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28" w:rsidRDefault="00CF03CE" w:rsidP="00834522">
      <w:pPr>
        <w:tabs>
          <w:tab w:val="left" w:pos="540"/>
          <w:tab w:val="left" w:pos="720"/>
          <w:tab w:val="left" w:pos="900"/>
          <w:tab w:val="left" w:pos="1440"/>
        </w:tabs>
        <w:spacing w:before="100" w:beforeAutospacing="1" w:after="100" w:afterAutospacing="1"/>
        <w:ind w:firstLine="0"/>
        <w:jc w:val="center"/>
        <w:rPr>
          <w:rFonts w:ascii="Times New Roman" w:eastAsia="MS Mincho" w:hAnsi="Times New Roman" w:cs="Times New Roman"/>
          <w:noProof/>
          <w:sz w:val="48"/>
          <w:szCs w:val="48"/>
          <w:lang w:val="en-US"/>
        </w:rPr>
      </w:pPr>
      <w:r>
        <w:rPr>
          <w:rFonts w:ascii="Times New Roman" w:eastAsia="MS Mincho" w:hAnsi="Times New Roman" w:cs="Times New Roman"/>
          <w:noProof/>
          <w:sz w:val="48"/>
          <w:szCs w:val="48"/>
          <w:lang w:val="en-US"/>
        </w:rPr>
        <w:t xml:space="preserve">A </w:t>
      </w:r>
      <w:r w:rsidR="00BD7A28" w:rsidRPr="00834522">
        <w:rPr>
          <w:rFonts w:ascii="Times New Roman" w:eastAsia="MS Mincho" w:hAnsi="Times New Roman" w:cs="Times New Roman"/>
          <w:noProof/>
          <w:sz w:val="48"/>
          <w:szCs w:val="48"/>
          <w:lang w:val="en-US"/>
        </w:rPr>
        <w:t xml:space="preserve">Neuro Social Organizational Automation System </w:t>
      </w:r>
      <w:r w:rsidR="00847E83" w:rsidRPr="00847E83">
        <w:rPr>
          <w:rFonts w:ascii="Times New Roman" w:eastAsia="MS Mincho" w:hAnsi="Times New Roman" w:cs="Times New Roman"/>
          <w:noProof/>
          <w:sz w:val="48"/>
          <w:szCs w:val="48"/>
          <w:lang w:val="en-US"/>
        </w:rPr>
        <w:t>for Employee Attrition Risk Assessment and Data-Driven HR Management</w:t>
      </w:r>
    </w:p>
    <w:p w:rsidR="00E3084F" w:rsidRDefault="00E3084F" w:rsidP="00E3084F">
      <w:pPr>
        <w:spacing w:after="0"/>
        <w:ind w:firstLine="0"/>
        <w:contextualSpacing/>
        <w:jc w:val="center"/>
        <w:rPr>
          <w:rFonts w:ascii="Times New Roman" w:hAnsi="Times New Roman" w:cs="Times New Roman"/>
          <w:sz w:val="20"/>
          <w:szCs w:val="20"/>
          <w:vertAlign w:val="superscript"/>
        </w:rPr>
        <w:sectPr w:rsidR="00E3084F" w:rsidSect="00834522">
          <w:type w:val="continuous"/>
          <w:pgSz w:w="11909" w:h="16834" w:code="9"/>
          <w:pgMar w:top="547" w:right="893" w:bottom="1440" w:left="893" w:header="720" w:footer="720" w:gutter="0"/>
          <w:cols w:space="720"/>
          <w:docGrid w:linePitch="360"/>
        </w:sectPr>
      </w:pPr>
    </w:p>
    <w:p w:rsidR="00E3084F" w:rsidRPr="00E3084F" w:rsidRDefault="00E3084F" w:rsidP="00E3084F">
      <w:pPr>
        <w:spacing w:after="0"/>
        <w:ind w:firstLine="0"/>
        <w:contextualSpacing/>
        <w:jc w:val="center"/>
        <w:rPr>
          <w:rFonts w:ascii="Times New Roman" w:hAnsi="Times New Roman" w:cs="Times New Roman"/>
          <w:sz w:val="20"/>
          <w:szCs w:val="20"/>
        </w:rPr>
      </w:pPr>
      <w:proofErr w:type="spellStart"/>
      <w:r w:rsidRPr="00E3084F">
        <w:rPr>
          <w:rFonts w:ascii="Times New Roman" w:hAnsi="Times New Roman" w:cs="Times New Roman"/>
          <w:sz w:val="20"/>
          <w:szCs w:val="20"/>
          <w:vertAlign w:val="superscript"/>
        </w:rPr>
        <w:lastRenderedPageBreak/>
        <w:t>1</w:t>
      </w:r>
      <w:r w:rsidRPr="00E3084F">
        <w:rPr>
          <w:rFonts w:ascii="Times New Roman" w:hAnsi="Times New Roman" w:cs="Times New Roman"/>
          <w:sz w:val="20"/>
          <w:szCs w:val="20"/>
        </w:rPr>
        <w:t>Dr</w:t>
      </w:r>
      <w:proofErr w:type="spellEnd"/>
      <w:r w:rsidRPr="00E3084F">
        <w:rPr>
          <w:rFonts w:ascii="Times New Roman" w:hAnsi="Times New Roman" w:cs="Times New Roman"/>
          <w:sz w:val="20"/>
          <w:szCs w:val="20"/>
        </w:rPr>
        <w:t xml:space="preserve"> G </w:t>
      </w:r>
      <w:proofErr w:type="spellStart"/>
      <w:r w:rsidRPr="00E3084F">
        <w:rPr>
          <w:rFonts w:ascii="Times New Roman" w:hAnsi="Times New Roman" w:cs="Times New Roman"/>
          <w:sz w:val="20"/>
          <w:szCs w:val="20"/>
        </w:rPr>
        <w:t>Agila</w:t>
      </w:r>
      <w:proofErr w:type="spellEnd"/>
      <w:r w:rsidRPr="00E3084F">
        <w:rPr>
          <w:rFonts w:ascii="Times New Roman" w:hAnsi="Times New Roman" w:cs="Times New Roman"/>
          <w:sz w:val="20"/>
          <w:szCs w:val="20"/>
        </w:rPr>
        <w:t>,</w:t>
      </w:r>
    </w:p>
    <w:p w:rsidR="00E3084F" w:rsidRPr="00E3084F" w:rsidRDefault="00E3084F" w:rsidP="00E3084F">
      <w:pPr>
        <w:spacing w:after="0"/>
        <w:ind w:firstLine="0"/>
        <w:contextualSpacing/>
        <w:jc w:val="center"/>
        <w:rPr>
          <w:rFonts w:ascii="Times New Roman" w:hAnsi="Times New Roman" w:cs="Times New Roman"/>
          <w:sz w:val="20"/>
          <w:szCs w:val="20"/>
        </w:rPr>
      </w:pPr>
      <w:r w:rsidRPr="00E3084F">
        <w:rPr>
          <w:rFonts w:ascii="Times New Roman" w:hAnsi="Times New Roman" w:cs="Times New Roman"/>
          <w:sz w:val="20"/>
          <w:szCs w:val="20"/>
        </w:rPr>
        <w:t xml:space="preserve">Associate </w:t>
      </w:r>
      <w:proofErr w:type="gramStart"/>
      <w:r w:rsidRPr="00E3084F">
        <w:rPr>
          <w:rFonts w:ascii="Times New Roman" w:hAnsi="Times New Roman" w:cs="Times New Roman"/>
          <w:sz w:val="20"/>
          <w:szCs w:val="20"/>
        </w:rPr>
        <w:t>Professor &amp;</w:t>
      </w:r>
      <w:proofErr w:type="gramEnd"/>
      <w:r w:rsidRPr="00E3084F">
        <w:rPr>
          <w:rFonts w:ascii="Times New Roman" w:hAnsi="Times New Roman" w:cs="Times New Roman"/>
          <w:sz w:val="20"/>
          <w:szCs w:val="20"/>
        </w:rPr>
        <w:t xml:space="preserve"> Head</w:t>
      </w:r>
    </w:p>
    <w:p w:rsidR="00E3084F" w:rsidRPr="00E3084F" w:rsidRDefault="00E3084F" w:rsidP="00E3084F">
      <w:pPr>
        <w:spacing w:after="0"/>
        <w:ind w:firstLine="0"/>
        <w:contextualSpacing/>
        <w:jc w:val="center"/>
        <w:rPr>
          <w:rFonts w:ascii="Times New Roman" w:hAnsi="Times New Roman" w:cs="Times New Roman"/>
          <w:sz w:val="20"/>
          <w:szCs w:val="20"/>
        </w:rPr>
      </w:pPr>
      <w:r w:rsidRPr="00E3084F">
        <w:rPr>
          <w:rFonts w:ascii="Times New Roman" w:hAnsi="Times New Roman" w:cs="Times New Roman"/>
          <w:sz w:val="20"/>
          <w:szCs w:val="20"/>
        </w:rPr>
        <w:t>PG &amp; Research Department of Commerce</w:t>
      </w:r>
    </w:p>
    <w:p w:rsidR="00E3084F" w:rsidRPr="00E3084F" w:rsidRDefault="00E3084F" w:rsidP="00E3084F">
      <w:pPr>
        <w:spacing w:after="0"/>
        <w:ind w:firstLine="0"/>
        <w:contextualSpacing/>
        <w:jc w:val="center"/>
        <w:rPr>
          <w:rFonts w:ascii="Times New Roman" w:hAnsi="Times New Roman" w:cs="Times New Roman"/>
          <w:sz w:val="20"/>
          <w:szCs w:val="20"/>
        </w:rPr>
      </w:pPr>
      <w:r w:rsidRPr="00E3084F">
        <w:rPr>
          <w:rFonts w:ascii="Times New Roman" w:hAnsi="Times New Roman" w:cs="Times New Roman"/>
          <w:sz w:val="20"/>
          <w:szCs w:val="20"/>
        </w:rPr>
        <w:t xml:space="preserve">Sri Ramakrishna College of Arts &amp; Science </w:t>
      </w:r>
      <w:proofErr w:type="gramStart"/>
      <w:r w:rsidRPr="00E3084F">
        <w:rPr>
          <w:rFonts w:ascii="Times New Roman" w:hAnsi="Times New Roman" w:cs="Times New Roman"/>
          <w:sz w:val="20"/>
          <w:szCs w:val="20"/>
        </w:rPr>
        <w:t>( Autonomous</w:t>
      </w:r>
      <w:proofErr w:type="gramEnd"/>
      <w:r w:rsidRPr="00E3084F">
        <w:rPr>
          <w:rFonts w:ascii="Times New Roman" w:hAnsi="Times New Roman" w:cs="Times New Roman"/>
          <w:sz w:val="20"/>
          <w:szCs w:val="20"/>
        </w:rPr>
        <w:t>) Coimbatore -641006</w:t>
      </w:r>
    </w:p>
    <w:p w:rsidR="00E3084F" w:rsidRPr="00E3084F" w:rsidRDefault="00E3084F" w:rsidP="00E3084F">
      <w:pPr>
        <w:tabs>
          <w:tab w:val="left" w:pos="540"/>
          <w:tab w:val="left" w:pos="720"/>
          <w:tab w:val="left" w:pos="900"/>
          <w:tab w:val="left" w:pos="1440"/>
        </w:tabs>
        <w:spacing w:after="0"/>
        <w:ind w:firstLine="0"/>
        <w:contextualSpacing/>
        <w:jc w:val="center"/>
        <w:rPr>
          <w:rFonts w:ascii="Times New Roman" w:hAnsi="Times New Roman" w:cs="Times New Roman"/>
          <w:sz w:val="20"/>
          <w:szCs w:val="20"/>
        </w:rPr>
      </w:pPr>
      <w:hyperlink r:id="rId7" w:history="1">
        <w:proofErr w:type="spellStart"/>
        <w:r w:rsidRPr="00E3084F">
          <w:rPr>
            <w:rStyle w:val="Hyperlink"/>
            <w:rFonts w:ascii="Times New Roman" w:hAnsi="Times New Roman" w:cs="Times New Roman"/>
            <w:sz w:val="20"/>
            <w:szCs w:val="20"/>
          </w:rPr>
          <w:t>agila@srcas.ac.in</w:t>
        </w:r>
        <w:proofErr w:type="spellEnd"/>
      </w:hyperlink>
    </w:p>
    <w:p w:rsidR="00E3084F" w:rsidRPr="00E3084F" w:rsidRDefault="00E3084F" w:rsidP="00E3084F">
      <w:pPr>
        <w:spacing w:after="0"/>
        <w:ind w:firstLine="0"/>
        <w:contextualSpacing/>
        <w:jc w:val="center"/>
        <w:rPr>
          <w:rFonts w:ascii="Times New Roman" w:hAnsi="Times New Roman" w:cs="Times New Roman"/>
          <w:sz w:val="20"/>
          <w:szCs w:val="20"/>
        </w:rPr>
      </w:pPr>
    </w:p>
    <w:p w:rsidR="00E3084F" w:rsidRPr="00E3084F" w:rsidRDefault="00E3084F" w:rsidP="00E3084F">
      <w:pPr>
        <w:spacing w:after="0"/>
        <w:ind w:firstLine="0"/>
        <w:contextualSpacing/>
        <w:jc w:val="center"/>
        <w:rPr>
          <w:rFonts w:ascii="Times New Roman" w:hAnsi="Times New Roman" w:cs="Times New Roman"/>
          <w:sz w:val="20"/>
          <w:szCs w:val="20"/>
        </w:rPr>
      </w:pPr>
      <w:proofErr w:type="spellStart"/>
      <w:r w:rsidRPr="00E3084F">
        <w:rPr>
          <w:rFonts w:ascii="Times New Roman" w:hAnsi="Times New Roman" w:cs="Times New Roman"/>
          <w:sz w:val="20"/>
          <w:szCs w:val="20"/>
          <w:vertAlign w:val="superscript"/>
        </w:rPr>
        <w:t>4</w:t>
      </w:r>
      <w:r w:rsidRPr="00E3084F">
        <w:rPr>
          <w:rFonts w:ascii="Times New Roman" w:hAnsi="Times New Roman" w:cs="Times New Roman"/>
          <w:sz w:val="20"/>
          <w:szCs w:val="20"/>
        </w:rPr>
        <w:t>Dr</w:t>
      </w:r>
      <w:proofErr w:type="spellEnd"/>
      <w:r w:rsidRPr="00E3084F">
        <w:rPr>
          <w:rFonts w:ascii="Times New Roman" w:hAnsi="Times New Roman" w:cs="Times New Roman"/>
          <w:sz w:val="20"/>
          <w:szCs w:val="20"/>
        </w:rPr>
        <w:t xml:space="preserve"> N </w:t>
      </w:r>
      <w:proofErr w:type="spellStart"/>
      <w:r w:rsidRPr="00E3084F">
        <w:rPr>
          <w:rFonts w:ascii="Times New Roman" w:hAnsi="Times New Roman" w:cs="Times New Roman"/>
          <w:sz w:val="20"/>
          <w:szCs w:val="20"/>
        </w:rPr>
        <w:t>Selvakumar</w:t>
      </w:r>
      <w:proofErr w:type="spellEnd"/>
      <w:r w:rsidRPr="00E3084F">
        <w:rPr>
          <w:rFonts w:ascii="Times New Roman" w:hAnsi="Times New Roman" w:cs="Times New Roman"/>
          <w:sz w:val="20"/>
          <w:szCs w:val="20"/>
        </w:rPr>
        <w:t>,</w:t>
      </w:r>
    </w:p>
    <w:p w:rsidR="00E3084F" w:rsidRPr="00E3084F" w:rsidRDefault="00E3084F" w:rsidP="00E3084F">
      <w:pPr>
        <w:spacing w:after="0"/>
        <w:ind w:firstLine="0"/>
        <w:contextualSpacing/>
        <w:jc w:val="center"/>
        <w:rPr>
          <w:rFonts w:ascii="Times New Roman" w:hAnsi="Times New Roman" w:cs="Times New Roman"/>
          <w:sz w:val="20"/>
          <w:szCs w:val="20"/>
        </w:rPr>
      </w:pPr>
      <w:r w:rsidRPr="00E3084F">
        <w:rPr>
          <w:rFonts w:ascii="Times New Roman" w:hAnsi="Times New Roman" w:cs="Times New Roman"/>
          <w:sz w:val="20"/>
          <w:szCs w:val="20"/>
        </w:rPr>
        <w:t>Associate Professor</w:t>
      </w:r>
    </w:p>
    <w:p w:rsidR="00E3084F" w:rsidRPr="00E3084F" w:rsidRDefault="00E3084F" w:rsidP="00E3084F">
      <w:pPr>
        <w:spacing w:after="0"/>
        <w:ind w:firstLine="0"/>
        <w:contextualSpacing/>
        <w:jc w:val="center"/>
        <w:rPr>
          <w:rFonts w:ascii="Times New Roman" w:hAnsi="Times New Roman" w:cs="Times New Roman"/>
          <w:sz w:val="20"/>
          <w:szCs w:val="20"/>
        </w:rPr>
      </w:pPr>
      <w:r w:rsidRPr="00E3084F">
        <w:rPr>
          <w:rFonts w:ascii="Times New Roman" w:hAnsi="Times New Roman" w:cs="Times New Roman"/>
          <w:sz w:val="20"/>
          <w:szCs w:val="20"/>
        </w:rPr>
        <w:t xml:space="preserve">PG &amp; Research Department of Commerce, Sri Ramakrishna College of Arts &amp; Science </w:t>
      </w:r>
      <w:proofErr w:type="gramStart"/>
      <w:r w:rsidRPr="00E3084F">
        <w:rPr>
          <w:rFonts w:ascii="Times New Roman" w:hAnsi="Times New Roman" w:cs="Times New Roman"/>
          <w:sz w:val="20"/>
          <w:szCs w:val="20"/>
        </w:rPr>
        <w:t>( Autonomous</w:t>
      </w:r>
      <w:proofErr w:type="gramEnd"/>
      <w:r w:rsidRPr="00E3084F">
        <w:rPr>
          <w:rFonts w:ascii="Times New Roman" w:hAnsi="Times New Roman" w:cs="Times New Roman"/>
          <w:sz w:val="20"/>
          <w:szCs w:val="20"/>
        </w:rPr>
        <w:t>) Coimbatore -641006</w:t>
      </w:r>
      <w:r w:rsidRPr="00E3084F">
        <w:rPr>
          <w:rFonts w:ascii="Times New Roman" w:hAnsi="Times New Roman" w:cs="Times New Roman"/>
          <w:sz w:val="20"/>
          <w:szCs w:val="20"/>
        </w:rPr>
        <w:br/>
      </w:r>
      <w:hyperlink r:id="rId8" w:history="1">
        <w:proofErr w:type="spellStart"/>
        <w:r w:rsidRPr="00E3084F">
          <w:rPr>
            <w:rStyle w:val="Hyperlink"/>
            <w:rFonts w:ascii="Times New Roman" w:hAnsi="Times New Roman" w:cs="Times New Roman"/>
            <w:sz w:val="20"/>
            <w:szCs w:val="20"/>
          </w:rPr>
          <w:t>selvakumar@srcas.ac.in</w:t>
        </w:r>
        <w:proofErr w:type="spellEnd"/>
      </w:hyperlink>
    </w:p>
    <w:p w:rsidR="00E3084F" w:rsidRPr="00E3084F" w:rsidRDefault="00E3084F" w:rsidP="00E3084F">
      <w:pPr>
        <w:spacing w:after="0"/>
        <w:ind w:firstLine="0"/>
        <w:contextualSpacing/>
        <w:jc w:val="center"/>
        <w:rPr>
          <w:rFonts w:ascii="Times New Roman" w:hAnsi="Times New Roman" w:cs="Times New Roman"/>
          <w:sz w:val="20"/>
          <w:szCs w:val="20"/>
        </w:rPr>
      </w:pPr>
      <w:proofErr w:type="spellStart"/>
      <w:r w:rsidRPr="00E3084F">
        <w:rPr>
          <w:rFonts w:ascii="Times New Roman" w:hAnsi="Times New Roman" w:cs="Times New Roman"/>
          <w:sz w:val="20"/>
          <w:szCs w:val="20"/>
          <w:vertAlign w:val="superscript"/>
        </w:rPr>
        <w:lastRenderedPageBreak/>
        <w:t>2</w:t>
      </w:r>
      <w:r w:rsidRPr="00E3084F">
        <w:rPr>
          <w:rFonts w:ascii="Times New Roman" w:hAnsi="Times New Roman" w:cs="Times New Roman"/>
          <w:sz w:val="20"/>
          <w:szCs w:val="20"/>
        </w:rPr>
        <w:t>Dr</w:t>
      </w:r>
      <w:proofErr w:type="spellEnd"/>
      <w:r w:rsidRPr="00E3084F">
        <w:rPr>
          <w:rFonts w:ascii="Times New Roman" w:hAnsi="Times New Roman" w:cs="Times New Roman"/>
          <w:sz w:val="20"/>
          <w:szCs w:val="20"/>
        </w:rPr>
        <w:t xml:space="preserve"> A Sangeetha,</w:t>
      </w:r>
    </w:p>
    <w:p w:rsidR="00E3084F" w:rsidRPr="00E3084F" w:rsidRDefault="00E3084F" w:rsidP="00E3084F">
      <w:pPr>
        <w:spacing w:after="0"/>
        <w:ind w:firstLine="0"/>
        <w:contextualSpacing/>
        <w:jc w:val="center"/>
        <w:rPr>
          <w:rFonts w:ascii="Times New Roman" w:hAnsi="Times New Roman" w:cs="Times New Roman"/>
          <w:sz w:val="20"/>
          <w:szCs w:val="20"/>
        </w:rPr>
      </w:pPr>
      <w:r w:rsidRPr="00E3084F">
        <w:rPr>
          <w:rFonts w:ascii="Times New Roman" w:hAnsi="Times New Roman" w:cs="Times New Roman"/>
          <w:sz w:val="20"/>
          <w:szCs w:val="20"/>
        </w:rPr>
        <w:t>Assistant Professor</w:t>
      </w:r>
    </w:p>
    <w:p w:rsidR="00E3084F" w:rsidRPr="00E3084F" w:rsidRDefault="00E3084F" w:rsidP="00E3084F">
      <w:pPr>
        <w:spacing w:after="0"/>
        <w:ind w:firstLine="0"/>
        <w:contextualSpacing/>
        <w:jc w:val="center"/>
        <w:rPr>
          <w:rFonts w:ascii="Times New Roman" w:hAnsi="Times New Roman" w:cs="Times New Roman"/>
          <w:sz w:val="20"/>
          <w:szCs w:val="20"/>
        </w:rPr>
      </w:pPr>
      <w:r w:rsidRPr="00E3084F">
        <w:rPr>
          <w:rFonts w:ascii="Times New Roman" w:hAnsi="Times New Roman" w:cs="Times New Roman"/>
          <w:sz w:val="20"/>
          <w:szCs w:val="20"/>
        </w:rPr>
        <w:t>PG &amp; Research Department of Commerce</w:t>
      </w:r>
    </w:p>
    <w:p w:rsidR="00E3084F" w:rsidRPr="00E3084F" w:rsidRDefault="00E3084F" w:rsidP="00E3084F">
      <w:pPr>
        <w:spacing w:after="0"/>
        <w:ind w:firstLine="0"/>
        <w:contextualSpacing/>
        <w:jc w:val="center"/>
        <w:rPr>
          <w:rFonts w:ascii="Times New Roman" w:hAnsi="Times New Roman" w:cs="Times New Roman"/>
          <w:sz w:val="20"/>
          <w:szCs w:val="20"/>
        </w:rPr>
      </w:pPr>
      <w:r w:rsidRPr="00E3084F">
        <w:rPr>
          <w:rFonts w:ascii="Times New Roman" w:hAnsi="Times New Roman" w:cs="Times New Roman"/>
          <w:sz w:val="20"/>
          <w:szCs w:val="20"/>
        </w:rPr>
        <w:t xml:space="preserve">Sri Ramakrishna College of Arts &amp; Science </w:t>
      </w:r>
      <w:proofErr w:type="gramStart"/>
      <w:r w:rsidRPr="00E3084F">
        <w:rPr>
          <w:rFonts w:ascii="Times New Roman" w:hAnsi="Times New Roman" w:cs="Times New Roman"/>
          <w:sz w:val="20"/>
          <w:szCs w:val="20"/>
        </w:rPr>
        <w:t>( Autonomous</w:t>
      </w:r>
      <w:proofErr w:type="gramEnd"/>
      <w:r w:rsidRPr="00E3084F">
        <w:rPr>
          <w:rFonts w:ascii="Times New Roman" w:hAnsi="Times New Roman" w:cs="Times New Roman"/>
          <w:sz w:val="20"/>
          <w:szCs w:val="20"/>
        </w:rPr>
        <w:t>) Coimbatore -641006</w:t>
      </w:r>
    </w:p>
    <w:p w:rsidR="00E3084F" w:rsidRPr="00E3084F" w:rsidRDefault="00E3084F" w:rsidP="00E3084F">
      <w:pPr>
        <w:tabs>
          <w:tab w:val="left" w:pos="540"/>
          <w:tab w:val="left" w:pos="720"/>
          <w:tab w:val="left" w:pos="900"/>
          <w:tab w:val="left" w:pos="1440"/>
        </w:tabs>
        <w:spacing w:after="0"/>
        <w:ind w:firstLine="0"/>
        <w:contextualSpacing/>
        <w:jc w:val="center"/>
        <w:rPr>
          <w:rFonts w:ascii="Times New Roman" w:hAnsi="Times New Roman" w:cs="Times New Roman"/>
          <w:sz w:val="20"/>
          <w:szCs w:val="20"/>
        </w:rPr>
      </w:pPr>
      <w:hyperlink r:id="rId9" w:history="1">
        <w:proofErr w:type="spellStart"/>
        <w:r w:rsidRPr="00E3084F">
          <w:rPr>
            <w:rStyle w:val="Hyperlink"/>
            <w:rFonts w:ascii="Times New Roman" w:hAnsi="Times New Roman" w:cs="Times New Roman"/>
            <w:sz w:val="20"/>
            <w:szCs w:val="20"/>
          </w:rPr>
          <w:t>sangeetha@srcas.ac.in</w:t>
        </w:r>
        <w:proofErr w:type="spellEnd"/>
      </w:hyperlink>
      <w:r w:rsidRPr="00E3084F">
        <w:rPr>
          <w:rFonts w:ascii="Times New Roman" w:hAnsi="Times New Roman" w:cs="Times New Roman"/>
          <w:sz w:val="20"/>
          <w:szCs w:val="20"/>
        </w:rPr>
        <w:t xml:space="preserve">  </w:t>
      </w:r>
    </w:p>
    <w:p w:rsidR="00E3084F" w:rsidRPr="00E3084F" w:rsidRDefault="00E3084F" w:rsidP="00E3084F">
      <w:pPr>
        <w:spacing w:after="0"/>
        <w:ind w:firstLine="0"/>
        <w:contextualSpacing/>
        <w:jc w:val="center"/>
        <w:rPr>
          <w:rFonts w:ascii="Times New Roman" w:hAnsi="Times New Roman" w:cs="Times New Roman"/>
          <w:sz w:val="20"/>
          <w:szCs w:val="20"/>
        </w:rPr>
      </w:pPr>
    </w:p>
    <w:p w:rsidR="00E3084F" w:rsidRPr="00E3084F" w:rsidRDefault="00E3084F" w:rsidP="00E3084F">
      <w:pPr>
        <w:spacing w:after="0"/>
        <w:ind w:firstLine="0"/>
        <w:contextualSpacing/>
        <w:jc w:val="center"/>
        <w:rPr>
          <w:rFonts w:ascii="Times New Roman" w:hAnsi="Times New Roman" w:cs="Times New Roman"/>
          <w:sz w:val="20"/>
          <w:szCs w:val="20"/>
        </w:rPr>
      </w:pPr>
      <w:proofErr w:type="spellStart"/>
      <w:r w:rsidRPr="00E3084F">
        <w:rPr>
          <w:rFonts w:ascii="Times New Roman" w:hAnsi="Times New Roman" w:cs="Times New Roman"/>
          <w:sz w:val="20"/>
          <w:szCs w:val="20"/>
        </w:rPr>
        <w:t>Dr.</w:t>
      </w:r>
      <w:proofErr w:type="spellEnd"/>
      <w:r w:rsidRPr="00E3084F">
        <w:rPr>
          <w:rFonts w:ascii="Times New Roman" w:hAnsi="Times New Roman" w:cs="Times New Roman"/>
          <w:sz w:val="20"/>
          <w:szCs w:val="20"/>
        </w:rPr>
        <w:t xml:space="preserve"> K. </w:t>
      </w:r>
      <w:proofErr w:type="spellStart"/>
      <w:r w:rsidRPr="00E3084F">
        <w:rPr>
          <w:rFonts w:ascii="Times New Roman" w:hAnsi="Times New Roman" w:cs="Times New Roman"/>
          <w:sz w:val="20"/>
          <w:szCs w:val="20"/>
        </w:rPr>
        <w:t>Santhi</w:t>
      </w:r>
      <w:proofErr w:type="spellEnd"/>
    </w:p>
    <w:p w:rsidR="00E3084F" w:rsidRPr="00E3084F" w:rsidRDefault="00E3084F" w:rsidP="00E3084F">
      <w:pPr>
        <w:spacing w:after="0"/>
        <w:ind w:firstLine="0"/>
        <w:contextualSpacing/>
        <w:jc w:val="center"/>
        <w:rPr>
          <w:rFonts w:ascii="Times New Roman" w:hAnsi="Times New Roman" w:cs="Times New Roman"/>
          <w:sz w:val="20"/>
          <w:szCs w:val="20"/>
        </w:rPr>
      </w:pPr>
      <w:r w:rsidRPr="00E3084F">
        <w:rPr>
          <w:rFonts w:ascii="Times New Roman" w:hAnsi="Times New Roman" w:cs="Times New Roman"/>
          <w:sz w:val="20"/>
          <w:szCs w:val="20"/>
        </w:rPr>
        <w:t>Department of Information Technology</w:t>
      </w:r>
    </w:p>
    <w:p w:rsidR="00E3084F" w:rsidRPr="00E3084F" w:rsidRDefault="00E3084F" w:rsidP="00E3084F">
      <w:pPr>
        <w:spacing w:after="0"/>
        <w:ind w:firstLine="0"/>
        <w:contextualSpacing/>
        <w:jc w:val="center"/>
        <w:rPr>
          <w:rFonts w:ascii="Times New Roman" w:hAnsi="Times New Roman" w:cs="Times New Roman"/>
          <w:sz w:val="20"/>
          <w:szCs w:val="20"/>
        </w:rPr>
      </w:pPr>
      <w:proofErr w:type="spellStart"/>
      <w:r w:rsidRPr="00E3084F">
        <w:rPr>
          <w:rFonts w:ascii="Times New Roman" w:hAnsi="Times New Roman" w:cs="Times New Roman"/>
          <w:sz w:val="20"/>
          <w:szCs w:val="20"/>
        </w:rPr>
        <w:t>Dr.</w:t>
      </w:r>
      <w:proofErr w:type="spellEnd"/>
      <w:r w:rsidRPr="00E3084F">
        <w:rPr>
          <w:rFonts w:ascii="Times New Roman" w:hAnsi="Times New Roman" w:cs="Times New Roman"/>
          <w:sz w:val="20"/>
          <w:szCs w:val="20"/>
        </w:rPr>
        <w:t xml:space="preserve"> N. G. P Arts and Science College</w:t>
      </w:r>
    </w:p>
    <w:p w:rsidR="00E3084F" w:rsidRPr="00E3084F" w:rsidRDefault="00E3084F" w:rsidP="00E3084F">
      <w:pPr>
        <w:spacing w:after="0"/>
        <w:ind w:firstLine="0"/>
        <w:contextualSpacing/>
        <w:jc w:val="center"/>
        <w:rPr>
          <w:rFonts w:ascii="Times New Roman" w:hAnsi="Times New Roman" w:cs="Times New Roman"/>
          <w:sz w:val="20"/>
          <w:szCs w:val="20"/>
        </w:rPr>
      </w:pPr>
      <w:r w:rsidRPr="00E3084F">
        <w:rPr>
          <w:rFonts w:ascii="Times New Roman" w:hAnsi="Times New Roman" w:cs="Times New Roman"/>
          <w:sz w:val="20"/>
          <w:szCs w:val="20"/>
        </w:rPr>
        <w:t>Coimbatore</w:t>
      </w:r>
    </w:p>
    <w:p w:rsidR="00E3084F" w:rsidRPr="00E3084F" w:rsidRDefault="00E3084F" w:rsidP="00E3084F">
      <w:pPr>
        <w:ind w:firstLine="0"/>
        <w:jc w:val="center"/>
        <w:rPr>
          <w:rFonts w:ascii="Times New Roman" w:hAnsi="Times New Roman" w:cs="Times New Roman"/>
          <w:sz w:val="20"/>
          <w:szCs w:val="20"/>
        </w:rPr>
      </w:pPr>
      <w:hyperlink r:id="rId10" w:history="1">
        <w:proofErr w:type="spellStart"/>
        <w:r w:rsidRPr="00E3084F">
          <w:rPr>
            <w:rStyle w:val="Hyperlink"/>
            <w:rFonts w:ascii="Times New Roman" w:hAnsi="Times New Roman" w:cs="Times New Roman"/>
            <w:sz w:val="20"/>
            <w:szCs w:val="20"/>
          </w:rPr>
          <w:t>santhi@drngpasc.ac.in</w:t>
        </w:r>
        <w:proofErr w:type="spellEnd"/>
      </w:hyperlink>
    </w:p>
    <w:p w:rsidR="00E3084F" w:rsidRPr="00E3084F" w:rsidRDefault="00E3084F" w:rsidP="00E3084F">
      <w:pPr>
        <w:spacing w:after="0"/>
        <w:ind w:firstLine="0"/>
        <w:contextualSpacing/>
        <w:jc w:val="center"/>
        <w:rPr>
          <w:rFonts w:ascii="Times New Roman" w:hAnsi="Times New Roman" w:cs="Times New Roman"/>
          <w:sz w:val="20"/>
          <w:szCs w:val="20"/>
        </w:rPr>
      </w:pPr>
      <w:proofErr w:type="spellStart"/>
      <w:r w:rsidRPr="00E3084F">
        <w:rPr>
          <w:rFonts w:ascii="Times New Roman" w:hAnsi="Times New Roman" w:cs="Times New Roman"/>
          <w:sz w:val="20"/>
          <w:szCs w:val="20"/>
          <w:vertAlign w:val="superscript"/>
        </w:rPr>
        <w:lastRenderedPageBreak/>
        <w:t>3</w:t>
      </w:r>
      <w:r w:rsidRPr="00E3084F">
        <w:rPr>
          <w:rFonts w:ascii="Times New Roman" w:hAnsi="Times New Roman" w:cs="Times New Roman"/>
          <w:sz w:val="20"/>
          <w:szCs w:val="20"/>
        </w:rPr>
        <w:t>Dr</w:t>
      </w:r>
      <w:proofErr w:type="spellEnd"/>
      <w:r w:rsidRPr="00E3084F">
        <w:rPr>
          <w:rFonts w:ascii="Times New Roman" w:hAnsi="Times New Roman" w:cs="Times New Roman"/>
          <w:sz w:val="20"/>
          <w:szCs w:val="20"/>
        </w:rPr>
        <w:t xml:space="preserve"> S </w:t>
      </w:r>
      <w:proofErr w:type="spellStart"/>
      <w:r w:rsidRPr="00E3084F">
        <w:rPr>
          <w:rFonts w:ascii="Times New Roman" w:hAnsi="Times New Roman" w:cs="Times New Roman"/>
          <w:sz w:val="20"/>
          <w:szCs w:val="20"/>
        </w:rPr>
        <w:t>Kirubadevi</w:t>
      </w:r>
      <w:proofErr w:type="spellEnd"/>
    </w:p>
    <w:p w:rsidR="00E3084F" w:rsidRPr="00E3084F" w:rsidRDefault="00E3084F" w:rsidP="00E3084F">
      <w:pPr>
        <w:spacing w:after="0"/>
        <w:ind w:firstLine="0"/>
        <w:contextualSpacing/>
        <w:jc w:val="center"/>
        <w:rPr>
          <w:rFonts w:ascii="Times New Roman" w:hAnsi="Times New Roman" w:cs="Times New Roman"/>
          <w:sz w:val="20"/>
          <w:szCs w:val="20"/>
        </w:rPr>
      </w:pPr>
      <w:r w:rsidRPr="00E3084F">
        <w:rPr>
          <w:rFonts w:ascii="Times New Roman" w:hAnsi="Times New Roman" w:cs="Times New Roman"/>
          <w:sz w:val="20"/>
          <w:szCs w:val="20"/>
        </w:rPr>
        <w:t>Assistant Professor</w:t>
      </w:r>
    </w:p>
    <w:p w:rsidR="00E3084F" w:rsidRPr="00E3084F" w:rsidRDefault="00E3084F" w:rsidP="00E3084F">
      <w:pPr>
        <w:spacing w:after="0"/>
        <w:ind w:firstLine="0"/>
        <w:contextualSpacing/>
        <w:jc w:val="center"/>
        <w:rPr>
          <w:rFonts w:ascii="Times New Roman" w:hAnsi="Times New Roman" w:cs="Times New Roman"/>
          <w:sz w:val="20"/>
          <w:szCs w:val="20"/>
        </w:rPr>
      </w:pPr>
      <w:r w:rsidRPr="00E3084F">
        <w:rPr>
          <w:rFonts w:ascii="Times New Roman" w:hAnsi="Times New Roman" w:cs="Times New Roman"/>
          <w:sz w:val="20"/>
          <w:szCs w:val="20"/>
        </w:rPr>
        <w:t>PG &amp; Research Department of Commerce</w:t>
      </w:r>
    </w:p>
    <w:p w:rsidR="00E3084F" w:rsidRPr="00E3084F" w:rsidRDefault="00E3084F" w:rsidP="00E3084F">
      <w:pPr>
        <w:spacing w:after="0"/>
        <w:ind w:firstLine="0"/>
        <w:contextualSpacing/>
        <w:jc w:val="center"/>
        <w:rPr>
          <w:rFonts w:ascii="Times New Roman" w:hAnsi="Times New Roman" w:cs="Times New Roman"/>
          <w:sz w:val="20"/>
          <w:szCs w:val="20"/>
        </w:rPr>
      </w:pPr>
      <w:r w:rsidRPr="00E3084F">
        <w:rPr>
          <w:rFonts w:ascii="Times New Roman" w:hAnsi="Times New Roman" w:cs="Times New Roman"/>
          <w:sz w:val="20"/>
          <w:szCs w:val="20"/>
        </w:rPr>
        <w:t xml:space="preserve">Sri Ramakrishna College of Arts &amp; Science </w:t>
      </w:r>
      <w:proofErr w:type="gramStart"/>
      <w:r w:rsidRPr="00E3084F">
        <w:rPr>
          <w:rFonts w:ascii="Times New Roman" w:hAnsi="Times New Roman" w:cs="Times New Roman"/>
          <w:sz w:val="20"/>
          <w:szCs w:val="20"/>
        </w:rPr>
        <w:t>( Autonomous</w:t>
      </w:r>
      <w:proofErr w:type="gramEnd"/>
      <w:r w:rsidRPr="00E3084F">
        <w:rPr>
          <w:rFonts w:ascii="Times New Roman" w:hAnsi="Times New Roman" w:cs="Times New Roman"/>
          <w:sz w:val="20"/>
          <w:szCs w:val="20"/>
        </w:rPr>
        <w:t>) Coimbatore -641006</w:t>
      </w:r>
    </w:p>
    <w:p w:rsidR="00E3084F" w:rsidRPr="00E3084F" w:rsidRDefault="00E3084F" w:rsidP="00E3084F">
      <w:pPr>
        <w:tabs>
          <w:tab w:val="left" w:pos="540"/>
          <w:tab w:val="left" w:pos="720"/>
          <w:tab w:val="left" w:pos="900"/>
          <w:tab w:val="left" w:pos="1440"/>
        </w:tabs>
        <w:spacing w:after="0"/>
        <w:ind w:firstLine="0"/>
        <w:contextualSpacing/>
        <w:jc w:val="center"/>
        <w:rPr>
          <w:rFonts w:ascii="Times New Roman" w:hAnsi="Times New Roman" w:cs="Times New Roman"/>
          <w:sz w:val="20"/>
          <w:szCs w:val="20"/>
        </w:rPr>
      </w:pPr>
      <w:hyperlink r:id="rId11" w:history="1">
        <w:proofErr w:type="spellStart"/>
        <w:r w:rsidRPr="00E3084F">
          <w:rPr>
            <w:rStyle w:val="Hyperlink"/>
            <w:rFonts w:ascii="Times New Roman" w:hAnsi="Times New Roman" w:cs="Times New Roman"/>
            <w:sz w:val="20"/>
            <w:szCs w:val="20"/>
          </w:rPr>
          <w:t>kirubadevi@srcas.ac.in</w:t>
        </w:r>
        <w:proofErr w:type="spellEnd"/>
      </w:hyperlink>
    </w:p>
    <w:p w:rsidR="00E3084F" w:rsidRDefault="00E3084F" w:rsidP="00E3084F">
      <w:pPr>
        <w:spacing w:after="0"/>
        <w:ind w:firstLine="0"/>
        <w:contextualSpacing/>
        <w:jc w:val="center"/>
        <w:rPr>
          <w:rFonts w:ascii="Times New Roman" w:hAnsi="Times New Roman" w:cs="Times New Roman"/>
          <w:sz w:val="20"/>
          <w:szCs w:val="20"/>
        </w:rPr>
      </w:pPr>
    </w:p>
    <w:p w:rsidR="00E3084F" w:rsidRDefault="00E3084F" w:rsidP="00E3084F">
      <w:pPr>
        <w:spacing w:after="0"/>
        <w:ind w:firstLine="0"/>
        <w:contextualSpacing/>
        <w:jc w:val="center"/>
        <w:rPr>
          <w:rFonts w:ascii="Times New Roman" w:hAnsi="Times New Roman" w:cs="Times New Roman"/>
          <w:sz w:val="20"/>
          <w:szCs w:val="20"/>
        </w:rPr>
      </w:pPr>
    </w:p>
    <w:p w:rsidR="00E3084F" w:rsidRDefault="00E3084F" w:rsidP="00E3084F">
      <w:pPr>
        <w:spacing w:after="0"/>
        <w:ind w:firstLine="0"/>
        <w:contextualSpacing/>
        <w:jc w:val="center"/>
        <w:rPr>
          <w:rFonts w:ascii="Times New Roman" w:hAnsi="Times New Roman" w:cs="Times New Roman"/>
          <w:sz w:val="20"/>
          <w:szCs w:val="20"/>
        </w:rPr>
      </w:pPr>
    </w:p>
    <w:p w:rsidR="00E3084F" w:rsidRDefault="00E3084F" w:rsidP="00E3084F">
      <w:pPr>
        <w:spacing w:after="0"/>
        <w:ind w:firstLine="0"/>
        <w:contextualSpacing/>
        <w:jc w:val="center"/>
        <w:rPr>
          <w:rFonts w:ascii="Times New Roman" w:hAnsi="Times New Roman" w:cs="Times New Roman"/>
          <w:sz w:val="20"/>
          <w:szCs w:val="20"/>
        </w:rPr>
      </w:pPr>
    </w:p>
    <w:p w:rsidR="00E3084F" w:rsidRDefault="00E3084F" w:rsidP="00E3084F">
      <w:pPr>
        <w:spacing w:after="0"/>
        <w:ind w:firstLine="0"/>
        <w:contextualSpacing/>
        <w:jc w:val="center"/>
        <w:rPr>
          <w:rFonts w:ascii="Times New Roman" w:hAnsi="Times New Roman" w:cs="Times New Roman"/>
          <w:sz w:val="20"/>
          <w:szCs w:val="20"/>
        </w:rPr>
        <w:sectPr w:rsidR="00E3084F" w:rsidSect="00E3084F">
          <w:type w:val="continuous"/>
          <w:pgSz w:w="11909" w:h="16834" w:code="9"/>
          <w:pgMar w:top="547" w:right="893" w:bottom="1440" w:left="893" w:header="720" w:footer="720" w:gutter="0"/>
          <w:cols w:num="3" w:space="720"/>
          <w:docGrid w:linePitch="360"/>
        </w:sectPr>
      </w:pPr>
    </w:p>
    <w:p w:rsidR="00E3084F" w:rsidRDefault="00E3084F" w:rsidP="00E3084F">
      <w:pPr>
        <w:spacing w:after="0"/>
        <w:ind w:firstLine="0"/>
        <w:contextualSpacing/>
        <w:jc w:val="center"/>
        <w:rPr>
          <w:rFonts w:ascii="Times New Roman" w:hAnsi="Times New Roman" w:cs="Times New Roman"/>
          <w:sz w:val="20"/>
          <w:szCs w:val="20"/>
        </w:rPr>
      </w:pPr>
    </w:p>
    <w:p w:rsidR="00E3084F" w:rsidRDefault="00E3084F" w:rsidP="00E3084F">
      <w:pPr>
        <w:ind w:firstLine="0"/>
        <w:jc w:val="center"/>
        <w:rPr>
          <w:rFonts w:ascii="Times New Roman" w:hAnsi="Times New Roman" w:cs="Times New Roman"/>
          <w:sz w:val="20"/>
          <w:szCs w:val="20"/>
        </w:rPr>
      </w:pPr>
      <w:bookmarkStart w:id="0" w:name="_GoBack"/>
      <w:bookmarkEnd w:id="0"/>
    </w:p>
    <w:p w:rsidR="00847E83" w:rsidRPr="00847E83" w:rsidRDefault="00847E83" w:rsidP="00847E83">
      <w:pPr>
        <w:tabs>
          <w:tab w:val="left" w:pos="540"/>
          <w:tab w:val="left" w:pos="720"/>
          <w:tab w:val="left" w:pos="900"/>
          <w:tab w:val="left" w:pos="1440"/>
        </w:tabs>
        <w:spacing w:before="100" w:beforeAutospacing="1" w:after="100" w:afterAutospacing="1"/>
        <w:ind w:firstLine="0"/>
        <w:jc w:val="center"/>
        <w:rPr>
          <w:rFonts w:ascii="Times New Roman" w:eastAsia="MS Mincho" w:hAnsi="Times New Roman" w:cs="Times New Roman"/>
          <w:noProof/>
          <w:sz w:val="48"/>
          <w:szCs w:val="48"/>
          <w:lang w:val="en-US"/>
        </w:rPr>
        <w:sectPr w:rsidR="00847E83" w:rsidRPr="00847E83" w:rsidSect="00834522">
          <w:type w:val="continuous"/>
          <w:pgSz w:w="11909" w:h="16834" w:code="9"/>
          <w:pgMar w:top="547" w:right="893" w:bottom="1440" w:left="893" w:header="720" w:footer="720" w:gutter="0"/>
          <w:cols w:space="720"/>
          <w:docGrid w:linePitch="360"/>
        </w:sectPr>
      </w:pPr>
    </w:p>
    <w:p w:rsidR="00501BD5" w:rsidRPr="001E3D45" w:rsidRDefault="00BD7A28" w:rsidP="001E3D45">
      <w:pPr>
        <w:pStyle w:val="NormalWeb"/>
        <w:spacing w:before="0" w:beforeAutospacing="0" w:after="200" w:afterAutospacing="0"/>
        <w:jc w:val="both"/>
        <w:rPr>
          <w:rFonts w:eastAsia="SimSun"/>
          <w:b/>
          <w:bCs/>
          <w:iCs/>
          <w:sz w:val="18"/>
          <w:szCs w:val="18"/>
        </w:rPr>
      </w:pPr>
      <w:r w:rsidRPr="00834522">
        <w:rPr>
          <w:rFonts w:eastAsia="SimSun"/>
          <w:b/>
          <w:bCs/>
          <w:i/>
          <w:iCs/>
          <w:sz w:val="18"/>
          <w:szCs w:val="18"/>
        </w:rPr>
        <w:lastRenderedPageBreak/>
        <w:t>Abstract</w:t>
      </w:r>
      <w:bookmarkStart w:id="1" w:name="_Hlk217555535"/>
      <w:r w:rsidR="00834522" w:rsidRPr="00834522">
        <w:rPr>
          <w:rFonts w:eastAsia="SimSun"/>
          <w:b/>
          <w:bCs/>
          <w:i/>
          <w:iCs/>
          <w:sz w:val="18"/>
          <w:szCs w:val="18"/>
        </w:rPr>
        <w:t>—</w:t>
      </w:r>
      <w:bookmarkEnd w:id="1"/>
      <w:r w:rsidR="00501BD5" w:rsidRPr="00501BD5">
        <w:rPr>
          <w:rFonts w:eastAsia="SimSun"/>
          <w:b/>
          <w:bCs/>
          <w:iCs/>
          <w:sz w:val="18"/>
          <w:szCs w:val="18"/>
        </w:rPr>
        <w:t>Artificial Intelligence (AI) and data-driven human resource techniques have become important tools for workforce planning, employ</w:t>
      </w:r>
      <w:r w:rsidR="00702E41">
        <w:rPr>
          <w:rFonts w:eastAsia="SimSun"/>
          <w:b/>
          <w:bCs/>
          <w:iCs/>
          <w:sz w:val="18"/>
          <w:szCs w:val="18"/>
        </w:rPr>
        <w:t>ee management</w:t>
      </w:r>
      <w:r w:rsidR="00501BD5" w:rsidRPr="00501BD5">
        <w:rPr>
          <w:rFonts w:eastAsia="SimSun"/>
          <w:b/>
          <w:bCs/>
          <w:iCs/>
          <w:sz w:val="18"/>
          <w:szCs w:val="18"/>
        </w:rPr>
        <w:t xml:space="preserve"> and attrition-risk prediction. However, many existing HR analytics models mainly focus on isolated prediction tasks and provide limited support for organizational behavior analysis and HR recommendation generation. To address this limitation, this </w:t>
      </w:r>
      <w:r w:rsidR="00896227">
        <w:rPr>
          <w:rFonts w:eastAsia="SimSun"/>
          <w:b/>
          <w:bCs/>
          <w:iCs/>
          <w:sz w:val="18"/>
          <w:szCs w:val="18"/>
        </w:rPr>
        <w:t>research</w:t>
      </w:r>
      <w:r w:rsidR="00501BD5" w:rsidRPr="00501BD5">
        <w:rPr>
          <w:rFonts w:eastAsia="SimSun"/>
          <w:b/>
          <w:bCs/>
          <w:iCs/>
          <w:sz w:val="18"/>
          <w:szCs w:val="18"/>
        </w:rPr>
        <w:t xml:space="preserve"> proposes a Neuro-Social Organizational Automation System (NSOAS) for employee attrition risk assessment and data-driven HR decision support. The proposed framework integrates structured behavioral analysis with a Deep Neural Network (DNN) prediction model and provides extensible modules such as Long Short-Term Memory (LSTM), Natural Language Processing (NLP)</w:t>
      </w:r>
      <w:r w:rsidR="00B717B7">
        <w:rPr>
          <w:rFonts w:eastAsia="SimSun"/>
          <w:b/>
          <w:bCs/>
          <w:iCs/>
          <w:sz w:val="18"/>
          <w:szCs w:val="18"/>
        </w:rPr>
        <w:t xml:space="preserve"> and</w:t>
      </w:r>
      <w:r w:rsidR="00501BD5" w:rsidRPr="00501BD5">
        <w:rPr>
          <w:rFonts w:eastAsia="SimSun"/>
          <w:b/>
          <w:bCs/>
          <w:iCs/>
          <w:sz w:val="18"/>
          <w:szCs w:val="18"/>
        </w:rPr>
        <w:t xml:space="preserve"> Social Network Analysis (SNA) for future temporal, textual</w:t>
      </w:r>
      <w:r w:rsidR="00B717B7">
        <w:rPr>
          <w:rFonts w:eastAsia="SimSun"/>
          <w:b/>
          <w:bCs/>
          <w:iCs/>
          <w:sz w:val="18"/>
          <w:szCs w:val="18"/>
        </w:rPr>
        <w:t xml:space="preserve"> and</w:t>
      </w:r>
      <w:r w:rsidR="00501BD5" w:rsidRPr="00501BD5">
        <w:rPr>
          <w:rFonts w:eastAsia="SimSun"/>
          <w:b/>
          <w:bCs/>
          <w:iCs/>
          <w:sz w:val="18"/>
          <w:szCs w:val="18"/>
        </w:rPr>
        <w:t xml:space="preserve"> employee-interaction analysis. The NSOAS workflow includes data preprocessing, behavioral feature extraction, engagement and productivity proxy estimation, attrition-risk prediction</w:t>
      </w:r>
      <w:r w:rsidR="00B717B7">
        <w:rPr>
          <w:rFonts w:eastAsia="SimSun"/>
          <w:b/>
          <w:bCs/>
          <w:iCs/>
          <w:sz w:val="18"/>
          <w:szCs w:val="18"/>
        </w:rPr>
        <w:t xml:space="preserve"> and</w:t>
      </w:r>
      <w:r w:rsidR="00501BD5" w:rsidRPr="00501BD5">
        <w:rPr>
          <w:rFonts w:eastAsia="SimSun"/>
          <w:b/>
          <w:bCs/>
          <w:iCs/>
          <w:sz w:val="18"/>
          <w:szCs w:val="18"/>
        </w:rPr>
        <w:t xml:space="preserve"> rule-based HR recommendation generation. The structured NSOAS component is implemented in Python using the IBM HR Analytics Employee Attrition dataset, which contains 1,470 employee records and 35 workforce-related attributes. Experimental results show that the propose</w:t>
      </w:r>
      <w:r w:rsidR="00702E41">
        <w:rPr>
          <w:rFonts w:eastAsia="SimSun"/>
          <w:b/>
          <w:bCs/>
          <w:iCs/>
          <w:sz w:val="18"/>
          <w:szCs w:val="18"/>
        </w:rPr>
        <w:t>d model achieves 98.4% accuracy</w:t>
      </w:r>
      <w:r w:rsidR="00501BD5" w:rsidRPr="00501BD5">
        <w:rPr>
          <w:rFonts w:eastAsia="SimSun"/>
          <w:b/>
          <w:bCs/>
          <w:iCs/>
          <w:sz w:val="18"/>
          <w:szCs w:val="18"/>
        </w:rPr>
        <w:t>. These results indicate that NSOAS can effectively support employee attrition prediction, organizational behavior interpretation</w:t>
      </w:r>
      <w:r w:rsidR="00B717B7">
        <w:rPr>
          <w:rFonts w:eastAsia="SimSun"/>
          <w:b/>
          <w:bCs/>
          <w:iCs/>
          <w:sz w:val="18"/>
          <w:szCs w:val="18"/>
        </w:rPr>
        <w:t xml:space="preserve"> and</w:t>
      </w:r>
      <w:r w:rsidR="00501BD5" w:rsidRPr="00501BD5">
        <w:rPr>
          <w:rFonts w:eastAsia="SimSun"/>
          <w:b/>
          <w:bCs/>
          <w:iCs/>
          <w:sz w:val="18"/>
          <w:szCs w:val="18"/>
        </w:rPr>
        <w:t xml:space="preserve"> supervised HR decision-making</w:t>
      </w:r>
      <w:r w:rsidR="00501BD5">
        <w:rPr>
          <w:rFonts w:eastAsia="SimSun"/>
          <w:b/>
          <w:bCs/>
          <w:iCs/>
          <w:sz w:val="18"/>
          <w:szCs w:val="18"/>
        </w:rPr>
        <w:t>.</w:t>
      </w:r>
    </w:p>
    <w:p w:rsidR="00BD7A28" w:rsidRPr="00834522" w:rsidRDefault="00BD7A28" w:rsidP="00D948F0">
      <w:pPr>
        <w:tabs>
          <w:tab w:val="left" w:pos="540"/>
          <w:tab w:val="left" w:pos="720"/>
          <w:tab w:val="left" w:pos="900"/>
          <w:tab w:val="left" w:pos="1440"/>
        </w:tabs>
        <w:spacing w:after="200"/>
        <w:rPr>
          <w:rFonts w:ascii="Times New Roman" w:eastAsia="SimSun" w:hAnsi="Times New Roman" w:cs="Times New Roman"/>
          <w:b/>
          <w:bCs/>
          <w:i/>
          <w:sz w:val="18"/>
          <w:szCs w:val="18"/>
          <w:lang w:val="en-US"/>
        </w:rPr>
      </w:pPr>
      <w:r w:rsidRPr="00834522">
        <w:rPr>
          <w:rFonts w:ascii="Times New Roman" w:eastAsia="SimSun" w:hAnsi="Times New Roman" w:cs="Times New Roman"/>
          <w:b/>
          <w:bCs/>
          <w:i/>
          <w:sz w:val="18"/>
          <w:szCs w:val="18"/>
          <w:lang w:val="en-US"/>
        </w:rPr>
        <w:t>Keywords</w:t>
      </w:r>
      <w:r w:rsidR="00834522" w:rsidRPr="00834522">
        <w:rPr>
          <w:rFonts w:ascii="Times New Roman" w:eastAsia="SimSun" w:hAnsi="Times New Roman" w:cs="Times New Roman"/>
          <w:b/>
          <w:bCs/>
          <w:i/>
          <w:sz w:val="18"/>
          <w:szCs w:val="18"/>
          <w:lang w:val="en-US"/>
        </w:rPr>
        <w:t>—</w:t>
      </w:r>
      <w:r w:rsidRPr="00834522">
        <w:rPr>
          <w:rFonts w:ascii="Times New Roman" w:eastAsia="SimSun" w:hAnsi="Times New Roman" w:cs="Times New Roman"/>
          <w:b/>
          <w:bCs/>
          <w:i/>
          <w:sz w:val="18"/>
          <w:szCs w:val="18"/>
          <w:lang w:val="en-US"/>
        </w:rPr>
        <w:t>Adaptive Learning, Artificial Intelligence, Deep Neural Network, Human Resource Automation, Natural Language Proc</w:t>
      </w:r>
      <w:r w:rsidR="00834522" w:rsidRPr="00834522">
        <w:rPr>
          <w:rFonts w:ascii="Times New Roman" w:eastAsia="SimSun" w:hAnsi="Times New Roman" w:cs="Times New Roman"/>
          <w:b/>
          <w:bCs/>
          <w:i/>
          <w:sz w:val="18"/>
          <w:szCs w:val="18"/>
          <w:lang w:val="en-US"/>
        </w:rPr>
        <w:t>essing, Social Network Analysis</w:t>
      </w:r>
    </w:p>
    <w:p w:rsidR="00BD7A28" w:rsidRPr="0020782C" w:rsidRDefault="00834522" w:rsidP="0020782C">
      <w:pPr>
        <w:tabs>
          <w:tab w:val="left" w:pos="540"/>
          <w:tab w:val="left" w:pos="720"/>
          <w:tab w:val="left" w:pos="900"/>
          <w:tab w:val="left" w:pos="1440"/>
        </w:tabs>
        <w:spacing w:before="160" w:after="80"/>
        <w:ind w:firstLine="0"/>
        <w:jc w:val="center"/>
        <w:outlineLvl w:val="0"/>
        <w:rPr>
          <w:rFonts w:ascii="Times New Roman" w:eastAsia="SimSun" w:hAnsi="Times New Roman" w:cs="Times New Roman"/>
          <w:smallCaps/>
          <w:noProof/>
          <w:sz w:val="20"/>
          <w:szCs w:val="20"/>
          <w:lang w:val="en-US"/>
        </w:rPr>
      </w:pPr>
      <w:r w:rsidRPr="0020782C">
        <w:rPr>
          <w:rFonts w:ascii="Times New Roman" w:eastAsia="SimSun" w:hAnsi="Times New Roman" w:cs="Times New Roman"/>
          <w:smallCaps/>
          <w:noProof/>
          <w:sz w:val="20"/>
          <w:szCs w:val="20"/>
          <w:lang w:val="en-US"/>
        </w:rPr>
        <w:t>I</w:t>
      </w:r>
      <w:r w:rsidR="00BD7A28" w:rsidRPr="0020782C">
        <w:rPr>
          <w:rFonts w:ascii="Times New Roman" w:eastAsia="SimSun" w:hAnsi="Times New Roman" w:cs="Times New Roman"/>
          <w:smallCaps/>
          <w:noProof/>
          <w:sz w:val="20"/>
          <w:szCs w:val="20"/>
          <w:lang w:val="en-US"/>
        </w:rPr>
        <w:t>. Introduction</w:t>
      </w:r>
    </w:p>
    <w:p w:rsidR="00501BD5" w:rsidRPr="00501BD5" w:rsidRDefault="00501BD5" w:rsidP="00501BD5">
      <w:pPr>
        <w:pStyle w:val="BodyText"/>
      </w:pPr>
      <w:r w:rsidRPr="00501BD5">
        <w:t xml:space="preserve">Although these studies contribute to HR analytics, they do not provide a unified and extensible computational framework that integrates </w:t>
      </w:r>
      <w:proofErr w:type="spellStart"/>
      <w:r w:rsidRPr="00501BD5">
        <w:t>behavioral</w:t>
      </w:r>
      <w:proofErr w:type="spellEnd"/>
      <w:r w:rsidRPr="00501BD5">
        <w:t xml:space="preserve"> intelligence, organizational analytics, attrition prediction</w:t>
      </w:r>
      <w:r w:rsidR="00B717B7">
        <w:t xml:space="preserve"> and</w:t>
      </w:r>
      <w:r w:rsidRPr="00501BD5">
        <w:t xml:space="preserve"> HR recommendation support. The majority of organizations nowadays demand development of intelligent solutions for finding patterns among employees, predicting workforce-</w:t>
      </w:r>
      <w:r w:rsidRPr="00501BD5">
        <w:lastRenderedPageBreak/>
        <w:t>related threats</w:t>
      </w:r>
      <w:r w:rsidR="00B717B7">
        <w:t xml:space="preserve"> and</w:t>
      </w:r>
      <w:r w:rsidRPr="00501BD5">
        <w:t xml:space="preserve"> implementing retention techniques. However, current HR analytics systems are limited in </w:t>
      </w:r>
      <w:r w:rsidR="00896227">
        <w:t>the</w:t>
      </w:r>
      <w:r w:rsidRPr="00501BD5">
        <w:t xml:space="preserve"> capabilities to analyze certain individual processes of HR management, such as recruitment, employee attrition prediction, employee engagement assessment, or performance analysis.</w:t>
      </w:r>
    </w:p>
    <w:p w:rsidR="00501BD5" w:rsidRPr="00501BD5" w:rsidRDefault="00501BD5" w:rsidP="00501BD5">
      <w:pPr>
        <w:pStyle w:val="BodyText"/>
      </w:pPr>
      <w:r w:rsidRPr="00501BD5">
        <w:t xml:space="preserve">Current research focuses on applying AI to decision-making and recruitment optimizations in HR processes [1], predicting employee attritions with deep-learning techniques [2], </w:t>
      </w:r>
      <w:proofErr w:type="spellStart"/>
      <w:r w:rsidRPr="00501BD5">
        <w:t>behavioral</w:t>
      </w:r>
      <w:proofErr w:type="spellEnd"/>
      <w:r w:rsidRPr="00501BD5">
        <w:t xml:space="preserve"> analysis of employees by means of neuroscience [3], predicting employee turnover with ML approaches [4], explainable AI for predicting employee retention [5], reactions of employees to AI-powered organizational decisions [6], algorithmic biases associated with automated recruiting [7]. Other </w:t>
      </w:r>
      <w:proofErr w:type="spellStart"/>
      <w:r w:rsidR="00896227">
        <w:t>research</w:t>
      </w:r>
      <w:r w:rsidRPr="00501BD5">
        <w:t>s</w:t>
      </w:r>
      <w:proofErr w:type="spellEnd"/>
      <w:r w:rsidRPr="00501BD5">
        <w:t xml:space="preserve"> tackle the problems of interpretable employee attrition predictions [8], applications of AI to recruiting [9], sustainable frameworks for HR predictive analytics [10], hybrid employee turnover prediction algorithms [11], </w:t>
      </w:r>
      <w:proofErr w:type="gramStart"/>
      <w:r w:rsidRPr="00501BD5">
        <w:t>predictive</w:t>
      </w:r>
      <w:proofErr w:type="gramEnd"/>
      <w:r w:rsidRPr="00501BD5">
        <w:t xml:space="preserve"> analytics for talent retention </w:t>
      </w:r>
      <w:proofErr w:type="spellStart"/>
      <w:r w:rsidR="00896227">
        <w:t>research</w:t>
      </w:r>
      <w:r w:rsidRPr="00501BD5">
        <w:t>s</w:t>
      </w:r>
      <w:proofErr w:type="spellEnd"/>
      <w:r w:rsidRPr="00501BD5">
        <w:t xml:space="preserve"> [12], explainable workforce management systems [13], cognitive bias reduction in intelligent decision support [14]</w:t>
      </w:r>
      <w:r w:rsidR="00B717B7">
        <w:t xml:space="preserve"> and</w:t>
      </w:r>
      <w:r w:rsidRPr="00501BD5">
        <w:t xml:space="preserve"> employee </w:t>
      </w:r>
      <w:proofErr w:type="spellStart"/>
      <w:r w:rsidRPr="00501BD5">
        <w:t>behavior</w:t>
      </w:r>
      <w:proofErr w:type="spellEnd"/>
      <w:r w:rsidRPr="00501BD5">
        <w:t xml:space="preserve"> </w:t>
      </w:r>
      <w:proofErr w:type="spellStart"/>
      <w:r w:rsidRPr="00501BD5">
        <w:t>modeling</w:t>
      </w:r>
      <w:proofErr w:type="spellEnd"/>
      <w:r w:rsidRPr="00501BD5">
        <w:t xml:space="preserve"> with ML [15]. While these studies make significant contributions in the field of HR analytics, none of </w:t>
      </w:r>
      <w:proofErr w:type="gramStart"/>
      <w:r w:rsidR="00896227">
        <w:t>the</w:t>
      </w:r>
      <w:r w:rsidRPr="00501BD5">
        <w:t xml:space="preserve"> provides</w:t>
      </w:r>
      <w:proofErr w:type="gramEnd"/>
      <w:r w:rsidRPr="00501BD5">
        <w:t xml:space="preserve"> an extensible computational platform for integrating </w:t>
      </w:r>
      <w:proofErr w:type="spellStart"/>
      <w:r w:rsidRPr="00501BD5">
        <w:t>behavioral</w:t>
      </w:r>
      <w:proofErr w:type="spellEnd"/>
      <w:r w:rsidRPr="00501BD5">
        <w:t xml:space="preserve"> intelligence, organizational analytics</w:t>
      </w:r>
      <w:r w:rsidR="00B717B7">
        <w:t xml:space="preserve"> and</w:t>
      </w:r>
      <w:r w:rsidRPr="00501BD5">
        <w:t xml:space="preserve"> HR recommendations.</w:t>
      </w:r>
    </w:p>
    <w:p w:rsidR="00501BD5" w:rsidRDefault="00501BD5" w:rsidP="00501BD5">
      <w:pPr>
        <w:pStyle w:val="BodyText"/>
      </w:pPr>
      <w:r w:rsidRPr="00B420C2">
        <w:t xml:space="preserve">In order to overcome these shortcomings, the following research introduces Neuro-Social Organizational Automation System (NSOAS) framework, which is intended to serve as an extensible solution for predicting employee attrition, </w:t>
      </w:r>
      <w:proofErr w:type="spellStart"/>
      <w:r w:rsidRPr="00B420C2">
        <w:t>analyzing</w:t>
      </w:r>
      <w:proofErr w:type="spellEnd"/>
      <w:r w:rsidRPr="00B420C2">
        <w:t xml:space="preserve"> organizational </w:t>
      </w:r>
      <w:proofErr w:type="spellStart"/>
      <w:r w:rsidRPr="00B420C2">
        <w:t>behavior</w:t>
      </w:r>
      <w:proofErr w:type="spellEnd"/>
      <w:r w:rsidRPr="00B420C2">
        <w:t xml:space="preserve"> patterns</w:t>
      </w:r>
      <w:r w:rsidR="00B717B7">
        <w:t xml:space="preserve"> and</w:t>
      </w:r>
      <w:r w:rsidRPr="00B420C2">
        <w:t xml:space="preserve"> offering recommendations for HR management. Specifically, NSOAS consists of a Deep Neural Network (DNN) that can capture nonlinear relationships between structured attributes of employees </w:t>
      </w:r>
      <w:r w:rsidRPr="00B420C2">
        <w:lastRenderedPageBreak/>
        <w:t>supplemented by optional LSTM, NLP</w:t>
      </w:r>
      <w:r w:rsidR="00B717B7">
        <w:t xml:space="preserve"> and</w:t>
      </w:r>
      <w:r w:rsidRPr="00B420C2">
        <w:t xml:space="preserve"> SNA components. The inclusion of the LSTM component is intended to take into account temporal change processes if longitudinal records regarding a company’s workforce exist; NLP will allow analyzing textual information provided by employees, whereas SNA will be used for analyzing communication networks among individuals. </w:t>
      </w:r>
      <w:r>
        <w:t xml:space="preserve">At the present stage of this </w:t>
      </w:r>
      <w:r w:rsidR="00896227">
        <w:t>research</w:t>
      </w:r>
      <w:r>
        <w:t xml:space="preserve">, the structured-data component of NSOAS is evaluated using the IBM HR Analytics Employee Attrition dataset. Workforce attributes such as employee satisfaction, job involvement, overtime, work–life balance, performance rating, </w:t>
      </w:r>
      <w:proofErr w:type="gramStart"/>
      <w:r>
        <w:t>income</w:t>
      </w:r>
      <w:proofErr w:type="gramEnd"/>
      <w:r w:rsidR="00B717B7">
        <w:t xml:space="preserve"> and</w:t>
      </w:r>
      <w:r>
        <w:t xml:space="preserve"> employment history are treated as behavioral and organizational indicators. These variables are examined to estimate employee attrition risk and to generate data-driven recommendations that support HR planning and workforce management.</w:t>
      </w:r>
    </w:p>
    <w:p w:rsidR="00501BD5" w:rsidRPr="00501BD5" w:rsidRDefault="00501BD5" w:rsidP="00501BD5">
      <w:pPr>
        <w:pStyle w:val="BodyText"/>
      </w:pPr>
      <w:r w:rsidRPr="00501BD5">
        <w:t xml:space="preserve">The main objectives and contributions of the present </w:t>
      </w:r>
      <w:r w:rsidR="00896227">
        <w:t>research</w:t>
      </w:r>
      <w:r w:rsidRPr="00501BD5">
        <w:t xml:space="preserve"> can be listed as follows:</w:t>
      </w:r>
    </w:p>
    <w:p w:rsidR="00501BD5" w:rsidRPr="00501BD5" w:rsidRDefault="00501BD5" w:rsidP="00501BD5">
      <w:pPr>
        <w:pStyle w:val="BodyText"/>
        <w:numPr>
          <w:ilvl w:val="0"/>
          <w:numId w:val="17"/>
        </w:numPr>
      </w:pPr>
      <w:r w:rsidRPr="00501BD5">
        <w:t xml:space="preserve">To construct a common and flexible </w:t>
      </w:r>
      <w:r w:rsidR="0024384A" w:rsidRPr="0024384A">
        <w:rPr>
          <w:bCs/>
          <w:iCs/>
          <w:sz w:val="18"/>
          <w:szCs w:val="18"/>
        </w:rPr>
        <w:t>Neuro-Social Organizational Automation System (NSOAS)</w:t>
      </w:r>
      <w:r w:rsidRPr="00501BD5">
        <w:t xml:space="preserve"> model for employee churn prediction, organizational </w:t>
      </w:r>
      <w:proofErr w:type="spellStart"/>
      <w:r w:rsidRPr="00501BD5">
        <w:t>behavior</w:t>
      </w:r>
      <w:proofErr w:type="spellEnd"/>
      <w:r w:rsidRPr="00501BD5">
        <w:t xml:space="preserve"> analysis</w:t>
      </w:r>
      <w:r w:rsidR="00B717B7">
        <w:t xml:space="preserve"> and</w:t>
      </w:r>
      <w:r w:rsidRPr="00501BD5">
        <w:t xml:space="preserve"> intelligent HR decision-making.</w:t>
      </w:r>
    </w:p>
    <w:p w:rsidR="00501BD5" w:rsidRPr="00501BD5" w:rsidRDefault="00501BD5" w:rsidP="00501BD5">
      <w:pPr>
        <w:pStyle w:val="BodyText"/>
        <w:numPr>
          <w:ilvl w:val="0"/>
          <w:numId w:val="17"/>
        </w:numPr>
      </w:pPr>
      <w:r w:rsidRPr="00501BD5">
        <w:t xml:space="preserve">To create a neural network-based predictive </w:t>
      </w:r>
      <w:proofErr w:type="spellStart"/>
      <w:r w:rsidRPr="00501BD5">
        <w:t>modeling</w:t>
      </w:r>
      <w:proofErr w:type="spellEnd"/>
      <w:r w:rsidRPr="00501BD5">
        <w:t xml:space="preserve"> technique for understanding complex non-linear inter-relations between structured characteristics of employees.</w:t>
      </w:r>
    </w:p>
    <w:p w:rsidR="00501BD5" w:rsidRPr="00501BD5" w:rsidRDefault="00501BD5" w:rsidP="00501BD5">
      <w:pPr>
        <w:pStyle w:val="BodyText"/>
        <w:numPr>
          <w:ilvl w:val="0"/>
          <w:numId w:val="17"/>
        </w:numPr>
      </w:pPr>
      <w:r w:rsidRPr="00501BD5">
        <w:t xml:space="preserve">To define proxies for </w:t>
      </w:r>
      <w:proofErr w:type="spellStart"/>
      <w:r w:rsidRPr="00501BD5">
        <w:t>behavioral</w:t>
      </w:r>
      <w:proofErr w:type="spellEnd"/>
      <w:r w:rsidRPr="00501BD5">
        <w:t>, engagement</w:t>
      </w:r>
      <w:r w:rsidR="00B717B7">
        <w:t xml:space="preserve"> and</w:t>
      </w:r>
      <w:r w:rsidRPr="00501BD5">
        <w:t xml:space="preserve"> productivity measures using employee satisfaction, involvement, performance, </w:t>
      </w:r>
      <w:proofErr w:type="gramStart"/>
      <w:r w:rsidRPr="00501BD5">
        <w:t>overtime</w:t>
      </w:r>
      <w:proofErr w:type="gramEnd"/>
      <w:r w:rsidR="00B717B7">
        <w:t xml:space="preserve"> and</w:t>
      </w:r>
      <w:r w:rsidRPr="00501BD5">
        <w:t xml:space="preserve"> employment history.</w:t>
      </w:r>
    </w:p>
    <w:p w:rsidR="00501BD5" w:rsidRPr="00501BD5" w:rsidRDefault="00501BD5" w:rsidP="00501BD5">
      <w:pPr>
        <w:pStyle w:val="BodyText"/>
        <w:numPr>
          <w:ilvl w:val="0"/>
          <w:numId w:val="17"/>
        </w:numPr>
      </w:pPr>
      <w:r w:rsidRPr="00501BD5">
        <w:t>To include optional modules for NLP, SNA</w:t>
      </w:r>
      <w:r w:rsidR="00B717B7">
        <w:t xml:space="preserve"> and</w:t>
      </w:r>
      <w:r w:rsidRPr="00501BD5">
        <w:t xml:space="preserve"> LSTM-based analysis of unstructured feedback, organizational network</w:t>
      </w:r>
      <w:r w:rsidR="00B717B7">
        <w:t xml:space="preserve"> and</w:t>
      </w:r>
      <w:r w:rsidRPr="00501BD5">
        <w:t xml:space="preserve"> temporal data on workforce.</w:t>
      </w:r>
    </w:p>
    <w:p w:rsidR="00501BD5" w:rsidRPr="00501BD5" w:rsidRDefault="00501BD5" w:rsidP="00501BD5">
      <w:pPr>
        <w:pStyle w:val="BodyText"/>
        <w:numPr>
          <w:ilvl w:val="0"/>
          <w:numId w:val="17"/>
        </w:numPr>
      </w:pPr>
      <w:r w:rsidRPr="00501BD5">
        <w:t>To make data-driven HR decisions about retaining staff members, work load distribution, enhancing engagement, revising performance appraisal</w:t>
      </w:r>
      <w:r w:rsidR="00B717B7">
        <w:t xml:space="preserve"> and</w:t>
      </w:r>
      <w:r w:rsidRPr="00501BD5">
        <w:t xml:space="preserve"> employee development.</w:t>
      </w:r>
    </w:p>
    <w:p w:rsidR="00501BD5" w:rsidRPr="00501BD5" w:rsidRDefault="00501BD5" w:rsidP="00501BD5">
      <w:pPr>
        <w:pStyle w:val="BodyText"/>
        <w:numPr>
          <w:ilvl w:val="0"/>
          <w:numId w:val="17"/>
        </w:numPr>
      </w:pPr>
      <w:r w:rsidRPr="00501BD5">
        <w:t>To test the structured NSOAS module using classification metrics and feature ablation method on the IBM HR analytics dataset.</w:t>
      </w:r>
    </w:p>
    <w:p w:rsidR="00501BD5" w:rsidRDefault="00896227" w:rsidP="00501BD5">
      <w:pPr>
        <w:pStyle w:val="BodyText"/>
        <w:rPr>
          <w:sz w:val="24"/>
          <w:szCs w:val="24"/>
        </w:rPr>
      </w:pPr>
      <w:r>
        <w:t>Organization: In Section II presents</w:t>
      </w:r>
      <w:r w:rsidR="00501BD5" w:rsidRPr="00501BD5">
        <w:t xml:space="preserve"> discuss the literature survey and related studies. Section III introduces</w:t>
      </w:r>
      <w:r w:rsidR="00702E41">
        <w:t xml:space="preserve"> the</w:t>
      </w:r>
      <w:r w:rsidR="00501BD5" w:rsidRPr="00501BD5">
        <w:t xml:space="preserve"> NSOAS model, including its architecture, workflow</w:t>
      </w:r>
      <w:r w:rsidR="00B717B7">
        <w:t xml:space="preserve"> and</w:t>
      </w:r>
      <w:r w:rsidR="00501BD5" w:rsidRPr="00501BD5">
        <w:t xml:space="preserve"> eq</w:t>
      </w:r>
      <w:r w:rsidR="00702E41">
        <w:t>uations. Section IV presents the</w:t>
      </w:r>
      <w:r w:rsidR="00501BD5" w:rsidRPr="00501BD5">
        <w:t xml:space="preserve"> empirical findings and performance evaluation results. Section V concludes the </w:t>
      </w:r>
      <w:r>
        <w:t>research</w:t>
      </w:r>
    </w:p>
    <w:p w:rsidR="00BD7A28" w:rsidRPr="0020782C" w:rsidRDefault="00834522" w:rsidP="00501BD5">
      <w:pPr>
        <w:tabs>
          <w:tab w:val="left" w:pos="540"/>
          <w:tab w:val="left" w:pos="720"/>
          <w:tab w:val="left" w:pos="900"/>
          <w:tab w:val="left" w:pos="1440"/>
        </w:tabs>
        <w:spacing w:before="160" w:after="80"/>
        <w:ind w:firstLine="0"/>
        <w:jc w:val="center"/>
        <w:outlineLvl w:val="0"/>
        <w:rPr>
          <w:rFonts w:ascii="Times New Roman" w:eastAsia="SimSun" w:hAnsi="Times New Roman" w:cs="Times New Roman"/>
          <w:smallCaps/>
          <w:noProof/>
          <w:sz w:val="20"/>
          <w:szCs w:val="20"/>
          <w:lang w:val="en-US"/>
        </w:rPr>
      </w:pPr>
      <w:r w:rsidRPr="0020782C">
        <w:rPr>
          <w:rFonts w:ascii="Times New Roman" w:eastAsia="SimSun" w:hAnsi="Times New Roman" w:cs="Times New Roman"/>
          <w:smallCaps/>
          <w:noProof/>
          <w:sz w:val="20"/>
          <w:szCs w:val="20"/>
          <w:lang w:val="en-US"/>
        </w:rPr>
        <w:t>II</w:t>
      </w:r>
      <w:r w:rsidR="00BD7A28" w:rsidRPr="0020782C">
        <w:rPr>
          <w:rFonts w:ascii="Times New Roman" w:eastAsia="SimSun" w:hAnsi="Times New Roman" w:cs="Times New Roman"/>
          <w:smallCaps/>
          <w:noProof/>
          <w:sz w:val="20"/>
          <w:szCs w:val="20"/>
          <w:lang w:val="en-US"/>
        </w:rPr>
        <w:t>. Background Study</w:t>
      </w:r>
    </w:p>
    <w:p w:rsidR="00501BD5" w:rsidRPr="00501BD5" w:rsidRDefault="002F4D34" w:rsidP="00501BD5">
      <w:pPr>
        <w:pStyle w:val="BodyText"/>
      </w:pPr>
      <w:r>
        <w:t xml:space="preserve">M. </w:t>
      </w:r>
      <w:proofErr w:type="spellStart"/>
      <w:r w:rsidR="00501BD5" w:rsidRPr="00501BD5">
        <w:t>Madanchian</w:t>
      </w:r>
      <w:proofErr w:type="spellEnd"/>
      <w:r w:rsidR="00501BD5" w:rsidRPr="00501BD5">
        <w:t xml:space="preserve"> (2024) [1] proposed an AI-based HR decision-making framework that focuses on enhancing recruitment, employee engagement</w:t>
      </w:r>
      <w:r w:rsidR="00B717B7">
        <w:t xml:space="preserve"> and</w:t>
      </w:r>
      <w:r w:rsidR="00501BD5" w:rsidRPr="00501BD5">
        <w:t xml:space="preserve"> retention through predictive HR analytics and automation tools. The research primarily relied on AI-based HR analytics techniques</w:t>
      </w:r>
      <w:r w:rsidR="00B717B7">
        <w:t xml:space="preserve"> and</w:t>
      </w:r>
      <w:r w:rsidR="00501BD5" w:rsidRPr="00501BD5">
        <w:t xml:space="preserve"> there was a need for greater integration of </w:t>
      </w:r>
      <w:proofErr w:type="spellStart"/>
      <w:r w:rsidR="00501BD5" w:rsidRPr="00501BD5">
        <w:t>behavioral</w:t>
      </w:r>
      <w:proofErr w:type="spellEnd"/>
      <w:r w:rsidR="00501BD5" w:rsidRPr="00501BD5">
        <w:t xml:space="preserve"> prediction and neuro-social intelligence; the findings indicated that HR functions were more efficient and employee management performance was better.</w:t>
      </w:r>
    </w:p>
    <w:p w:rsidR="00501BD5" w:rsidRPr="00501BD5" w:rsidRDefault="00501BD5" w:rsidP="00501BD5">
      <w:pPr>
        <w:pStyle w:val="BodyText"/>
      </w:pPr>
      <w:r w:rsidRPr="00501BD5">
        <w:lastRenderedPageBreak/>
        <w:t xml:space="preserve">To predict employee attrition using DL techniques and workforce </w:t>
      </w:r>
      <w:proofErr w:type="spellStart"/>
      <w:r w:rsidRPr="00501BD5">
        <w:t>behavioral</w:t>
      </w:r>
      <w:proofErr w:type="spellEnd"/>
      <w:r w:rsidRPr="00501BD5">
        <w:t xml:space="preserve"> datasets, F. </w:t>
      </w:r>
      <w:proofErr w:type="spellStart"/>
      <w:r w:rsidRPr="00501BD5">
        <w:t>Mortezapour</w:t>
      </w:r>
      <w:proofErr w:type="spellEnd"/>
      <w:r w:rsidRPr="00501BD5">
        <w:t xml:space="preserve"> Shiri et al. (2025) [2] created a Bi-TCN model. The research was primarily </w:t>
      </w:r>
      <w:proofErr w:type="spellStart"/>
      <w:r w:rsidRPr="00501BD5">
        <w:t>centered</w:t>
      </w:r>
      <w:proofErr w:type="spellEnd"/>
      <w:r w:rsidRPr="00501BD5">
        <w:t xml:space="preserve"> on the prediction of attrition, but it did not involve explainable AI or organizational cognition analysis; nonetheless, the model was able to demonstrate high prediction accuracy and it could perform better in predicting employee turnover.</w:t>
      </w:r>
    </w:p>
    <w:p w:rsidR="00501BD5" w:rsidRPr="00501BD5" w:rsidRDefault="00501BD5" w:rsidP="00501BD5">
      <w:pPr>
        <w:pStyle w:val="BodyText"/>
      </w:pPr>
      <w:r w:rsidRPr="00501BD5">
        <w:t xml:space="preserve">B. M. Goldstein et al., (2025) [3] explored neural predictors of persistent psychological states in workplace settings using a neuroscience-based approach to </w:t>
      </w:r>
      <w:proofErr w:type="spellStart"/>
      <w:r w:rsidRPr="00501BD5">
        <w:t>behavioral</w:t>
      </w:r>
      <w:proofErr w:type="spellEnd"/>
      <w:r w:rsidRPr="00501BD5">
        <w:t xml:space="preserve"> analysis and neural modelling. Even though the research itself didn't include any HR automation or organizational management systems, it was able to uncover hidden psychological patterns that affect employee behaviours and decisions made at work.</w:t>
      </w:r>
    </w:p>
    <w:p w:rsidR="00501BD5" w:rsidRPr="00501BD5" w:rsidRDefault="00501BD5" w:rsidP="00501BD5">
      <w:pPr>
        <w:pStyle w:val="BodyText"/>
      </w:pPr>
      <w:r w:rsidRPr="00501BD5">
        <w:t>J. Park, Y. Feng</w:t>
      </w:r>
      <w:r w:rsidR="00B717B7">
        <w:t xml:space="preserve"> and</w:t>
      </w:r>
      <w:r w:rsidRPr="00501BD5">
        <w:t xml:space="preserve"> S.-P. </w:t>
      </w:r>
      <w:proofErr w:type="spellStart"/>
      <w:r w:rsidRPr="00501BD5">
        <w:t>Jeong</w:t>
      </w:r>
      <w:proofErr w:type="spellEnd"/>
      <w:r w:rsidRPr="00501BD5">
        <w:t xml:space="preserve"> (2024) [4] presented a ML-based employee turnover prediction framework based on the predictive analytics techniques and workforce </w:t>
      </w:r>
      <w:proofErr w:type="spellStart"/>
      <w:r w:rsidRPr="00501BD5">
        <w:t>behavioral</w:t>
      </w:r>
      <w:proofErr w:type="spellEnd"/>
      <w:r w:rsidRPr="00501BD5">
        <w:t xml:space="preserve"> data. The research did not incorporate explainable AI mechanisms and automated HR decision modules, but the results showed that the turnover intention was predicted effectively with accuracy for organizational planning.</w:t>
      </w:r>
    </w:p>
    <w:p w:rsidR="00501BD5" w:rsidRPr="00501BD5" w:rsidRDefault="00501BD5" w:rsidP="00501BD5">
      <w:pPr>
        <w:pStyle w:val="BodyText"/>
      </w:pPr>
      <w:r w:rsidRPr="00501BD5">
        <w:t xml:space="preserve">İ. T. </w:t>
      </w:r>
      <w:proofErr w:type="spellStart"/>
      <w:r w:rsidRPr="00501BD5">
        <w:t>Baydili</w:t>
      </w:r>
      <w:proofErr w:type="spellEnd"/>
      <w:r w:rsidRPr="00501BD5">
        <w:t xml:space="preserve"> and B. </w:t>
      </w:r>
      <w:proofErr w:type="spellStart"/>
      <w:r w:rsidRPr="00501BD5">
        <w:t>Tasci</w:t>
      </w:r>
      <w:proofErr w:type="spellEnd"/>
      <w:r w:rsidRPr="00501BD5">
        <w:t xml:space="preserve"> (2025) [5] proposed an explainable AI that can be used to predict employee attrition and support managerial decision-making based on the XAI and ML algorithms. The main focus of this framework was on transparency and interpretability, while neuro-social </w:t>
      </w:r>
      <w:proofErr w:type="spellStart"/>
      <w:r w:rsidRPr="00501BD5">
        <w:t>behavioral</w:t>
      </w:r>
      <w:proofErr w:type="spellEnd"/>
      <w:r w:rsidRPr="00501BD5">
        <w:t xml:space="preserve"> analysis was not included; findings of this framework enhanced the explanation of the model and reliability of the decision in HR Analytics.</w:t>
      </w:r>
    </w:p>
    <w:p w:rsidR="00501BD5" w:rsidRPr="00501BD5" w:rsidRDefault="00501BD5" w:rsidP="00501BD5">
      <w:pPr>
        <w:pStyle w:val="BodyText"/>
      </w:pPr>
      <w:r w:rsidRPr="00501BD5">
        <w:t>J. Choi and M. M. Chao (2026) [6] conducted a fairness perception analysis of employee responses to organizational decisions made by AI and human. While predictive HR automation systems were not put into place in the research, it did find that perception of fairness was a significant factor in whether employees would accept AI-based organizational decisions.</w:t>
      </w:r>
    </w:p>
    <w:p w:rsidR="00501BD5" w:rsidRPr="00501BD5" w:rsidRDefault="00501BD5" w:rsidP="00501BD5">
      <w:pPr>
        <w:pStyle w:val="BodyText"/>
      </w:pPr>
      <w:r w:rsidRPr="00501BD5">
        <w:t xml:space="preserve">Algorithmic bias and selective adherence in AI-supported hiring systems by A. M. Rosenthal-von der </w:t>
      </w:r>
      <w:proofErr w:type="spellStart"/>
      <w:r w:rsidRPr="00501BD5">
        <w:t>Pütten</w:t>
      </w:r>
      <w:proofErr w:type="spellEnd"/>
      <w:r w:rsidRPr="00501BD5">
        <w:t xml:space="preserve"> and A. </w:t>
      </w:r>
      <w:proofErr w:type="spellStart"/>
      <w:r w:rsidRPr="00501BD5">
        <w:t>Sach</w:t>
      </w:r>
      <w:proofErr w:type="spellEnd"/>
      <w:r w:rsidRPr="00501BD5">
        <w:t xml:space="preserve"> (2024) [7] </w:t>
      </w:r>
      <w:proofErr w:type="spellStart"/>
      <w:r w:rsidRPr="00501BD5">
        <w:t>analyzed</w:t>
      </w:r>
      <w:proofErr w:type="spellEnd"/>
      <w:r w:rsidRPr="00501BD5">
        <w:t xml:space="preserve"> the selection of algorithms for hiring and the biases they exhibit by using automated decision-support analysis and psychological evaluation techniques. While no predictive workforce analytics or retention mechanisms were used in this research, the findings did reveal ethical concerns and limitations related to bias in AI recruitment systems.</w:t>
      </w:r>
    </w:p>
    <w:p w:rsidR="00501BD5" w:rsidRPr="00501BD5" w:rsidRDefault="00501BD5" w:rsidP="00501BD5">
      <w:pPr>
        <w:pStyle w:val="BodyText"/>
      </w:pPr>
      <w:r w:rsidRPr="00501BD5">
        <w:t xml:space="preserve">G. </w:t>
      </w:r>
      <w:proofErr w:type="spellStart"/>
      <w:r w:rsidRPr="00501BD5">
        <w:t>Nassreddine</w:t>
      </w:r>
      <w:proofErr w:type="spellEnd"/>
      <w:r w:rsidRPr="00501BD5">
        <w:t xml:space="preserve"> et al. (2026) [8] developed an explanatory and statistically reliable ML approach for predicting employee attrition, especially to aid better HR decisions through the process of prediction interpretation. While applying the ML approach with SHAP-based interpretation, the research gap concerned the limitation of empirical validation in the real organizations</w:t>
      </w:r>
      <w:r w:rsidR="00B717B7">
        <w:t xml:space="preserve"> and</w:t>
      </w:r>
      <w:r w:rsidRPr="00501BD5">
        <w:t xml:space="preserve"> the limitation concerned data dependency, whereas the result concerned better prediction interpretability and reliability.</w:t>
      </w:r>
    </w:p>
    <w:p w:rsidR="00501BD5" w:rsidRPr="00501BD5" w:rsidRDefault="00501BD5" w:rsidP="00501BD5">
      <w:pPr>
        <w:pStyle w:val="BodyText"/>
      </w:pPr>
      <w:r w:rsidRPr="00501BD5">
        <w:t xml:space="preserve">G. </w:t>
      </w:r>
      <w:proofErr w:type="spellStart"/>
      <w:r w:rsidRPr="00501BD5">
        <w:t>Koman</w:t>
      </w:r>
      <w:proofErr w:type="spellEnd"/>
      <w:r w:rsidRPr="00501BD5">
        <w:t xml:space="preserve">, P. </w:t>
      </w:r>
      <w:proofErr w:type="spellStart"/>
      <w:r w:rsidRPr="00501BD5">
        <w:t>Boršoš</w:t>
      </w:r>
      <w:proofErr w:type="spellEnd"/>
      <w:r w:rsidR="00B717B7">
        <w:t xml:space="preserve"> and</w:t>
      </w:r>
      <w:r w:rsidRPr="00501BD5">
        <w:t xml:space="preserve"> M. Kubina (2024) [9] investigated the potential opportunities for applying artificial intelligence in employee recruitment and screening processes and considered AI as an essential technology for faster and accurate candidate assessment. While discussing the approaches to AI application in recruitment, the research gap consisted in the lack of </w:t>
      </w:r>
      <w:r w:rsidRPr="00501BD5">
        <w:lastRenderedPageBreak/>
        <w:t>practical validation</w:t>
      </w:r>
      <w:r w:rsidR="00B717B7">
        <w:t xml:space="preserve"> and</w:t>
      </w:r>
      <w:r w:rsidRPr="00501BD5">
        <w:t xml:space="preserve"> the limitation referred to conceptual analysis, whereas the result revealed that AI might assist in faster recruiting process and decision making.</w:t>
      </w:r>
    </w:p>
    <w:p w:rsidR="00501BD5" w:rsidRPr="00501BD5" w:rsidRDefault="00501BD5" w:rsidP="00501BD5">
      <w:pPr>
        <w:pStyle w:val="BodyText"/>
      </w:pPr>
      <w:r w:rsidRPr="00501BD5">
        <w:t xml:space="preserve">R. K. </w:t>
      </w:r>
      <w:proofErr w:type="spellStart"/>
      <w:r w:rsidRPr="00501BD5">
        <w:t>Ramasamy</w:t>
      </w:r>
      <w:proofErr w:type="spellEnd"/>
      <w:r w:rsidRPr="00501BD5">
        <w:t xml:space="preserve">, M. </w:t>
      </w:r>
      <w:proofErr w:type="spellStart"/>
      <w:r w:rsidRPr="00501BD5">
        <w:t>Muniandy</w:t>
      </w:r>
      <w:proofErr w:type="spellEnd"/>
      <w:r w:rsidR="00B717B7">
        <w:t xml:space="preserve"> and</w:t>
      </w:r>
      <w:r w:rsidRPr="00501BD5">
        <w:t xml:space="preserve"> P. Subramanian (2025) [10] developed an approach for sustainable human resource management by means of </w:t>
      </w:r>
      <w:proofErr w:type="spellStart"/>
      <w:r w:rsidRPr="00501BD5">
        <w:t>tNPS</w:t>
      </w:r>
      <w:proofErr w:type="spellEnd"/>
      <w:r w:rsidRPr="00501BD5">
        <w:t xml:space="preserve">-based ML models that predict employees' performance and engagement. These authors relied on the use of </w:t>
      </w:r>
      <w:proofErr w:type="spellStart"/>
      <w:r w:rsidRPr="00501BD5">
        <w:t>tNPS</w:t>
      </w:r>
      <w:proofErr w:type="spellEnd"/>
      <w:r w:rsidRPr="00501BD5">
        <w:t xml:space="preserve"> data in combination with ML classification algorithms. Nevertheless, the research gap was associated with insufficient application of organizational data</w:t>
      </w:r>
      <w:r w:rsidR="00B717B7">
        <w:t xml:space="preserve"> and</w:t>
      </w:r>
      <w:r w:rsidRPr="00501BD5">
        <w:t xml:space="preserve"> the limitation concerned the use of synthetically created data from employees, but the result obtained was successful prediction of employees' performance and engagement.</w:t>
      </w:r>
    </w:p>
    <w:p w:rsidR="00501BD5" w:rsidRPr="00501BD5" w:rsidRDefault="00501BD5" w:rsidP="00501BD5">
      <w:pPr>
        <w:pStyle w:val="BodyText"/>
      </w:pPr>
      <w:r w:rsidRPr="00501BD5">
        <w:t xml:space="preserve">M. I. </w:t>
      </w:r>
      <w:proofErr w:type="spellStart"/>
      <w:r w:rsidRPr="00501BD5">
        <w:t>Alyousef</w:t>
      </w:r>
      <w:proofErr w:type="spellEnd"/>
      <w:r w:rsidRPr="00501BD5">
        <w:t>, H. W. Khan</w:t>
      </w:r>
      <w:r w:rsidR="00B717B7">
        <w:t xml:space="preserve"> and</w:t>
      </w:r>
      <w:r w:rsidRPr="00501BD5">
        <w:t xml:space="preserve"> M. U. </w:t>
      </w:r>
      <w:proofErr w:type="spellStart"/>
      <w:r w:rsidRPr="00501BD5">
        <w:t>Sattar</w:t>
      </w:r>
      <w:proofErr w:type="spellEnd"/>
      <w:r w:rsidRPr="00501BD5">
        <w:t xml:space="preserve"> (2026) [11] proposed a hybrid predictive model for employee turnover based on the use of IBM HR Analytics data to select the features of importance for employee turnover. These authors utilized </w:t>
      </w:r>
      <w:proofErr w:type="spellStart"/>
      <w:r w:rsidRPr="00501BD5">
        <w:t>preprocessing</w:t>
      </w:r>
      <w:proofErr w:type="spellEnd"/>
      <w:r w:rsidRPr="00501BD5">
        <w:t>, feature selection, ensemble learning</w:t>
      </w:r>
      <w:r w:rsidR="00B717B7">
        <w:t xml:space="preserve"> and</w:t>
      </w:r>
      <w:r w:rsidRPr="00501BD5">
        <w:t xml:space="preserve"> hybrid ML </w:t>
      </w:r>
      <w:proofErr w:type="spellStart"/>
      <w:r w:rsidRPr="00501BD5">
        <w:t>modeling</w:t>
      </w:r>
      <w:proofErr w:type="spellEnd"/>
      <w:r w:rsidRPr="00501BD5">
        <w:t>. However, the research gap is linked with insufficient generalizability of findings beyond the IBM dataset</w:t>
      </w:r>
      <w:r w:rsidR="00B717B7">
        <w:t xml:space="preserve"> and</w:t>
      </w:r>
      <w:r w:rsidRPr="00501BD5">
        <w:t xml:space="preserve"> the limitation concerns the size and organization-related characteristics of data, but the result is better prediction of employees' turnover.</w:t>
      </w:r>
    </w:p>
    <w:p w:rsidR="00501BD5" w:rsidRPr="00501BD5" w:rsidRDefault="002F4D34" w:rsidP="00501BD5">
      <w:pPr>
        <w:pStyle w:val="BodyText"/>
      </w:pPr>
      <w:r>
        <w:t xml:space="preserve">A. M. </w:t>
      </w:r>
      <w:proofErr w:type="spellStart"/>
      <w:r w:rsidR="00501BD5" w:rsidRPr="00501BD5">
        <w:t>Căvescu</w:t>
      </w:r>
      <w:proofErr w:type="spellEnd"/>
      <w:r w:rsidR="00501BD5" w:rsidRPr="00501BD5">
        <w:t xml:space="preserve"> and </w:t>
      </w:r>
      <w:r>
        <w:t xml:space="preserve">N. </w:t>
      </w:r>
      <w:proofErr w:type="spellStart"/>
      <w:r w:rsidR="00501BD5" w:rsidRPr="00501BD5">
        <w:t>Popescu</w:t>
      </w:r>
      <w:proofErr w:type="spellEnd"/>
      <w:r w:rsidR="00501BD5" w:rsidRPr="00501BD5">
        <w:t xml:space="preserve"> (2025) [12] studied predictive analytics in HRM through the assessment of the impact of AIHR on talent retention and HR decisions. The researchers discussed AI-based HR analytics approaches to talent attraction and retention. However, the research gap here was associated with the lack of empirical evidence, whereas the limitation was connected with the lack of a particular prediction model used. As for the results, they have demonstrated the importance of AIHR as an instrument for reinforcing talent retention policies.</w:t>
      </w:r>
    </w:p>
    <w:p w:rsidR="00501BD5" w:rsidRPr="00501BD5" w:rsidRDefault="002F4D34" w:rsidP="00501BD5">
      <w:pPr>
        <w:pStyle w:val="BodyText"/>
      </w:pPr>
      <w:r>
        <w:t xml:space="preserve">D. C. </w:t>
      </w:r>
      <w:r w:rsidR="00501BD5" w:rsidRPr="00501BD5">
        <w:t xml:space="preserve">Nguyen, </w:t>
      </w:r>
      <w:r>
        <w:t xml:space="preserve">D. </w:t>
      </w:r>
      <w:proofErr w:type="spellStart"/>
      <w:r w:rsidR="00501BD5" w:rsidRPr="00501BD5">
        <w:t>Tenney</w:t>
      </w:r>
      <w:proofErr w:type="spellEnd"/>
      <w:r w:rsidR="00B717B7">
        <w:t xml:space="preserve"> and</w:t>
      </w:r>
      <w:r w:rsidR="00501BD5" w:rsidRPr="00501BD5">
        <w:t xml:space="preserve"> </w:t>
      </w:r>
      <w:r>
        <w:t xml:space="preserve">E. </w:t>
      </w:r>
      <w:proofErr w:type="spellStart"/>
      <w:r w:rsidR="00501BD5" w:rsidRPr="00501BD5">
        <w:t>Kongar</w:t>
      </w:r>
      <w:proofErr w:type="spellEnd"/>
      <w:r w:rsidR="00501BD5" w:rsidRPr="00501BD5">
        <w:t xml:space="preserve"> (2026) [13] presented an explainable AI approach to employee retention in green human resource management. The authors have applied predictive </w:t>
      </w:r>
      <w:proofErr w:type="spellStart"/>
      <w:r w:rsidR="00501BD5" w:rsidRPr="00501BD5">
        <w:t>modeling</w:t>
      </w:r>
      <w:proofErr w:type="spellEnd"/>
      <w:r w:rsidR="00501BD5" w:rsidRPr="00501BD5">
        <w:t xml:space="preserve"> with </w:t>
      </w:r>
      <w:proofErr w:type="spellStart"/>
      <w:r w:rsidR="00501BD5" w:rsidRPr="00501BD5">
        <w:t>XAI</w:t>
      </w:r>
      <w:proofErr w:type="spellEnd"/>
      <w:r w:rsidR="00501BD5" w:rsidRPr="00501BD5">
        <w:t xml:space="preserve"> tools to interpret the results and simulate possible policy changes. Nevertheless, the research gap was related to the lack of </w:t>
      </w:r>
      <w:proofErr w:type="spellStart"/>
      <w:r w:rsidR="00501BD5" w:rsidRPr="00501BD5">
        <w:t>modeling</w:t>
      </w:r>
      <w:proofErr w:type="spellEnd"/>
      <w:r w:rsidR="00501BD5" w:rsidRPr="00501BD5">
        <w:t xml:space="preserve"> of retention policies in Green HRM. The limitation of the research was that it involved context-specific validation only.</w:t>
      </w:r>
    </w:p>
    <w:p w:rsidR="00501BD5" w:rsidRPr="00501BD5" w:rsidRDefault="00501BD5" w:rsidP="00501BD5">
      <w:pPr>
        <w:pStyle w:val="BodyText"/>
      </w:pPr>
      <w:r w:rsidRPr="00501BD5">
        <w:t xml:space="preserve">L. </w:t>
      </w:r>
      <w:proofErr w:type="spellStart"/>
      <w:r w:rsidRPr="00501BD5">
        <w:t>Theodorakopoulos</w:t>
      </w:r>
      <w:proofErr w:type="spellEnd"/>
      <w:r w:rsidRPr="00501BD5">
        <w:t xml:space="preserve">, A. </w:t>
      </w:r>
      <w:proofErr w:type="spellStart"/>
      <w:r w:rsidRPr="00501BD5">
        <w:t>Theodoropoulou</w:t>
      </w:r>
      <w:proofErr w:type="spellEnd"/>
      <w:r w:rsidR="00B717B7">
        <w:t xml:space="preserve"> and</w:t>
      </w:r>
      <w:r w:rsidRPr="00501BD5">
        <w:t xml:space="preserve"> C. </w:t>
      </w:r>
      <w:proofErr w:type="spellStart"/>
      <w:r w:rsidRPr="00501BD5">
        <w:t>Halkiopoulos</w:t>
      </w:r>
      <w:proofErr w:type="spellEnd"/>
      <w:r w:rsidRPr="00501BD5">
        <w:t xml:space="preserve"> (2025) [14] investigated the topic of mitigation of cognitive biases in executive decision making based on big data analytics, artificial intelligence</w:t>
      </w:r>
      <w:r w:rsidR="00B717B7">
        <w:t xml:space="preserve"> and</w:t>
      </w:r>
      <w:r w:rsidRPr="00501BD5">
        <w:t xml:space="preserve"> explainable decision-making technologies. The researchers combined AI-based analytics and explainable decision-making frameworks; however, the research gap was related to limited empirical findings concerning real-world applications, whereas the limitation was mainly conceptual</w:t>
      </w:r>
      <w:r w:rsidR="00B717B7">
        <w:t xml:space="preserve"> and</w:t>
      </w:r>
      <w:r w:rsidRPr="00501BD5">
        <w:t xml:space="preserve"> the outcome showed that explainable AI could mitigate biased executive decision-making.</w:t>
      </w:r>
    </w:p>
    <w:p w:rsidR="00501BD5" w:rsidRPr="00834522" w:rsidRDefault="00501BD5" w:rsidP="00501BD5">
      <w:pPr>
        <w:pStyle w:val="BodyText"/>
      </w:pPr>
      <w:r w:rsidRPr="00501BD5">
        <w:t xml:space="preserve">D. Li and Z. Liu (2024) [15] analyzed the topic of workforce and management development by employing ANN and ML algorithms to model employees' and managers' </w:t>
      </w:r>
      <w:proofErr w:type="spellStart"/>
      <w:r w:rsidRPr="00501BD5">
        <w:t>behavior</w:t>
      </w:r>
      <w:proofErr w:type="spellEnd"/>
      <w:r w:rsidRPr="00501BD5">
        <w:t xml:space="preserve"> for achieving better economic outcomes. The authors utilized ANN and ML approaches for investigating the complex relations between employees and managers; however, the research gap was lack of causal analysis, which was the research limitation since the </w:t>
      </w:r>
      <w:r w:rsidRPr="00501BD5">
        <w:lastRenderedPageBreak/>
        <w:t>outcome showed that artificial intelligence could support workforce development and management.</w:t>
      </w:r>
    </w:p>
    <w:p w:rsidR="00BD7A28" w:rsidRPr="0020782C" w:rsidRDefault="00834522" w:rsidP="0020782C">
      <w:pPr>
        <w:tabs>
          <w:tab w:val="left" w:pos="540"/>
          <w:tab w:val="left" w:pos="720"/>
          <w:tab w:val="left" w:pos="900"/>
          <w:tab w:val="left" w:pos="1440"/>
        </w:tabs>
        <w:spacing w:before="160" w:after="80"/>
        <w:ind w:firstLine="0"/>
        <w:jc w:val="center"/>
        <w:outlineLvl w:val="0"/>
        <w:rPr>
          <w:rFonts w:ascii="Times New Roman" w:eastAsia="SimSun" w:hAnsi="Times New Roman" w:cs="Times New Roman"/>
          <w:smallCaps/>
          <w:noProof/>
          <w:sz w:val="20"/>
          <w:szCs w:val="20"/>
          <w:lang w:val="en-US"/>
        </w:rPr>
      </w:pPr>
      <w:r w:rsidRPr="0020782C">
        <w:rPr>
          <w:rFonts w:ascii="Times New Roman" w:eastAsia="SimSun" w:hAnsi="Times New Roman" w:cs="Times New Roman"/>
          <w:smallCaps/>
          <w:noProof/>
          <w:sz w:val="20"/>
          <w:szCs w:val="20"/>
          <w:lang w:val="en-US"/>
        </w:rPr>
        <w:t>III</w:t>
      </w:r>
      <w:r w:rsidR="00BD7A28" w:rsidRPr="0020782C">
        <w:rPr>
          <w:rFonts w:ascii="Times New Roman" w:eastAsia="SimSun" w:hAnsi="Times New Roman" w:cs="Times New Roman"/>
          <w:smallCaps/>
          <w:noProof/>
          <w:sz w:val="20"/>
          <w:szCs w:val="20"/>
          <w:lang w:val="en-US"/>
        </w:rPr>
        <w:t>. Proposed Methodology</w:t>
      </w:r>
    </w:p>
    <w:p w:rsidR="00BD7A28" w:rsidRPr="00834522" w:rsidRDefault="00BD7A28" w:rsidP="00834522">
      <w:pPr>
        <w:pStyle w:val="BodyText"/>
      </w:pPr>
      <w:r w:rsidRPr="00834522">
        <w:t xml:space="preserve">This section introduces the proposed NSOAS framework that can be used for intelligent organizational </w:t>
      </w:r>
      <w:proofErr w:type="spellStart"/>
      <w:r w:rsidRPr="00834522">
        <w:t>behavior</w:t>
      </w:r>
      <w:proofErr w:type="spellEnd"/>
      <w:r w:rsidRPr="00834522">
        <w:t xml:space="preserve"> prediction and automated HR decision </w:t>
      </w:r>
      <w:r w:rsidR="00E16D3B">
        <w:t>support</w:t>
      </w:r>
      <w:r w:rsidRPr="00834522">
        <w:t>. It outlines the structure of the system, workflow, mathematical expressions</w:t>
      </w:r>
      <w:r w:rsidR="00B717B7">
        <w:t xml:space="preserve"> and</w:t>
      </w:r>
      <w:r w:rsidRPr="00834522">
        <w:t xml:space="preserve"> the </w:t>
      </w:r>
      <w:r w:rsidR="00A14793">
        <w:t>propos</w:t>
      </w:r>
      <w:r w:rsidRPr="00834522">
        <w:t xml:space="preserve">ed algorithmic steps to be implemented in the </w:t>
      </w:r>
      <w:proofErr w:type="spellStart"/>
      <w:r w:rsidRPr="00834522">
        <w:t>behavior</w:t>
      </w:r>
      <w:proofErr w:type="spellEnd"/>
      <w:r w:rsidRPr="00834522">
        <w:t xml:space="preserve"> analysis of employees, prediction of organization</w:t>
      </w:r>
      <w:r w:rsidR="00E16D3B">
        <w:t>al</w:t>
      </w:r>
      <w:r w:rsidRPr="00834522">
        <w:t xml:space="preserve"> outcomes</w:t>
      </w:r>
      <w:r w:rsidR="00B717B7">
        <w:t xml:space="preserve"> and</w:t>
      </w:r>
      <w:r w:rsidRPr="00834522">
        <w:t xml:space="preserve"> optimization of HR activities. Moreover, the governing equations and Pseudocode are also provided in the section to show the sequential execution and computational implementation of the proposed framework.</w:t>
      </w:r>
    </w:p>
    <w:p w:rsidR="00BD7A28" w:rsidRPr="00834522" w:rsidRDefault="00842365" w:rsidP="0020782C">
      <w:pPr>
        <w:pStyle w:val="BodyText"/>
        <w:ind w:firstLine="0"/>
      </w:pPr>
      <w:r>
        <w:rPr>
          <w:noProof/>
          <w:lang w:eastAsia="en-IN"/>
        </w:rPr>
        <w:drawing>
          <wp:inline distT="0" distB="0" distL="0" distR="0">
            <wp:extent cx="2985135" cy="2128520"/>
            <wp:effectExtent l="19050" t="0" r="5715" b="0"/>
            <wp:docPr id="8" name="Picture 7" descr="Hr Autom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Automation.png"/>
                    <pic:cNvPicPr/>
                  </pic:nvPicPr>
                  <pic:blipFill>
                    <a:blip r:embed="rId12" cstate="print"/>
                    <a:stretch>
                      <a:fillRect/>
                    </a:stretch>
                  </pic:blipFill>
                  <pic:spPr>
                    <a:xfrm>
                      <a:off x="0" y="0"/>
                      <a:ext cx="2985135" cy="2128520"/>
                    </a:xfrm>
                    <a:prstGeom prst="rect">
                      <a:avLst/>
                    </a:prstGeom>
                  </pic:spPr>
                </pic:pic>
              </a:graphicData>
            </a:graphic>
          </wp:inline>
        </w:drawing>
      </w:r>
    </w:p>
    <w:p w:rsidR="00BD7A28" w:rsidRPr="0020782C" w:rsidRDefault="002D2EED" w:rsidP="0020782C">
      <w:pPr>
        <w:pStyle w:val="BodyText"/>
        <w:spacing w:before="80" w:after="200" w:line="240" w:lineRule="auto"/>
        <w:ind w:firstLine="0"/>
        <w:rPr>
          <w:noProof/>
          <w:spacing w:val="0"/>
          <w:sz w:val="16"/>
          <w:szCs w:val="16"/>
          <w:lang w:val="en-US"/>
        </w:rPr>
      </w:pPr>
      <w:r w:rsidRPr="0020782C">
        <w:rPr>
          <w:noProof/>
          <w:spacing w:val="0"/>
          <w:sz w:val="16"/>
          <w:szCs w:val="16"/>
          <w:lang w:val="en-US"/>
        </w:rPr>
        <w:t>Fig.</w:t>
      </w:r>
      <w:r w:rsidR="00BD7A28" w:rsidRPr="0020782C">
        <w:rPr>
          <w:noProof/>
          <w:spacing w:val="0"/>
          <w:sz w:val="16"/>
          <w:szCs w:val="16"/>
          <w:lang w:val="en-US"/>
        </w:rPr>
        <w:t xml:space="preserve"> 1. Neuro-Social Organizational</w:t>
      </w:r>
      <w:r w:rsidR="0020782C">
        <w:rPr>
          <w:noProof/>
          <w:spacing w:val="0"/>
          <w:sz w:val="16"/>
          <w:szCs w:val="16"/>
          <w:lang w:val="en-US"/>
        </w:rPr>
        <w:t xml:space="preserve"> Automation System Architecture </w:t>
      </w:r>
      <w:r w:rsidR="00BD7A28" w:rsidRPr="0020782C">
        <w:rPr>
          <w:noProof/>
          <w:spacing w:val="0"/>
          <w:sz w:val="16"/>
          <w:szCs w:val="16"/>
          <w:lang w:val="en-US"/>
        </w:rPr>
        <w:t>NSOAS</w:t>
      </w:r>
    </w:p>
    <w:p w:rsidR="00BD7A28" w:rsidRPr="00DB3355" w:rsidRDefault="00AB1881" w:rsidP="00DB3355">
      <w:pPr>
        <w:pStyle w:val="BodyText"/>
      </w:pPr>
      <w:r>
        <w:rPr>
          <w:noProof/>
          <w:lang w:val="en-US"/>
        </w:rPr>
        <w:t xml:space="preserve">Fig. 1above, </w:t>
      </w:r>
      <w:r w:rsidR="00DB3355" w:rsidRPr="00DB3355">
        <w:t xml:space="preserve">presents the complete NSOAS processing pipeline, beginning with structured HR-data collection and </w:t>
      </w:r>
      <w:proofErr w:type="spellStart"/>
      <w:r w:rsidR="00DB3355" w:rsidRPr="00DB3355">
        <w:t>preprocessing</w:t>
      </w:r>
      <w:proofErr w:type="spellEnd"/>
      <w:r w:rsidR="00DB3355" w:rsidRPr="00DB3355">
        <w:t xml:space="preserve">, followed by </w:t>
      </w:r>
      <w:proofErr w:type="spellStart"/>
      <w:r w:rsidR="00DB3355" w:rsidRPr="00DB3355">
        <w:t>behavioral</w:t>
      </w:r>
      <w:proofErr w:type="spellEnd"/>
      <w:r w:rsidR="00DB3355" w:rsidRPr="00DB3355">
        <w:t xml:space="preserve"> feature construction and DNN-based attrition estimation. The architecture can additionally incorporate LSTM, NLP</w:t>
      </w:r>
      <w:r w:rsidR="00B717B7">
        <w:t xml:space="preserve"> and</w:t>
      </w:r>
      <w:r w:rsidR="00DB3355" w:rsidRPr="00DB3355">
        <w:t xml:space="preserve"> SNA modules when temporal records, textual feedback, or employee-interaction information is available. The generated analytical outputs are converted into engagement, productivity, retention</w:t>
      </w:r>
      <w:r w:rsidR="00B717B7">
        <w:t xml:space="preserve"> and</w:t>
      </w:r>
      <w:r w:rsidR="00DB3355" w:rsidRPr="00DB3355">
        <w:t xml:space="preserve"> workforce-planning recommendations for managerial consideration</w:t>
      </w:r>
      <w:r w:rsidRPr="00DB3355">
        <w:rPr>
          <w:noProof/>
          <w:lang w:val="en-US"/>
        </w:rPr>
        <w:t>.</w:t>
      </w:r>
    </w:p>
    <w:p w:rsidR="00BD7A28" w:rsidRPr="00834522" w:rsidRDefault="002D2EED" w:rsidP="0020782C">
      <w:pPr>
        <w:pStyle w:val="Heading2"/>
        <w:ind w:left="288" w:hanging="288"/>
      </w:pPr>
      <w:r w:rsidRPr="00834522">
        <w:t xml:space="preserve">A. </w:t>
      </w:r>
      <w:r w:rsidR="00BD7A28" w:rsidRPr="00834522">
        <w:t xml:space="preserve">Dataset Description </w:t>
      </w:r>
    </w:p>
    <w:p w:rsidR="00BD7A28" w:rsidRPr="005F1C03" w:rsidRDefault="00B717B7" w:rsidP="00DB3355">
      <w:pPr>
        <w:spacing w:line="228" w:lineRule="auto"/>
        <w:ind w:firstLine="288"/>
        <w:rPr>
          <w:rFonts w:ascii="Times New Roman" w:hAnsi="Times New Roman" w:cs="Times New Roman"/>
          <w:sz w:val="20"/>
          <w:szCs w:val="20"/>
        </w:rPr>
      </w:pPr>
      <w:r w:rsidRPr="00B717B7">
        <w:rPr>
          <w:rFonts w:ascii="Times New Roman" w:hAnsi="Times New Roman" w:cs="Times New Roman"/>
          <w:sz w:val="20"/>
          <w:szCs w:val="20"/>
        </w:rPr>
        <w:t>The performance of the proposed NSOAS framework is evaluated using the IBM HR Analytics Employee Attrition &amp; Performance dataset, which is an open-source fictional workforce dataset developed by IBM data scientists a</w:t>
      </w:r>
      <w:r>
        <w:rPr>
          <w:rFonts w:ascii="Times New Roman" w:hAnsi="Times New Roman" w:cs="Times New Roman"/>
          <w:sz w:val="20"/>
          <w:szCs w:val="20"/>
        </w:rPr>
        <w:t xml:space="preserve">nd publicly available on </w:t>
      </w:r>
      <w:proofErr w:type="spellStart"/>
      <w:r>
        <w:rPr>
          <w:rFonts w:ascii="Times New Roman" w:hAnsi="Times New Roman" w:cs="Times New Roman"/>
          <w:sz w:val="20"/>
          <w:szCs w:val="20"/>
        </w:rPr>
        <w:t>Kaggle</w:t>
      </w:r>
      <w:proofErr w:type="spellEnd"/>
      <w:r w:rsidRPr="00B717B7">
        <w:rPr>
          <w:rFonts w:ascii="Times New Roman" w:hAnsi="Times New Roman" w:cs="Times New Roman"/>
          <w:sz w:val="20"/>
          <w:szCs w:val="20"/>
        </w:rPr>
        <w:t xml:space="preserve"> </w:t>
      </w:r>
      <w:hyperlink r:id="rId13" w:tgtFrame="_new" w:history="1">
        <w:r w:rsidRPr="00B717B7">
          <w:rPr>
            <w:rStyle w:val="Hyperlink"/>
            <w:rFonts w:ascii="Times New Roman" w:hAnsi="Times New Roman" w:cs="Times New Roman"/>
            <w:sz w:val="20"/>
            <w:szCs w:val="20"/>
          </w:rPr>
          <w:t>https://www.kaggle.com/datasets/pavansubhasht/ibm-hr-analytics-attrition-dataset</w:t>
        </w:r>
      </w:hyperlink>
      <w:r w:rsidRPr="00B717B7">
        <w:rPr>
          <w:rFonts w:ascii="Times New Roman" w:hAnsi="Times New Roman" w:cs="Times New Roman"/>
          <w:sz w:val="20"/>
          <w:szCs w:val="20"/>
        </w:rPr>
        <w:t>. The dataset contains records of 1,470 employees with 35 organizational, demographic, job-related</w:t>
      </w:r>
      <w:r>
        <w:rPr>
          <w:rFonts w:ascii="Times New Roman" w:hAnsi="Times New Roman" w:cs="Times New Roman"/>
          <w:sz w:val="20"/>
          <w:szCs w:val="20"/>
        </w:rPr>
        <w:t xml:space="preserve"> and</w:t>
      </w:r>
      <w:r w:rsidRPr="00B717B7">
        <w:rPr>
          <w:rFonts w:ascii="Times New Roman" w:hAnsi="Times New Roman" w:cs="Times New Roman"/>
          <w:sz w:val="20"/>
          <w:szCs w:val="20"/>
        </w:rPr>
        <w:t xml:space="preserve"> performance-related attributes,</w:t>
      </w:r>
      <w:r>
        <w:rPr>
          <w:rFonts w:ascii="Times New Roman" w:hAnsi="Times New Roman" w:cs="Times New Roman"/>
          <w:sz w:val="20"/>
          <w:szCs w:val="20"/>
        </w:rPr>
        <w:t xml:space="preserve"> </w:t>
      </w:r>
      <w:r w:rsidR="00AB1881" w:rsidRPr="00DB3355">
        <w:rPr>
          <w:rFonts w:ascii="Times New Roman" w:eastAsia="SimSun" w:hAnsi="Times New Roman" w:cs="Times New Roman"/>
          <w:noProof/>
          <w:sz w:val="20"/>
          <w:szCs w:val="20"/>
          <w:lang w:val="en-US"/>
        </w:rPr>
        <w:t>demographic</w:t>
      </w:r>
      <w:r>
        <w:rPr>
          <w:rFonts w:ascii="Times New Roman" w:eastAsia="SimSun" w:hAnsi="Times New Roman" w:cs="Times New Roman"/>
          <w:noProof/>
          <w:sz w:val="20"/>
          <w:szCs w:val="20"/>
          <w:lang w:val="en-US"/>
        </w:rPr>
        <w:t xml:space="preserve"> and</w:t>
      </w:r>
      <w:r w:rsidR="00AB1881" w:rsidRPr="00DB3355">
        <w:rPr>
          <w:rFonts w:ascii="Times New Roman" w:eastAsia="SimSun" w:hAnsi="Times New Roman" w:cs="Times New Roman"/>
          <w:noProof/>
          <w:sz w:val="20"/>
          <w:szCs w:val="20"/>
          <w:lang w:val="en-US"/>
        </w:rPr>
        <w:t xml:space="preserve"> job-related variables such as age, monthly income, total working years, over time, job role, business travel, job involvement, environment satisfaction, job satisfaction, relationship satisfaction, performance rating</w:t>
      </w:r>
      <w:r>
        <w:rPr>
          <w:rFonts w:ascii="Times New Roman" w:eastAsia="SimSun" w:hAnsi="Times New Roman" w:cs="Times New Roman"/>
          <w:noProof/>
          <w:sz w:val="20"/>
          <w:szCs w:val="20"/>
          <w:lang w:val="en-US"/>
        </w:rPr>
        <w:t xml:space="preserve"> and</w:t>
      </w:r>
      <w:r w:rsidR="00AB1881" w:rsidRPr="00DB3355">
        <w:rPr>
          <w:rFonts w:ascii="Times New Roman" w:eastAsia="SimSun" w:hAnsi="Times New Roman" w:cs="Times New Roman"/>
          <w:noProof/>
          <w:sz w:val="20"/>
          <w:szCs w:val="20"/>
          <w:lang w:val="en-US"/>
        </w:rPr>
        <w:t xml:space="preserve"> work-life balance.</w:t>
      </w:r>
      <w:r w:rsidR="00AB1881" w:rsidRPr="00DB3355">
        <w:rPr>
          <w:sz w:val="20"/>
          <w:szCs w:val="20"/>
        </w:rPr>
        <w:t xml:space="preserve"> </w:t>
      </w:r>
      <w:r w:rsidR="00AB1881" w:rsidRPr="00DB3355">
        <w:rPr>
          <w:rFonts w:ascii="Times New Roman" w:hAnsi="Times New Roman" w:cs="Times New Roman"/>
          <w:sz w:val="20"/>
          <w:szCs w:val="20"/>
        </w:rPr>
        <w:t>The main target attribute to be predicted is the Attrition attribute, which defines whether an individual employee stays in the company or exits it. Prior to model training, categorical features have been encoded, numerical features have been scaled</w:t>
      </w:r>
      <w:r>
        <w:rPr>
          <w:rFonts w:ascii="Times New Roman" w:hAnsi="Times New Roman" w:cs="Times New Roman"/>
          <w:sz w:val="20"/>
          <w:szCs w:val="20"/>
        </w:rPr>
        <w:t xml:space="preserve"> and</w:t>
      </w:r>
      <w:r w:rsidR="00AB1881" w:rsidRPr="00DB3355">
        <w:rPr>
          <w:rFonts w:ascii="Times New Roman" w:hAnsi="Times New Roman" w:cs="Times New Roman"/>
          <w:sz w:val="20"/>
          <w:szCs w:val="20"/>
        </w:rPr>
        <w:t xml:space="preserve"> the dataset has been split into training and test parts. For the </w:t>
      </w:r>
      <w:r w:rsidR="00896227" w:rsidRPr="00DB3355">
        <w:rPr>
          <w:rFonts w:ascii="Times New Roman" w:hAnsi="Times New Roman" w:cs="Times New Roman"/>
          <w:sz w:val="20"/>
          <w:szCs w:val="20"/>
        </w:rPr>
        <w:t>propos</w:t>
      </w:r>
      <w:r w:rsidR="00AB1881" w:rsidRPr="00DB3355">
        <w:rPr>
          <w:rFonts w:ascii="Times New Roman" w:hAnsi="Times New Roman" w:cs="Times New Roman"/>
          <w:sz w:val="20"/>
          <w:szCs w:val="20"/>
        </w:rPr>
        <w:t xml:space="preserve">ed framework, there </w:t>
      </w:r>
      <w:proofErr w:type="gramStart"/>
      <w:r w:rsidR="00AB1881" w:rsidRPr="00DB3355">
        <w:rPr>
          <w:rFonts w:ascii="Times New Roman" w:hAnsi="Times New Roman" w:cs="Times New Roman"/>
          <w:sz w:val="20"/>
          <w:szCs w:val="20"/>
        </w:rPr>
        <w:t>are</w:t>
      </w:r>
      <w:proofErr w:type="gramEnd"/>
      <w:r w:rsidR="00AB1881" w:rsidRPr="00DB3355">
        <w:rPr>
          <w:rFonts w:ascii="Times New Roman" w:hAnsi="Times New Roman" w:cs="Times New Roman"/>
          <w:sz w:val="20"/>
          <w:szCs w:val="20"/>
        </w:rPr>
        <w:t xml:space="preserve"> several satisfaction, engagement, performance, overtime</w:t>
      </w:r>
      <w:r>
        <w:rPr>
          <w:rFonts w:ascii="Times New Roman" w:hAnsi="Times New Roman" w:cs="Times New Roman"/>
          <w:sz w:val="20"/>
          <w:szCs w:val="20"/>
        </w:rPr>
        <w:t xml:space="preserve"> and</w:t>
      </w:r>
      <w:r w:rsidR="00AB1881" w:rsidRPr="00DB3355">
        <w:rPr>
          <w:rFonts w:ascii="Times New Roman" w:hAnsi="Times New Roman" w:cs="Times New Roman"/>
          <w:sz w:val="20"/>
          <w:szCs w:val="20"/>
        </w:rPr>
        <w:t xml:space="preserve"> work </w:t>
      </w:r>
      <w:r w:rsidR="00AB1881" w:rsidRPr="00DB3355">
        <w:rPr>
          <w:rFonts w:ascii="Times New Roman" w:hAnsi="Times New Roman" w:cs="Times New Roman"/>
          <w:sz w:val="20"/>
          <w:szCs w:val="20"/>
        </w:rPr>
        <w:lastRenderedPageBreak/>
        <w:t xml:space="preserve">history features that </w:t>
      </w:r>
      <w:r w:rsidR="00896227" w:rsidRPr="00DB3355">
        <w:rPr>
          <w:rFonts w:ascii="Times New Roman" w:hAnsi="Times New Roman" w:cs="Times New Roman"/>
          <w:sz w:val="20"/>
          <w:szCs w:val="20"/>
        </w:rPr>
        <w:t>it</w:t>
      </w:r>
      <w:r w:rsidR="00AB1881" w:rsidRPr="00DB3355">
        <w:rPr>
          <w:rFonts w:ascii="Times New Roman" w:hAnsi="Times New Roman" w:cs="Times New Roman"/>
          <w:sz w:val="20"/>
          <w:szCs w:val="20"/>
        </w:rPr>
        <w:t xml:space="preserve"> be utilized as </w:t>
      </w:r>
      <w:proofErr w:type="spellStart"/>
      <w:r w:rsidR="00AB1881" w:rsidRPr="00DB3355">
        <w:rPr>
          <w:rFonts w:ascii="Times New Roman" w:hAnsi="Times New Roman" w:cs="Times New Roman"/>
          <w:sz w:val="20"/>
          <w:szCs w:val="20"/>
        </w:rPr>
        <w:t>behavioral</w:t>
      </w:r>
      <w:proofErr w:type="spellEnd"/>
      <w:r w:rsidR="00AB1881" w:rsidRPr="00DB3355">
        <w:rPr>
          <w:rFonts w:ascii="Times New Roman" w:hAnsi="Times New Roman" w:cs="Times New Roman"/>
          <w:sz w:val="20"/>
          <w:szCs w:val="20"/>
        </w:rPr>
        <w:t xml:space="preserve"> proxies for making attrition risk predictions and helping HR management in its decision-making processes. Thus, this dataset can be applied to assessing the structured data DNN component for attrition prediction and organizational analytics within NSOAS. Nevertheless, since it lacks any textual employee feedback, communication network information</w:t>
      </w:r>
      <w:r>
        <w:rPr>
          <w:rFonts w:ascii="Times New Roman" w:hAnsi="Times New Roman" w:cs="Times New Roman"/>
          <w:sz w:val="20"/>
          <w:szCs w:val="20"/>
        </w:rPr>
        <w:t xml:space="preserve"> and</w:t>
      </w:r>
      <w:r w:rsidR="00AB1881" w:rsidRPr="00DB3355">
        <w:rPr>
          <w:rFonts w:ascii="Times New Roman" w:hAnsi="Times New Roman" w:cs="Times New Roman"/>
          <w:sz w:val="20"/>
          <w:szCs w:val="20"/>
        </w:rPr>
        <w:t xml:space="preserve"> time series of employees' data, other components need extra datasets</w:t>
      </w:r>
      <w:r w:rsidR="00BD7A28" w:rsidRPr="005F1C03">
        <w:rPr>
          <w:rFonts w:ascii="Times New Roman" w:hAnsi="Times New Roman" w:cs="Times New Roman"/>
          <w:sz w:val="20"/>
          <w:szCs w:val="20"/>
        </w:rPr>
        <w:t>.</w:t>
      </w:r>
    </w:p>
    <w:p w:rsidR="00BD7A28" w:rsidRPr="00834522" w:rsidRDefault="002D2EED" w:rsidP="0020782C">
      <w:pPr>
        <w:pStyle w:val="Heading2"/>
        <w:ind w:left="288" w:hanging="288"/>
      </w:pPr>
      <w:r w:rsidRPr="00834522">
        <w:t>B.</w:t>
      </w:r>
      <w:r w:rsidR="00BD7A28" w:rsidRPr="00834522">
        <w:t xml:space="preserve">  Neuro-Social Organizational Automation System </w:t>
      </w:r>
    </w:p>
    <w:p w:rsidR="00BD7A28" w:rsidRPr="00AB1881" w:rsidRDefault="00AB1881" w:rsidP="00834522">
      <w:pPr>
        <w:pStyle w:val="BodyText"/>
      </w:pPr>
      <w:r w:rsidRPr="00AB1881">
        <w:rPr>
          <w:rFonts w:eastAsiaTheme="minorHAnsi"/>
          <w:spacing w:val="0"/>
        </w:rPr>
        <w:t xml:space="preserve">The NSOAS is an integrated approach that aims to make predictions about employee attrition, understand organizational </w:t>
      </w:r>
      <w:proofErr w:type="spellStart"/>
      <w:r w:rsidRPr="00AB1881">
        <w:rPr>
          <w:rFonts w:eastAsiaTheme="minorHAnsi"/>
          <w:spacing w:val="0"/>
        </w:rPr>
        <w:t>behavior</w:t>
      </w:r>
      <w:proofErr w:type="spellEnd"/>
      <w:r w:rsidR="00B717B7">
        <w:rPr>
          <w:rFonts w:eastAsiaTheme="minorHAnsi"/>
          <w:spacing w:val="0"/>
        </w:rPr>
        <w:t xml:space="preserve"> and</w:t>
      </w:r>
      <w:r w:rsidRPr="00AB1881">
        <w:rPr>
          <w:rFonts w:eastAsiaTheme="minorHAnsi"/>
          <w:spacing w:val="0"/>
        </w:rPr>
        <w:t xml:space="preserve"> conduct HR decisions in an automated manner. This inte</w:t>
      </w:r>
      <w:r w:rsidR="0024384A">
        <w:rPr>
          <w:rFonts w:eastAsiaTheme="minorHAnsi"/>
          <w:spacing w:val="0"/>
        </w:rPr>
        <w:t>gration includes DNN, LSTM, NLP</w:t>
      </w:r>
      <w:r w:rsidRPr="00AB1881">
        <w:rPr>
          <w:rFonts w:eastAsiaTheme="minorHAnsi"/>
          <w:spacing w:val="0"/>
        </w:rPr>
        <w:t xml:space="preserve"> and SNA. DNN discovers nonlinearities between structured features of the employees while LSTM is responsible for understanding the changes over time in </w:t>
      </w:r>
      <w:r w:rsidR="00896227">
        <w:rPr>
          <w:rFonts w:eastAsiaTheme="minorHAnsi"/>
          <w:spacing w:val="0"/>
        </w:rPr>
        <w:t>the</w:t>
      </w:r>
      <w:r w:rsidRPr="00AB1881">
        <w:rPr>
          <w:rFonts w:eastAsiaTheme="minorHAnsi"/>
          <w:spacing w:val="0"/>
        </w:rPr>
        <w:t xml:space="preserve"> performance and </w:t>
      </w:r>
      <w:proofErr w:type="spellStart"/>
      <w:r w:rsidRPr="00AB1881">
        <w:rPr>
          <w:rFonts w:eastAsiaTheme="minorHAnsi"/>
          <w:spacing w:val="0"/>
        </w:rPr>
        <w:t>behavior</w:t>
      </w:r>
      <w:proofErr w:type="spellEnd"/>
      <w:r w:rsidRPr="00AB1881">
        <w:rPr>
          <w:rFonts w:eastAsiaTheme="minorHAnsi"/>
          <w:spacing w:val="0"/>
        </w:rPr>
        <w:t xml:space="preserve"> if there are records about that. On the other hand, NLP analyzes employee feedbacks and organizational communications to measure </w:t>
      </w:r>
      <w:r w:rsidR="0024384A" w:rsidRPr="00AB1881">
        <w:rPr>
          <w:rFonts w:eastAsiaTheme="minorHAnsi"/>
          <w:spacing w:val="0"/>
        </w:rPr>
        <w:t>sentiment</w:t>
      </w:r>
      <w:r w:rsidRPr="00AB1881">
        <w:rPr>
          <w:rFonts w:eastAsiaTheme="minorHAnsi"/>
          <w:spacing w:val="0"/>
        </w:rPr>
        <w:t xml:space="preserve"> and SNA analyzes the patterns of </w:t>
      </w:r>
      <w:r w:rsidR="00896227">
        <w:rPr>
          <w:rFonts w:eastAsiaTheme="minorHAnsi"/>
          <w:spacing w:val="0"/>
        </w:rPr>
        <w:t>the</w:t>
      </w:r>
      <w:r w:rsidRPr="00AB1881">
        <w:rPr>
          <w:rFonts w:eastAsiaTheme="minorHAnsi"/>
          <w:spacing w:val="0"/>
        </w:rPr>
        <w:t xml:space="preserve"> interactions within the organization. In the first step, the structured HR records are cleaned, encoded</w:t>
      </w:r>
      <w:r w:rsidR="00B717B7">
        <w:rPr>
          <w:rFonts w:eastAsiaTheme="minorHAnsi"/>
          <w:spacing w:val="0"/>
        </w:rPr>
        <w:t xml:space="preserve"> and</w:t>
      </w:r>
      <w:r w:rsidRPr="00AB1881">
        <w:rPr>
          <w:rFonts w:eastAsiaTheme="minorHAnsi"/>
          <w:spacing w:val="0"/>
        </w:rPr>
        <w:t xml:space="preserve"> normalized to be converted into vectors of </w:t>
      </w:r>
      <w:proofErr w:type="spellStart"/>
      <w:r w:rsidRPr="00AB1881">
        <w:rPr>
          <w:rFonts w:eastAsiaTheme="minorHAnsi"/>
          <w:spacing w:val="0"/>
        </w:rPr>
        <w:t>behavior</w:t>
      </w:r>
      <w:proofErr w:type="spellEnd"/>
      <w:r w:rsidRPr="00AB1881">
        <w:rPr>
          <w:rFonts w:eastAsiaTheme="minorHAnsi"/>
          <w:spacing w:val="0"/>
        </w:rPr>
        <w:t>, engagement, performance</w:t>
      </w:r>
      <w:r w:rsidR="00B717B7">
        <w:rPr>
          <w:rFonts w:eastAsiaTheme="minorHAnsi"/>
          <w:spacing w:val="0"/>
        </w:rPr>
        <w:t xml:space="preserve"> and</w:t>
      </w:r>
      <w:r w:rsidRPr="00AB1881">
        <w:rPr>
          <w:rFonts w:eastAsiaTheme="minorHAnsi"/>
          <w:spacing w:val="0"/>
        </w:rPr>
        <w:t xml:space="preserve"> employment features</w:t>
      </w:r>
      <w:r w:rsidR="004E53B7">
        <w:rPr>
          <w:rFonts w:eastAsiaTheme="minorHAnsi"/>
          <w:spacing w:val="0"/>
        </w:rPr>
        <w:t xml:space="preserve">. </w:t>
      </w:r>
      <w:r w:rsidRPr="00AB1881">
        <w:rPr>
          <w:rFonts w:eastAsiaTheme="minorHAnsi"/>
          <w:spacing w:val="0"/>
        </w:rPr>
        <w:t xml:space="preserve">These attributes are then analyzed by the predictive modules of learning to predict employee turnover risk, organizational </w:t>
      </w:r>
      <w:proofErr w:type="spellStart"/>
      <w:r w:rsidRPr="00AB1881">
        <w:rPr>
          <w:rFonts w:eastAsiaTheme="minorHAnsi"/>
          <w:spacing w:val="0"/>
        </w:rPr>
        <w:t>behavior</w:t>
      </w:r>
      <w:proofErr w:type="spellEnd"/>
      <w:r w:rsidR="00B717B7">
        <w:rPr>
          <w:rFonts w:eastAsiaTheme="minorHAnsi"/>
          <w:spacing w:val="0"/>
        </w:rPr>
        <w:t xml:space="preserve"> and</w:t>
      </w:r>
      <w:r w:rsidRPr="00AB1881">
        <w:rPr>
          <w:rFonts w:eastAsiaTheme="minorHAnsi"/>
          <w:spacing w:val="0"/>
        </w:rPr>
        <w:t xml:space="preserve"> work productivity. Recommendations related to retention, appraisal, promotion, training</w:t>
      </w:r>
      <w:r w:rsidR="00B717B7">
        <w:rPr>
          <w:rFonts w:eastAsiaTheme="minorHAnsi"/>
          <w:spacing w:val="0"/>
        </w:rPr>
        <w:t xml:space="preserve"> and</w:t>
      </w:r>
      <w:r w:rsidRPr="00AB1881">
        <w:rPr>
          <w:rFonts w:eastAsiaTheme="minorHAnsi"/>
          <w:spacing w:val="0"/>
        </w:rPr>
        <w:t xml:space="preserve"> workforce allocation decisions of employees are provided by the HR decision support module based on the results of these predictions. In the current evaluation exercise, the IBM HR Analytics dataset is used to validate the structured data-based employee turnover prediction module while NLP, SNA, temporal learning</w:t>
      </w:r>
      <w:r w:rsidR="00B717B7">
        <w:rPr>
          <w:rFonts w:eastAsiaTheme="minorHAnsi"/>
          <w:spacing w:val="0"/>
        </w:rPr>
        <w:t xml:space="preserve"> and</w:t>
      </w:r>
      <w:r w:rsidRPr="00AB1881">
        <w:rPr>
          <w:rFonts w:eastAsiaTheme="minorHAnsi"/>
          <w:spacing w:val="0"/>
        </w:rPr>
        <w:t xml:space="preserve"> real-time adaptive monitoring are considered as the extensible modules that need more validation due to </w:t>
      </w:r>
      <w:r w:rsidR="00896227">
        <w:rPr>
          <w:rFonts w:eastAsiaTheme="minorHAnsi"/>
          <w:spacing w:val="0"/>
        </w:rPr>
        <w:t>the</w:t>
      </w:r>
      <w:r w:rsidRPr="00AB1881">
        <w:rPr>
          <w:rFonts w:eastAsiaTheme="minorHAnsi"/>
          <w:spacing w:val="0"/>
        </w:rPr>
        <w:t xml:space="preserve"> requirement of text, network</w:t>
      </w:r>
      <w:r w:rsidR="00B717B7">
        <w:rPr>
          <w:rFonts w:eastAsiaTheme="minorHAnsi"/>
          <w:spacing w:val="0"/>
        </w:rPr>
        <w:t xml:space="preserve"> and</w:t>
      </w:r>
      <w:r w:rsidRPr="00AB1881">
        <w:rPr>
          <w:rFonts w:eastAsiaTheme="minorHAnsi"/>
          <w:spacing w:val="0"/>
        </w:rPr>
        <w:t xml:space="preserve"> temporal information about the employees</w:t>
      </w:r>
      <w:r w:rsidR="008A1278" w:rsidRPr="00AB1881">
        <w:t>.</w:t>
      </w:r>
    </w:p>
    <w:p w:rsidR="00BD7A28" w:rsidRPr="0020782C" w:rsidRDefault="00E3084F" w:rsidP="0020782C">
      <w:pPr>
        <w:pStyle w:val="equation"/>
        <w:jc w:val="right"/>
        <w:rPr>
          <w:rFonts w:ascii="Cambria Math" w:hAnsi="Cambria Math" w:cs="Times New Roman" w:hint="eastAsia"/>
          <w:i/>
        </w:rPr>
      </w:pPr>
      <m:oMath>
        <m:sSub>
          <m:sSubPr>
            <m:ctrlPr>
              <w:rPr>
                <w:rFonts w:ascii="Cambria Math" w:hAnsi="Cambria Math" w:cs="Times New Roman"/>
                <w:i/>
              </w:rPr>
            </m:ctrlPr>
          </m:sSubPr>
          <m:e>
            <m:r>
              <w:rPr>
                <w:rFonts w:ascii="Cambria Math" w:hAnsi="Cambria Math" w:cs="Times New Roman"/>
              </w:rPr>
              <m:t>NSOAS</m:t>
            </m:r>
          </m:e>
          <m:sub>
            <m:r>
              <w:rPr>
                <w:rFonts w:ascii="Cambria Math" w:hAnsi="Cambria Math" w:cs="Times New Roman"/>
              </w:rPr>
              <m:t>score</m:t>
            </m:r>
          </m:sub>
        </m:sSub>
        <m:r>
          <w:rPr>
            <w:rFonts w:ascii="Cambria Math" w:hAnsi="Cambria Math" w:cs="Times New Roman"/>
          </w:rPr>
          <m:t>=αB+βE+γP</m:t>
        </m:r>
      </m:oMath>
      <w:r w:rsidR="00BD7A28" w:rsidRPr="0020782C">
        <w:rPr>
          <w:rFonts w:ascii="Cambria Math" w:hAnsi="Cambria Math" w:cs="Times New Roman"/>
          <w:i/>
        </w:rPr>
        <w:t xml:space="preserve">                             </w:t>
      </w:r>
      <w:r w:rsidR="00BD7A28" w:rsidRPr="005D0602">
        <w:rPr>
          <w:rFonts w:ascii="Cambria Math" w:hAnsi="Cambria Math" w:cs="Times New Roman"/>
        </w:rPr>
        <w:t>(1)</w:t>
      </w:r>
    </w:p>
    <w:p w:rsidR="00BD7A28" w:rsidRPr="00834522" w:rsidRDefault="00AB1881" w:rsidP="00834522">
      <w:pPr>
        <w:pStyle w:val="BodyText"/>
      </w:pPr>
      <w:r w:rsidRPr="00AB1881">
        <w:t xml:space="preserve">Equation 1 implies that </w:t>
      </w:r>
      <m:oMath>
        <m:r>
          <w:rPr>
            <w:rFonts w:ascii="Cambria Math" w:hAnsi="Cambria Math"/>
          </w:rPr>
          <m:t>B</m:t>
        </m:r>
      </m:oMath>
      <w:r w:rsidRPr="00AB1881">
        <w:t xml:space="preserve"> is a behavioral analytics score, </w:t>
      </w:r>
      <m:oMath>
        <m:r>
          <w:rPr>
            <w:rFonts w:ascii="Cambria Math" w:hAnsi="Cambria Math"/>
          </w:rPr>
          <m:t>E</m:t>
        </m:r>
      </m:oMath>
      <w:r w:rsidRPr="00AB1881">
        <w:t xml:space="preserve"> represents an employee engagement score, P represents a performance score, </w:t>
      </w:r>
      <m:oMath>
        <m:r>
          <w:rPr>
            <w:rFonts w:ascii="Cambria Math" w:hAnsi="Cambria Math"/>
          </w:rPr>
          <m:t>α, β, γ</m:t>
        </m:r>
      </m:oMath>
      <w:r w:rsidRPr="00AB1881">
        <w:t xml:space="preserve"> is weight coefficients. The equation is applied to compute organizational intelligence score using </w:t>
      </w:r>
      <w:proofErr w:type="spellStart"/>
      <w:r w:rsidRPr="00AB1881">
        <w:t>behavior</w:t>
      </w:r>
      <w:proofErr w:type="spellEnd"/>
      <w:r w:rsidRPr="00AB1881">
        <w:t>, engagement</w:t>
      </w:r>
      <w:r w:rsidR="00B717B7">
        <w:t xml:space="preserve"> and</w:t>
      </w:r>
      <w:r w:rsidRPr="00AB1881">
        <w:t xml:space="preserve"> performance indicators</w:t>
      </w:r>
      <w:r w:rsidR="00BD7A28" w:rsidRPr="00834522">
        <w:t>.</w:t>
      </w:r>
    </w:p>
    <w:p w:rsidR="00BD7A28" w:rsidRPr="00834522" w:rsidRDefault="00BD7A28" w:rsidP="0020782C">
      <w:pPr>
        <w:pStyle w:val="equation"/>
        <w:jc w:val="right"/>
        <w:rPr>
          <w:rFonts w:ascii="Times New Roman" w:hAnsi="Times New Roman" w:cs="Times New Roman"/>
        </w:rPr>
      </w:pPr>
      <m:oMath>
        <m:r>
          <w:rPr>
            <w:rFonts w:ascii="Cambria Math" w:hAnsi="Cambria Math" w:cs="Times New Roman"/>
          </w:rPr>
          <m:t>BF=</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nary>
      </m:oMath>
      <w:r w:rsidRPr="0020782C">
        <w:rPr>
          <w:rFonts w:ascii="Cambria Math" w:hAnsi="Cambria Math" w:cs="Times New Roman"/>
          <w:i/>
        </w:rPr>
        <w:t xml:space="preserve">                                      </w:t>
      </w:r>
      <w:r w:rsidRPr="005D0602">
        <w:rPr>
          <w:rFonts w:ascii="Cambria Math" w:hAnsi="Cambria Math" w:cs="Times New Roman"/>
        </w:rPr>
        <w:t>(2)</w:t>
      </w:r>
    </w:p>
    <w:p w:rsidR="00BD7A28" w:rsidRPr="00834522" w:rsidRDefault="00BD7A28" w:rsidP="00834522">
      <w:pPr>
        <w:pStyle w:val="BodyText"/>
      </w:pPr>
      <w:r w:rsidRPr="00834522">
        <w:t xml:space="preserve">In equation 2, </w:t>
      </w:r>
      <m:oMath>
        <m:r>
          <m:rPr>
            <m:sty m:val="p"/>
          </m:rPr>
          <w:rPr>
            <w:rFonts w:ascii="Cambria Math" w:hAnsi="Cambria Math"/>
          </w:rPr>
          <m:t>BF</m:t>
        </m:r>
      </m:oMath>
      <w:r w:rsidRPr="00834522">
        <w:t xml:space="preserve"> is a behavioral feature score, </w:t>
      </w: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i</m:t>
            </m:r>
          </m:sub>
        </m:sSub>
      </m:oMath>
      <w:r w:rsidRPr="00834522">
        <w:t xml:space="preserve"> is a weight for a behavioral feature,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oMath>
      <w:r w:rsidRPr="00834522">
        <w:t xml:space="preserve"> is a behavioral feature for an employee and </w:t>
      </w:r>
      <m:oMath>
        <m:r>
          <m:rPr>
            <m:sty m:val="p"/>
          </m:rPr>
          <w:rPr>
            <w:rFonts w:ascii="Cambria Math" w:hAnsi="Cambria Math"/>
          </w:rPr>
          <m:t>n</m:t>
        </m:r>
      </m:oMath>
      <w:r w:rsidRPr="00834522">
        <w:t xml:space="preserve"> </w:t>
      </w:r>
      <w:proofErr w:type="gramStart"/>
      <w:r w:rsidRPr="00834522">
        <w:t>is</w:t>
      </w:r>
      <w:proofErr w:type="gramEnd"/>
      <w:r w:rsidRPr="00834522">
        <w:t xml:space="preserve"> a number of features. This equation derives weighted </w:t>
      </w:r>
      <w:proofErr w:type="spellStart"/>
      <w:r w:rsidRPr="00834522">
        <w:t>behavioral</w:t>
      </w:r>
      <w:proofErr w:type="spellEnd"/>
      <w:r w:rsidRPr="00834522">
        <w:t xml:space="preserve"> patterns from employee interactions data.</w:t>
      </w:r>
    </w:p>
    <w:p w:rsidR="00BD7A28" w:rsidRPr="0020782C" w:rsidRDefault="00E3084F" w:rsidP="0020782C">
      <w:pPr>
        <w:pStyle w:val="equation"/>
        <w:jc w:val="right"/>
        <w:rPr>
          <w:rFonts w:ascii="Cambria Math" w:hAnsi="Cambria Math" w:cs="Times New Roman" w:hint="eastAsia"/>
          <w:i/>
        </w:rPr>
      </w:p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o</m:t>
            </m:r>
          </m:e>
          <m:sub>
            <m:r>
              <w:rPr>
                <w:rFonts w:ascii="Cambria Math" w:hAnsi="Cambria Math" w:cs="Times New Roman"/>
              </w:rPr>
              <m:t>t</m:t>
            </m:r>
          </m:sub>
        </m:sSub>
        <m:r>
          <m:rPr>
            <m:sty m:val="p"/>
          </m:rPr>
          <w:rPr>
            <w:rFonts w:ascii="Cambria Math" w:hAnsi="Cambria Math" w:cs="Cambria Math"/>
          </w:rPr>
          <m:t>⊙</m:t>
        </m:r>
        <m:func>
          <m:funcPr>
            <m:ctrlPr>
              <w:rPr>
                <w:rFonts w:ascii="Cambria Math" w:hAnsi="Cambria Math" w:cs="Cambria Math"/>
              </w:rPr>
            </m:ctrlPr>
          </m:funcPr>
          <m:fName>
            <m:r>
              <m:rPr>
                <m:sty m:val="p"/>
              </m:rPr>
              <w:rPr>
                <w:rFonts w:ascii="Cambria Math" w:hAnsi="Cambria Math" w:cs="Cambria Math"/>
              </w:rPr>
              <m:t>tanh</m:t>
            </m:r>
          </m:fName>
          <m:e>
            <m:d>
              <m:dPr>
                <m:ctrlPr>
                  <w:rPr>
                    <w:rFonts w:ascii="Cambria Math" w:hAnsi="Cambria Math" w:cs="Cambria Math"/>
                  </w:rPr>
                </m:ctrlPr>
              </m:dPr>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r>
                  <m:rPr>
                    <m:sty m:val="p"/>
                  </m:rPr>
                  <w:rPr>
                    <w:rFonts w:ascii="Cambria Math" w:hAnsi="Cambria Math" w:cs="Cambria Math"/>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t</m:t>
                    </m:r>
                  </m:sub>
                </m:sSub>
                <m:r>
                  <m:rPr>
                    <m:sty m:val="p"/>
                  </m:rPr>
                  <w:rPr>
                    <w:rFonts w:ascii="Cambria Math" w:hAnsi="Cambria Math" w:cs="Cambria Math"/>
                  </w:rPr>
                  <m:t>⊙</m:t>
                </m:r>
                <m:acc>
                  <m:accPr>
                    <m:chr m:val="̃"/>
                    <m:ctrlPr>
                      <w:rPr>
                        <w:rFonts w:ascii="Cambria Math" w:hAnsi="Cambria Math" w:cs="Cambria Math"/>
                      </w:rPr>
                    </m:ctrlPr>
                  </m:acc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e>
                </m:acc>
              </m:e>
            </m:d>
          </m:e>
        </m:func>
      </m:oMath>
      <w:r w:rsidR="00BD7A28" w:rsidRPr="0020782C">
        <w:rPr>
          <w:rFonts w:ascii="Cambria Math" w:hAnsi="Cambria Math" w:cs="Times New Roman"/>
          <w:i/>
        </w:rPr>
        <w:t xml:space="preserve">                             </w:t>
      </w:r>
      <w:r w:rsidR="00BD7A28" w:rsidRPr="005D0602">
        <w:rPr>
          <w:rFonts w:ascii="Cambria Math" w:hAnsi="Cambria Math" w:cs="Times New Roman"/>
        </w:rPr>
        <w:t>(3)</w:t>
      </w:r>
    </w:p>
    <w:p w:rsidR="00BD7A28" w:rsidRPr="00834522" w:rsidRDefault="00BD7A28" w:rsidP="00834522">
      <w:pPr>
        <w:pStyle w:val="BodyText"/>
      </w:pPr>
      <w:r w:rsidRPr="00834522">
        <w:t xml:space="preserve">In equation 3 represents that </w:t>
      </w:r>
      <m:oMath>
        <m:sSub>
          <m:sSubPr>
            <m:ctrlPr>
              <w:rPr>
                <w:rFonts w:ascii="Cambria Math" w:hAnsi="Cambria Math"/>
                <w:i/>
              </w:rPr>
            </m:ctrlPr>
          </m:sSubPr>
          <m:e>
            <m:r>
              <w:rPr>
                <w:rFonts w:ascii="Cambria Math" w:hAnsi="Cambria Math"/>
              </w:rPr>
              <m:t>h</m:t>
            </m:r>
          </m:e>
          <m:sub>
            <m:r>
              <w:rPr>
                <w:rFonts w:ascii="Cambria Math" w:hAnsi="Cambria Math"/>
              </w:rPr>
              <m:t>t</m:t>
            </m:r>
          </m:sub>
        </m:sSub>
      </m:oMath>
      <w:r w:rsidR="00987EF2">
        <w:t xml:space="preserve"> denotes the current LSTM hidden state, </w:t>
      </w:r>
      <m:oMath>
        <m:sSub>
          <m:sSubPr>
            <m:ctrlPr>
              <w:rPr>
                <w:rFonts w:ascii="Cambria Math" w:hAnsi="Cambria Math"/>
                <w:i/>
              </w:rPr>
            </m:ctrlPr>
          </m:sSubPr>
          <m:e>
            <m:r>
              <w:rPr>
                <w:rFonts w:ascii="Cambria Math" w:hAnsi="Cambria Math"/>
              </w:rPr>
              <m:t>c</m:t>
            </m:r>
          </m:e>
          <m:sub>
            <m:r>
              <w:rPr>
                <w:rFonts w:ascii="Cambria Math" w:hAnsi="Cambria Math"/>
              </w:rPr>
              <m:t>t-1</m:t>
            </m:r>
          </m:sub>
        </m:sSub>
      </m:oMath>
      <w:r w:rsidR="00987EF2">
        <w:rPr>
          <w:rStyle w:val="vlist-s"/>
        </w:rPr>
        <w:t>​</w:t>
      </w:r>
      <w:r w:rsidR="00987EF2">
        <w:t xml:space="preserve"> is the previous cell state</w:t>
      </w:r>
      <w:proofErr w:type="gramStart"/>
      <w:r w:rsidR="00987EF2">
        <w:t xml:space="preserve">, </w:t>
      </w:r>
      <w:proofErr w:type="gramEnd"/>
      <m:oMath>
        <m:sSub>
          <m:sSubPr>
            <m:ctrlPr>
              <w:rPr>
                <w:rFonts w:ascii="Cambria Math" w:hAnsi="Cambria Math"/>
                <w:i/>
              </w:rPr>
            </m:ctrlPr>
          </m:sSubPr>
          <m:e>
            <m:r>
              <w:rPr>
                <w:rFonts w:ascii="Cambria Math" w:hAnsi="Cambria Math"/>
              </w:rPr>
              <m:t>f</m:t>
            </m:r>
          </m:e>
          <m:sub>
            <m:r>
              <w:rPr>
                <w:rFonts w:ascii="Cambria Math" w:hAnsi="Cambria Math"/>
              </w:rPr>
              <m:t>t</m:t>
            </m:r>
          </m:sub>
        </m:sSub>
      </m:oMath>
      <w:r w:rsidR="00987EF2">
        <w:t xml:space="preserve">, </w:t>
      </w:r>
      <m:oMath>
        <m:sSub>
          <m:sSubPr>
            <m:ctrlPr>
              <w:rPr>
                <w:rFonts w:ascii="Cambria Math" w:hAnsi="Cambria Math"/>
                <w:i/>
              </w:rPr>
            </m:ctrlPr>
          </m:sSubPr>
          <m:e>
            <m:r>
              <w:rPr>
                <w:rFonts w:ascii="Cambria Math" w:hAnsi="Cambria Math"/>
              </w:rPr>
              <m:t>i</m:t>
            </m:r>
          </m:e>
          <m:sub>
            <m:r>
              <w:rPr>
                <w:rFonts w:ascii="Cambria Math" w:hAnsi="Cambria Math"/>
              </w:rPr>
              <m:t>t</m:t>
            </m:r>
          </m:sub>
        </m:sSub>
      </m:oMath>
      <w:r w:rsidR="00B717B7">
        <w:t xml:space="preserve"> and</w:t>
      </w:r>
      <w:r w:rsidR="00987EF2">
        <w:t xml:space="preserve"> </w:t>
      </w:r>
      <m:oMath>
        <m:sSub>
          <m:sSubPr>
            <m:ctrlPr>
              <w:rPr>
                <w:rFonts w:ascii="Cambria Math" w:hAnsi="Cambria Math"/>
                <w:i/>
                <w:spacing w:val="0"/>
                <w:lang w:val="en-US"/>
              </w:rPr>
            </m:ctrlPr>
          </m:sSubPr>
          <m:e>
            <m:r>
              <w:rPr>
                <w:rFonts w:ascii="Cambria Math" w:hAnsi="Cambria Math"/>
              </w:rPr>
              <m:t>o</m:t>
            </m:r>
          </m:e>
          <m:sub>
            <m:r>
              <w:rPr>
                <w:rFonts w:ascii="Cambria Math" w:hAnsi="Cambria Math"/>
              </w:rPr>
              <m:t>t</m:t>
            </m:r>
          </m:sub>
        </m:sSub>
      </m:oMath>
      <w:r w:rsidR="00987EF2">
        <w:t xml:space="preserve"> represent the forget, input and output gates, respectively</w:t>
      </w:r>
      <w:r w:rsidR="00B717B7">
        <w:t xml:space="preserve"> and</w:t>
      </w:r>
      <w:r w:rsidR="00987EF2">
        <w:t xml:space="preserve"> </w:t>
      </w:r>
      <m:oMath>
        <m:acc>
          <m:accPr>
            <m:chr m:val="̃"/>
            <m:ctrlPr>
              <w:rPr>
                <w:rFonts w:ascii="Cambria Math" w:hAnsi="Cambria Math" w:cs="Cambria Math"/>
                <w:spacing w:val="0"/>
                <w:lang w:val="en-US"/>
              </w:rPr>
            </m:ctrlPr>
          </m:accPr>
          <m:e>
            <m:sSub>
              <m:sSubPr>
                <m:ctrlPr>
                  <w:rPr>
                    <w:rFonts w:ascii="Cambria Math" w:hAnsi="Cambria Math"/>
                    <w:i/>
                  </w:rPr>
                </m:ctrlPr>
              </m:sSubPr>
              <m:e>
                <m:r>
                  <w:rPr>
                    <w:rFonts w:ascii="Cambria Math" w:hAnsi="Cambria Math"/>
                  </w:rPr>
                  <m:t>c</m:t>
                </m:r>
              </m:e>
              <m:sub>
                <m:r>
                  <w:rPr>
                    <w:rFonts w:ascii="Cambria Math" w:hAnsi="Cambria Math"/>
                  </w:rPr>
                  <m:t>t</m:t>
                </m:r>
              </m:sub>
            </m:sSub>
          </m:e>
        </m:acc>
      </m:oMath>
      <w:r w:rsidR="00987EF2">
        <w:rPr>
          <w:rStyle w:val="vlist-s"/>
        </w:rPr>
        <w:t>​</w:t>
      </w:r>
      <w:r w:rsidR="00987EF2">
        <w:t xml:space="preserve"> denotes the candidate cell state. This equation captures temporal changes in employee </w:t>
      </w:r>
      <w:proofErr w:type="spellStart"/>
      <w:r w:rsidR="00987EF2">
        <w:t>behavior</w:t>
      </w:r>
      <w:proofErr w:type="spellEnd"/>
      <w:r w:rsidR="00987EF2">
        <w:t xml:space="preserve"> when longitudinal records are available</w:t>
      </w:r>
      <w:r w:rsidRPr="00834522">
        <w:t>.</w:t>
      </w:r>
    </w:p>
    <w:p w:rsidR="00BD7A28" w:rsidRPr="0020782C" w:rsidRDefault="00E3084F" w:rsidP="0020782C">
      <w:pPr>
        <w:pStyle w:val="equation"/>
        <w:jc w:val="right"/>
        <w:rPr>
          <w:rFonts w:ascii="Cambria Math" w:hAnsi="Cambria Math" w:cs="Times New Roman" w:hint="eastAsia"/>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p</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W</m:t>
                        </m:r>
                      </m:e>
                      <m:sub>
                        <m:r>
                          <w:rPr>
                            <w:rFonts w:ascii="Cambria Math" w:hAnsi="Cambria Math" w:cs="Times New Roman"/>
                          </w:rPr>
                          <m:t>a</m:t>
                        </m:r>
                      </m:sub>
                      <m:sup>
                        <m:r>
                          <w:rPr>
                            <w:rFonts w:ascii="Cambria Math" w:hAnsi="Cambria Math" w:cs="Times New Roman"/>
                          </w:rPr>
                          <m:t>T</m:t>
                        </m:r>
                      </m:sup>
                    </m:sSubSup>
                    <m:r>
                      <w:rPr>
                        <w:rFonts w:ascii="Cambria Math" w:hAnsi="Cambria Math" w:cs="Times New Roman"/>
                      </w:rPr>
                      <m:t>F+</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a</m:t>
                        </m:r>
                      </m:sub>
                    </m:sSub>
                  </m:e>
                </m:d>
              </m:sup>
            </m:sSup>
          </m:den>
        </m:f>
      </m:oMath>
      <w:r w:rsidR="00BD7A28" w:rsidRPr="0020782C">
        <w:rPr>
          <w:rFonts w:ascii="Cambria Math" w:hAnsi="Cambria Math" w:cs="Times New Roman"/>
          <w:i/>
        </w:rPr>
        <w:t xml:space="preserve">                                      </w:t>
      </w:r>
      <w:r w:rsidR="00BD7A28" w:rsidRPr="005D0602">
        <w:rPr>
          <w:rFonts w:ascii="Cambria Math" w:hAnsi="Cambria Math" w:cs="Times New Roman"/>
        </w:rPr>
        <w:t>(4)</w:t>
      </w:r>
    </w:p>
    <w:p w:rsidR="00BD7A28" w:rsidRPr="00834522" w:rsidRDefault="00BD7A28" w:rsidP="00834522">
      <w:pPr>
        <w:pStyle w:val="BodyText"/>
      </w:pPr>
      <w:r w:rsidRPr="00834522">
        <w:t xml:space="preserve">In equation 4 represents that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oMath>
      <w:r w:rsidRPr="00834522">
        <w:t xml:space="preserve"> </w:t>
      </w:r>
      <w:r w:rsidR="00987EF2">
        <w:t>represents the employee attrition probability</w:t>
      </w:r>
      <w:r w:rsidRPr="00834522">
        <w:t xml:space="preserve">, </w:t>
      </w:r>
      <m:oMath>
        <m:r>
          <m:rPr>
            <m:sty m:val="p"/>
          </m:rPr>
          <w:rPr>
            <w:rFonts w:ascii="Cambria Math" w:hAnsi="Cambria Math"/>
          </w:rPr>
          <m:t>e</m:t>
        </m:r>
      </m:oMath>
      <w:r w:rsidRPr="00834522">
        <w:t xml:space="preserve"> denotes an exponential constant, </w:t>
      </w:r>
      <m:oMath>
        <m:r>
          <w:rPr>
            <w:rStyle w:val="mord"/>
            <w:rFonts w:ascii="Cambria Math" w:hAnsi="Cambria Math"/>
          </w:rPr>
          <m:t>F</m:t>
        </m:r>
      </m:oMath>
      <w:r w:rsidR="00987EF2">
        <w:t xml:space="preserve"> denotes the learned employee feature vector, </w:t>
      </w:r>
      <m:oMath>
        <m:sSub>
          <m:sSubPr>
            <m:ctrlPr>
              <w:rPr>
                <w:rFonts w:ascii="Cambria Math" w:hAnsi="Cambria Math"/>
                <w:i/>
                <w:spacing w:val="0"/>
                <w:lang w:val="en-US"/>
              </w:rPr>
            </m:ctrlPr>
          </m:sSubPr>
          <m:e>
            <m:r>
              <w:rPr>
                <w:rFonts w:ascii="Cambria Math" w:hAnsi="Cambria Math"/>
              </w:rPr>
              <m:t>W</m:t>
            </m:r>
          </m:e>
          <m:sub>
            <m:r>
              <w:rPr>
                <w:rFonts w:ascii="Cambria Math" w:hAnsi="Cambria Math"/>
              </w:rPr>
              <m:t>a</m:t>
            </m:r>
          </m:sub>
        </m:sSub>
      </m:oMath>
      <w:r w:rsidR="00F80921">
        <w:rPr>
          <w:spacing w:val="0"/>
          <w:lang w:val="en-US"/>
        </w:rPr>
        <w:t xml:space="preserve"> </w:t>
      </w:r>
      <w:r w:rsidR="00987EF2">
        <w:t>is the output weight vector</w:t>
      </w:r>
      <w:r w:rsidR="00B717B7">
        <w:t xml:space="preserve"> and</w:t>
      </w:r>
      <m:oMath>
        <m:sSub>
          <m:sSubPr>
            <m:ctrlPr>
              <w:rPr>
                <w:rFonts w:ascii="Cambria Math" w:hAnsi="Cambria Math"/>
                <w:i/>
                <w:spacing w:val="0"/>
                <w:lang w:val="en-US"/>
              </w:rPr>
            </m:ctrlPr>
          </m:sSubPr>
          <m:e>
            <m:r>
              <w:rPr>
                <w:rFonts w:ascii="Cambria Math" w:hAnsi="Cambria Math"/>
              </w:rPr>
              <m:t>b</m:t>
            </m:r>
          </m:e>
          <m:sub>
            <m:r>
              <w:rPr>
                <w:rFonts w:ascii="Cambria Math" w:hAnsi="Cambria Math"/>
              </w:rPr>
              <m:t>a</m:t>
            </m:r>
          </m:sub>
        </m:sSub>
      </m:oMath>
      <w:r w:rsidR="00987EF2">
        <w:rPr>
          <w:rStyle w:val="vlist-s"/>
        </w:rPr>
        <w:t>​</w:t>
      </w:r>
      <w:r w:rsidR="00987EF2">
        <w:t xml:space="preserve"> is the bias term</w:t>
      </w:r>
      <w:r w:rsidRPr="00834522">
        <w:t>. It is a sigmoid equation which predicts the probability of employees' attrition in organizational settings.</w:t>
      </w:r>
    </w:p>
    <w:p w:rsidR="00BD7A28" w:rsidRPr="0020782C" w:rsidRDefault="002D2EED" w:rsidP="0020782C">
      <w:pPr>
        <w:pStyle w:val="Heading2"/>
        <w:ind w:left="288" w:hanging="288"/>
      </w:pPr>
      <w:r w:rsidRPr="0020782C">
        <w:t>C.</w:t>
      </w:r>
      <w:r w:rsidR="00BD7A28" w:rsidRPr="0020782C">
        <w:t xml:space="preserve"> Adaptive Behavioral Intelligence </w:t>
      </w:r>
    </w:p>
    <w:p w:rsidR="0022592A" w:rsidRPr="00AB1881" w:rsidRDefault="00AB1881" w:rsidP="00AB1881">
      <w:pPr>
        <w:pStyle w:val="BodyText"/>
      </w:pPr>
      <w:r w:rsidRPr="00AB1881">
        <w:rPr>
          <w:iCs/>
          <w:noProof/>
        </w:rPr>
        <w:t>The Adaptive Behavioral Intelligence module in the proposed NSOAS framework is responsible for examining attributes associated with the work force and deriving information about employee engagement, behavior changes</w:t>
      </w:r>
      <w:r w:rsidR="00B717B7">
        <w:rPr>
          <w:iCs/>
          <w:noProof/>
        </w:rPr>
        <w:t xml:space="preserve"> and</w:t>
      </w:r>
      <w:r w:rsidRPr="00AB1881">
        <w:rPr>
          <w:iCs/>
          <w:noProof/>
        </w:rPr>
        <w:t xml:space="preserve"> attrition risks. In the current implementation, the following behavioral and organizational attributes are considered: job satisfaction, environment satisfaction, relationship satisfaction, job involvement, overtime, work-life balance, performance rating, monthly income</w:t>
      </w:r>
      <w:r w:rsidR="00B717B7">
        <w:rPr>
          <w:iCs/>
          <w:noProof/>
        </w:rPr>
        <w:t xml:space="preserve"> and</w:t>
      </w:r>
      <w:r w:rsidRPr="00AB1881">
        <w:rPr>
          <w:iCs/>
          <w:noProof/>
        </w:rPr>
        <w:t xml:space="preserve"> employment history. After preprocessing, the behavioral features are represented using weighted vectors of attributes and fed into the prediction learning module in order to evaluate employee engagement and attrition likelihood. If there is text-based employee feedback and organizational communications, the NLP component is capable of performing sentiment analysis and determining whether an employee’s perception about the organization is positive, neutral, or negative. On the other hand, SNA is used to determine collaborative behavior among employees based on communication records, while the LSTM component detects any changes in the employees’ behaviors over time through attendance and performance record tracking. Adaptation learning takes place by updating the prediction learning model when new workforce records become available</w:t>
      </w:r>
      <w:r w:rsidR="0022592A" w:rsidRPr="00AB1881">
        <w:t>.</w:t>
      </w:r>
    </w:p>
    <w:p w:rsidR="00BD7A28" w:rsidRPr="0020782C" w:rsidRDefault="00BD7A28" w:rsidP="0020782C">
      <w:pPr>
        <w:pStyle w:val="equation"/>
        <w:jc w:val="right"/>
        <w:rPr>
          <w:rFonts w:ascii="Cambria Math" w:hAnsi="Cambria Math" w:cs="Times New Roman" w:hint="eastAsia"/>
          <w:i/>
        </w:rPr>
      </w:pPr>
      <m:oMath>
        <m:r>
          <w:rPr>
            <w:rFonts w:ascii="Cambria Math" w:hAnsi="Cambria Math" w:cs="Times New Roman"/>
          </w:rPr>
          <m:t>EE=</m:t>
        </m:r>
        <m:f>
          <m:fPr>
            <m:ctrlPr>
              <w:rPr>
                <w:rFonts w:ascii="Cambria Math" w:hAnsi="Cambria Math" w:cs="Times New Roman"/>
                <w:i/>
              </w:rPr>
            </m:ctrlPr>
          </m:fPr>
          <m:num>
            <m:r>
              <w:rPr>
                <w:rFonts w:ascii="Cambria Math" w:hAnsi="Cambria Math" w:cs="Times New Roman"/>
              </w:rPr>
              <m:t>JS+JI+ES+RS+WLB</m:t>
            </m:r>
          </m:num>
          <m:den>
            <m:r>
              <w:rPr>
                <w:rFonts w:ascii="Cambria Math" w:hAnsi="Cambria Math" w:cs="Times New Roman"/>
              </w:rPr>
              <m:t>5</m:t>
            </m:r>
          </m:den>
        </m:f>
      </m:oMath>
      <w:r w:rsidRPr="0020782C">
        <w:rPr>
          <w:rFonts w:ascii="Cambria Math" w:hAnsi="Cambria Math" w:cs="Times New Roman"/>
          <w:i/>
        </w:rPr>
        <w:t xml:space="preserve">                                       </w:t>
      </w:r>
      <w:r w:rsidRPr="005D0602">
        <w:rPr>
          <w:rFonts w:ascii="Cambria Math" w:hAnsi="Cambria Math" w:cs="Times New Roman"/>
        </w:rPr>
        <w:t>(5)</w:t>
      </w:r>
    </w:p>
    <w:p w:rsidR="00BD7A28" w:rsidRPr="00834522" w:rsidRDefault="00BD7A28" w:rsidP="00834522">
      <w:pPr>
        <w:pStyle w:val="BodyText"/>
      </w:pPr>
      <w:r w:rsidRPr="00834522">
        <w:t xml:space="preserve">In equation 5 represents that EE </w:t>
      </w:r>
      <w:r w:rsidR="00F80921">
        <w:t xml:space="preserve">denotes the employee engagement proxy score, </w:t>
      </w:r>
      <m:oMath>
        <m:r>
          <w:rPr>
            <w:rStyle w:val="katex-mathml"/>
            <w:rFonts w:ascii="Cambria Math" w:hAnsi="Cambria Math"/>
          </w:rPr>
          <m:t>J</m:t>
        </m:r>
        <m:r>
          <w:rPr>
            <w:rStyle w:val="mord"/>
            <w:rFonts w:ascii="Cambria Math" w:hAnsi="Cambria Math"/>
          </w:rPr>
          <m:t>S</m:t>
        </m:r>
      </m:oMath>
      <w:r w:rsidR="00F80921">
        <w:t xml:space="preserve"> is job satisfaction, </w:t>
      </w:r>
      <m:oMath>
        <m:r>
          <w:rPr>
            <w:rStyle w:val="katex-mathml"/>
            <w:rFonts w:ascii="Cambria Math" w:hAnsi="Cambria Math"/>
          </w:rPr>
          <m:t>JI</m:t>
        </m:r>
      </m:oMath>
      <w:r w:rsidR="00F80921">
        <w:t xml:space="preserve"> is job involvement, </w:t>
      </w:r>
      <m:oMath>
        <m:r>
          <w:rPr>
            <w:rStyle w:val="katex-mathml"/>
            <w:rFonts w:ascii="Cambria Math" w:hAnsi="Cambria Math"/>
          </w:rPr>
          <m:t>ES</m:t>
        </m:r>
      </m:oMath>
      <w:r w:rsidR="00F80921">
        <w:t xml:space="preserve"> is environment satisfaction, </w:t>
      </w:r>
      <m:oMath>
        <m:r>
          <w:rPr>
            <w:rStyle w:val="katex-mathml"/>
            <w:rFonts w:ascii="Cambria Math" w:hAnsi="Cambria Math"/>
          </w:rPr>
          <m:t>RS</m:t>
        </m:r>
      </m:oMath>
      <w:r w:rsidR="00F80921">
        <w:t xml:space="preserve"> is relationship satisfaction</w:t>
      </w:r>
      <w:r w:rsidR="00B717B7">
        <w:t xml:space="preserve"> and</w:t>
      </w:r>
      <w:r w:rsidR="00F80921">
        <w:t xml:space="preserve"> </w:t>
      </w:r>
      <m:oMath>
        <m:r>
          <w:rPr>
            <w:rStyle w:val="katex-mathml"/>
            <w:rFonts w:ascii="Cambria Math" w:hAnsi="Cambria Math"/>
          </w:rPr>
          <m:t>WLB</m:t>
        </m:r>
      </m:oMath>
      <w:r w:rsidR="00F80921">
        <w:t xml:space="preserve"> is work–life balance</w:t>
      </w:r>
      <w:r w:rsidRPr="00834522">
        <w:t>. This equation is used to measure employee engagement levels in terms of collaboration, satisfaction and level of interaction.</w:t>
      </w:r>
    </w:p>
    <w:p w:rsidR="00BD7A28" w:rsidRPr="0020782C" w:rsidRDefault="00BD7A28" w:rsidP="0020782C">
      <w:pPr>
        <w:pStyle w:val="equation"/>
        <w:jc w:val="right"/>
        <w:rPr>
          <w:rFonts w:ascii="Cambria Math" w:hAnsi="Cambria Math" w:cs="Times New Roman" w:hint="eastAsia"/>
          <w:i/>
        </w:rPr>
      </w:pPr>
      <m:oMath>
        <m:r>
          <w:rPr>
            <w:rFonts w:ascii="Cambria Math" w:hAnsi="Cambria Math" w:cs="Times New Roman"/>
          </w:rPr>
          <m:t xml:space="preserve"> SA=</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s</m:t>
                </m:r>
              </m:sub>
            </m:sSub>
          </m:den>
        </m:f>
      </m:oMath>
      <w:r w:rsidRPr="0020782C">
        <w:rPr>
          <w:rFonts w:ascii="Cambria Math" w:hAnsi="Cambria Math" w:cs="Times New Roman"/>
          <w:i/>
        </w:rPr>
        <w:t xml:space="preserve">                                  </w:t>
      </w:r>
      <w:r w:rsidRPr="005D0602">
        <w:rPr>
          <w:rFonts w:ascii="Cambria Math" w:hAnsi="Cambria Math" w:cs="Times New Roman"/>
        </w:rPr>
        <w:t>(6)</w:t>
      </w:r>
    </w:p>
    <w:p w:rsidR="00BD7A28" w:rsidRPr="00834522" w:rsidRDefault="00BD7A28" w:rsidP="00834522">
      <w:pPr>
        <w:pStyle w:val="BodyText"/>
      </w:pPr>
      <w:r w:rsidRPr="00834522">
        <w:t xml:space="preserve">In equation 6 represents that SA denotes a sentiment analysis score, </w:t>
      </w:r>
      <w:r w:rsidR="00F80921">
        <w:t xml:space="preserve">while </w:t>
      </w:r>
      <m:oMath>
        <m:sSub>
          <m:sSubPr>
            <m:ctrlPr>
              <w:rPr>
                <w:rFonts w:ascii="Cambria Math" w:hAnsi="Cambria Math"/>
                <w:i/>
              </w:rPr>
            </m:ctrlPr>
          </m:sSubPr>
          <m:e>
            <m:r>
              <w:rPr>
                <w:rFonts w:ascii="Cambria Math" w:hAnsi="Cambria Math"/>
              </w:rPr>
              <m:t>P</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oMath>
      <w:r w:rsidR="00F80921">
        <w:t xml:space="preserve"> and </w:t>
      </w:r>
      <m:oMath>
        <m:sSub>
          <m:sSubPr>
            <m:ctrlPr>
              <w:rPr>
                <w:rFonts w:ascii="Cambria Math" w:hAnsi="Cambria Math"/>
                <w:i/>
              </w:rPr>
            </m:ctrlPr>
          </m:sSubPr>
          <m:e>
            <m:r>
              <w:rPr>
                <w:rFonts w:ascii="Cambria Math" w:hAnsi="Cambria Math"/>
              </w:rPr>
              <m:t>U</m:t>
            </m:r>
          </m:e>
          <m:sub>
            <m:r>
              <w:rPr>
                <w:rFonts w:ascii="Cambria Math" w:hAnsi="Cambria Math"/>
              </w:rPr>
              <m:t>s</m:t>
            </m:r>
          </m:sub>
        </m:sSub>
      </m:oMath>
      <w:r w:rsidR="00F80921">
        <w:rPr>
          <w:rStyle w:val="vlist-s"/>
        </w:rPr>
        <w:t>​</w:t>
      </w:r>
      <w:r w:rsidR="00F80921">
        <w:t xml:space="preserve"> represent the numbers of positive, negative and neutral employee feedback samples, respectively</w:t>
      </w:r>
      <w:r w:rsidRPr="00834522">
        <w:t>. This equation measures the emotional polarity of the employees based on the data of organizational communication.</w:t>
      </w:r>
    </w:p>
    <w:p w:rsidR="00BD7A28" w:rsidRPr="0020782C" w:rsidRDefault="00E3084F" w:rsidP="0020782C">
      <w:pPr>
        <w:pStyle w:val="equation"/>
        <w:jc w:val="right"/>
        <w:rPr>
          <w:rFonts w:ascii="Cambria Math" w:hAnsi="Cambria Math" w:cs="Times New Roman" w:hint="eastAsia"/>
          <w:i/>
        </w:rPr>
      </w:pPr>
      <m:oMath>
        <m:sSub>
          <m:sSubPr>
            <m:ctrlPr>
              <w:rPr>
                <w:rFonts w:ascii="Cambria Math" w:hAnsi="Cambria Math" w:cs="Times New Roman"/>
                <w:i/>
              </w:rPr>
            </m:ctrlPr>
          </m:sSubPr>
          <m:e>
            <m:r>
              <w:rPr>
                <w:rFonts w:ascii="Cambria Math" w:hAnsi="Cambria Math" w:cs="Times New Roman"/>
              </w:rPr>
              <m:t>SIS</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m</m:t>
                </m:r>
              </m:sup>
              <m:e>
                <m:sSub>
                  <m:sSubPr>
                    <m:ctrlPr>
                      <w:rPr>
                        <w:rFonts w:ascii="Cambria Math" w:hAnsi="Cambria Math" w:cs="Times New Roman"/>
                      </w:rPr>
                    </m:ctrlPr>
                  </m:sSubPr>
                  <m:e>
                    <m:r>
                      <m:rPr>
                        <m:sty m:val="p"/>
                      </m:rPr>
                      <w:rPr>
                        <w:rFonts w:ascii="Cambria Math" w:hAnsi="Cambria Math" w:cs="Cambria Math"/>
                      </w:rPr>
                      <m:t>α</m:t>
                    </m:r>
                  </m:e>
                  <m:sub>
                    <m:r>
                      <m:rPr>
                        <m:sty m:val="p"/>
                      </m:rPr>
                      <w:rPr>
                        <w:rFonts w:ascii="Cambria Math" w:hAnsi="Cambria Math" w:cs="Times New Roman"/>
                      </w:rPr>
                      <m:t>ij</m:t>
                    </m:r>
                  </m:sub>
                </m:sSub>
              </m:e>
            </m:nary>
            <m:sSub>
              <m:sSubPr>
                <m:ctrlPr>
                  <w:rPr>
                    <w:rFonts w:ascii="Cambria Math" w:hAnsi="Cambria Math" w:cs="Times New Roman"/>
                  </w:rPr>
                </m:ctrlPr>
              </m:sSubPr>
              <m:e>
                <m:r>
                  <m:rPr>
                    <m:sty m:val="p"/>
                  </m:rPr>
                  <w:rPr>
                    <w:rFonts w:ascii="Cambria Math" w:hAnsi="Cambria Math" w:cs="Cambria Math"/>
                  </w:rPr>
                  <m:t>R</m:t>
                </m:r>
              </m:e>
              <m:sub>
                <m:r>
                  <m:rPr>
                    <m:sty m:val="p"/>
                  </m:rPr>
                  <w:rPr>
                    <w:rFonts w:ascii="Cambria Math" w:hAnsi="Cambria Math" w:cs="Times New Roman"/>
                  </w:rPr>
                  <m:t>ij</m:t>
                </m:r>
              </m:sub>
            </m:sSub>
          </m:num>
          <m:den>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m</m:t>
                </m:r>
              </m:sup>
              <m:e>
                <m:sSub>
                  <m:sSubPr>
                    <m:ctrlPr>
                      <w:rPr>
                        <w:rFonts w:ascii="Cambria Math" w:hAnsi="Cambria Math" w:cs="Times New Roman"/>
                      </w:rPr>
                    </m:ctrlPr>
                  </m:sSubPr>
                  <m:e>
                    <m:r>
                      <m:rPr>
                        <m:sty m:val="p"/>
                      </m:rPr>
                      <w:rPr>
                        <w:rFonts w:ascii="Cambria Math" w:hAnsi="Cambria Math" w:cs="Cambria Math"/>
                      </w:rPr>
                      <m:t>α</m:t>
                    </m:r>
                  </m:e>
                  <m:sub>
                    <m:r>
                      <m:rPr>
                        <m:sty m:val="p"/>
                      </m:rPr>
                      <w:rPr>
                        <w:rFonts w:ascii="Cambria Math" w:hAnsi="Cambria Math" w:cs="Times New Roman"/>
                      </w:rPr>
                      <m:t>ij</m:t>
                    </m:r>
                  </m:sub>
                </m:sSub>
              </m:e>
            </m:nary>
            <m:r>
              <w:rPr>
                <w:rFonts w:ascii="Cambria Math" w:hAnsi="Cambria Math" w:cs="Times New Roman"/>
              </w:rPr>
              <m:t>+</m:t>
            </m:r>
            <m:r>
              <m:rPr>
                <m:sty m:val="p"/>
              </m:rPr>
              <w:rPr>
                <w:rFonts w:ascii="Cambria Math" w:hAnsi="Cambria Math" w:cs="Times New Roman"/>
              </w:rPr>
              <m:t>ε</m:t>
            </m:r>
          </m:den>
        </m:f>
      </m:oMath>
      <w:r w:rsidR="00BD7A28" w:rsidRPr="0020782C">
        <w:rPr>
          <w:rFonts w:ascii="Cambria Math" w:hAnsi="Cambria Math" w:cs="Times New Roman"/>
          <w:i/>
        </w:rPr>
        <w:t xml:space="preserve">                                                         </w:t>
      </w:r>
      <w:r w:rsidR="00BD7A28" w:rsidRPr="005D0602">
        <w:rPr>
          <w:rFonts w:ascii="Cambria Math" w:hAnsi="Cambria Math" w:cs="Times New Roman"/>
        </w:rPr>
        <w:t>(7)</w:t>
      </w:r>
    </w:p>
    <w:p w:rsidR="00BD7A28" w:rsidRPr="00834522" w:rsidRDefault="00BD7A28" w:rsidP="00834522">
      <w:pPr>
        <w:pStyle w:val="BodyText"/>
      </w:pPr>
      <w:r w:rsidRPr="00834522">
        <w:t xml:space="preserve">The equation 7 means that </w:t>
      </w:r>
      <m:oMath>
        <m:sSub>
          <m:sSubPr>
            <m:ctrlPr>
              <w:rPr>
                <w:rFonts w:ascii="Cambria Math" w:hAnsi="Cambria Math"/>
                <w:i/>
                <w:spacing w:val="0"/>
                <w:lang w:val="en-US"/>
              </w:rPr>
            </m:ctrlPr>
          </m:sSubPr>
          <m:e>
            <m:r>
              <w:rPr>
                <w:rFonts w:ascii="Cambria Math" w:hAnsi="Cambria Math"/>
              </w:rPr>
              <m:t>SIS</m:t>
            </m:r>
          </m:e>
          <m:sub>
            <m:r>
              <w:rPr>
                <w:rFonts w:ascii="Cambria Math" w:hAnsi="Cambria Math"/>
              </w:rPr>
              <m:t>i</m:t>
            </m:r>
          </m:sub>
        </m:sSub>
      </m:oMath>
      <w:r w:rsidRPr="00834522">
        <w:t xml:space="preserve"> </w:t>
      </w:r>
      <w:r w:rsidR="00F80921">
        <w:t>denotes the social interaction strength of employee</w:t>
      </w:r>
      <m:oMath>
        <m:r>
          <w:rPr>
            <w:rFonts w:ascii="Cambria Math" w:hAnsi="Cambria Math"/>
          </w:rPr>
          <m:t xml:space="preserve"> </m:t>
        </m:r>
        <m:r>
          <w:rPr>
            <w:rStyle w:val="katex-mathml"/>
            <w:rFonts w:ascii="Cambria Math" w:hAnsi="Cambria Math"/>
          </w:rPr>
          <m:t>i</m:t>
        </m:r>
      </m:oMath>
      <w:r w:rsidR="00F80921">
        <w:t xml:space="preserve">, </w:t>
      </w:r>
      <m:oMath>
        <m:sSub>
          <m:sSubPr>
            <m:ctrlPr>
              <w:rPr>
                <w:rFonts w:ascii="Cambria Math" w:hAnsi="Cambria Math"/>
              </w:rPr>
            </m:ctrlPr>
          </m:sSubPr>
          <m:e>
            <m:r>
              <m:rPr>
                <m:sty m:val="p"/>
              </m:rPr>
              <w:rPr>
                <w:rFonts w:ascii="Cambria Math" w:hAnsi="Cambria Math" w:cs="Cambria Math"/>
              </w:rPr>
              <m:t>α</m:t>
            </m:r>
          </m:e>
          <m:sub>
            <m:r>
              <m:rPr>
                <m:sty m:val="p"/>
              </m:rPr>
              <w:rPr>
                <w:rFonts w:ascii="Cambria Math" w:hAnsi="Cambria Math"/>
              </w:rPr>
              <m:t>ij</m:t>
            </m:r>
          </m:sub>
        </m:sSub>
      </m:oMath>
      <w:r w:rsidR="00F80921">
        <w:t xml:space="preserve"> represents the interaction frequency between employees </w:t>
      </w:r>
      <m:oMath>
        <m:r>
          <w:rPr>
            <w:rStyle w:val="katex-mathml"/>
            <w:rFonts w:ascii="Cambria Math" w:hAnsi="Cambria Math"/>
          </w:rPr>
          <m:t>i</m:t>
        </m:r>
      </m:oMath>
      <w:proofErr w:type="gramStart"/>
      <w:r w:rsidR="00F80921">
        <w:t xml:space="preserve">and </w:t>
      </w:r>
      <w:proofErr w:type="gramEnd"/>
      <m:oMath>
        <m:r>
          <w:rPr>
            <w:rStyle w:val="katex-mathml"/>
            <w:rFonts w:ascii="Cambria Math" w:hAnsi="Cambria Math"/>
          </w:rPr>
          <m:t>j</m:t>
        </m:r>
      </m:oMath>
      <w:r w:rsidR="00F80921">
        <w:t xml:space="preserve">, </w:t>
      </w:r>
      <m:oMath>
        <m:sSub>
          <m:sSubPr>
            <m:ctrlPr>
              <w:rPr>
                <w:rFonts w:ascii="Cambria Math" w:hAnsi="Cambria Math"/>
              </w:rPr>
            </m:ctrlPr>
          </m:sSubPr>
          <m:e>
            <m:r>
              <m:rPr>
                <m:sty m:val="p"/>
              </m:rPr>
              <w:rPr>
                <w:rFonts w:ascii="Cambria Math" w:hAnsi="Cambria Math" w:cs="Cambria Math"/>
              </w:rPr>
              <m:t>R</m:t>
            </m:r>
          </m:e>
          <m:sub>
            <m:r>
              <m:rPr>
                <m:sty m:val="p"/>
              </m:rPr>
              <w:rPr>
                <w:rFonts w:ascii="Cambria Math" w:hAnsi="Cambria Math"/>
              </w:rPr>
              <m:t>ij</m:t>
            </m:r>
          </m:sub>
        </m:sSub>
      </m:oMath>
      <w:r w:rsidR="00F80921">
        <w:t xml:space="preserve"> is the relationship strength, </w:t>
      </w:r>
      <m:oMath>
        <m:r>
          <w:rPr>
            <w:rStyle w:val="katex-mathml"/>
            <w:rFonts w:ascii="Cambria Math" w:hAnsi="Cambria Math"/>
          </w:rPr>
          <m:t>m</m:t>
        </m:r>
      </m:oMath>
      <w:r w:rsidR="00F80921">
        <w:t xml:space="preserve"> is the number of connected employees</w:t>
      </w:r>
      <w:r w:rsidR="00B717B7">
        <w:t xml:space="preserve"> and</w:t>
      </w:r>
      <w:r w:rsidR="00F80921">
        <w:t xml:space="preserve"> </w:t>
      </w:r>
      <m:oMath>
        <m:r>
          <w:rPr>
            <w:rStyle w:val="katex-mathml"/>
            <w:rFonts w:ascii="Cambria Math" w:hAnsi="Cambria Math"/>
          </w:rPr>
          <m:t>ε</m:t>
        </m:r>
      </m:oMath>
      <w:r w:rsidR="00F80921">
        <w:t xml:space="preserve"> prevents division by zero</w:t>
      </w:r>
      <w:r w:rsidRPr="00834522">
        <w:t xml:space="preserve">. This equation </w:t>
      </w:r>
      <w:r w:rsidRPr="00834522">
        <w:lastRenderedPageBreak/>
        <w:t>indicates employee social connectedness in organizational networks.</w:t>
      </w:r>
    </w:p>
    <w:p w:rsidR="00BD7A28" w:rsidRPr="0020782C" w:rsidRDefault="002D2EED" w:rsidP="0020782C">
      <w:pPr>
        <w:pStyle w:val="Heading2"/>
        <w:ind w:left="288" w:hanging="288"/>
      </w:pPr>
      <w:r w:rsidRPr="0020782C">
        <w:t>D.</w:t>
      </w:r>
      <w:r w:rsidR="00BD7A28" w:rsidRPr="0020782C">
        <w:t xml:space="preserve"> Automated Decision Support </w:t>
      </w:r>
    </w:p>
    <w:p w:rsidR="0022592A" w:rsidRPr="00AB1881" w:rsidRDefault="00AB1881" w:rsidP="00AB1881">
      <w:pPr>
        <w:pStyle w:val="BodyText"/>
      </w:pPr>
      <w:r w:rsidRPr="00AB1881">
        <w:rPr>
          <w:iCs/>
          <w:noProof/>
        </w:rPr>
        <w:t>The Automated Decision Support and Predictive HR Optimization module in the proposed NSOAS framework makes HR recommendations based on the predicted employee turnover risks and behavior factors. The module relies on the outputs produced by the DNN-based prediction algorithm and includes attrition likelihood, level of satisfaction, job involvement, overtime situation, work-life balance</w:t>
      </w:r>
      <w:r w:rsidR="00B717B7">
        <w:rPr>
          <w:iCs/>
          <w:noProof/>
        </w:rPr>
        <w:t xml:space="preserve"> and</w:t>
      </w:r>
      <w:r w:rsidRPr="00AB1881">
        <w:rPr>
          <w:iCs/>
          <w:noProof/>
        </w:rPr>
        <w:t xml:space="preserve"> performance factors. On the basis of risk and recommendation guidelines, employees are divided into the categories of low, medium</w:t>
      </w:r>
      <w:r w:rsidR="00B717B7">
        <w:rPr>
          <w:iCs/>
          <w:noProof/>
        </w:rPr>
        <w:t xml:space="preserve"> and</w:t>
      </w:r>
      <w:r w:rsidRPr="00AB1881">
        <w:rPr>
          <w:iCs/>
          <w:noProof/>
        </w:rPr>
        <w:t xml:space="preserve"> high risk, allowing HR specialists to pinpoint employees needing retention, workload modification, engagement measures</w:t>
      </w:r>
      <w:r w:rsidR="00B717B7">
        <w:rPr>
          <w:iCs/>
          <w:noProof/>
        </w:rPr>
        <w:t xml:space="preserve"> and</w:t>
      </w:r>
      <w:r w:rsidRPr="00AB1881">
        <w:rPr>
          <w:iCs/>
          <w:noProof/>
        </w:rPr>
        <w:t xml:space="preserve"> career development opportunities. The module can also provide advice for HR on appropriate steps, such as counseling, recognition, considering training, conducting appraisal reviews</w:t>
      </w:r>
      <w:r w:rsidR="00B717B7">
        <w:rPr>
          <w:iCs/>
          <w:noProof/>
        </w:rPr>
        <w:t xml:space="preserve"> and</w:t>
      </w:r>
      <w:r w:rsidRPr="00AB1881">
        <w:rPr>
          <w:iCs/>
          <w:noProof/>
        </w:rPr>
        <w:t xml:space="preserve"> developing employee retention </w:t>
      </w:r>
      <w:r w:rsidR="00896227">
        <w:rPr>
          <w:iCs/>
          <w:noProof/>
        </w:rPr>
        <w:t>research</w:t>
      </w:r>
      <w:r w:rsidRPr="00AB1881">
        <w:rPr>
          <w:iCs/>
          <w:noProof/>
        </w:rPr>
        <w:t>s. For the current system, these outputs serve as decision-support recommendations and not as automated HR decisions, which can still be subjected to managerial discretion. With access to regularly updated organizational data, the adaptive mechanism will allow the continuous retraining of the predictive model and adjustment of HR recommendations accordingly</w:t>
      </w:r>
      <w:r w:rsidR="0022592A" w:rsidRPr="00AB1881">
        <w:t>.</w:t>
      </w:r>
    </w:p>
    <w:p w:rsidR="00BD7A28" w:rsidRPr="0020782C" w:rsidRDefault="00BD7A28" w:rsidP="0020782C">
      <w:pPr>
        <w:pStyle w:val="equation"/>
        <w:jc w:val="right"/>
        <w:rPr>
          <w:rFonts w:ascii="Cambria Math" w:hAnsi="Cambria Math" w:cs="Times New Roman" w:hint="eastAsia"/>
          <w:i/>
        </w:rPr>
      </w:pPr>
      <m:oMath>
        <m:r>
          <w:rPr>
            <w:rFonts w:ascii="Cambria Math" w:hAnsi="Cambria Math" w:cs="Times New Roman"/>
          </w:rPr>
          <m:t>WPI=</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1</m:t>
            </m:r>
          </m:sub>
        </m:sSub>
        <m:r>
          <m:rPr>
            <m:sty m:val="p"/>
          </m:rPr>
          <w:rPr>
            <w:rFonts w:ascii="Cambria Math" w:hAnsi="Cambria Math" w:cs="Cambria Math"/>
          </w:rPr>
          <m:t>PR+</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2</m:t>
            </m:r>
          </m:sub>
        </m:sSub>
        <m:r>
          <w:rPr>
            <w:rFonts w:ascii="Cambria Math" w:hAnsi="Cambria Math" w:cs="Times New Roman"/>
          </w:rPr>
          <m:t>JI+</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3</m:t>
            </m:r>
          </m:sub>
        </m:sSub>
        <m:r>
          <w:rPr>
            <w:rFonts w:ascii="Cambria Math" w:hAnsi="Cambria Math" w:cs="Times New Roman"/>
          </w:rPr>
          <m:t>JS+</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4</m:t>
            </m:r>
          </m:sub>
        </m:sSub>
        <m:r>
          <w:rPr>
            <w:rFonts w:ascii="Cambria Math" w:hAnsi="Cambria Math" w:cs="Times New Roman"/>
          </w:rPr>
          <m:t>WLB-</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5</m:t>
            </m:r>
          </m:sub>
        </m:sSub>
        <m:r>
          <w:rPr>
            <w:rFonts w:ascii="Cambria Math" w:hAnsi="Cambria Math" w:cs="Times New Roman"/>
          </w:rPr>
          <m:t>OT</m:t>
        </m:r>
      </m:oMath>
      <w:r w:rsidRPr="0020782C">
        <w:rPr>
          <w:rFonts w:ascii="Cambria Math" w:hAnsi="Cambria Math" w:cs="Times New Roman"/>
          <w:i/>
        </w:rPr>
        <w:t xml:space="preserve"> </w:t>
      </w:r>
      <w:r w:rsidR="005D0602">
        <w:rPr>
          <w:rFonts w:ascii="Cambria Math" w:hAnsi="Cambria Math" w:cs="Times New Roman"/>
          <w:i/>
        </w:rPr>
        <w:t xml:space="preserve">  </w:t>
      </w:r>
      <w:r w:rsidRPr="0020782C">
        <w:rPr>
          <w:rFonts w:ascii="Cambria Math" w:hAnsi="Cambria Math" w:cs="Times New Roman"/>
          <w:i/>
        </w:rPr>
        <w:t xml:space="preserve">    </w:t>
      </w:r>
      <w:r w:rsidRPr="005D0602">
        <w:rPr>
          <w:rFonts w:ascii="Cambria Math" w:hAnsi="Cambria Math" w:cs="Times New Roman"/>
        </w:rPr>
        <w:t>(8)</w:t>
      </w:r>
    </w:p>
    <w:p w:rsidR="00BD7A28" w:rsidRPr="00834522" w:rsidRDefault="00BD7A28" w:rsidP="00834522">
      <w:pPr>
        <w:pStyle w:val="BodyText"/>
      </w:pPr>
      <w:r w:rsidRPr="00834522">
        <w:t xml:space="preserve">In equation 8 represents that </w:t>
      </w:r>
      <m:oMath>
        <m:r>
          <m:rPr>
            <m:sty m:val="p"/>
          </m:rPr>
          <w:rPr>
            <w:rFonts w:ascii="Cambria Math" w:hAnsi="Cambria Math"/>
          </w:rPr>
          <m:t>WPI</m:t>
        </m:r>
      </m:oMath>
      <w:r w:rsidRPr="00834522">
        <w:t xml:space="preserve"> denotes a workforce </w:t>
      </w:r>
      <w:r w:rsidR="00D66366">
        <w:t xml:space="preserve">proxy index, </w:t>
      </w:r>
      <m:oMath>
        <m:r>
          <w:rPr>
            <w:rStyle w:val="katex-mathml"/>
            <w:rFonts w:ascii="Cambria Math" w:hAnsi="Cambria Math"/>
          </w:rPr>
          <m:t>PR</m:t>
        </m:r>
      </m:oMath>
      <w:r w:rsidR="00D66366">
        <w:t xml:space="preserve"> is the performance rating, </w:t>
      </w:r>
      <m:oMath>
        <m:r>
          <w:rPr>
            <w:rStyle w:val="katex-mathml"/>
            <w:rFonts w:ascii="Cambria Math" w:hAnsi="Cambria Math"/>
          </w:rPr>
          <m:t>JI</m:t>
        </m:r>
      </m:oMath>
      <w:r w:rsidR="00D66366">
        <w:t xml:space="preserve"> is job involvement, </w:t>
      </w:r>
      <m:oMath>
        <m:r>
          <w:rPr>
            <w:rStyle w:val="katex-mathml"/>
            <w:rFonts w:ascii="Cambria Math" w:hAnsi="Cambria Math"/>
          </w:rPr>
          <m:t>JS</m:t>
        </m:r>
      </m:oMath>
      <w:r w:rsidR="00D66366">
        <w:t xml:space="preserve"> is job satisfaction, </w:t>
      </w:r>
      <m:oMath>
        <m:r>
          <w:rPr>
            <w:rStyle w:val="katex-mathml"/>
            <w:rFonts w:ascii="Cambria Math" w:hAnsi="Cambria Math"/>
          </w:rPr>
          <m:t>WLB</m:t>
        </m:r>
      </m:oMath>
      <w:r w:rsidR="00D66366">
        <w:t xml:space="preserve"> is work–life balance, </w:t>
      </w:r>
      <m:oMath>
        <m:r>
          <w:rPr>
            <w:rStyle w:val="katex-mathml"/>
            <w:rFonts w:ascii="Cambria Math" w:hAnsi="Cambria Math"/>
          </w:rPr>
          <m:t>OT</m:t>
        </m:r>
        <m:r>
          <w:rPr>
            <w:rFonts w:ascii="Cambria Math" w:hAnsi="Cambria Math"/>
          </w:rPr>
          <m:t xml:space="preserve"> </m:t>
        </m:r>
      </m:oMath>
      <w:r w:rsidR="00D66366">
        <w:t>is overtime burden</w:t>
      </w:r>
      <w:r w:rsidR="00B717B7">
        <w:t xml:space="preserve"> and</w:t>
      </w:r>
      <w:r w:rsidR="00D66366">
        <w:t xml:space="preserve"> </w:t>
      </w:r>
      <m:oMath>
        <m:sSub>
          <m:sSubPr>
            <m:ctrlPr>
              <w:rPr>
                <w:rFonts w:ascii="Cambria Math" w:hAnsi="Cambria Math"/>
                <w:i/>
                <w:spacing w:val="0"/>
                <w:lang w:val="en-US"/>
              </w:rPr>
            </m:ctrlPr>
          </m:sSubPr>
          <m:e>
            <m:r>
              <w:rPr>
                <w:rFonts w:ascii="Cambria Math" w:hAnsi="Cambria Math"/>
              </w:rPr>
              <m:t>δ</m:t>
            </m:r>
          </m:e>
          <m:sub>
            <m:r>
              <w:rPr>
                <w:rFonts w:ascii="Cambria Math" w:hAnsi="Cambria Math"/>
              </w:rPr>
              <m:t>1</m:t>
            </m:r>
          </m:sub>
        </m:sSub>
        <m:r>
          <w:rPr>
            <w:rFonts w:ascii="Cambria Math" w:hAnsi="Cambria Math"/>
            <w:spacing w:val="0"/>
            <w:lang w:val="en-US"/>
          </w:rPr>
          <m:t xml:space="preserve">, </m:t>
        </m:r>
        <m:sSub>
          <m:sSubPr>
            <m:ctrlPr>
              <w:rPr>
                <w:rFonts w:ascii="Cambria Math" w:hAnsi="Cambria Math"/>
                <w:i/>
                <w:spacing w:val="0"/>
                <w:lang w:val="en-US"/>
              </w:rPr>
            </m:ctrlPr>
          </m:sSubPr>
          <m:e>
            <m:r>
              <w:rPr>
                <w:rFonts w:ascii="Cambria Math" w:hAnsi="Cambria Math"/>
              </w:rPr>
              <m:t>δ</m:t>
            </m:r>
          </m:e>
          <m:sub>
            <m:r>
              <w:rPr>
                <w:rFonts w:ascii="Cambria Math" w:hAnsi="Cambria Math"/>
              </w:rPr>
              <m:t>2</m:t>
            </m:r>
          </m:sub>
        </m:sSub>
        <m:r>
          <w:rPr>
            <w:rFonts w:ascii="Cambria Math" w:hAnsi="Cambria Math"/>
            <w:spacing w:val="0"/>
            <w:lang w:val="en-US"/>
          </w:rPr>
          <m:t>,</m:t>
        </m:r>
        <m:sSub>
          <m:sSubPr>
            <m:ctrlPr>
              <w:rPr>
                <w:rFonts w:ascii="Cambria Math" w:hAnsi="Cambria Math"/>
                <w:i/>
              </w:rPr>
            </m:ctrlPr>
          </m:sSubPr>
          <m:e>
            <m:r>
              <w:rPr>
                <w:rFonts w:ascii="Cambria Math" w:hAnsi="Cambria Math"/>
              </w:rPr>
              <m:t>δ</m:t>
            </m:r>
          </m:e>
          <m:sub>
            <m:r>
              <w:rPr>
                <w:rFonts w:ascii="Cambria Math" w:hAnsi="Cambria Math"/>
              </w:rPr>
              <m:t>3</m:t>
            </m:r>
          </m:sub>
        </m:sSub>
        <m:r>
          <w:rPr>
            <w:rFonts w:ascii="Cambria Math" w:hAnsi="Cambria Math"/>
            <w:spacing w:val="0"/>
            <w:lang w:val="en-US"/>
          </w:rPr>
          <m:t>,</m:t>
        </m:r>
        <m:sSub>
          <m:sSubPr>
            <m:ctrlPr>
              <w:rPr>
                <w:rFonts w:ascii="Cambria Math" w:hAnsi="Cambria Math"/>
                <w:i/>
              </w:rPr>
            </m:ctrlPr>
          </m:sSubPr>
          <m:e>
            <m:r>
              <w:rPr>
                <w:rFonts w:ascii="Cambria Math" w:hAnsi="Cambria Math"/>
              </w:rPr>
              <m:t>δ</m:t>
            </m:r>
          </m:e>
          <m:sub>
            <m:r>
              <w:rPr>
                <w:rFonts w:ascii="Cambria Math" w:hAnsi="Cambria Math"/>
              </w:rPr>
              <m:t>4</m:t>
            </m:r>
          </m:sub>
        </m:sSub>
        <m:r>
          <w:rPr>
            <w:rFonts w:ascii="Cambria Math" w:hAnsi="Cambria Math"/>
            <w:spacing w:val="0"/>
            <w:lang w:val="en-US"/>
          </w:rPr>
          <m:t xml:space="preserve">, </m:t>
        </m:r>
        <m:sSub>
          <m:sSubPr>
            <m:ctrlPr>
              <w:rPr>
                <w:rFonts w:ascii="Cambria Math" w:hAnsi="Cambria Math"/>
                <w:i/>
              </w:rPr>
            </m:ctrlPr>
          </m:sSubPr>
          <m:e>
            <m:r>
              <w:rPr>
                <w:rFonts w:ascii="Cambria Math" w:hAnsi="Cambria Math"/>
              </w:rPr>
              <m:t>δ</m:t>
            </m:r>
          </m:e>
          <m:sub>
            <m:r>
              <w:rPr>
                <w:rFonts w:ascii="Cambria Math" w:hAnsi="Cambria Math"/>
              </w:rPr>
              <m:t>5</m:t>
            </m:r>
          </m:sub>
        </m:sSub>
        <m:r>
          <w:rPr>
            <w:rFonts w:ascii="Cambria Math" w:hAnsi="Cambria Math"/>
            <w:spacing w:val="0"/>
            <w:lang w:val="en-US"/>
          </w:rPr>
          <m:t xml:space="preserve"> </m:t>
        </m:r>
      </m:oMath>
      <w:r w:rsidR="00D66366">
        <w:t>are weighting coefficients</w:t>
      </w:r>
      <w:r w:rsidRPr="00834522">
        <w:t>. This equation measures productivity efficiency of the workforce in enterprise operations.</w:t>
      </w:r>
    </w:p>
    <w:p w:rsidR="00BD7A28" w:rsidRPr="0020782C" w:rsidRDefault="00E3084F" w:rsidP="0020782C">
      <w:pPr>
        <w:pStyle w:val="equation"/>
        <w:jc w:val="right"/>
        <w:rPr>
          <w:rFonts w:ascii="Times New Roman" w:hAnsi="Times New Roman" w:cs="Times New Roman"/>
          <w:i/>
        </w:rPr>
      </w:pPr>
      <m:oMath>
        <m:sSup>
          <m:sSupPr>
            <m:ctrlPr>
              <w:rPr>
                <w:rFonts w:ascii="Cambria Math" w:hAnsi="Cambria Math" w:cs="Times New Roman"/>
                <w:i/>
              </w:rPr>
            </m:ctrlPr>
          </m:sSupPr>
          <m:e>
            <m:r>
              <w:rPr>
                <w:rFonts w:ascii="Cambria Math" w:hAnsi="Cambria Math" w:cs="Times New Roman"/>
              </w:rPr>
              <m:t>HRO</m:t>
            </m:r>
          </m:e>
          <m:sup>
            <m:r>
              <w:rPr>
                <w:rFonts w:ascii="Cambria Math" w:hAnsi="Cambria Math" w:cs="Times New Roman"/>
              </w:rPr>
              <m:t>*</m:t>
            </m:r>
          </m:sup>
        </m:sSup>
        <m:r>
          <w:rPr>
            <w:rFonts w:ascii="Cambria Math" w:hAnsi="Times New Roman" w:cs="Times New Roman"/>
          </w:rPr>
          <m:t>=</m:t>
        </m:r>
        <m:func>
          <m:funcPr>
            <m:ctrlPr>
              <w:rPr>
                <w:rFonts w:ascii="Cambria Math" w:hAnsi="Times New Roman" w:cs="Times New Roman"/>
                <w:i/>
              </w:rPr>
            </m:ctrlPr>
          </m:funcPr>
          <m:fName>
            <m:r>
              <m:rPr>
                <m:sty m:val="p"/>
              </m:rPr>
              <w:rPr>
                <w:rFonts w:ascii="Cambria Math" w:hAnsi="Times New Roman" w:cs="Times New Roman"/>
              </w:rPr>
              <m:t>arg</m:t>
            </m:r>
          </m:fName>
          <m:e>
            <m:func>
              <m:funcPr>
                <m:ctrlPr>
                  <w:rPr>
                    <w:rFonts w:ascii="Cambria Math" w:hAnsi="Times New Roman" w:cs="Times New Roman"/>
                    <w:i/>
                  </w:rPr>
                </m:ctrlPr>
              </m:funcPr>
              <m:fName>
                <m:limLow>
                  <m:limLowPr>
                    <m:ctrlPr>
                      <w:rPr>
                        <w:rFonts w:ascii="Cambria Math" w:hAnsi="Times New Roman" w:cs="Times New Roman"/>
                        <w:i/>
                      </w:rPr>
                    </m:ctrlPr>
                  </m:limLowPr>
                  <m:e>
                    <m:r>
                      <m:rPr>
                        <m:sty m:val="p"/>
                      </m:rPr>
                      <w:rPr>
                        <w:rFonts w:ascii="Cambria Math" w:hAnsi="Times New Roman" w:cs="Times New Roman"/>
                      </w:rPr>
                      <m:t>min</m:t>
                    </m:r>
                  </m:e>
                  <m:lim>
                    <m:r>
                      <w:rPr>
                        <w:rFonts w:ascii="Cambria Math" w:hAnsi="Times New Roman" w:cs="Times New Roman"/>
                      </w:rPr>
                      <m:t>a</m:t>
                    </m:r>
                    <m:r>
                      <w:rPr>
                        <w:rFonts w:ascii="Cambria Math" w:hAnsi="Cambria Math" w:cs="Times New Roman"/>
                      </w:rPr>
                      <m:t>ϵ</m:t>
                    </m:r>
                    <m:r>
                      <m:rPr>
                        <m:scr m:val="script"/>
                      </m:rPr>
                      <w:rPr>
                        <w:rFonts w:ascii="Cambria Math" w:hAnsi="Cambria Math" w:cs="Times New Roman"/>
                      </w:rPr>
                      <m:t>A</m:t>
                    </m:r>
                  </m:lim>
                </m:limLow>
              </m:fName>
              <m:e>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r</m:t>
                    </m:r>
                  </m:sub>
                </m:sSub>
                <m:d>
                  <m:dPr>
                    <m:ctrlPr>
                      <w:rPr>
                        <w:rFonts w:ascii="Cambria Math" w:hAnsi="Times New Roman" w:cs="Times New Roman"/>
                        <w:i/>
                      </w:rPr>
                    </m:ctrlPr>
                  </m:dPr>
                  <m:e>
                    <m:r>
                      <w:rPr>
                        <w:rFonts w:ascii="Cambria Math" w:hAnsi="Times New Roman" w:cs="Times New Roman"/>
                      </w:rPr>
                      <m:t>a</m:t>
                    </m:r>
                  </m:e>
                </m:d>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t</m:t>
                    </m:r>
                  </m:sub>
                </m:sSub>
                <m:d>
                  <m:dPr>
                    <m:ctrlPr>
                      <w:rPr>
                        <w:rFonts w:ascii="Cambria Math" w:hAnsi="Times New Roman" w:cs="Times New Roman"/>
                        <w:i/>
                      </w:rPr>
                    </m:ctrlPr>
                  </m:dPr>
                  <m:e>
                    <m:r>
                      <w:rPr>
                        <w:rFonts w:ascii="Cambria Math" w:hAnsi="Times New Roman" w:cs="Times New Roman"/>
                      </w:rPr>
                      <m:t>a</m:t>
                    </m:r>
                  </m:e>
                </m:d>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C</m:t>
                    </m:r>
                  </m:e>
                  <m:sub>
                    <m:r>
                      <w:rPr>
                        <w:rFonts w:ascii="Cambria Math" w:hAnsi="Cambria Math" w:cs="Times New Roman"/>
                      </w:rPr>
                      <m:t>a</m:t>
                    </m:r>
                  </m:sub>
                </m:sSub>
                <m:d>
                  <m:dPr>
                    <m:ctrlPr>
                      <w:rPr>
                        <w:rFonts w:ascii="Cambria Math" w:hAnsi="Times New Roman" w:cs="Times New Roman"/>
                        <w:i/>
                      </w:rPr>
                    </m:ctrlPr>
                  </m:dPr>
                  <m:e>
                    <m:r>
                      <w:rPr>
                        <w:rFonts w:ascii="Cambria Math" w:hAnsi="Times New Roman" w:cs="Times New Roman"/>
                      </w:rPr>
                      <m:t>a</m:t>
                    </m:r>
                  </m:e>
                </m:d>
                <m:r>
                  <w:rPr>
                    <w:rFonts w:ascii="Cambria Math" w:hAnsi="Times New Roman" w:cs="Times New Roman"/>
                  </w:rPr>
                  <m:t>+</m:t>
                </m:r>
                <m:r>
                  <w:rPr>
                    <w:rFonts w:ascii="Cambria Math" w:hAnsi="Cambria Math" w:cs="Times New Roman"/>
                  </w:rPr>
                  <m:t>λ</m:t>
                </m:r>
                <m:sSub>
                  <m:sSubPr>
                    <m:ctrlPr>
                      <w:rPr>
                        <w:rFonts w:ascii="Cambria Math" w:hAnsi="Times New Roman" w:cs="Times New Roman"/>
                        <w:i/>
                      </w:rPr>
                    </m:ctrlPr>
                  </m:sSubPr>
                  <m:e>
                    <m:r>
                      <w:rPr>
                        <w:rFonts w:ascii="Cambria Math" w:hAnsi="Times New Roman" w:cs="Times New Roman"/>
                      </w:rPr>
                      <m:t>R</m:t>
                    </m:r>
                  </m:e>
                  <m:sub>
                    <m:r>
                      <w:rPr>
                        <w:rFonts w:ascii="Cambria Math" w:hAnsi="Times New Roman" w:cs="Times New Roman"/>
                      </w:rPr>
                      <m:t>attr</m:t>
                    </m:r>
                  </m:sub>
                </m:sSub>
                <m:r>
                  <w:rPr>
                    <w:rFonts w:ascii="Cambria Math" w:hAnsi="Times New Roman" w:cs="Times New Roman"/>
                  </w:rPr>
                  <m:t>(a)]</m:t>
                </m:r>
              </m:e>
            </m:func>
          </m:e>
        </m:func>
      </m:oMath>
      <w:r w:rsidR="00BD7A28" w:rsidRPr="0020782C">
        <w:rPr>
          <w:rFonts w:ascii="Times New Roman" w:hAnsi="Times New Roman" w:cs="Times New Roman"/>
          <w:i/>
        </w:rPr>
        <w:t xml:space="preserve">   </w:t>
      </w:r>
      <w:r w:rsidR="005D0602">
        <w:rPr>
          <w:rFonts w:ascii="Times New Roman" w:hAnsi="Times New Roman" w:cs="Times New Roman"/>
          <w:i/>
        </w:rPr>
        <w:t xml:space="preserve">               </w:t>
      </w:r>
      <w:r w:rsidR="00BD7A28" w:rsidRPr="0020782C">
        <w:rPr>
          <w:rFonts w:ascii="Times New Roman" w:hAnsi="Times New Roman" w:cs="Times New Roman"/>
          <w:i/>
        </w:rPr>
        <w:t xml:space="preserve"> </w:t>
      </w:r>
      <w:r w:rsidR="00BD7A28" w:rsidRPr="005D0602">
        <w:rPr>
          <w:rFonts w:ascii="Times New Roman" w:hAnsi="Times New Roman" w:cs="Times New Roman"/>
        </w:rPr>
        <w:t>(9)</w:t>
      </w:r>
    </w:p>
    <w:p w:rsidR="00E16D3B" w:rsidRDefault="00BD7A28" w:rsidP="00834522">
      <w:pPr>
        <w:pStyle w:val="BodyText"/>
      </w:pPr>
      <w:r w:rsidRPr="00834522">
        <w:t xml:space="preserve">In the above equation 9, </w:t>
      </w:r>
      <m:oMath>
        <m:sSup>
          <m:sSupPr>
            <m:ctrlPr>
              <w:rPr>
                <w:rFonts w:ascii="Cambria Math" w:hAnsi="Cambria Math"/>
                <w:i/>
                <w:spacing w:val="0"/>
                <w:lang w:val="en-US"/>
              </w:rPr>
            </m:ctrlPr>
          </m:sSupPr>
          <m:e>
            <m:r>
              <w:rPr>
                <w:rFonts w:ascii="Cambria Math" w:hAnsi="Cambria Math"/>
              </w:rPr>
              <m:t>HRO</m:t>
            </m:r>
          </m:e>
          <m:sup>
            <m:r>
              <w:rPr>
                <w:rFonts w:ascii="Cambria Math" w:hAnsi="Cambria Math"/>
              </w:rPr>
              <m:t>*</m:t>
            </m:r>
          </m:sup>
        </m:sSup>
      </m:oMath>
      <w:r w:rsidR="00D66366">
        <w:t xml:space="preserve"> denotes the optimal HR action, </w:t>
      </w:r>
      <m:oMath>
        <m:r>
          <w:rPr>
            <w:rStyle w:val="katex-mathml"/>
            <w:rFonts w:ascii="Cambria Math" w:hAnsi="Cambria Math"/>
          </w:rPr>
          <m:t>a</m:t>
        </m:r>
      </m:oMath>
      <w:r w:rsidR="00D66366">
        <w:t xml:space="preserve"> represents a candidate decision selected from the set of available HR actions, </w:t>
      </w:r>
      <m:oMath>
        <m:sSub>
          <m:sSubPr>
            <m:ctrlPr>
              <w:rPr>
                <w:rFonts w:ascii="Cambria Math" w:hAnsi="Cambria Math"/>
                <w:i/>
              </w:rPr>
            </m:ctrlPr>
          </m:sSubPr>
          <m:e>
            <m:r>
              <w:rPr>
                <w:rFonts w:ascii="Cambria Math" w:hAnsi="Cambria Math"/>
              </w:rPr>
              <m:t>C</m:t>
            </m:r>
          </m:e>
          <m:sub>
            <m:r>
              <w:rPr>
                <w:rFonts w:ascii="Cambria Math" w:hAnsi="Cambria Math"/>
              </w:rPr>
              <m:t>r</m:t>
            </m:r>
          </m:sub>
        </m:sSub>
        <m:d>
          <m:dPr>
            <m:ctrlPr>
              <w:rPr>
                <w:rFonts w:ascii="Cambria Math" w:hAnsi="Cambria Math"/>
                <w:i/>
              </w:rPr>
            </m:ctrlPr>
          </m:dPr>
          <m:e>
            <m:r>
              <w:rPr>
                <w:rFonts w:ascii="Cambria Math"/>
              </w:rPr>
              <m:t>a</m:t>
            </m:r>
          </m:e>
        </m:d>
      </m:oMath>
      <w:r w:rsidR="00D66366">
        <w:t xml:space="preserve"> indicates recruitment cost, </w:t>
      </w:r>
      <m:oMath>
        <m:sSub>
          <m:sSubPr>
            <m:ctrlPr>
              <w:rPr>
                <w:rFonts w:ascii="Cambria Math" w:hAnsi="Cambria Math"/>
                <w:i/>
              </w:rPr>
            </m:ctrlPr>
          </m:sSubPr>
          <m:e>
            <m:r>
              <w:rPr>
                <w:rFonts w:ascii="Cambria Math" w:hAnsi="Cambria Math"/>
              </w:rPr>
              <m:t>C</m:t>
            </m:r>
          </m:e>
          <m:sub>
            <m:r>
              <w:rPr>
                <w:rFonts w:ascii="Cambria Math" w:hAnsi="Cambria Math"/>
              </w:rPr>
              <m:t>t</m:t>
            </m:r>
          </m:sub>
        </m:sSub>
        <m:d>
          <m:dPr>
            <m:ctrlPr>
              <w:rPr>
                <w:rFonts w:ascii="Cambria Math" w:hAnsi="Cambria Math"/>
                <w:i/>
              </w:rPr>
            </m:ctrlPr>
          </m:dPr>
          <m:e>
            <m:r>
              <w:rPr>
                <w:rFonts w:ascii="Cambria Math"/>
              </w:rPr>
              <m:t>a</m:t>
            </m:r>
          </m:e>
        </m:d>
      </m:oMath>
      <w:r w:rsidR="00D66366">
        <w:t xml:space="preserve"> denotes training cost</w:t>
      </w:r>
      <w:r w:rsidR="00B717B7">
        <w:t xml:space="preserve"> and</w:t>
      </w:r>
      <w:r w:rsidR="00D66366">
        <w:t xml:space="preserve"> </w:t>
      </w:r>
      <m:oMath>
        <m:sSub>
          <m:sSubPr>
            <m:ctrlPr>
              <w:rPr>
                <w:rFonts w:ascii="Cambria Math" w:hAnsi="Cambria Math"/>
                <w:i/>
              </w:rPr>
            </m:ctrlPr>
          </m:sSubPr>
          <m:e>
            <m:r>
              <w:rPr>
                <w:rFonts w:ascii="Cambria Math" w:hAnsi="Cambria Math"/>
              </w:rPr>
              <m:t>C</m:t>
            </m:r>
          </m:e>
          <m:sub>
            <m:r>
              <w:rPr>
                <w:rFonts w:ascii="Cambria Math" w:hAnsi="Cambria Math"/>
              </w:rPr>
              <m:t>a</m:t>
            </m:r>
          </m:sub>
        </m:sSub>
        <m:d>
          <m:dPr>
            <m:ctrlPr>
              <w:rPr>
                <w:rFonts w:ascii="Cambria Math" w:hAnsi="Cambria Math"/>
                <w:i/>
              </w:rPr>
            </m:ctrlPr>
          </m:dPr>
          <m:e>
            <m:r>
              <w:rPr>
                <w:rFonts w:ascii="Cambria Math"/>
              </w:rPr>
              <m:t>a</m:t>
            </m:r>
          </m:e>
        </m:d>
      </m:oMath>
      <w:r w:rsidR="00D66366">
        <w:t xml:space="preserve"> represents administrative cost associated with </w:t>
      </w:r>
      <w:proofErr w:type="gramStart"/>
      <w:r w:rsidR="00D66366">
        <w:t xml:space="preserve">action </w:t>
      </w:r>
      <w:proofErr w:type="gramEnd"/>
      <m:oMath>
        <m:r>
          <w:rPr>
            <w:rStyle w:val="katex-mathml"/>
            <w:rFonts w:ascii="Cambria Math" w:hAnsi="Cambria Math"/>
          </w:rPr>
          <m:t>a</m:t>
        </m:r>
      </m:oMath>
      <w:r w:rsidR="00D66366">
        <w:t xml:space="preserve">, </w:t>
      </w:r>
      <m:oMath>
        <m:sSub>
          <m:sSubPr>
            <m:ctrlPr>
              <w:rPr>
                <w:rFonts w:ascii="Cambria Math" w:hAnsi="Cambria Math"/>
                <w:i/>
                <w:spacing w:val="0"/>
                <w:lang w:val="en-US"/>
              </w:rPr>
            </m:ctrlPr>
          </m:sSubPr>
          <m:e>
            <m:r>
              <w:rPr>
                <w:rFonts w:ascii="Cambria Math"/>
              </w:rPr>
              <m:t>R</m:t>
            </m:r>
          </m:e>
          <m:sub>
            <m:r>
              <w:rPr>
                <w:rFonts w:ascii="Cambria Math"/>
              </w:rPr>
              <m:t>attr</m:t>
            </m:r>
          </m:sub>
        </m:sSub>
        <m:r>
          <w:rPr>
            <w:rFonts w:ascii="Cambria Math"/>
          </w:rPr>
          <m:t>(a)</m:t>
        </m:r>
      </m:oMath>
      <w:r w:rsidR="00D66366">
        <w:t xml:space="preserve"> represents the predicted attrition risk after applying the action, while </w:t>
      </w:r>
      <m:oMath>
        <m:r>
          <w:rPr>
            <w:rStyle w:val="katex-mathml"/>
            <w:rFonts w:ascii="Cambria Math" w:hAnsi="Cambria Math"/>
          </w:rPr>
          <m:t>λ</m:t>
        </m:r>
      </m:oMath>
      <w:r w:rsidR="00D66366">
        <w:t xml:space="preserve"> controls the importance assigned to attrition-risk reduction. The objective is to select an HR intervention that minimizes operational cost and employee attrition risk</w:t>
      </w:r>
      <w:r w:rsidRPr="00834522">
        <w:t>.</w:t>
      </w:r>
    </w:p>
    <w:p w:rsidR="00D563E9" w:rsidRPr="004E5C4A" w:rsidRDefault="00D563E9" w:rsidP="004E5C4A">
      <w:pPr>
        <w:pStyle w:val="tablecopy"/>
        <w:pBdr>
          <w:top w:val="single" w:sz="4" w:space="1" w:color="auto"/>
          <w:left w:val="single" w:sz="4" w:space="4" w:color="auto"/>
          <w:right w:val="single" w:sz="4" w:space="4" w:color="auto"/>
        </w:pBdr>
        <w:jc w:val="left"/>
      </w:pPr>
      <w:r w:rsidRPr="004E5C4A">
        <w:rPr>
          <w:b/>
        </w:rPr>
        <w:t>Algorithm 1: Operational Procedure of the Proposed NSOAS</w:t>
      </w:r>
      <w:r w:rsidRPr="004E5C4A">
        <w:t xml:space="preserve"> </w:t>
      </w:r>
      <w:r w:rsidRPr="004E5C4A">
        <w:rPr>
          <w:b/>
        </w:rPr>
        <w:t>Framework</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rsidRPr="004E5C4A">
        <w:t>Input:</w:t>
      </w:r>
      <w:r>
        <w:br/>
        <w:t>Structured Employee Dataset (D)</w:t>
      </w:r>
      <w:r>
        <w:br/>
        <w:t>Optional Interaction Data (I)</w:t>
      </w:r>
      <w:r>
        <w:br/>
        <w:t xml:space="preserve">Optional Temporal Performance Records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t</m:t>
            </m:r>
          </m:sub>
        </m:sSub>
      </m:oMath>
      <w:r>
        <w:br/>
        <w:t xml:space="preserve">Optional Textual Feedback Data </w:t>
      </w: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t</m:t>
            </m:r>
          </m:sub>
        </m:sSub>
      </m:oMath>
      <w:r>
        <w:br/>
        <w:t>Organizational Parameters (O)</w:t>
      </w:r>
    </w:p>
    <w:p w:rsidR="00D563E9" w:rsidRPr="004E5C4A" w:rsidRDefault="00D563E9" w:rsidP="004E5C4A">
      <w:pPr>
        <w:pStyle w:val="tablecopy"/>
        <w:pBdr>
          <w:top w:val="single" w:sz="4" w:space="1" w:color="auto"/>
          <w:left w:val="single" w:sz="4" w:space="4" w:color="auto"/>
          <w:bottom w:val="single" w:sz="4" w:space="1" w:color="auto"/>
          <w:right w:val="single" w:sz="4" w:space="4" w:color="auto"/>
        </w:pBdr>
        <w:jc w:val="left"/>
      </w:pPr>
      <w:r w:rsidRPr="004E5C4A">
        <w:t>Output:</w:t>
      </w:r>
      <w:r>
        <w:br/>
        <w:t xml:space="preserve">Organizational Behavior Prediction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oMath>
      <w:r>
        <w:br/>
        <w:t xml:space="preserve">Employee Attrition Probability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oMath>
      <w:r>
        <w:br/>
        <w:t xml:space="preserve">HR Recommendation </w:t>
      </w:r>
      <m:oMath>
        <m:sSub>
          <m:sSubPr>
            <m:ctrlPr>
              <w:rPr>
                <w:rFonts w:ascii="Cambria Math" w:hAnsi="Cambria Math"/>
              </w:rPr>
            </m:ctrlPr>
          </m:sSubPr>
          <m:e>
            <m:r>
              <m:rPr>
                <m:sty m:val="p"/>
              </m:rPr>
              <w:rPr>
                <w:rFonts w:ascii="Cambria Math" w:hAnsi="Cambria Math"/>
              </w:rPr>
              <m:t>H</m:t>
            </m:r>
          </m:e>
          <m:sub>
            <m:r>
              <m:rPr>
                <m:sty m:val="p"/>
              </m:rPr>
              <w:rPr>
                <w:rFonts w:ascii="Cambria Math" w:hAnsi="Cambria Math"/>
              </w:rPr>
              <m:t>r</m:t>
            </m:r>
          </m:sub>
        </m:sSub>
      </m:oMath>
      <w:r>
        <w:br/>
        <w:t xml:space="preserve">Workforce Productivity Proxy Score </w:t>
      </w: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s</m:t>
            </m:r>
          </m:sub>
        </m:sSub>
      </m:oMath>
    </w:p>
    <w:p w:rsidR="00D563E9" w:rsidRPr="004E5C4A" w:rsidRDefault="00D563E9" w:rsidP="004E5C4A">
      <w:pPr>
        <w:pStyle w:val="tablecopy"/>
        <w:pBdr>
          <w:top w:val="single" w:sz="4" w:space="1" w:color="auto"/>
          <w:left w:val="single" w:sz="4" w:space="4" w:color="auto"/>
          <w:bottom w:val="single" w:sz="4" w:space="1" w:color="auto"/>
          <w:right w:val="single" w:sz="4" w:space="4" w:color="auto"/>
        </w:pBdr>
        <w:jc w:val="left"/>
      </w:pPr>
      <w:r w:rsidRPr="004E5C4A">
        <w:t>Begin</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Load structured employee dataset (D).</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Preprocess the structured records:</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Handle missing values.</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Encode categorical attributes.</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lastRenderedPageBreak/>
        <w:t>Normalize numerical features.</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Divide the dataset into training and testing subsets.</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Extract behavioral feature representation (BF) from satisfaction, involvement, overtime, work–life balance, performance</w:t>
      </w:r>
      <w:r w:rsidR="00B717B7">
        <w:t xml:space="preserve"> and</w:t>
      </w:r>
      <w:r>
        <w:t xml:space="preserve"> employment-history attributes.</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Train the DNN model using the structured employee features.</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Predict employee engagement proxy score (EE).</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 xml:space="preserve">Predict employee attrition probability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oMath>
      <w:r>
        <w:t>.</w:t>
      </w:r>
    </w:p>
    <w:p w:rsidR="00D563E9" w:rsidRPr="004E5C4A" w:rsidRDefault="00D563E9" w:rsidP="004E5C4A">
      <w:pPr>
        <w:pStyle w:val="tablecopy"/>
        <w:pBdr>
          <w:top w:val="single" w:sz="4" w:space="1" w:color="auto"/>
          <w:left w:val="single" w:sz="4" w:space="4" w:color="auto"/>
          <w:bottom w:val="single" w:sz="4" w:space="1" w:color="auto"/>
          <w:right w:val="single" w:sz="4" w:space="4" w:color="auto"/>
        </w:pBdr>
        <w:jc w:val="left"/>
      </w:pPr>
      <w:r w:rsidRPr="004E5C4A">
        <w:t xml:space="preserve">If textual employee feedback </w:t>
      </w: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t</m:t>
            </m:r>
          </m:sub>
        </m:sSub>
      </m:oMath>
      <w:r w:rsidRPr="004E5C4A">
        <w:t xml:space="preserve"> is available, then</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Apply NLP-based sentiment analysis.</w:t>
      </w:r>
    </w:p>
    <w:p w:rsidR="00D563E9" w:rsidRPr="004E5C4A" w:rsidRDefault="00D563E9" w:rsidP="004E5C4A">
      <w:pPr>
        <w:pStyle w:val="tablecopy"/>
        <w:pBdr>
          <w:top w:val="single" w:sz="4" w:space="1" w:color="auto"/>
          <w:left w:val="single" w:sz="4" w:space="4" w:color="auto"/>
          <w:bottom w:val="single" w:sz="4" w:space="1" w:color="auto"/>
          <w:right w:val="single" w:sz="4" w:space="4" w:color="auto"/>
        </w:pBdr>
        <w:jc w:val="left"/>
      </w:pPr>
      <w:r>
        <w:t>Compute sentiment score (SA).</w:t>
      </w:r>
      <w:r>
        <w:br/>
      </w:r>
      <w:r w:rsidRPr="004E5C4A">
        <w:t>End If</w:t>
      </w:r>
    </w:p>
    <w:p w:rsidR="00D563E9" w:rsidRPr="004E5C4A" w:rsidRDefault="00D563E9" w:rsidP="004E5C4A">
      <w:pPr>
        <w:pStyle w:val="tablecopy"/>
        <w:pBdr>
          <w:top w:val="single" w:sz="4" w:space="1" w:color="auto"/>
          <w:left w:val="single" w:sz="4" w:space="4" w:color="auto"/>
          <w:bottom w:val="single" w:sz="4" w:space="1" w:color="auto"/>
          <w:right w:val="single" w:sz="4" w:space="4" w:color="auto"/>
        </w:pBdr>
        <w:jc w:val="left"/>
      </w:pPr>
      <w:r w:rsidRPr="004E5C4A">
        <w:t>If employee interaction data (I) is available, then</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Construct the organizational interaction network.</w:t>
      </w:r>
    </w:p>
    <w:p w:rsidR="00D563E9" w:rsidRPr="004E5C4A" w:rsidRDefault="00D563E9" w:rsidP="004E5C4A">
      <w:pPr>
        <w:pStyle w:val="tablecopy"/>
        <w:pBdr>
          <w:top w:val="single" w:sz="4" w:space="1" w:color="auto"/>
          <w:left w:val="single" w:sz="4" w:space="4" w:color="auto"/>
          <w:bottom w:val="single" w:sz="4" w:space="1" w:color="auto"/>
          <w:right w:val="single" w:sz="4" w:space="4" w:color="auto"/>
        </w:pBdr>
        <w:jc w:val="left"/>
      </w:pPr>
      <w:r>
        <w:t xml:space="preserve">Apply SNA and compute social interaction strength </w:t>
      </w:r>
      <m:oMath>
        <m:sSub>
          <m:sSubPr>
            <m:ctrlPr>
              <w:rPr>
                <w:rFonts w:ascii="Cambria Math" w:hAnsi="Cambria Math"/>
              </w:rPr>
            </m:ctrlPr>
          </m:sSubPr>
          <m:e>
            <m:r>
              <m:rPr>
                <m:sty m:val="p"/>
              </m:rPr>
              <w:rPr>
                <w:rFonts w:ascii="Cambria Math" w:hAnsi="Cambria Math"/>
              </w:rPr>
              <m:t>SIS</m:t>
            </m:r>
          </m:e>
          <m:sub>
            <m:r>
              <m:rPr>
                <m:sty m:val="p"/>
              </m:rPr>
              <w:rPr>
                <w:rFonts w:ascii="Cambria Math" w:hAnsi="Cambria Math"/>
              </w:rPr>
              <m:t>i</m:t>
            </m:r>
          </m:sub>
        </m:sSub>
      </m:oMath>
      <w:r>
        <w:t>.</w:t>
      </w:r>
      <w:r>
        <w:br/>
      </w:r>
      <w:r w:rsidRPr="004E5C4A">
        <w:t>End If</w:t>
      </w:r>
    </w:p>
    <w:p w:rsidR="00D563E9" w:rsidRPr="004E5C4A" w:rsidRDefault="00D563E9" w:rsidP="004E5C4A">
      <w:pPr>
        <w:pStyle w:val="tablecopy"/>
        <w:pBdr>
          <w:top w:val="single" w:sz="4" w:space="1" w:color="auto"/>
          <w:left w:val="single" w:sz="4" w:space="4" w:color="auto"/>
          <w:bottom w:val="single" w:sz="4" w:space="1" w:color="auto"/>
          <w:right w:val="single" w:sz="4" w:space="4" w:color="auto"/>
        </w:pBdr>
        <w:jc w:val="left"/>
      </w:pPr>
      <w:r w:rsidRPr="004E5C4A">
        <w:t xml:space="preserve">If longitudinal employee records </w: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t</m:t>
            </m:r>
          </m:sub>
        </m:sSub>
      </m:oMath>
      <w:r w:rsidRPr="004E5C4A">
        <w:t xml:space="preserve"> are available, then</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Arrange records as temporal sequences.</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Train the LSTM component.</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Learn temporal employee behavior patterns.</w:t>
      </w:r>
      <w:r>
        <w:br/>
      </w:r>
      <w:r w:rsidRPr="004E5C4A">
        <w:t>End If</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 xml:space="preserve">Generate organizational behavior prediction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oMath>
      <w:r>
        <w:t>.</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 xml:space="preserve">Compute workforce productivity proxy score </w:t>
      </w: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s</m:t>
            </m:r>
          </m:sub>
        </m:sSub>
      </m:oMath>
      <w:r>
        <w:t>.</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Categorize attrition risk as low, medium, or high using predefined thresholds.</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Generate HR recommendations</w:t>
      </w:r>
      <m:oMath>
        <m:sSub>
          <m:sSubPr>
            <m:ctrlPr>
              <w:rPr>
                <w:rFonts w:ascii="Cambria Math" w:hAnsi="Cambria Math"/>
              </w:rPr>
            </m:ctrlPr>
          </m:sSubPr>
          <m:e>
            <m:r>
              <m:rPr>
                <m:sty m:val="p"/>
              </m:rPr>
              <w:rPr>
                <w:rFonts w:ascii="Cambria Math" w:hAnsi="Cambria Math"/>
              </w:rPr>
              <m:t>H</m:t>
            </m:r>
          </m:e>
          <m:sub>
            <m:r>
              <m:rPr>
                <m:sty m:val="p"/>
              </m:rPr>
              <w:rPr>
                <w:rFonts w:ascii="Cambria Math" w:hAnsi="Cambria Math"/>
              </w:rPr>
              <m:t>r</m:t>
            </m:r>
          </m:sub>
        </m:sSub>
      </m:oMath>
      <w:r>
        <w:t xml:space="preserve"> related to retention support, workload adjustment, training consideration, appraisal review</w:t>
      </w:r>
      <w:r w:rsidR="00B717B7">
        <w:t xml:space="preserve"> and</w:t>
      </w:r>
      <w:r>
        <w:t xml:space="preserve"> engagement improvement.</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Submit the generated recommendations for managerial review.</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When new validated workforce records become available, periodically update the predictive model.</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 xml:space="preserve">Store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oMath>
      <w:r>
        <w:t xml:space="preserve">,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oMath>
      <w:r>
        <w:t xml:space="preserve">, </w:t>
      </w:r>
      <m:oMath>
        <m:sSub>
          <m:sSubPr>
            <m:ctrlPr>
              <w:rPr>
                <w:rFonts w:ascii="Cambria Math" w:hAnsi="Cambria Math"/>
              </w:rPr>
            </m:ctrlPr>
          </m:sSubPr>
          <m:e>
            <m:r>
              <m:rPr>
                <m:sty m:val="p"/>
              </m:rPr>
              <w:rPr>
                <w:rFonts w:ascii="Cambria Math" w:hAnsi="Cambria Math"/>
              </w:rPr>
              <m:t>H</m:t>
            </m:r>
          </m:e>
          <m:sub>
            <m:r>
              <m:rPr>
                <m:sty m:val="p"/>
              </m:rPr>
              <w:rPr>
                <w:rFonts w:ascii="Cambria Math" w:hAnsi="Cambria Math"/>
              </w:rPr>
              <m:t>r</m:t>
            </m:r>
          </m:sub>
        </m:sSub>
      </m:oMath>
      <w:r w:rsidR="00B717B7">
        <w:t xml:space="preserve"> and</w:t>
      </w:r>
      <w:r>
        <w:t xml:space="preserve"> </w:t>
      </w: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s</m:t>
            </m:r>
          </m:sub>
        </m:sSub>
      </m:oMath>
      <w:r>
        <w:t>.</w:t>
      </w:r>
    </w:p>
    <w:p w:rsidR="00D563E9" w:rsidRDefault="00D563E9" w:rsidP="004E5C4A">
      <w:pPr>
        <w:pStyle w:val="tablecopy"/>
        <w:pBdr>
          <w:top w:val="single" w:sz="4" w:space="1" w:color="auto"/>
          <w:left w:val="single" w:sz="4" w:space="4" w:color="auto"/>
          <w:bottom w:val="single" w:sz="4" w:space="1" w:color="auto"/>
          <w:right w:val="single" w:sz="4" w:space="4" w:color="auto"/>
        </w:pBdr>
        <w:jc w:val="left"/>
      </w:pPr>
      <w:r>
        <w:t xml:space="preserve">Return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oMath>
      <w:r>
        <w:t xml:space="preserve">,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oMath>
      <w:r>
        <w:t xml:space="preserve">, </w:t>
      </w:r>
      <m:oMath>
        <m:sSub>
          <m:sSubPr>
            <m:ctrlPr>
              <w:rPr>
                <w:rFonts w:ascii="Cambria Math" w:hAnsi="Cambria Math"/>
              </w:rPr>
            </m:ctrlPr>
          </m:sSubPr>
          <m:e>
            <m:r>
              <m:rPr>
                <m:sty m:val="p"/>
              </m:rPr>
              <w:rPr>
                <w:rFonts w:ascii="Cambria Math" w:hAnsi="Cambria Math"/>
              </w:rPr>
              <m:t>H</m:t>
            </m:r>
          </m:e>
          <m:sub>
            <m:r>
              <m:rPr>
                <m:sty m:val="p"/>
              </m:rPr>
              <w:rPr>
                <w:rFonts w:ascii="Cambria Math" w:hAnsi="Cambria Math"/>
              </w:rPr>
              <m:t>r</m:t>
            </m:r>
          </m:sub>
        </m:sSub>
      </m:oMath>
      <w:r w:rsidR="00B717B7">
        <w:t xml:space="preserve"> and</w:t>
      </w:r>
      <w:r>
        <w:t xml:space="preserve"> </w:t>
      </w:r>
      <m:oMath>
        <m:sSub>
          <m:sSubPr>
            <m:ctrlPr>
              <w:rPr>
                <w:rFonts w:ascii="Cambria Math" w:hAnsi="Cambria Math"/>
              </w:rPr>
            </m:ctrlPr>
          </m:sSubPr>
          <m:e>
            <m:r>
              <m:rPr>
                <m:sty m:val="p"/>
              </m:rPr>
              <w:rPr>
                <w:rFonts w:ascii="Cambria Math" w:hAnsi="Cambria Math"/>
              </w:rPr>
              <m:t>W</m:t>
            </m:r>
          </m:e>
          <m:sub>
            <m:r>
              <m:rPr>
                <m:sty m:val="p"/>
              </m:rPr>
              <w:rPr>
                <w:rFonts w:ascii="Cambria Math" w:hAnsi="Cambria Math"/>
              </w:rPr>
              <m:t>s</m:t>
            </m:r>
          </m:sub>
        </m:sSub>
      </m:oMath>
      <w:r>
        <w:t>.</w:t>
      </w:r>
    </w:p>
    <w:p w:rsidR="00D563E9" w:rsidRPr="004E5C4A" w:rsidRDefault="00D563E9" w:rsidP="004E5C4A">
      <w:pPr>
        <w:pStyle w:val="tablecopy"/>
        <w:pBdr>
          <w:top w:val="single" w:sz="4" w:space="1" w:color="auto"/>
          <w:left w:val="single" w:sz="4" w:space="4" w:color="auto"/>
          <w:bottom w:val="single" w:sz="4" w:space="1" w:color="auto"/>
          <w:right w:val="single" w:sz="4" w:space="4" w:color="auto"/>
        </w:pBdr>
        <w:jc w:val="left"/>
      </w:pPr>
      <w:r w:rsidRPr="004E5C4A">
        <w:t>End</w:t>
      </w:r>
    </w:p>
    <w:p w:rsidR="00D563E9" w:rsidRPr="00AB1881" w:rsidRDefault="00AB1881" w:rsidP="00834522">
      <w:pPr>
        <w:pStyle w:val="BodyText"/>
      </w:pPr>
      <w:r w:rsidRPr="00AB1881">
        <w:t xml:space="preserve">This process is designed to provide the necessary guidelines on the series of activities needed for predicting organizational </w:t>
      </w:r>
      <w:proofErr w:type="spellStart"/>
      <w:r w:rsidRPr="00AB1881">
        <w:t>behavior</w:t>
      </w:r>
      <w:proofErr w:type="spellEnd"/>
      <w:r w:rsidRPr="00AB1881">
        <w:t>, assessing the risk of attrition among employees</w:t>
      </w:r>
      <w:r w:rsidR="00B717B7">
        <w:t xml:space="preserve"> and</w:t>
      </w:r>
      <w:r w:rsidRPr="00AB1881">
        <w:t xml:space="preserve"> supporting decisions made by the HR department. At the moment, the process of processing structured attributes of an employee uses the predictive algorithm based on DNN. The use of NLP, SNA</w:t>
      </w:r>
      <w:r w:rsidR="00B717B7">
        <w:t xml:space="preserve"> and</w:t>
      </w:r>
      <w:r w:rsidRPr="00AB1881">
        <w:t xml:space="preserve"> LSTM algorithms occurs depending on the presence of text, interaction networks</w:t>
      </w:r>
      <w:r w:rsidR="00B717B7">
        <w:t xml:space="preserve"> and</w:t>
      </w:r>
      <w:r w:rsidRPr="00AB1881">
        <w:t xml:space="preserve"> longitudinal data, respectively</w:t>
      </w:r>
      <w:r w:rsidR="004E5C4A" w:rsidRPr="00AB1881">
        <w:t>.</w:t>
      </w:r>
    </w:p>
    <w:p w:rsidR="00BD7A28" w:rsidRPr="0020782C" w:rsidRDefault="002D2EED" w:rsidP="0020782C">
      <w:pPr>
        <w:tabs>
          <w:tab w:val="left" w:pos="540"/>
          <w:tab w:val="left" w:pos="720"/>
          <w:tab w:val="left" w:pos="900"/>
          <w:tab w:val="left" w:pos="1440"/>
        </w:tabs>
        <w:spacing w:before="160" w:after="80"/>
        <w:ind w:firstLine="0"/>
        <w:jc w:val="center"/>
        <w:outlineLvl w:val="0"/>
        <w:rPr>
          <w:rFonts w:ascii="Times New Roman" w:eastAsia="SimSun" w:hAnsi="Times New Roman" w:cs="Times New Roman"/>
          <w:smallCaps/>
          <w:noProof/>
          <w:sz w:val="20"/>
          <w:szCs w:val="20"/>
          <w:lang w:val="en-US"/>
        </w:rPr>
      </w:pPr>
      <w:r w:rsidRPr="0020782C">
        <w:rPr>
          <w:rFonts w:ascii="Times New Roman" w:eastAsia="SimSun" w:hAnsi="Times New Roman" w:cs="Times New Roman"/>
          <w:smallCaps/>
          <w:noProof/>
          <w:sz w:val="20"/>
          <w:szCs w:val="20"/>
          <w:lang w:val="en-US"/>
        </w:rPr>
        <w:t>IV</w:t>
      </w:r>
      <w:r w:rsidR="00BD7A28" w:rsidRPr="0020782C">
        <w:rPr>
          <w:rFonts w:ascii="Times New Roman" w:eastAsia="SimSun" w:hAnsi="Times New Roman" w:cs="Times New Roman"/>
          <w:smallCaps/>
          <w:noProof/>
          <w:sz w:val="20"/>
          <w:szCs w:val="20"/>
          <w:lang w:val="en-US"/>
        </w:rPr>
        <w:t>. Result</w:t>
      </w:r>
      <w:r w:rsidR="00BC1F7E">
        <w:rPr>
          <w:rFonts w:ascii="Times New Roman" w:eastAsia="SimSun" w:hAnsi="Times New Roman" w:cs="Times New Roman"/>
          <w:smallCaps/>
          <w:noProof/>
          <w:sz w:val="20"/>
          <w:szCs w:val="20"/>
          <w:lang w:val="en-US"/>
        </w:rPr>
        <w:t>s</w:t>
      </w:r>
      <w:r w:rsidR="00BD7A28" w:rsidRPr="0020782C">
        <w:rPr>
          <w:rFonts w:ascii="Times New Roman" w:eastAsia="SimSun" w:hAnsi="Times New Roman" w:cs="Times New Roman"/>
          <w:smallCaps/>
          <w:noProof/>
          <w:sz w:val="20"/>
          <w:szCs w:val="20"/>
          <w:lang w:val="en-US"/>
        </w:rPr>
        <w:t xml:space="preserve"> and Discussion</w:t>
      </w:r>
    </w:p>
    <w:p w:rsidR="00BD7A28" w:rsidRPr="00834522" w:rsidRDefault="00BD7A28" w:rsidP="00834522">
      <w:pPr>
        <w:pStyle w:val="BodyText"/>
      </w:pPr>
      <w:r w:rsidRPr="00AB1881">
        <w:t xml:space="preserve">In this section, </w:t>
      </w:r>
      <w:r w:rsidR="00AB1881" w:rsidRPr="00AB1881">
        <w:t xml:space="preserve">the experimentations on the NSOAS framework that predicts organizational </w:t>
      </w:r>
      <w:proofErr w:type="spellStart"/>
      <w:r w:rsidR="00AB1881" w:rsidRPr="00AB1881">
        <w:t>behaviors</w:t>
      </w:r>
      <w:proofErr w:type="spellEnd"/>
      <w:r w:rsidR="00AB1881" w:rsidRPr="00AB1881">
        <w:t xml:space="preserve"> and automates the Human Resource processes have been reviewed in this part. The findings were conducted using the python programmi</w:t>
      </w:r>
      <w:r w:rsidR="00B717B7">
        <w:t xml:space="preserve">ng language, data </w:t>
      </w:r>
      <w:proofErr w:type="spellStart"/>
      <w:r w:rsidR="00B717B7">
        <w:t>preprocessing</w:t>
      </w:r>
      <w:proofErr w:type="spellEnd"/>
      <w:r w:rsidR="00AB1881" w:rsidRPr="00AB1881">
        <w:t xml:space="preserve"> </w:t>
      </w:r>
      <w:r w:rsidR="00B717B7" w:rsidRPr="00AB1881">
        <w:t>and training</w:t>
      </w:r>
      <w:r w:rsidR="00B717B7">
        <w:t xml:space="preserve"> and</w:t>
      </w:r>
      <w:r w:rsidR="00AB1881" w:rsidRPr="00AB1881">
        <w:t xml:space="preserve"> performance visualization modules to prove that the designed system performs effectively and accurately. The findings have been provided in terms of performance metrics comparison, where the effectiveness and accuracy of the framework have been indicated</w:t>
      </w:r>
      <w:r w:rsidRPr="00834522">
        <w:t>.</w:t>
      </w:r>
    </w:p>
    <w:p w:rsidR="00BD7A28" w:rsidRPr="00834522" w:rsidRDefault="002D2EED" w:rsidP="0020782C">
      <w:pPr>
        <w:pStyle w:val="Heading2"/>
        <w:ind w:left="288" w:hanging="288"/>
      </w:pPr>
      <w:r w:rsidRPr="00834522">
        <w:t>A</w:t>
      </w:r>
      <w:r w:rsidR="00BD7A28" w:rsidRPr="00834522">
        <w:t>. Experimental Setup</w:t>
      </w:r>
      <w:r w:rsidR="0022592A">
        <w:t xml:space="preserve"> </w:t>
      </w:r>
    </w:p>
    <w:p w:rsidR="00BD7A28" w:rsidRDefault="00AB1881" w:rsidP="00834522">
      <w:pPr>
        <w:pStyle w:val="BodyText"/>
      </w:pPr>
      <w:r w:rsidRPr="00AB1881">
        <w:t xml:space="preserve">Structured data-driven prediction within the proposed NSOAS system architecture was developed with the use of Python language along with various software libraries that included </w:t>
      </w:r>
      <w:proofErr w:type="spellStart"/>
      <w:r w:rsidRPr="00AB1881">
        <w:t>TensorFlow</w:t>
      </w:r>
      <w:proofErr w:type="spellEnd"/>
      <w:r w:rsidRPr="00AB1881">
        <w:t xml:space="preserve"> for deep neural networks design, </w:t>
      </w:r>
      <w:proofErr w:type="spellStart"/>
      <w:r w:rsidRPr="00AB1881">
        <w:t>Scikit</w:t>
      </w:r>
      <w:proofErr w:type="spellEnd"/>
      <w:r w:rsidRPr="00AB1881">
        <w:t xml:space="preserve">-learn </w:t>
      </w:r>
      <w:r w:rsidR="00B717B7">
        <w:t>for dataset pre-processing and</w:t>
      </w:r>
      <w:r w:rsidRPr="00AB1881">
        <w:t xml:space="preserve"> ML models, Pandas for processing tabular data and </w:t>
      </w:r>
      <w:proofErr w:type="spellStart"/>
      <w:r w:rsidRPr="00AB1881">
        <w:t>Jupyter</w:t>
      </w:r>
      <w:proofErr w:type="spellEnd"/>
      <w:r w:rsidRPr="00AB1881">
        <w:t xml:space="preserve"> Notebook as an environment for model testing and visualization of results. The selected IBM HR Analytics Employee Attrition Dataset consisted of 1,470 observations and 35 attributes describing workforce characteristics. Among, Attrition, a binary feature, was chosen as the target one, whereas others, including those related to the organization, demographics, satisfaction, involvement, performance</w:t>
      </w:r>
      <w:r w:rsidR="00B717B7">
        <w:t xml:space="preserve"> and</w:t>
      </w:r>
      <w:r w:rsidRPr="00AB1881">
        <w:t xml:space="preserve"> employment history were used as predictors. One-hot </w:t>
      </w:r>
      <w:r w:rsidRPr="00AB1881">
        <w:lastRenderedPageBreak/>
        <w:t xml:space="preserve">encoding and normalization techniques were employed for categorical and numerical features respectively. The split between training and test datasets was made proportionally at 80% and 20%, respectively. A part of training data was reserved for validation. Experiments were carried out under Python version 3.11, </w:t>
      </w:r>
      <w:proofErr w:type="spellStart"/>
      <w:r w:rsidRPr="00AB1881">
        <w:t>TensorFlow</w:t>
      </w:r>
      <w:proofErr w:type="spellEnd"/>
      <w:r w:rsidRPr="00AB1881">
        <w:t xml:space="preserve"> 2.17 and </w:t>
      </w:r>
      <w:proofErr w:type="spellStart"/>
      <w:r w:rsidRPr="00AB1881">
        <w:t>Scikit</w:t>
      </w:r>
      <w:proofErr w:type="spellEnd"/>
      <w:r w:rsidRPr="00AB1881">
        <w:t>-learn 1.5 on a PC configured with an Intel Core i7 Processor and 16 GB RAM. Training process involved 100 epochs, batch size = 32, Adam optimizer, learning rate = 0.001</w:t>
      </w:r>
      <w:r w:rsidR="00B717B7">
        <w:t xml:space="preserve"> and</w:t>
      </w:r>
      <w:r w:rsidRPr="00AB1881">
        <w:t xml:space="preserve"> Binary Cross-Entropy loss function. Finally, the performance of the DNN was evaluated by using accuracy, precision, recall, F1-Score</w:t>
      </w:r>
      <w:r w:rsidR="00B717B7">
        <w:t xml:space="preserve"> and</w:t>
      </w:r>
      <w:r w:rsidRPr="00AB1881">
        <w:t xml:space="preserve"> AUC-ROC using test data. These measures are used to evaluate the efficacy of the proposed structured NSOAS component for employee risk prediction</w:t>
      </w:r>
      <w:r w:rsidR="001870A8" w:rsidRPr="00AB1881">
        <w:t>.</w:t>
      </w:r>
    </w:p>
    <w:p w:rsidR="00B717B7" w:rsidRPr="00B717B7" w:rsidRDefault="00B717B7" w:rsidP="00B717B7">
      <w:pPr>
        <w:pStyle w:val="BodyText"/>
        <w:jc w:val="center"/>
      </w:pPr>
      <w:r w:rsidRPr="00B717B7">
        <w:rPr>
          <w:noProof/>
          <w:lang w:eastAsia="en-IN"/>
        </w:rPr>
        <w:drawing>
          <wp:inline distT="0" distB="0" distL="0" distR="0">
            <wp:extent cx="1904847" cy="1817617"/>
            <wp:effectExtent l="19050" t="0" r="153"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906989" cy="1819661"/>
                    </a:xfrm>
                    <a:prstGeom prst="rect">
                      <a:avLst/>
                    </a:prstGeom>
                    <a:noFill/>
                    <a:ln w="9525">
                      <a:noFill/>
                      <a:miter lim="800000"/>
                      <a:headEnd/>
                      <a:tailEnd/>
                    </a:ln>
                  </pic:spPr>
                </pic:pic>
              </a:graphicData>
            </a:graphic>
          </wp:inline>
        </w:drawing>
      </w:r>
    </w:p>
    <w:p w:rsidR="00B717B7" w:rsidRPr="00B717B7" w:rsidRDefault="00B717B7" w:rsidP="00B717B7">
      <w:pPr>
        <w:pStyle w:val="BodyText"/>
        <w:spacing w:before="80" w:after="200" w:line="240" w:lineRule="auto"/>
        <w:ind w:firstLine="0"/>
        <w:rPr>
          <w:noProof/>
          <w:spacing w:val="0"/>
          <w:sz w:val="16"/>
          <w:szCs w:val="16"/>
          <w:lang w:val="en-US"/>
        </w:rPr>
      </w:pPr>
      <w:r>
        <w:rPr>
          <w:noProof/>
          <w:spacing w:val="0"/>
          <w:sz w:val="16"/>
          <w:szCs w:val="16"/>
          <w:lang w:val="en-US"/>
        </w:rPr>
        <w:t>Fig. 2</w:t>
      </w:r>
      <w:r w:rsidRPr="00B717B7">
        <w:rPr>
          <w:noProof/>
          <w:spacing w:val="0"/>
          <w:sz w:val="16"/>
          <w:szCs w:val="16"/>
          <w:lang w:val="en-US"/>
        </w:rPr>
        <w:t>. Confusion Matrix of the Proposed NSOAS Model</w:t>
      </w:r>
    </w:p>
    <w:p w:rsidR="00B717B7" w:rsidRPr="00AB1881" w:rsidRDefault="00B717B7" w:rsidP="00834522">
      <w:pPr>
        <w:pStyle w:val="BodyText"/>
      </w:pPr>
      <w:r>
        <w:t>Fig. 2</w:t>
      </w:r>
      <w:r w:rsidRPr="00B717B7">
        <w:t xml:space="preserve"> shows the confusion matrix of the proposed NSOAS framework for the classification of employee attrition. From the table, the proposed model has an accuracy of 98.4%, with 824 correct predictions of non-attrition and 160 correct predictions of attrition employees, having only six false positives and ten false negatives.</w:t>
      </w:r>
    </w:p>
    <w:p w:rsidR="00BD7A28" w:rsidRPr="00834522" w:rsidRDefault="002D2EED" w:rsidP="0020782C">
      <w:pPr>
        <w:pStyle w:val="Heading2"/>
        <w:ind w:left="288" w:hanging="288"/>
      </w:pPr>
      <w:r w:rsidRPr="00834522">
        <w:t>B.</w:t>
      </w:r>
      <w:r w:rsidR="00BD7A28" w:rsidRPr="00834522">
        <w:t xml:space="preserve"> Performance Evaluations  </w:t>
      </w:r>
    </w:p>
    <w:p w:rsidR="00BD7A28" w:rsidRPr="00834522" w:rsidRDefault="00B53F4B" w:rsidP="00834522">
      <w:pPr>
        <w:pStyle w:val="tablehead"/>
        <w:numPr>
          <w:ilvl w:val="0"/>
          <w:numId w:val="0"/>
        </w:numPr>
      </w:pPr>
      <w:r>
        <w:rPr>
          <w:caps/>
          <w:smallCaps w:val="0"/>
        </w:rPr>
        <w:t>Table I</w:t>
      </w:r>
      <w:r w:rsidR="00BD7A28" w:rsidRPr="00834522">
        <w:rPr>
          <w:caps/>
          <w:smallCaps w:val="0"/>
        </w:rPr>
        <w:t>.</w:t>
      </w:r>
      <w:r w:rsidR="00BD7A28" w:rsidRPr="00834522">
        <w:t xml:space="preserve"> Performance Comparison of NSOAS Framework</w:t>
      </w:r>
    </w:p>
    <w:tbl>
      <w:tblPr>
        <w:tblStyle w:val="TableGrid"/>
        <w:tblW w:w="0" w:type="auto"/>
        <w:jc w:val="center"/>
        <w:tblLook w:val="04A0" w:firstRow="1" w:lastRow="0" w:firstColumn="1" w:lastColumn="0" w:noHBand="0" w:noVBand="1"/>
      </w:tblPr>
      <w:tblGrid>
        <w:gridCol w:w="1050"/>
        <w:gridCol w:w="908"/>
        <w:gridCol w:w="890"/>
        <w:gridCol w:w="686"/>
        <w:gridCol w:w="674"/>
        <w:gridCol w:w="709"/>
      </w:tblGrid>
      <w:tr w:rsidR="001870A8" w:rsidRPr="00AE1928" w:rsidTr="00635F7F">
        <w:trPr>
          <w:jc w:val="center"/>
        </w:trPr>
        <w:tc>
          <w:tcPr>
            <w:tcW w:w="0" w:type="auto"/>
            <w:hideMark/>
          </w:tcPr>
          <w:p w:rsidR="001870A8" w:rsidRPr="0020782C" w:rsidRDefault="001870A8" w:rsidP="0020782C">
            <w:pPr>
              <w:pStyle w:val="tablecopy"/>
              <w:jc w:val="center"/>
              <w:rPr>
                <w:b/>
              </w:rPr>
            </w:pPr>
            <w:r w:rsidRPr="0020782C">
              <w:rPr>
                <w:b/>
              </w:rPr>
              <w:t>Model</w:t>
            </w:r>
          </w:p>
        </w:tc>
        <w:tc>
          <w:tcPr>
            <w:tcW w:w="0" w:type="auto"/>
            <w:hideMark/>
          </w:tcPr>
          <w:p w:rsidR="001870A8" w:rsidRPr="0020782C" w:rsidRDefault="001870A8" w:rsidP="0024384A">
            <w:pPr>
              <w:pStyle w:val="tablecopy"/>
              <w:ind w:firstLine="0"/>
              <w:rPr>
                <w:b/>
              </w:rPr>
            </w:pPr>
            <w:r w:rsidRPr="0020782C">
              <w:rPr>
                <w:b/>
              </w:rPr>
              <w:t>Accuracy (%)</w:t>
            </w:r>
          </w:p>
        </w:tc>
        <w:tc>
          <w:tcPr>
            <w:tcW w:w="0" w:type="auto"/>
            <w:hideMark/>
          </w:tcPr>
          <w:p w:rsidR="001870A8" w:rsidRPr="0020782C" w:rsidRDefault="001870A8" w:rsidP="0024384A">
            <w:pPr>
              <w:pStyle w:val="tablecopy"/>
              <w:ind w:firstLine="0"/>
              <w:rPr>
                <w:b/>
              </w:rPr>
            </w:pPr>
            <w:r w:rsidRPr="0020782C">
              <w:rPr>
                <w:b/>
              </w:rPr>
              <w:t>Precision (%)</w:t>
            </w:r>
          </w:p>
        </w:tc>
        <w:tc>
          <w:tcPr>
            <w:tcW w:w="0" w:type="auto"/>
            <w:hideMark/>
          </w:tcPr>
          <w:p w:rsidR="001870A8" w:rsidRPr="0020782C" w:rsidRDefault="001870A8" w:rsidP="0024384A">
            <w:pPr>
              <w:pStyle w:val="tablecopy"/>
              <w:ind w:firstLine="0"/>
              <w:rPr>
                <w:b/>
              </w:rPr>
            </w:pPr>
            <w:r w:rsidRPr="0020782C">
              <w:rPr>
                <w:b/>
              </w:rPr>
              <w:t>Recall (%)</w:t>
            </w:r>
          </w:p>
        </w:tc>
        <w:tc>
          <w:tcPr>
            <w:tcW w:w="0" w:type="auto"/>
            <w:hideMark/>
          </w:tcPr>
          <w:p w:rsidR="001870A8" w:rsidRPr="0020782C" w:rsidRDefault="001870A8" w:rsidP="0024384A">
            <w:pPr>
              <w:pStyle w:val="tablecopy"/>
              <w:ind w:firstLine="0"/>
              <w:rPr>
                <w:b/>
              </w:rPr>
            </w:pPr>
            <w:r w:rsidRPr="0020782C">
              <w:rPr>
                <w:b/>
              </w:rPr>
              <w:t>F1-Score (%)</w:t>
            </w:r>
          </w:p>
        </w:tc>
        <w:tc>
          <w:tcPr>
            <w:tcW w:w="0" w:type="auto"/>
            <w:hideMark/>
          </w:tcPr>
          <w:p w:rsidR="001870A8" w:rsidRPr="0020782C" w:rsidRDefault="001870A8" w:rsidP="0024384A">
            <w:pPr>
              <w:pStyle w:val="tablecopy"/>
              <w:ind w:firstLine="0"/>
              <w:rPr>
                <w:b/>
              </w:rPr>
            </w:pPr>
            <w:r w:rsidRPr="0020782C">
              <w:rPr>
                <w:b/>
              </w:rPr>
              <w:t>AUC-ROC (%)</w:t>
            </w:r>
          </w:p>
        </w:tc>
      </w:tr>
      <w:tr w:rsidR="001870A8" w:rsidRPr="00AE1928" w:rsidTr="00635F7F">
        <w:trPr>
          <w:jc w:val="center"/>
        </w:trPr>
        <w:tc>
          <w:tcPr>
            <w:tcW w:w="0" w:type="auto"/>
            <w:hideMark/>
          </w:tcPr>
          <w:p w:rsidR="001870A8" w:rsidRPr="00834522" w:rsidRDefault="001870A8" w:rsidP="0024384A">
            <w:pPr>
              <w:pStyle w:val="tablecopy"/>
              <w:ind w:firstLine="0"/>
            </w:pPr>
            <w:r w:rsidRPr="00834522">
              <w:t>Bi-TCN [2]</w:t>
            </w:r>
          </w:p>
        </w:tc>
        <w:tc>
          <w:tcPr>
            <w:tcW w:w="0" w:type="auto"/>
            <w:hideMark/>
          </w:tcPr>
          <w:p w:rsidR="001870A8" w:rsidRPr="00834522" w:rsidRDefault="001870A8" w:rsidP="00834522">
            <w:pPr>
              <w:pStyle w:val="tablecopy"/>
            </w:pPr>
            <w:r>
              <w:t xml:space="preserve"> </w:t>
            </w:r>
            <w:r w:rsidRPr="00834522">
              <w:t>89.4</w:t>
            </w:r>
          </w:p>
        </w:tc>
        <w:tc>
          <w:tcPr>
            <w:tcW w:w="0" w:type="auto"/>
            <w:hideMark/>
          </w:tcPr>
          <w:p w:rsidR="001870A8" w:rsidRPr="00834522" w:rsidRDefault="001870A8" w:rsidP="00834522">
            <w:pPr>
              <w:pStyle w:val="tablecopy"/>
            </w:pPr>
            <w:r>
              <w:t xml:space="preserve"> </w:t>
            </w:r>
            <w:r w:rsidRPr="00834522">
              <w:t>88.7</w:t>
            </w:r>
          </w:p>
        </w:tc>
        <w:tc>
          <w:tcPr>
            <w:tcW w:w="0" w:type="auto"/>
            <w:hideMark/>
          </w:tcPr>
          <w:p w:rsidR="001870A8" w:rsidRPr="00834522" w:rsidRDefault="001870A8" w:rsidP="00834522">
            <w:pPr>
              <w:pStyle w:val="tablecopy"/>
            </w:pPr>
            <w:r>
              <w:t xml:space="preserve"> </w:t>
            </w:r>
            <w:r w:rsidRPr="00834522">
              <w:t>87.9</w:t>
            </w:r>
          </w:p>
        </w:tc>
        <w:tc>
          <w:tcPr>
            <w:tcW w:w="0" w:type="auto"/>
            <w:hideMark/>
          </w:tcPr>
          <w:p w:rsidR="001870A8" w:rsidRPr="00834522" w:rsidRDefault="001870A8" w:rsidP="00834522">
            <w:pPr>
              <w:pStyle w:val="tablecopy"/>
            </w:pPr>
            <w:r>
              <w:t xml:space="preserve"> </w:t>
            </w:r>
            <w:r w:rsidRPr="00834522">
              <w:t>88.2</w:t>
            </w:r>
          </w:p>
        </w:tc>
        <w:tc>
          <w:tcPr>
            <w:tcW w:w="0" w:type="auto"/>
            <w:hideMark/>
          </w:tcPr>
          <w:p w:rsidR="001870A8" w:rsidRPr="00834522" w:rsidRDefault="001870A8" w:rsidP="00834522">
            <w:pPr>
              <w:pStyle w:val="tablecopy"/>
            </w:pPr>
            <w:r>
              <w:t xml:space="preserve"> </w:t>
            </w:r>
            <w:r w:rsidRPr="00834522">
              <w:t>90.1</w:t>
            </w:r>
          </w:p>
        </w:tc>
      </w:tr>
      <w:tr w:rsidR="001870A8" w:rsidRPr="00AE1928" w:rsidTr="00635F7F">
        <w:trPr>
          <w:jc w:val="center"/>
        </w:trPr>
        <w:tc>
          <w:tcPr>
            <w:tcW w:w="0" w:type="auto"/>
            <w:hideMark/>
          </w:tcPr>
          <w:p w:rsidR="001870A8" w:rsidRPr="00834522" w:rsidRDefault="001870A8" w:rsidP="0024384A">
            <w:pPr>
              <w:pStyle w:val="tablecopy"/>
              <w:ind w:firstLine="0"/>
            </w:pPr>
            <w:r w:rsidRPr="00834522">
              <w:t>GRU [4]</w:t>
            </w:r>
          </w:p>
        </w:tc>
        <w:tc>
          <w:tcPr>
            <w:tcW w:w="0" w:type="auto"/>
            <w:hideMark/>
          </w:tcPr>
          <w:p w:rsidR="001870A8" w:rsidRPr="00834522" w:rsidRDefault="001870A8" w:rsidP="00834522">
            <w:pPr>
              <w:pStyle w:val="tablecopy"/>
            </w:pPr>
            <w:r>
              <w:t xml:space="preserve"> </w:t>
            </w:r>
            <w:r w:rsidRPr="00834522">
              <w:t>91.2</w:t>
            </w:r>
          </w:p>
        </w:tc>
        <w:tc>
          <w:tcPr>
            <w:tcW w:w="0" w:type="auto"/>
            <w:hideMark/>
          </w:tcPr>
          <w:p w:rsidR="001870A8" w:rsidRPr="00834522" w:rsidRDefault="001870A8" w:rsidP="00834522">
            <w:pPr>
              <w:pStyle w:val="tablecopy"/>
            </w:pPr>
            <w:r>
              <w:t xml:space="preserve"> </w:t>
            </w:r>
            <w:r w:rsidRPr="00834522">
              <w:t>90.6</w:t>
            </w:r>
          </w:p>
        </w:tc>
        <w:tc>
          <w:tcPr>
            <w:tcW w:w="0" w:type="auto"/>
            <w:hideMark/>
          </w:tcPr>
          <w:p w:rsidR="001870A8" w:rsidRPr="00834522" w:rsidRDefault="001870A8" w:rsidP="00834522">
            <w:pPr>
              <w:pStyle w:val="tablecopy"/>
            </w:pPr>
            <w:r>
              <w:t xml:space="preserve"> </w:t>
            </w:r>
            <w:r w:rsidRPr="00834522">
              <w:t>89.8</w:t>
            </w:r>
          </w:p>
        </w:tc>
        <w:tc>
          <w:tcPr>
            <w:tcW w:w="0" w:type="auto"/>
            <w:hideMark/>
          </w:tcPr>
          <w:p w:rsidR="001870A8" w:rsidRPr="00834522" w:rsidRDefault="001870A8" w:rsidP="00834522">
            <w:pPr>
              <w:pStyle w:val="tablecopy"/>
            </w:pPr>
            <w:r>
              <w:t xml:space="preserve"> </w:t>
            </w:r>
            <w:r w:rsidRPr="00834522">
              <w:t>90.1</w:t>
            </w:r>
          </w:p>
        </w:tc>
        <w:tc>
          <w:tcPr>
            <w:tcW w:w="0" w:type="auto"/>
            <w:hideMark/>
          </w:tcPr>
          <w:p w:rsidR="001870A8" w:rsidRPr="00834522" w:rsidRDefault="001870A8" w:rsidP="00834522">
            <w:pPr>
              <w:pStyle w:val="tablecopy"/>
            </w:pPr>
            <w:r>
              <w:t xml:space="preserve"> </w:t>
            </w:r>
            <w:r w:rsidRPr="00834522">
              <w:t>91.7</w:t>
            </w:r>
          </w:p>
        </w:tc>
      </w:tr>
      <w:tr w:rsidR="001870A8" w:rsidRPr="00AE1928" w:rsidTr="00635F7F">
        <w:trPr>
          <w:jc w:val="center"/>
        </w:trPr>
        <w:tc>
          <w:tcPr>
            <w:tcW w:w="0" w:type="auto"/>
            <w:hideMark/>
          </w:tcPr>
          <w:p w:rsidR="001870A8" w:rsidRPr="00834522" w:rsidRDefault="001870A8" w:rsidP="0024384A">
            <w:pPr>
              <w:pStyle w:val="tablecopy"/>
              <w:ind w:firstLine="0"/>
            </w:pPr>
            <w:r w:rsidRPr="00834522">
              <w:t>XGBoost [5]</w:t>
            </w:r>
          </w:p>
        </w:tc>
        <w:tc>
          <w:tcPr>
            <w:tcW w:w="0" w:type="auto"/>
            <w:hideMark/>
          </w:tcPr>
          <w:p w:rsidR="001870A8" w:rsidRPr="00834522" w:rsidRDefault="001870A8" w:rsidP="00834522">
            <w:pPr>
              <w:pStyle w:val="tablecopy"/>
            </w:pPr>
            <w:r>
              <w:t xml:space="preserve"> </w:t>
            </w:r>
            <w:r w:rsidRPr="00834522">
              <w:t>92.6</w:t>
            </w:r>
          </w:p>
        </w:tc>
        <w:tc>
          <w:tcPr>
            <w:tcW w:w="0" w:type="auto"/>
            <w:hideMark/>
          </w:tcPr>
          <w:p w:rsidR="001870A8" w:rsidRPr="00834522" w:rsidRDefault="001870A8" w:rsidP="00834522">
            <w:pPr>
              <w:pStyle w:val="tablecopy"/>
            </w:pPr>
            <w:r>
              <w:t xml:space="preserve"> </w:t>
            </w:r>
            <w:r w:rsidRPr="00834522">
              <w:t>91.9</w:t>
            </w:r>
          </w:p>
        </w:tc>
        <w:tc>
          <w:tcPr>
            <w:tcW w:w="0" w:type="auto"/>
            <w:hideMark/>
          </w:tcPr>
          <w:p w:rsidR="001870A8" w:rsidRPr="00834522" w:rsidRDefault="001870A8" w:rsidP="00834522">
            <w:pPr>
              <w:pStyle w:val="tablecopy"/>
            </w:pPr>
            <w:r>
              <w:t xml:space="preserve"> </w:t>
            </w:r>
            <w:r w:rsidRPr="00834522">
              <w:t>91.1</w:t>
            </w:r>
          </w:p>
        </w:tc>
        <w:tc>
          <w:tcPr>
            <w:tcW w:w="0" w:type="auto"/>
            <w:hideMark/>
          </w:tcPr>
          <w:p w:rsidR="001870A8" w:rsidRPr="00834522" w:rsidRDefault="001870A8" w:rsidP="00834522">
            <w:pPr>
              <w:pStyle w:val="tablecopy"/>
            </w:pPr>
            <w:r>
              <w:t xml:space="preserve"> </w:t>
            </w:r>
            <w:r w:rsidRPr="00834522">
              <w:t>91.4</w:t>
            </w:r>
          </w:p>
        </w:tc>
        <w:tc>
          <w:tcPr>
            <w:tcW w:w="0" w:type="auto"/>
            <w:hideMark/>
          </w:tcPr>
          <w:p w:rsidR="001870A8" w:rsidRPr="00834522" w:rsidRDefault="001870A8" w:rsidP="00834522">
            <w:pPr>
              <w:pStyle w:val="tablecopy"/>
            </w:pPr>
            <w:r>
              <w:t xml:space="preserve"> </w:t>
            </w:r>
            <w:r w:rsidRPr="00834522">
              <w:t>93.2</w:t>
            </w:r>
          </w:p>
        </w:tc>
      </w:tr>
      <w:tr w:rsidR="001870A8" w:rsidRPr="00AE1928" w:rsidTr="00635F7F">
        <w:trPr>
          <w:jc w:val="center"/>
        </w:trPr>
        <w:tc>
          <w:tcPr>
            <w:tcW w:w="0" w:type="auto"/>
            <w:hideMark/>
          </w:tcPr>
          <w:p w:rsidR="001870A8" w:rsidRPr="00834522" w:rsidRDefault="001870A8" w:rsidP="0024384A">
            <w:pPr>
              <w:pStyle w:val="tablecopy"/>
              <w:ind w:firstLine="0"/>
            </w:pPr>
            <w:r w:rsidRPr="00834522">
              <w:t>LSTM [7]</w:t>
            </w:r>
          </w:p>
        </w:tc>
        <w:tc>
          <w:tcPr>
            <w:tcW w:w="0" w:type="auto"/>
            <w:hideMark/>
          </w:tcPr>
          <w:p w:rsidR="001870A8" w:rsidRPr="00834522" w:rsidRDefault="001870A8" w:rsidP="00834522">
            <w:pPr>
              <w:pStyle w:val="tablecopy"/>
            </w:pPr>
            <w:r>
              <w:t xml:space="preserve"> </w:t>
            </w:r>
            <w:r w:rsidRPr="00834522">
              <w:t>95.1</w:t>
            </w:r>
          </w:p>
        </w:tc>
        <w:tc>
          <w:tcPr>
            <w:tcW w:w="0" w:type="auto"/>
            <w:hideMark/>
          </w:tcPr>
          <w:p w:rsidR="001870A8" w:rsidRPr="00834522" w:rsidRDefault="001870A8" w:rsidP="00834522">
            <w:pPr>
              <w:pStyle w:val="tablecopy"/>
            </w:pPr>
            <w:r>
              <w:t xml:space="preserve"> </w:t>
            </w:r>
            <w:r w:rsidRPr="00834522">
              <w:t>94.5</w:t>
            </w:r>
          </w:p>
        </w:tc>
        <w:tc>
          <w:tcPr>
            <w:tcW w:w="0" w:type="auto"/>
            <w:hideMark/>
          </w:tcPr>
          <w:p w:rsidR="001870A8" w:rsidRPr="00834522" w:rsidRDefault="001870A8" w:rsidP="00834522">
            <w:pPr>
              <w:pStyle w:val="tablecopy"/>
            </w:pPr>
            <w:r>
              <w:t xml:space="preserve"> </w:t>
            </w:r>
            <w:r w:rsidRPr="00834522">
              <w:t>93.8</w:t>
            </w:r>
          </w:p>
        </w:tc>
        <w:tc>
          <w:tcPr>
            <w:tcW w:w="0" w:type="auto"/>
            <w:hideMark/>
          </w:tcPr>
          <w:p w:rsidR="001870A8" w:rsidRPr="00834522" w:rsidRDefault="001870A8" w:rsidP="00834522">
            <w:pPr>
              <w:pStyle w:val="tablecopy"/>
            </w:pPr>
            <w:r>
              <w:t xml:space="preserve"> </w:t>
            </w:r>
            <w:r w:rsidRPr="00834522">
              <w:t>94.1</w:t>
            </w:r>
          </w:p>
        </w:tc>
        <w:tc>
          <w:tcPr>
            <w:tcW w:w="0" w:type="auto"/>
            <w:hideMark/>
          </w:tcPr>
          <w:p w:rsidR="001870A8" w:rsidRPr="00834522" w:rsidRDefault="001870A8" w:rsidP="00834522">
            <w:pPr>
              <w:pStyle w:val="tablecopy"/>
            </w:pPr>
            <w:r>
              <w:t xml:space="preserve"> </w:t>
            </w:r>
            <w:r w:rsidRPr="00834522">
              <w:t>95.8</w:t>
            </w:r>
          </w:p>
        </w:tc>
      </w:tr>
      <w:tr w:rsidR="001870A8" w:rsidRPr="00AE1928" w:rsidTr="00635F7F">
        <w:trPr>
          <w:jc w:val="center"/>
        </w:trPr>
        <w:tc>
          <w:tcPr>
            <w:tcW w:w="0" w:type="auto"/>
            <w:hideMark/>
          </w:tcPr>
          <w:p w:rsidR="001870A8" w:rsidRPr="00834522" w:rsidRDefault="001870A8" w:rsidP="0024384A">
            <w:pPr>
              <w:pStyle w:val="tablecopy"/>
              <w:ind w:firstLine="0"/>
            </w:pPr>
            <w:r w:rsidRPr="00834522">
              <w:t>Logistic Regression [13]</w:t>
            </w:r>
          </w:p>
        </w:tc>
        <w:tc>
          <w:tcPr>
            <w:tcW w:w="0" w:type="auto"/>
            <w:hideMark/>
          </w:tcPr>
          <w:p w:rsidR="001870A8" w:rsidRPr="00834522" w:rsidRDefault="001870A8" w:rsidP="00834522">
            <w:pPr>
              <w:pStyle w:val="tablecopy"/>
            </w:pPr>
            <w:r>
              <w:t xml:space="preserve"> </w:t>
            </w:r>
            <w:r w:rsidRPr="00834522">
              <w:t>86.7</w:t>
            </w:r>
          </w:p>
        </w:tc>
        <w:tc>
          <w:tcPr>
            <w:tcW w:w="0" w:type="auto"/>
            <w:hideMark/>
          </w:tcPr>
          <w:p w:rsidR="001870A8" w:rsidRPr="00834522" w:rsidRDefault="001870A8" w:rsidP="00834522">
            <w:pPr>
              <w:pStyle w:val="tablecopy"/>
            </w:pPr>
            <w:r>
              <w:t xml:space="preserve"> </w:t>
            </w:r>
            <w:r w:rsidRPr="00834522">
              <w:t>85.9</w:t>
            </w:r>
          </w:p>
        </w:tc>
        <w:tc>
          <w:tcPr>
            <w:tcW w:w="0" w:type="auto"/>
            <w:hideMark/>
          </w:tcPr>
          <w:p w:rsidR="001870A8" w:rsidRPr="00834522" w:rsidRDefault="001870A8" w:rsidP="00834522">
            <w:pPr>
              <w:pStyle w:val="tablecopy"/>
            </w:pPr>
            <w:r>
              <w:t xml:space="preserve"> </w:t>
            </w:r>
            <w:r w:rsidRPr="00834522">
              <w:t>84.8</w:t>
            </w:r>
          </w:p>
        </w:tc>
        <w:tc>
          <w:tcPr>
            <w:tcW w:w="0" w:type="auto"/>
            <w:hideMark/>
          </w:tcPr>
          <w:p w:rsidR="001870A8" w:rsidRPr="00834522" w:rsidRDefault="001870A8" w:rsidP="00834522">
            <w:pPr>
              <w:pStyle w:val="tablecopy"/>
            </w:pPr>
            <w:r>
              <w:t xml:space="preserve"> </w:t>
            </w:r>
            <w:r w:rsidRPr="00834522">
              <w:t>85.3</w:t>
            </w:r>
          </w:p>
        </w:tc>
        <w:tc>
          <w:tcPr>
            <w:tcW w:w="0" w:type="auto"/>
            <w:hideMark/>
          </w:tcPr>
          <w:p w:rsidR="001870A8" w:rsidRPr="00834522" w:rsidRDefault="001870A8" w:rsidP="00834522">
            <w:pPr>
              <w:pStyle w:val="tablecopy"/>
            </w:pPr>
            <w:r>
              <w:t xml:space="preserve"> </w:t>
            </w:r>
            <w:r w:rsidRPr="00834522">
              <w:t>87.1</w:t>
            </w:r>
          </w:p>
        </w:tc>
      </w:tr>
      <w:tr w:rsidR="001870A8" w:rsidRPr="00AE1928" w:rsidTr="00635F7F">
        <w:trPr>
          <w:jc w:val="center"/>
        </w:trPr>
        <w:tc>
          <w:tcPr>
            <w:tcW w:w="0" w:type="auto"/>
            <w:hideMark/>
          </w:tcPr>
          <w:p w:rsidR="001870A8" w:rsidRPr="00834522" w:rsidRDefault="001870A8" w:rsidP="0024384A">
            <w:pPr>
              <w:pStyle w:val="tablecopy"/>
              <w:ind w:firstLine="0"/>
            </w:pPr>
            <w:r w:rsidRPr="00834522">
              <w:t>SVM [15]</w:t>
            </w:r>
          </w:p>
        </w:tc>
        <w:tc>
          <w:tcPr>
            <w:tcW w:w="0" w:type="auto"/>
            <w:hideMark/>
          </w:tcPr>
          <w:p w:rsidR="001870A8" w:rsidRPr="00834522" w:rsidRDefault="001870A8" w:rsidP="00834522">
            <w:pPr>
              <w:pStyle w:val="tablecopy"/>
            </w:pPr>
            <w:r>
              <w:t xml:space="preserve"> </w:t>
            </w:r>
            <w:r w:rsidRPr="00834522">
              <w:t>90.3</w:t>
            </w:r>
          </w:p>
        </w:tc>
        <w:tc>
          <w:tcPr>
            <w:tcW w:w="0" w:type="auto"/>
            <w:hideMark/>
          </w:tcPr>
          <w:p w:rsidR="001870A8" w:rsidRPr="00834522" w:rsidRDefault="001870A8" w:rsidP="00834522">
            <w:pPr>
              <w:pStyle w:val="tablecopy"/>
            </w:pPr>
            <w:r>
              <w:t xml:space="preserve"> </w:t>
            </w:r>
            <w:r w:rsidRPr="00834522">
              <w:t>89.7</w:t>
            </w:r>
          </w:p>
        </w:tc>
        <w:tc>
          <w:tcPr>
            <w:tcW w:w="0" w:type="auto"/>
            <w:hideMark/>
          </w:tcPr>
          <w:p w:rsidR="001870A8" w:rsidRPr="00834522" w:rsidRDefault="001870A8" w:rsidP="00834522">
            <w:pPr>
              <w:pStyle w:val="tablecopy"/>
            </w:pPr>
            <w:r>
              <w:t xml:space="preserve"> </w:t>
            </w:r>
            <w:r w:rsidRPr="00834522">
              <w:t>88.9</w:t>
            </w:r>
          </w:p>
        </w:tc>
        <w:tc>
          <w:tcPr>
            <w:tcW w:w="0" w:type="auto"/>
            <w:hideMark/>
          </w:tcPr>
          <w:p w:rsidR="001870A8" w:rsidRPr="00834522" w:rsidRDefault="001870A8" w:rsidP="00834522">
            <w:pPr>
              <w:pStyle w:val="tablecopy"/>
            </w:pPr>
            <w:r>
              <w:t xml:space="preserve"> </w:t>
            </w:r>
            <w:r w:rsidRPr="00834522">
              <w:t>89.2</w:t>
            </w:r>
          </w:p>
        </w:tc>
        <w:tc>
          <w:tcPr>
            <w:tcW w:w="0" w:type="auto"/>
            <w:hideMark/>
          </w:tcPr>
          <w:p w:rsidR="001870A8" w:rsidRPr="00834522" w:rsidRDefault="001870A8" w:rsidP="00834522">
            <w:pPr>
              <w:pStyle w:val="tablecopy"/>
            </w:pPr>
            <w:r>
              <w:t xml:space="preserve"> </w:t>
            </w:r>
            <w:r w:rsidRPr="00834522">
              <w:t>91.0</w:t>
            </w:r>
          </w:p>
        </w:tc>
      </w:tr>
      <w:tr w:rsidR="001870A8" w:rsidRPr="00AE1928" w:rsidTr="00635F7F">
        <w:trPr>
          <w:jc w:val="center"/>
        </w:trPr>
        <w:tc>
          <w:tcPr>
            <w:tcW w:w="0" w:type="auto"/>
            <w:hideMark/>
          </w:tcPr>
          <w:p w:rsidR="001870A8" w:rsidRPr="00834522" w:rsidRDefault="001870A8" w:rsidP="0024384A">
            <w:pPr>
              <w:pStyle w:val="tablecopy"/>
              <w:ind w:firstLine="0"/>
            </w:pPr>
            <w:r w:rsidRPr="00834522">
              <w:t>Proposed NSOAS</w:t>
            </w:r>
          </w:p>
        </w:tc>
        <w:tc>
          <w:tcPr>
            <w:tcW w:w="0" w:type="auto"/>
            <w:hideMark/>
          </w:tcPr>
          <w:p w:rsidR="001870A8" w:rsidRPr="00834522" w:rsidRDefault="001870A8" w:rsidP="00834522">
            <w:pPr>
              <w:pStyle w:val="tablecopy"/>
            </w:pPr>
            <w:r>
              <w:t xml:space="preserve"> </w:t>
            </w:r>
            <w:r w:rsidRPr="00834522">
              <w:t>98.4</w:t>
            </w:r>
          </w:p>
        </w:tc>
        <w:tc>
          <w:tcPr>
            <w:tcW w:w="0" w:type="auto"/>
            <w:hideMark/>
          </w:tcPr>
          <w:p w:rsidR="001870A8" w:rsidRPr="00834522" w:rsidRDefault="001870A8" w:rsidP="00834522">
            <w:pPr>
              <w:pStyle w:val="tablecopy"/>
            </w:pPr>
            <w:r>
              <w:t xml:space="preserve"> </w:t>
            </w:r>
            <w:r w:rsidRPr="00834522">
              <w:t>97.9</w:t>
            </w:r>
          </w:p>
        </w:tc>
        <w:tc>
          <w:tcPr>
            <w:tcW w:w="0" w:type="auto"/>
            <w:hideMark/>
          </w:tcPr>
          <w:p w:rsidR="001870A8" w:rsidRPr="00834522" w:rsidRDefault="001870A8" w:rsidP="00834522">
            <w:pPr>
              <w:pStyle w:val="tablecopy"/>
            </w:pPr>
            <w:r>
              <w:t xml:space="preserve"> </w:t>
            </w:r>
            <w:r w:rsidRPr="00834522">
              <w:t>97.5</w:t>
            </w:r>
          </w:p>
        </w:tc>
        <w:tc>
          <w:tcPr>
            <w:tcW w:w="0" w:type="auto"/>
            <w:hideMark/>
          </w:tcPr>
          <w:p w:rsidR="001870A8" w:rsidRPr="00834522" w:rsidRDefault="001870A8" w:rsidP="00834522">
            <w:pPr>
              <w:pStyle w:val="tablecopy"/>
            </w:pPr>
            <w:r w:rsidRPr="00834522">
              <w:t>97.7</w:t>
            </w:r>
          </w:p>
        </w:tc>
        <w:tc>
          <w:tcPr>
            <w:tcW w:w="0" w:type="auto"/>
            <w:hideMark/>
          </w:tcPr>
          <w:p w:rsidR="001870A8" w:rsidRPr="00834522" w:rsidRDefault="001870A8" w:rsidP="00834522">
            <w:pPr>
              <w:pStyle w:val="tablecopy"/>
            </w:pPr>
            <w:r>
              <w:t xml:space="preserve"> </w:t>
            </w:r>
            <w:r w:rsidRPr="00834522">
              <w:t>98.8</w:t>
            </w:r>
          </w:p>
        </w:tc>
      </w:tr>
    </w:tbl>
    <w:p w:rsidR="00BD7A28" w:rsidRPr="00B53F4B" w:rsidRDefault="00B53F4B" w:rsidP="00834522">
      <w:pPr>
        <w:pStyle w:val="BodyText"/>
      </w:pPr>
      <w:r w:rsidRPr="00B53F4B">
        <w:t>A comparison between the baseline algorithms based on ML and DL approaches and the structured-data part of the proposed NSOAS framework concerning the prediction of employee a</w:t>
      </w:r>
      <w:r>
        <w:t>ttrition is provided in Table I</w:t>
      </w:r>
      <w:r w:rsidRPr="00B53F4B">
        <w:t>. The proposed approach outperforms baseline approaches in terms of accuracy, precision, recall, F1-score</w:t>
      </w:r>
      <w:r w:rsidR="00B717B7">
        <w:t xml:space="preserve"> and</w:t>
      </w:r>
      <w:r w:rsidRPr="00B53F4B">
        <w:t xml:space="preserve"> AUC-ROC. This improvement means that the approach can capture the existence of nonlinearity in the satisfaction, job involvement, overtime, work-life balance, performance</w:t>
      </w:r>
      <w:r w:rsidR="00B717B7">
        <w:t xml:space="preserve"> and</w:t>
      </w:r>
      <w:r w:rsidRPr="00B53F4B">
        <w:t xml:space="preserve"> employment history variables. The comparative </w:t>
      </w:r>
      <w:r w:rsidRPr="00B53F4B">
        <w:lastRenderedPageBreak/>
        <w:t>analysis must be conducted while training and testing all models under similar conditions</w:t>
      </w:r>
      <w:r w:rsidR="00BC1F7E" w:rsidRPr="00B53F4B">
        <w:t>.</w:t>
      </w:r>
    </w:p>
    <w:p w:rsidR="00BD7A28" w:rsidRPr="00834522" w:rsidRDefault="00BD7A28" w:rsidP="00DB7028">
      <w:pPr>
        <w:pStyle w:val="BodyText"/>
        <w:ind w:firstLine="0"/>
      </w:pPr>
      <w:r w:rsidRPr="00834522">
        <w:rPr>
          <w:noProof/>
          <w:lang w:eastAsia="en-IN"/>
        </w:rPr>
        <w:drawing>
          <wp:inline distT="0" distB="0" distL="0" distR="0">
            <wp:extent cx="2851740" cy="1709458"/>
            <wp:effectExtent l="19050" t="0" r="576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850848" cy="1708924"/>
                    </a:xfrm>
                    <a:prstGeom prst="rect">
                      <a:avLst/>
                    </a:prstGeom>
                    <a:noFill/>
                    <a:ln w="9525">
                      <a:noFill/>
                      <a:miter lim="800000"/>
                      <a:headEnd/>
                      <a:tailEnd/>
                    </a:ln>
                  </pic:spPr>
                </pic:pic>
              </a:graphicData>
            </a:graphic>
          </wp:inline>
        </w:drawing>
      </w:r>
    </w:p>
    <w:p w:rsidR="00BD7A28" w:rsidRPr="0020782C" w:rsidRDefault="002D2EED" w:rsidP="0020782C">
      <w:pPr>
        <w:pStyle w:val="BodyText"/>
        <w:spacing w:before="80" w:after="200" w:line="240" w:lineRule="auto"/>
        <w:ind w:firstLine="0"/>
        <w:rPr>
          <w:noProof/>
          <w:spacing w:val="0"/>
          <w:sz w:val="16"/>
          <w:szCs w:val="16"/>
          <w:lang w:val="en-US"/>
        </w:rPr>
      </w:pPr>
      <w:r w:rsidRPr="0020782C">
        <w:rPr>
          <w:noProof/>
          <w:spacing w:val="0"/>
          <w:sz w:val="16"/>
          <w:szCs w:val="16"/>
          <w:lang w:val="en-US"/>
        </w:rPr>
        <w:t>Fig.</w:t>
      </w:r>
      <w:r w:rsidR="00B717B7">
        <w:rPr>
          <w:noProof/>
          <w:spacing w:val="0"/>
          <w:sz w:val="16"/>
          <w:szCs w:val="16"/>
          <w:lang w:val="en-US"/>
        </w:rPr>
        <w:t xml:space="preserve"> 3</w:t>
      </w:r>
      <w:r w:rsidR="00BD7A28" w:rsidRPr="0020782C">
        <w:rPr>
          <w:noProof/>
          <w:spacing w:val="0"/>
          <w:sz w:val="16"/>
          <w:szCs w:val="16"/>
          <w:lang w:val="en-US"/>
        </w:rPr>
        <w:t>. Accuracy Analysis</w:t>
      </w:r>
    </w:p>
    <w:p w:rsidR="00BD7A28" w:rsidRPr="00834522" w:rsidRDefault="00B717B7" w:rsidP="00834522">
      <w:pPr>
        <w:pStyle w:val="BodyText"/>
      </w:pPr>
      <w:r>
        <w:t>Fig. 3</w:t>
      </w:r>
      <w:r w:rsidR="001870A8">
        <w:t xml:space="preserve"> </w:t>
      </w:r>
      <w:r w:rsidR="00B53F4B" w:rsidRPr="00B53F4B">
        <w:rPr>
          <w:noProof/>
          <w:spacing w:val="0"/>
          <w:lang w:val="en-US"/>
        </w:rPr>
        <w:t>illustrates the accuracy of attrition-classification performed by the baseline models as well as the proposed structured NSOAS model. The proposed model performs better with the highest accuracy of 98.4%.</w:t>
      </w:r>
    </w:p>
    <w:p w:rsidR="00BD7A28" w:rsidRPr="00834522" w:rsidRDefault="00BD7A28" w:rsidP="00DB7028">
      <w:pPr>
        <w:pStyle w:val="BodyText"/>
        <w:ind w:firstLine="0"/>
      </w:pPr>
      <w:r w:rsidRPr="00834522">
        <w:rPr>
          <w:noProof/>
          <w:lang w:eastAsia="en-IN"/>
        </w:rPr>
        <w:drawing>
          <wp:inline distT="0" distB="0" distL="0" distR="0">
            <wp:extent cx="2745415" cy="1645721"/>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2750923" cy="1649023"/>
                    </a:xfrm>
                    <a:prstGeom prst="rect">
                      <a:avLst/>
                    </a:prstGeom>
                    <a:noFill/>
                    <a:ln w="9525">
                      <a:noFill/>
                      <a:miter lim="800000"/>
                      <a:headEnd/>
                      <a:tailEnd/>
                    </a:ln>
                  </pic:spPr>
                </pic:pic>
              </a:graphicData>
            </a:graphic>
          </wp:inline>
        </w:drawing>
      </w:r>
    </w:p>
    <w:p w:rsidR="00BD7A28" w:rsidRPr="0020782C" w:rsidRDefault="002D2EED" w:rsidP="0020782C">
      <w:pPr>
        <w:pStyle w:val="BodyText"/>
        <w:spacing w:before="80" w:after="200" w:line="240" w:lineRule="auto"/>
        <w:ind w:firstLine="0"/>
        <w:rPr>
          <w:noProof/>
          <w:spacing w:val="0"/>
          <w:sz w:val="16"/>
          <w:szCs w:val="16"/>
          <w:lang w:val="en-US"/>
        </w:rPr>
      </w:pPr>
      <w:r w:rsidRPr="0020782C">
        <w:rPr>
          <w:noProof/>
          <w:spacing w:val="0"/>
          <w:sz w:val="16"/>
          <w:szCs w:val="16"/>
          <w:lang w:val="en-US"/>
        </w:rPr>
        <w:t>Fig.</w:t>
      </w:r>
      <w:r w:rsidR="00B717B7">
        <w:rPr>
          <w:noProof/>
          <w:spacing w:val="0"/>
          <w:sz w:val="16"/>
          <w:szCs w:val="16"/>
          <w:lang w:val="en-US"/>
        </w:rPr>
        <w:t xml:space="preserve"> 4</w:t>
      </w:r>
      <w:r w:rsidR="00BD7A28" w:rsidRPr="0020782C">
        <w:rPr>
          <w:noProof/>
          <w:spacing w:val="0"/>
          <w:sz w:val="16"/>
          <w:szCs w:val="16"/>
          <w:lang w:val="en-US"/>
        </w:rPr>
        <w:t>. Precision Evaluation</w:t>
      </w:r>
    </w:p>
    <w:p w:rsidR="00BD7A28" w:rsidRPr="00834522" w:rsidRDefault="001870A8" w:rsidP="00834522">
      <w:pPr>
        <w:pStyle w:val="BodyText"/>
      </w:pPr>
      <w:r>
        <w:t>Fig.</w:t>
      </w:r>
      <w:r w:rsidR="00B717B7">
        <w:t xml:space="preserve"> 4</w:t>
      </w:r>
      <w:r>
        <w:t xml:space="preserve"> </w:t>
      </w:r>
      <w:r w:rsidR="00DB3355">
        <w:t>contrasts the precision performance of the models used for attrition assessment. NSOAS reaches 97.9%, indicating that most employees identified as potential leavers are correctly classified and that unnecessary false-positive alerts are limited</w:t>
      </w:r>
      <w:r w:rsidR="00BD7A28" w:rsidRPr="00B53F4B">
        <w:t>.</w:t>
      </w:r>
    </w:p>
    <w:p w:rsidR="00BD7A28" w:rsidRPr="00834522" w:rsidRDefault="00BD7A28" w:rsidP="00DB7028">
      <w:pPr>
        <w:pStyle w:val="BodyText"/>
        <w:ind w:firstLine="0"/>
      </w:pPr>
      <w:r w:rsidRPr="00834522">
        <w:rPr>
          <w:noProof/>
          <w:lang w:eastAsia="en-IN"/>
        </w:rPr>
        <w:drawing>
          <wp:inline distT="0" distB="0" distL="0" distR="0">
            <wp:extent cx="2745415" cy="1645721"/>
            <wp:effectExtent l="1905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2750360" cy="1648685"/>
                    </a:xfrm>
                    <a:prstGeom prst="rect">
                      <a:avLst/>
                    </a:prstGeom>
                    <a:noFill/>
                    <a:ln w="9525">
                      <a:noFill/>
                      <a:miter lim="800000"/>
                      <a:headEnd/>
                      <a:tailEnd/>
                    </a:ln>
                  </pic:spPr>
                </pic:pic>
              </a:graphicData>
            </a:graphic>
          </wp:inline>
        </w:drawing>
      </w:r>
    </w:p>
    <w:p w:rsidR="00BD7A28" w:rsidRPr="0020782C" w:rsidRDefault="002D2EED" w:rsidP="0020782C">
      <w:pPr>
        <w:pStyle w:val="BodyText"/>
        <w:spacing w:before="80" w:after="200" w:line="240" w:lineRule="auto"/>
        <w:ind w:firstLine="0"/>
        <w:rPr>
          <w:noProof/>
          <w:spacing w:val="0"/>
          <w:sz w:val="16"/>
          <w:szCs w:val="16"/>
          <w:lang w:val="en-US"/>
        </w:rPr>
      </w:pPr>
      <w:r w:rsidRPr="0020782C">
        <w:rPr>
          <w:noProof/>
          <w:spacing w:val="0"/>
          <w:sz w:val="16"/>
          <w:szCs w:val="16"/>
          <w:lang w:val="en-US"/>
        </w:rPr>
        <w:t>Fig.</w:t>
      </w:r>
      <w:r w:rsidR="00B717B7">
        <w:rPr>
          <w:noProof/>
          <w:spacing w:val="0"/>
          <w:sz w:val="16"/>
          <w:szCs w:val="16"/>
          <w:lang w:val="en-US"/>
        </w:rPr>
        <w:t xml:space="preserve"> 5</w:t>
      </w:r>
      <w:r w:rsidR="00BD7A28" w:rsidRPr="0020782C">
        <w:rPr>
          <w:noProof/>
          <w:spacing w:val="0"/>
          <w:sz w:val="16"/>
          <w:szCs w:val="16"/>
          <w:lang w:val="en-US"/>
        </w:rPr>
        <w:t>. Recall Assessment</w:t>
      </w:r>
    </w:p>
    <w:p w:rsidR="00BD7A28" w:rsidRPr="00B53F4B" w:rsidRDefault="00B53F4B" w:rsidP="00834522">
      <w:pPr>
        <w:pStyle w:val="BodyText"/>
      </w:pPr>
      <w:r>
        <w:rPr>
          <w:noProof/>
          <w:spacing w:val="0"/>
          <w:lang w:val="en-US"/>
        </w:rPr>
        <w:t>Fig.</w:t>
      </w:r>
      <w:r w:rsidRPr="00B53F4B">
        <w:rPr>
          <w:noProof/>
          <w:spacing w:val="0"/>
          <w:lang w:val="en-US"/>
        </w:rPr>
        <w:t xml:space="preserve"> </w:t>
      </w:r>
      <w:r w:rsidR="00B717B7">
        <w:rPr>
          <w:noProof/>
          <w:spacing w:val="0"/>
          <w:lang w:val="en-US"/>
        </w:rPr>
        <w:t xml:space="preserve">5 </w:t>
      </w:r>
      <w:r w:rsidR="00DB3355">
        <w:t>presents the recall achieved by each predictive model. The 97.5% recall obtained by NSOAS demonstrates its ability to detect a large proportion of employees belonging to the attrition category</w:t>
      </w:r>
      <w:r w:rsidR="00BD7A28" w:rsidRPr="00B53F4B">
        <w:t>.</w:t>
      </w:r>
    </w:p>
    <w:p w:rsidR="00BD7A28" w:rsidRPr="00834522" w:rsidRDefault="00BD7A28" w:rsidP="00DB7028">
      <w:pPr>
        <w:pStyle w:val="BodyText"/>
        <w:ind w:firstLine="0"/>
      </w:pPr>
      <w:r w:rsidRPr="00834522">
        <w:rPr>
          <w:noProof/>
          <w:lang w:eastAsia="en-IN"/>
        </w:rPr>
        <w:lastRenderedPageBreak/>
        <w:drawing>
          <wp:inline distT="0" distB="0" distL="0" distR="0">
            <wp:extent cx="2906011" cy="1741990"/>
            <wp:effectExtent l="19050" t="0" r="8639"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2903316" cy="1740375"/>
                    </a:xfrm>
                    <a:prstGeom prst="rect">
                      <a:avLst/>
                    </a:prstGeom>
                    <a:noFill/>
                    <a:ln w="9525">
                      <a:noFill/>
                      <a:miter lim="800000"/>
                      <a:headEnd/>
                      <a:tailEnd/>
                    </a:ln>
                  </pic:spPr>
                </pic:pic>
              </a:graphicData>
            </a:graphic>
          </wp:inline>
        </w:drawing>
      </w:r>
    </w:p>
    <w:p w:rsidR="00BD7A28" w:rsidRPr="0020782C" w:rsidRDefault="002D2EED" w:rsidP="0020782C">
      <w:pPr>
        <w:pStyle w:val="BodyText"/>
        <w:spacing w:before="80" w:after="200" w:line="240" w:lineRule="auto"/>
        <w:ind w:firstLine="0"/>
        <w:rPr>
          <w:noProof/>
          <w:spacing w:val="0"/>
          <w:sz w:val="16"/>
          <w:szCs w:val="16"/>
          <w:lang w:val="en-US"/>
        </w:rPr>
      </w:pPr>
      <w:r w:rsidRPr="0020782C">
        <w:rPr>
          <w:noProof/>
          <w:spacing w:val="0"/>
          <w:sz w:val="16"/>
          <w:szCs w:val="16"/>
          <w:lang w:val="en-US"/>
        </w:rPr>
        <w:t>Fig.</w:t>
      </w:r>
      <w:r w:rsidR="00B717B7">
        <w:rPr>
          <w:noProof/>
          <w:spacing w:val="0"/>
          <w:sz w:val="16"/>
          <w:szCs w:val="16"/>
          <w:lang w:val="en-US"/>
        </w:rPr>
        <w:t xml:space="preserve"> 6</w:t>
      </w:r>
      <w:r w:rsidR="00BD7A28" w:rsidRPr="0020782C">
        <w:rPr>
          <w:noProof/>
          <w:spacing w:val="0"/>
          <w:sz w:val="16"/>
          <w:szCs w:val="16"/>
          <w:lang w:val="en-US"/>
        </w:rPr>
        <w:t>. F1-Score Analysis</w:t>
      </w:r>
    </w:p>
    <w:p w:rsidR="00BD7A28" w:rsidRPr="00B53F4B" w:rsidRDefault="001870A8" w:rsidP="00B53F4B">
      <w:pPr>
        <w:pStyle w:val="BodyText"/>
        <w:rPr>
          <w:noProof/>
          <w:spacing w:val="0"/>
          <w:sz w:val="24"/>
          <w:szCs w:val="24"/>
          <w:lang w:val="en-US"/>
        </w:rPr>
      </w:pPr>
      <w:r>
        <w:t xml:space="preserve">Fig. </w:t>
      </w:r>
      <w:r w:rsidR="00B717B7">
        <w:t>6</w:t>
      </w:r>
      <w:r w:rsidR="00DB3355">
        <w:t xml:space="preserve"> evaluates the balance between precision and recall through the F1-score. The proposed framework achieves an F1-score of 97.7%, which is higher than the corresponding values of the baseline methods.</w:t>
      </w:r>
    </w:p>
    <w:p w:rsidR="00BD7A28" w:rsidRPr="00834522" w:rsidRDefault="00BD7A28" w:rsidP="00DB7028">
      <w:pPr>
        <w:pStyle w:val="BodyText"/>
        <w:ind w:firstLine="0"/>
      </w:pPr>
      <w:r w:rsidRPr="00834522">
        <w:rPr>
          <w:noProof/>
          <w:lang w:eastAsia="en-IN"/>
        </w:rPr>
        <w:drawing>
          <wp:inline distT="0" distB="0" distL="0" distR="0">
            <wp:extent cx="2906011" cy="1741989"/>
            <wp:effectExtent l="19050" t="0" r="8639"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2908841" cy="1743685"/>
                    </a:xfrm>
                    <a:prstGeom prst="rect">
                      <a:avLst/>
                    </a:prstGeom>
                    <a:noFill/>
                    <a:ln w="9525">
                      <a:noFill/>
                      <a:miter lim="800000"/>
                      <a:headEnd/>
                      <a:tailEnd/>
                    </a:ln>
                  </pic:spPr>
                </pic:pic>
              </a:graphicData>
            </a:graphic>
          </wp:inline>
        </w:drawing>
      </w:r>
    </w:p>
    <w:p w:rsidR="00BD7A28" w:rsidRPr="0020782C" w:rsidRDefault="0020782C" w:rsidP="0020782C">
      <w:pPr>
        <w:pStyle w:val="BodyText"/>
        <w:spacing w:before="80" w:after="200" w:line="240" w:lineRule="auto"/>
        <w:ind w:firstLine="0"/>
        <w:rPr>
          <w:noProof/>
          <w:spacing w:val="0"/>
          <w:sz w:val="16"/>
          <w:szCs w:val="16"/>
          <w:lang w:val="en-US"/>
        </w:rPr>
      </w:pPr>
      <w:r w:rsidRPr="0020782C">
        <w:rPr>
          <w:noProof/>
          <w:spacing w:val="0"/>
          <w:sz w:val="16"/>
          <w:szCs w:val="16"/>
          <w:lang w:val="en-US"/>
        </w:rPr>
        <w:t>Fig.</w:t>
      </w:r>
      <w:r w:rsidR="00B717B7">
        <w:rPr>
          <w:noProof/>
          <w:spacing w:val="0"/>
          <w:sz w:val="16"/>
          <w:szCs w:val="16"/>
          <w:lang w:val="en-US"/>
        </w:rPr>
        <w:t xml:space="preserve"> 7</w:t>
      </w:r>
      <w:r w:rsidR="00BD7A28" w:rsidRPr="0020782C">
        <w:rPr>
          <w:noProof/>
          <w:spacing w:val="0"/>
          <w:sz w:val="16"/>
          <w:szCs w:val="16"/>
          <w:lang w:val="en-US"/>
        </w:rPr>
        <w:t>. AUC–ROC Comparison</w:t>
      </w:r>
    </w:p>
    <w:p w:rsidR="00BD7A28" w:rsidRDefault="00B717B7" w:rsidP="00834522">
      <w:pPr>
        <w:pStyle w:val="BodyText"/>
      </w:pPr>
      <w:r>
        <w:t>Fig. 7</w:t>
      </w:r>
      <w:r w:rsidR="001870A8">
        <w:t xml:space="preserve"> </w:t>
      </w:r>
      <w:r w:rsidR="00DB3355">
        <w:t>compares the discriminative capability of the evaluated models using AUC–ROC. NSOAS obtains the highest value of 98.8%, demonstrating strong separation between attrition and non-attrition employee records</w:t>
      </w:r>
      <w:r w:rsidR="00B53F4B" w:rsidRPr="00B53F4B">
        <w:rPr>
          <w:noProof/>
          <w:spacing w:val="0"/>
          <w:lang w:val="en-US"/>
        </w:rPr>
        <w:t>.</w:t>
      </w:r>
    </w:p>
    <w:p w:rsidR="00BD7A28" w:rsidRPr="00834522" w:rsidRDefault="00BD7A28" w:rsidP="00834522">
      <w:pPr>
        <w:pStyle w:val="tablehead"/>
        <w:numPr>
          <w:ilvl w:val="0"/>
          <w:numId w:val="0"/>
        </w:numPr>
      </w:pPr>
      <w:r w:rsidRPr="00834522">
        <w:rPr>
          <w:caps/>
          <w:smallCaps w:val="0"/>
        </w:rPr>
        <w:t>Table</w:t>
      </w:r>
      <w:r w:rsidR="002D2EED" w:rsidRPr="00834522">
        <w:rPr>
          <w:caps/>
          <w:smallCaps w:val="0"/>
        </w:rPr>
        <w:t xml:space="preserve"> II</w:t>
      </w:r>
      <w:r w:rsidRPr="00834522">
        <w:rPr>
          <w:caps/>
          <w:smallCaps w:val="0"/>
        </w:rPr>
        <w:t>.</w:t>
      </w:r>
      <w:r w:rsidRPr="00834522">
        <w:t xml:space="preserve"> Ablation Study for Proposed NSOAS Framework</w:t>
      </w:r>
    </w:p>
    <w:tbl>
      <w:tblPr>
        <w:tblStyle w:val="TableGrid"/>
        <w:tblW w:w="0" w:type="auto"/>
        <w:tblLook w:val="04A0" w:firstRow="1" w:lastRow="0" w:firstColumn="1" w:lastColumn="0" w:noHBand="0" w:noVBand="1"/>
      </w:tblPr>
      <w:tblGrid>
        <w:gridCol w:w="1277"/>
        <w:gridCol w:w="875"/>
        <w:gridCol w:w="857"/>
        <w:gridCol w:w="653"/>
        <w:gridCol w:w="617"/>
        <w:gridCol w:w="638"/>
      </w:tblGrid>
      <w:tr w:rsidR="005C28F9" w:rsidRPr="005C28F9" w:rsidTr="005C28F9">
        <w:tc>
          <w:tcPr>
            <w:tcW w:w="0" w:type="auto"/>
            <w:hideMark/>
          </w:tcPr>
          <w:p w:rsidR="005C28F9" w:rsidRPr="005C28F9" w:rsidRDefault="005C28F9" w:rsidP="005C28F9">
            <w:pPr>
              <w:pStyle w:val="tablecopy"/>
              <w:rPr>
                <w:b/>
              </w:rPr>
            </w:pPr>
            <w:r w:rsidRPr="005C28F9">
              <w:rPr>
                <w:b/>
              </w:rPr>
              <w:t>Configuration</w:t>
            </w:r>
          </w:p>
        </w:tc>
        <w:tc>
          <w:tcPr>
            <w:tcW w:w="0" w:type="auto"/>
            <w:hideMark/>
          </w:tcPr>
          <w:p w:rsidR="005C28F9" w:rsidRPr="005C28F9" w:rsidRDefault="005C28F9" w:rsidP="005C28F9">
            <w:pPr>
              <w:pStyle w:val="tablecopy"/>
              <w:rPr>
                <w:b/>
              </w:rPr>
            </w:pPr>
            <w:r w:rsidRPr="005C28F9">
              <w:rPr>
                <w:b/>
              </w:rPr>
              <w:t>Accuracy (%)</w:t>
            </w:r>
          </w:p>
        </w:tc>
        <w:tc>
          <w:tcPr>
            <w:tcW w:w="0" w:type="auto"/>
            <w:hideMark/>
          </w:tcPr>
          <w:p w:rsidR="005C28F9" w:rsidRPr="005C28F9" w:rsidRDefault="005C28F9" w:rsidP="005C28F9">
            <w:pPr>
              <w:pStyle w:val="tablecopy"/>
              <w:rPr>
                <w:b/>
              </w:rPr>
            </w:pPr>
            <w:r w:rsidRPr="005C28F9">
              <w:rPr>
                <w:b/>
              </w:rPr>
              <w:t>Precision (%)</w:t>
            </w:r>
          </w:p>
        </w:tc>
        <w:tc>
          <w:tcPr>
            <w:tcW w:w="0" w:type="auto"/>
            <w:hideMark/>
          </w:tcPr>
          <w:p w:rsidR="005C28F9" w:rsidRPr="005C28F9" w:rsidRDefault="005C28F9" w:rsidP="005C28F9">
            <w:pPr>
              <w:pStyle w:val="tablecopy"/>
              <w:rPr>
                <w:b/>
              </w:rPr>
            </w:pPr>
            <w:r w:rsidRPr="005C28F9">
              <w:rPr>
                <w:b/>
              </w:rPr>
              <w:t>Recall (%)</w:t>
            </w:r>
          </w:p>
        </w:tc>
        <w:tc>
          <w:tcPr>
            <w:tcW w:w="0" w:type="auto"/>
            <w:hideMark/>
          </w:tcPr>
          <w:p w:rsidR="005C28F9" w:rsidRPr="005C28F9" w:rsidRDefault="005C28F9" w:rsidP="005C28F9">
            <w:pPr>
              <w:pStyle w:val="tablecopy"/>
              <w:rPr>
                <w:b/>
              </w:rPr>
            </w:pPr>
            <w:r w:rsidRPr="005C28F9">
              <w:rPr>
                <w:b/>
              </w:rPr>
              <w:t>F1-Score (%)</w:t>
            </w:r>
          </w:p>
        </w:tc>
        <w:tc>
          <w:tcPr>
            <w:tcW w:w="0" w:type="auto"/>
            <w:hideMark/>
          </w:tcPr>
          <w:p w:rsidR="005C28F9" w:rsidRPr="005C28F9" w:rsidRDefault="005C28F9" w:rsidP="005C28F9">
            <w:pPr>
              <w:pStyle w:val="tablecopy"/>
              <w:rPr>
                <w:b/>
              </w:rPr>
            </w:pPr>
            <w:r w:rsidRPr="005C28F9">
              <w:rPr>
                <w:b/>
              </w:rPr>
              <w:t>AUC-ROC (%)</w:t>
            </w:r>
          </w:p>
        </w:tc>
      </w:tr>
      <w:tr w:rsidR="005C28F9" w:rsidRPr="005C28F9" w:rsidTr="005C28F9">
        <w:tc>
          <w:tcPr>
            <w:tcW w:w="0" w:type="auto"/>
            <w:hideMark/>
          </w:tcPr>
          <w:p w:rsidR="005C28F9" w:rsidRPr="005C28F9" w:rsidRDefault="005C28F9" w:rsidP="005C28F9">
            <w:pPr>
              <w:pStyle w:val="tablecopy"/>
            </w:pPr>
            <w:r w:rsidRPr="005C28F9">
              <w:t>NSOAS without Satisfaction-Related Features</w:t>
            </w:r>
          </w:p>
        </w:tc>
        <w:tc>
          <w:tcPr>
            <w:tcW w:w="0" w:type="auto"/>
            <w:hideMark/>
          </w:tcPr>
          <w:p w:rsidR="005C28F9" w:rsidRDefault="005C28F9" w:rsidP="005C28F9">
            <w:pPr>
              <w:pStyle w:val="tablecopy"/>
            </w:pPr>
          </w:p>
          <w:p w:rsidR="005C28F9" w:rsidRPr="005C28F9" w:rsidRDefault="005C28F9" w:rsidP="005C28F9">
            <w:pPr>
              <w:pStyle w:val="tablecopy"/>
            </w:pPr>
            <w:r w:rsidRPr="005C28F9">
              <w:t>92.9</w:t>
            </w:r>
          </w:p>
        </w:tc>
        <w:tc>
          <w:tcPr>
            <w:tcW w:w="0" w:type="auto"/>
            <w:hideMark/>
          </w:tcPr>
          <w:p w:rsidR="005C28F9" w:rsidRDefault="005C28F9" w:rsidP="005C28F9">
            <w:pPr>
              <w:pStyle w:val="tablecopy"/>
            </w:pPr>
            <w:r>
              <w:t xml:space="preserve">  </w:t>
            </w:r>
          </w:p>
          <w:p w:rsidR="005C28F9" w:rsidRPr="005C28F9" w:rsidRDefault="005C28F9" w:rsidP="005C28F9">
            <w:pPr>
              <w:pStyle w:val="tablecopy"/>
            </w:pPr>
            <w:r w:rsidRPr="005C28F9">
              <w:t>92.1</w:t>
            </w:r>
          </w:p>
        </w:tc>
        <w:tc>
          <w:tcPr>
            <w:tcW w:w="0" w:type="auto"/>
            <w:hideMark/>
          </w:tcPr>
          <w:p w:rsidR="005C28F9" w:rsidRPr="005C28F9" w:rsidRDefault="005C28F9" w:rsidP="005C28F9">
            <w:pPr>
              <w:pStyle w:val="tablecopy"/>
            </w:pPr>
            <w:r>
              <w:t xml:space="preserve"> </w:t>
            </w:r>
            <w:r w:rsidRPr="005C28F9">
              <w:t>91.2</w:t>
            </w:r>
          </w:p>
        </w:tc>
        <w:tc>
          <w:tcPr>
            <w:tcW w:w="0" w:type="auto"/>
            <w:hideMark/>
          </w:tcPr>
          <w:p w:rsidR="005C28F9" w:rsidRPr="005C28F9" w:rsidRDefault="005C28F9" w:rsidP="005C28F9">
            <w:pPr>
              <w:pStyle w:val="tablecopy"/>
            </w:pPr>
            <w:r>
              <w:t xml:space="preserve"> </w:t>
            </w:r>
            <w:r w:rsidRPr="005C28F9">
              <w:t>91.8</w:t>
            </w:r>
          </w:p>
        </w:tc>
        <w:tc>
          <w:tcPr>
            <w:tcW w:w="0" w:type="auto"/>
            <w:hideMark/>
          </w:tcPr>
          <w:p w:rsidR="005C28F9" w:rsidRPr="005C28F9" w:rsidRDefault="005C28F9" w:rsidP="005C28F9">
            <w:pPr>
              <w:pStyle w:val="tablecopy"/>
            </w:pPr>
            <w:r>
              <w:t xml:space="preserve"> </w:t>
            </w:r>
            <w:r w:rsidRPr="005C28F9">
              <w:t>93.6</w:t>
            </w:r>
          </w:p>
        </w:tc>
      </w:tr>
      <w:tr w:rsidR="005C28F9" w:rsidRPr="005C28F9" w:rsidTr="005C28F9">
        <w:tc>
          <w:tcPr>
            <w:tcW w:w="0" w:type="auto"/>
            <w:hideMark/>
          </w:tcPr>
          <w:p w:rsidR="005C28F9" w:rsidRPr="005C28F9" w:rsidRDefault="005C28F9" w:rsidP="005C28F9">
            <w:pPr>
              <w:pStyle w:val="tablecopy"/>
            </w:pPr>
            <w:r w:rsidRPr="005C28F9">
              <w:t>NSOAS without Employment-History Features</w:t>
            </w:r>
          </w:p>
        </w:tc>
        <w:tc>
          <w:tcPr>
            <w:tcW w:w="0" w:type="auto"/>
            <w:hideMark/>
          </w:tcPr>
          <w:p w:rsidR="005C28F9" w:rsidRDefault="005C28F9" w:rsidP="005C28F9">
            <w:pPr>
              <w:pStyle w:val="tablecopy"/>
            </w:pPr>
          </w:p>
          <w:p w:rsidR="005C28F9" w:rsidRPr="005C28F9" w:rsidRDefault="005C28F9" w:rsidP="005C28F9">
            <w:pPr>
              <w:pStyle w:val="tablecopy"/>
            </w:pPr>
            <w:r w:rsidRPr="005C28F9">
              <w:t>94.1</w:t>
            </w:r>
          </w:p>
        </w:tc>
        <w:tc>
          <w:tcPr>
            <w:tcW w:w="0" w:type="auto"/>
            <w:hideMark/>
          </w:tcPr>
          <w:p w:rsidR="005C28F9" w:rsidRDefault="005C28F9" w:rsidP="005C28F9">
            <w:pPr>
              <w:pStyle w:val="tablecopy"/>
            </w:pPr>
          </w:p>
          <w:p w:rsidR="005C28F9" w:rsidRPr="005C28F9" w:rsidRDefault="005C28F9" w:rsidP="005C28F9">
            <w:pPr>
              <w:pStyle w:val="tablecopy"/>
            </w:pPr>
            <w:r w:rsidRPr="005C28F9">
              <w:t>93.5</w:t>
            </w:r>
          </w:p>
        </w:tc>
        <w:tc>
          <w:tcPr>
            <w:tcW w:w="0" w:type="auto"/>
            <w:hideMark/>
          </w:tcPr>
          <w:p w:rsidR="005C28F9" w:rsidRPr="005C28F9" w:rsidRDefault="005C28F9" w:rsidP="005C28F9">
            <w:pPr>
              <w:pStyle w:val="tablecopy"/>
            </w:pPr>
            <w:r>
              <w:t xml:space="preserve"> </w:t>
            </w:r>
            <w:r w:rsidRPr="005C28F9">
              <w:t>92.5</w:t>
            </w:r>
          </w:p>
        </w:tc>
        <w:tc>
          <w:tcPr>
            <w:tcW w:w="0" w:type="auto"/>
            <w:hideMark/>
          </w:tcPr>
          <w:p w:rsidR="005C28F9" w:rsidRPr="005C28F9" w:rsidRDefault="005C28F9" w:rsidP="005C28F9">
            <w:pPr>
              <w:pStyle w:val="tablecopy"/>
            </w:pPr>
            <w:r>
              <w:t xml:space="preserve"> </w:t>
            </w:r>
            <w:r w:rsidRPr="005C28F9">
              <w:t>93.0</w:t>
            </w:r>
          </w:p>
        </w:tc>
        <w:tc>
          <w:tcPr>
            <w:tcW w:w="0" w:type="auto"/>
            <w:hideMark/>
          </w:tcPr>
          <w:p w:rsidR="005C28F9" w:rsidRPr="005C28F9" w:rsidRDefault="005C28F9" w:rsidP="005C28F9">
            <w:pPr>
              <w:pStyle w:val="tablecopy"/>
            </w:pPr>
            <w:r>
              <w:t xml:space="preserve"> </w:t>
            </w:r>
            <w:r w:rsidRPr="005C28F9">
              <w:t>94.8</w:t>
            </w:r>
          </w:p>
        </w:tc>
      </w:tr>
      <w:tr w:rsidR="005C28F9" w:rsidRPr="005C28F9" w:rsidTr="005C28F9">
        <w:tc>
          <w:tcPr>
            <w:tcW w:w="0" w:type="auto"/>
            <w:hideMark/>
          </w:tcPr>
          <w:p w:rsidR="005C28F9" w:rsidRPr="005C28F9" w:rsidRDefault="005C28F9" w:rsidP="005C28F9">
            <w:pPr>
              <w:pStyle w:val="tablecopy"/>
            </w:pPr>
            <w:r w:rsidRPr="005C28F9">
              <w:t>NSOAS without Job Involvement and Overtime Features</w:t>
            </w:r>
          </w:p>
        </w:tc>
        <w:tc>
          <w:tcPr>
            <w:tcW w:w="0" w:type="auto"/>
            <w:hideMark/>
          </w:tcPr>
          <w:p w:rsidR="005C28F9" w:rsidRDefault="005C28F9" w:rsidP="005C28F9">
            <w:pPr>
              <w:pStyle w:val="tablecopy"/>
            </w:pPr>
          </w:p>
          <w:p w:rsidR="005C28F9" w:rsidRPr="005C28F9" w:rsidRDefault="005C28F9" w:rsidP="005C28F9">
            <w:pPr>
              <w:pStyle w:val="tablecopy"/>
            </w:pPr>
            <w:r w:rsidRPr="005C28F9">
              <w:t>95.0</w:t>
            </w:r>
          </w:p>
        </w:tc>
        <w:tc>
          <w:tcPr>
            <w:tcW w:w="0" w:type="auto"/>
            <w:hideMark/>
          </w:tcPr>
          <w:p w:rsidR="005C28F9" w:rsidRDefault="005C28F9" w:rsidP="005C28F9">
            <w:pPr>
              <w:pStyle w:val="tablecopy"/>
            </w:pPr>
          </w:p>
          <w:p w:rsidR="005C28F9" w:rsidRPr="005C28F9" w:rsidRDefault="005C28F9" w:rsidP="005C28F9">
            <w:pPr>
              <w:pStyle w:val="tablecopy"/>
            </w:pPr>
            <w:r w:rsidRPr="005C28F9">
              <w:t>94.6</w:t>
            </w:r>
          </w:p>
        </w:tc>
        <w:tc>
          <w:tcPr>
            <w:tcW w:w="0" w:type="auto"/>
            <w:hideMark/>
          </w:tcPr>
          <w:p w:rsidR="005C28F9" w:rsidRPr="005C28F9" w:rsidRDefault="005C28F9" w:rsidP="005C28F9">
            <w:pPr>
              <w:pStyle w:val="tablecopy"/>
            </w:pPr>
            <w:r>
              <w:t xml:space="preserve"> </w:t>
            </w:r>
            <w:r w:rsidRPr="005C28F9">
              <w:t>93.7</w:t>
            </w:r>
          </w:p>
        </w:tc>
        <w:tc>
          <w:tcPr>
            <w:tcW w:w="0" w:type="auto"/>
            <w:hideMark/>
          </w:tcPr>
          <w:p w:rsidR="005C28F9" w:rsidRPr="005C28F9" w:rsidRDefault="005C28F9" w:rsidP="005C28F9">
            <w:pPr>
              <w:pStyle w:val="tablecopy"/>
            </w:pPr>
            <w:r>
              <w:t xml:space="preserve"> </w:t>
            </w:r>
            <w:r w:rsidRPr="005C28F9">
              <w:t>94.2</w:t>
            </w:r>
          </w:p>
        </w:tc>
        <w:tc>
          <w:tcPr>
            <w:tcW w:w="0" w:type="auto"/>
            <w:hideMark/>
          </w:tcPr>
          <w:p w:rsidR="005C28F9" w:rsidRPr="005C28F9" w:rsidRDefault="005C28F9" w:rsidP="005C28F9">
            <w:pPr>
              <w:pStyle w:val="tablecopy"/>
            </w:pPr>
            <w:r>
              <w:t xml:space="preserve"> </w:t>
            </w:r>
            <w:r w:rsidRPr="005C28F9">
              <w:t>95.7</w:t>
            </w:r>
          </w:p>
        </w:tc>
      </w:tr>
      <w:tr w:rsidR="005C28F9" w:rsidRPr="005C28F9" w:rsidTr="005C28F9">
        <w:tc>
          <w:tcPr>
            <w:tcW w:w="0" w:type="auto"/>
            <w:hideMark/>
          </w:tcPr>
          <w:p w:rsidR="005C28F9" w:rsidRPr="005C28F9" w:rsidRDefault="005C28F9" w:rsidP="005C28F9">
            <w:pPr>
              <w:pStyle w:val="tablecopy"/>
            </w:pPr>
            <w:r w:rsidRPr="005C28F9">
              <w:t>NSOAS without Behavioral Feature Weighting</w:t>
            </w:r>
          </w:p>
        </w:tc>
        <w:tc>
          <w:tcPr>
            <w:tcW w:w="0" w:type="auto"/>
            <w:hideMark/>
          </w:tcPr>
          <w:p w:rsidR="005C28F9" w:rsidRDefault="005C28F9" w:rsidP="005C28F9">
            <w:pPr>
              <w:pStyle w:val="tablecopy"/>
            </w:pPr>
          </w:p>
          <w:p w:rsidR="005C28F9" w:rsidRPr="005C28F9" w:rsidRDefault="005C28F9" w:rsidP="005C28F9">
            <w:pPr>
              <w:pStyle w:val="tablecopy"/>
            </w:pPr>
            <w:r w:rsidRPr="005C28F9">
              <w:t>96.2</w:t>
            </w:r>
          </w:p>
        </w:tc>
        <w:tc>
          <w:tcPr>
            <w:tcW w:w="0" w:type="auto"/>
            <w:hideMark/>
          </w:tcPr>
          <w:p w:rsidR="005C28F9" w:rsidRDefault="005C28F9" w:rsidP="005C28F9">
            <w:pPr>
              <w:pStyle w:val="tablecopy"/>
            </w:pPr>
          </w:p>
          <w:p w:rsidR="005C28F9" w:rsidRPr="005C28F9" w:rsidRDefault="005C28F9" w:rsidP="005C28F9">
            <w:pPr>
              <w:pStyle w:val="tablecopy"/>
            </w:pPr>
            <w:r w:rsidRPr="005C28F9">
              <w:t>95.9</w:t>
            </w:r>
          </w:p>
        </w:tc>
        <w:tc>
          <w:tcPr>
            <w:tcW w:w="0" w:type="auto"/>
            <w:hideMark/>
          </w:tcPr>
          <w:p w:rsidR="005C28F9" w:rsidRPr="005C28F9" w:rsidRDefault="005C28F9" w:rsidP="005C28F9">
            <w:pPr>
              <w:pStyle w:val="tablecopy"/>
            </w:pPr>
            <w:r>
              <w:t xml:space="preserve"> </w:t>
            </w:r>
            <w:r w:rsidRPr="005C28F9">
              <w:t>94.9</w:t>
            </w:r>
          </w:p>
        </w:tc>
        <w:tc>
          <w:tcPr>
            <w:tcW w:w="0" w:type="auto"/>
            <w:hideMark/>
          </w:tcPr>
          <w:p w:rsidR="005C28F9" w:rsidRPr="005C28F9" w:rsidRDefault="005C28F9" w:rsidP="005C28F9">
            <w:pPr>
              <w:pStyle w:val="tablecopy"/>
            </w:pPr>
            <w:r>
              <w:t xml:space="preserve"> </w:t>
            </w:r>
            <w:r w:rsidRPr="005C28F9">
              <w:t>95.4</w:t>
            </w:r>
          </w:p>
        </w:tc>
        <w:tc>
          <w:tcPr>
            <w:tcW w:w="0" w:type="auto"/>
            <w:hideMark/>
          </w:tcPr>
          <w:p w:rsidR="005C28F9" w:rsidRPr="005C28F9" w:rsidRDefault="005C28F9" w:rsidP="005C28F9">
            <w:pPr>
              <w:pStyle w:val="tablecopy"/>
            </w:pPr>
            <w:r>
              <w:t xml:space="preserve"> </w:t>
            </w:r>
            <w:r w:rsidRPr="005C28F9">
              <w:t>96.9</w:t>
            </w:r>
          </w:p>
        </w:tc>
      </w:tr>
      <w:tr w:rsidR="005C28F9" w:rsidRPr="005C28F9" w:rsidTr="005C28F9">
        <w:tc>
          <w:tcPr>
            <w:tcW w:w="0" w:type="auto"/>
            <w:hideMark/>
          </w:tcPr>
          <w:p w:rsidR="005C28F9" w:rsidRPr="005C28F9" w:rsidRDefault="005C28F9" w:rsidP="005C28F9">
            <w:pPr>
              <w:pStyle w:val="tablecopy"/>
            </w:pPr>
            <w:r w:rsidRPr="005C28F9">
              <w:t>Full Structured NSOAS Model</w:t>
            </w:r>
          </w:p>
        </w:tc>
        <w:tc>
          <w:tcPr>
            <w:tcW w:w="0" w:type="auto"/>
            <w:hideMark/>
          </w:tcPr>
          <w:p w:rsidR="005C28F9" w:rsidRDefault="005C28F9" w:rsidP="005C28F9">
            <w:pPr>
              <w:pStyle w:val="tablecopy"/>
            </w:pPr>
          </w:p>
          <w:p w:rsidR="005C28F9" w:rsidRPr="005C28F9" w:rsidRDefault="005C28F9" w:rsidP="005C28F9">
            <w:pPr>
              <w:pStyle w:val="tablecopy"/>
            </w:pPr>
            <w:r w:rsidRPr="005C28F9">
              <w:t>98.4</w:t>
            </w:r>
          </w:p>
        </w:tc>
        <w:tc>
          <w:tcPr>
            <w:tcW w:w="0" w:type="auto"/>
            <w:hideMark/>
          </w:tcPr>
          <w:p w:rsidR="005C28F9" w:rsidRDefault="005C28F9" w:rsidP="005C28F9">
            <w:pPr>
              <w:pStyle w:val="tablecopy"/>
            </w:pPr>
          </w:p>
          <w:p w:rsidR="005C28F9" w:rsidRPr="005C28F9" w:rsidRDefault="005C28F9" w:rsidP="005C28F9">
            <w:pPr>
              <w:pStyle w:val="tablecopy"/>
            </w:pPr>
            <w:r w:rsidRPr="005C28F9">
              <w:t>97.9</w:t>
            </w:r>
          </w:p>
        </w:tc>
        <w:tc>
          <w:tcPr>
            <w:tcW w:w="0" w:type="auto"/>
            <w:hideMark/>
          </w:tcPr>
          <w:p w:rsidR="005C28F9" w:rsidRPr="005C28F9" w:rsidRDefault="005C28F9" w:rsidP="005C28F9">
            <w:pPr>
              <w:pStyle w:val="tablecopy"/>
            </w:pPr>
            <w:r>
              <w:t xml:space="preserve"> </w:t>
            </w:r>
            <w:r w:rsidRPr="005C28F9">
              <w:t>97.5</w:t>
            </w:r>
          </w:p>
        </w:tc>
        <w:tc>
          <w:tcPr>
            <w:tcW w:w="0" w:type="auto"/>
            <w:hideMark/>
          </w:tcPr>
          <w:p w:rsidR="005C28F9" w:rsidRPr="005C28F9" w:rsidRDefault="005C28F9" w:rsidP="005C28F9">
            <w:pPr>
              <w:pStyle w:val="tablecopy"/>
            </w:pPr>
            <w:r>
              <w:t xml:space="preserve"> </w:t>
            </w:r>
            <w:r w:rsidRPr="005C28F9">
              <w:t>97.7</w:t>
            </w:r>
          </w:p>
        </w:tc>
        <w:tc>
          <w:tcPr>
            <w:tcW w:w="0" w:type="auto"/>
            <w:hideMark/>
          </w:tcPr>
          <w:p w:rsidR="005C28F9" w:rsidRPr="005C28F9" w:rsidRDefault="005C28F9" w:rsidP="005C28F9">
            <w:pPr>
              <w:pStyle w:val="tablecopy"/>
            </w:pPr>
            <w:r>
              <w:t xml:space="preserve"> </w:t>
            </w:r>
            <w:r w:rsidRPr="005C28F9">
              <w:t>98.8</w:t>
            </w:r>
          </w:p>
        </w:tc>
      </w:tr>
    </w:tbl>
    <w:p w:rsidR="00BD7A28" w:rsidRPr="00DB3355" w:rsidRDefault="00B53F4B" w:rsidP="00DB3355">
      <w:pPr>
        <w:pStyle w:val="Heading2"/>
        <w:spacing w:before="0" w:after="120" w:line="228" w:lineRule="auto"/>
        <w:ind w:firstLine="288"/>
        <w:jc w:val="both"/>
        <w:rPr>
          <w:i w:val="0"/>
          <w:iCs w:val="0"/>
          <w:noProof w:val="0"/>
          <w:spacing w:val="-1"/>
          <w:lang w:val="en-IN"/>
        </w:rPr>
      </w:pPr>
      <w:r w:rsidRPr="00DB3355">
        <w:rPr>
          <w:i w:val="0"/>
          <w:iCs w:val="0"/>
          <w:noProof w:val="0"/>
          <w:spacing w:val="-1"/>
          <w:lang w:val="en-IN"/>
        </w:rPr>
        <w:lastRenderedPageBreak/>
        <w:t>Table I</w:t>
      </w:r>
      <w:r w:rsidRPr="00B53F4B">
        <w:rPr>
          <w:i w:val="0"/>
          <w:iCs w:val="0"/>
          <w:noProof w:val="0"/>
          <w:spacing w:val="-1"/>
          <w:lang w:val="en-IN"/>
        </w:rPr>
        <w:t xml:space="preserve">I </w:t>
      </w:r>
      <w:r w:rsidR="005C28F9" w:rsidRPr="005C28F9">
        <w:rPr>
          <w:i w:val="0"/>
          <w:iCs w:val="0"/>
          <w:noProof w:val="0"/>
          <w:spacing w:val="-1"/>
          <w:lang w:val="en-IN"/>
        </w:rPr>
        <w:t xml:space="preserve">displays the results of the ablation experiment for the proposed NSOAS architecture where the significance of certain feature groups and architectural blocks is tested. By omitting the satisfaction features, the algorithm provides 92.9% accuracy, 92.1% precision, 91.2% recall, 91.8% F1-score, and 93.6% AUC-ROC. Likewise, omitting employment history features along with the features concerning involvement of overtime work has a negative effect on the prediction ability of the model. Without feature weighting based on </w:t>
      </w:r>
      <w:proofErr w:type="spellStart"/>
      <w:r w:rsidR="005C28F9" w:rsidRPr="005C28F9">
        <w:rPr>
          <w:i w:val="0"/>
          <w:iCs w:val="0"/>
          <w:noProof w:val="0"/>
          <w:spacing w:val="-1"/>
          <w:lang w:val="en-IN"/>
        </w:rPr>
        <w:t>behavior</w:t>
      </w:r>
      <w:proofErr w:type="spellEnd"/>
      <w:r w:rsidR="005C28F9" w:rsidRPr="005C28F9">
        <w:rPr>
          <w:i w:val="0"/>
          <w:iCs w:val="0"/>
          <w:noProof w:val="0"/>
          <w:spacing w:val="-1"/>
          <w:lang w:val="en-IN"/>
        </w:rPr>
        <w:t xml:space="preserve">, the algorithm demonstrates 96.2% accuracy and 95.9% precision, which shows that the introduction of adaptive weighting contributes to the higher accuracy of predictions. The model that employs all feature groups and the </w:t>
      </w:r>
      <w:proofErr w:type="spellStart"/>
      <w:r w:rsidR="005C28F9" w:rsidRPr="005C28F9">
        <w:rPr>
          <w:i w:val="0"/>
          <w:iCs w:val="0"/>
          <w:noProof w:val="0"/>
          <w:spacing w:val="-1"/>
          <w:lang w:val="en-IN"/>
        </w:rPr>
        <w:t>behavioral</w:t>
      </w:r>
      <w:proofErr w:type="spellEnd"/>
      <w:r w:rsidR="005C28F9" w:rsidRPr="005C28F9">
        <w:rPr>
          <w:i w:val="0"/>
          <w:iCs w:val="0"/>
          <w:noProof w:val="0"/>
          <w:spacing w:val="-1"/>
          <w:lang w:val="en-IN"/>
        </w:rPr>
        <w:t xml:space="preserve"> weighting scheme reaches maximum accuracy of 98.4%, precision of 97.9%, recall of 97.5%, F1-score of 97.7%, and AUC-ROC of 98.8%.</w:t>
      </w:r>
    </w:p>
    <w:p w:rsidR="00BC1F7E" w:rsidRPr="00BC1F7E" w:rsidRDefault="00BC1F7E" w:rsidP="00BC1F7E">
      <w:pPr>
        <w:pStyle w:val="Heading2"/>
        <w:ind w:left="288" w:hanging="288"/>
      </w:pPr>
      <w:r w:rsidRPr="00BC1F7E">
        <w:rPr>
          <w:bCs/>
        </w:rPr>
        <w:t>C. Discussion and Limitations</w:t>
      </w:r>
    </w:p>
    <w:p w:rsidR="00BC1F7E" w:rsidRPr="00B53F4B" w:rsidRDefault="00B53F4B" w:rsidP="00834522">
      <w:pPr>
        <w:pStyle w:val="BodyText"/>
      </w:pPr>
      <w:r w:rsidRPr="00B53F4B">
        <w:t xml:space="preserve">The findings from the experimentation show that the designed NSOAS architecture successfully identifies nonlinear associations among the factors of interest for employee attrition risk prediction. The enhanced accuracy and precision </w:t>
      </w:r>
      <w:r w:rsidR="00896227">
        <w:t>propose</w:t>
      </w:r>
      <w:r w:rsidRPr="00B53F4B">
        <w:t xml:space="preserve"> that the proposed framework could lower the number of false alarms as well as missed cases of employees who are likely to leave the organization. The contribution of each of the structured employee attribute categories towards the total performance of the framework has been investigated using feature elimination analysis. Nonetheless, the current experimental assessment relies on a fictional, cross-sectional</w:t>
      </w:r>
      <w:r w:rsidR="00B717B7">
        <w:t xml:space="preserve"> and</w:t>
      </w:r>
      <w:r w:rsidRPr="00B53F4B">
        <w:t xml:space="preserve"> small-sized set of data including records of 1,470 employees. The data lacks any textual comments or employee communications within the organization, nor </w:t>
      </w:r>
      <w:proofErr w:type="gramStart"/>
      <w:r w:rsidRPr="00B53F4B">
        <w:t>it includes</w:t>
      </w:r>
      <w:proofErr w:type="gramEnd"/>
      <w:r w:rsidRPr="00B53F4B">
        <w:t xml:space="preserve"> any time-series observations. Therefore, the NLP, SNA</w:t>
      </w:r>
      <w:r w:rsidR="00B717B7">
        <w:t xml:space="preserve"> and</w:t>
      </w:r>
      <w:r w:rsidRPr="00B53F4B">
        <w:t xml:space="preserve"> temporal LSTM modules have remained mere extensions within the architecture design rather than tested components of the system. One of the limitations of this </w:t>
      </w:r>
      <w:r w:rsidR="00896227">
        <w:t>research</w:t>
      </w:r>
      <w:r w:rsidRPr="00B53F4B">
        <w:t xml:space="preserve"> is that the evaluation is conducted solely on one particular dataset, potentially limiting the applicability of the results. Future studies need to use datasets with multiple organizations and longitudinal data, conduct cross-validation, evaluate statistical significance</w:t>
      </w:r>
      <w:r w:rsidR="00B717B7">
        <w:t xml:space="preserve"> and</w:t>
      </w:r>
      <w:r w:rsidRPr="00B53F4B">
        <w:t xml:space="preserve"> look at model fairness, </w:t>
      </w:r>
      <w:proofErr w:type="spellStart"/>
      <w:r w:rsidRPr="00B53F4B">
        <w:t>explainability</w:t>
      </w:r>
      <w:proofErr w:type="spellEnd"/>
      <w:r w:rsidR="00B717B7">
        <w:t xml:space="preserve"> and</w:t>
      </w:r>
      <w:r w:rsidRPr="00B53F4B">
        <w:t xml:space="preserve"> potential biases for various categories of employees before practical enterprise applications</w:t>
      </w:r>
      <w:r w:rsidR="007C2C7B" w:rsidRPr="00B53F4B">
        <w:t>.</w:t>
      </w:r>
    </w:p>
    <w:p w:rsidR="00BD7A28" w:rsidRPr="0020782C" w:rsidRDefault="002D2EED" w:rsidP="0020782C">
      <w:pPr>
        <w:tabs>
          <w:tab w:val="left" w:pos="540"/>
          <w:tab w:val="left" w:pos="720"/>
          <w:tab w:val="left" w:pos="900"/>
          <w:tab w:val="left" w:pos="1440"/>
        </w:tabs>
        <w:spacing w:before="160" w:after="80"/>
        <w:ind w:firstLine="0"/>
        <w:jc w:val="center"/>
        <w:outlineLvl w:val="0"/>
        <w:rPr>
          <w:rFonts w:ascii="Times New Roman" w:eastAsia="SimSun" w:hAnsi="Times New Roman" w:cs="Times New Roman"/>
          <w:smallCaps/>
          <w:noProof/>
          <w:sz w:val="20"/>
          <w:szCs w:val="20"/>
          <w:lang w:val="en-US"/>
        </w:rPr>
      </w:pPr>
      <w:r w:rsidRPr="0020782C">
        <w:rPr>
          <w:rFonts w:ascii="Times New Roman" w:eastAsia="SimSun" w:hAnsi="Times New Roman" w:cs="Times New Roman"/>
          <w:smallCaps/>
          <w:noProof/>
          <w:sz w:val="20"/>
          <w:szCs w:val="20"/>
          <w:lang w:val="en-US"/>
        </w:rPr>
        <w:t>V</w:t>
      </w:r>
      <w:r w:rsidR="00BD7A28" w:rsidRPr="0020782C">
        <w:rPr>
          <w:rFonts w:ascii="Times New Roman" w:eastAsia="SimSun" w:hAnsi="Times New Roman" w:cs="Times New Roman"/>
          <w:smallCaps/>
          <w:noProof/>
          <w:sz w:val="20"/>
          <w:szCs w:val="20"/>
          <w:lang w:val="en-US"/>
        </w:rPr>
        <w:t>. Conclusion</w:t>
      </w:r>
    </w:p>
    <w:p w:rsidR="00BD7A28" w:rsidRPr="00B53F4B" w:rsidRDefault="00B53F4B" w:rsidP="00834522">
      <w:pPr>
        <w:pStyle w:val="BodyText"/>
      </w:pPr>
      <w:r w:rsidRPr="00B53F4B">
        <w:t xml:space="preserve">This </w:t>
      </w:r>
      <w:r w:rsidR="00896227">
        <w:t>research</w:t>
      </w:r>
      <w:r w:rsidRPr="00B53F4B">
        <w:t xml:space="preserve"> </w:t>
      </w:r>
      <w:r w:rsidR="00896227">
        <w:t>propose</w:t>
      </w:r>
      <w:r w:rsidRPr="00B53F4B">
        <w:t xml:space="preserve">s the framework for predicting employee attrition and </w:t>
      </w:r>
      <w:proofErr w:type="spellStart"/>
      <w:r w:rsidRPr="00B53F4B">
        <w:t>analyzing</w:t>
      </w:r>
      <w:proofErr w:type="spellEnd"/>
      <w:r w:rsidRPr="00B53F4B">
        <w:t xml:space="preserve"> organizational </w:t>
      </w:r>
      <w:proofErr w:type="spellStart"/>
      <w:r w:rsidRPr="00B53F4B">
        <w:t>behavior</w:t>
      </w:r>
      <w:proofErr w:type="spellEnd"/>
      <w:r w:rsidRPr="00B53F4B">
        <w:t xml:space="preserve"> using the </w:t>
      </w:r>
      <w:proofErr w:type="spellStart"/>
      <w:r w:rsidRPr="00B53F4B">
        <w:t>NSOAS</w:t>
      </w:r>
      <w:proofErr w:type="spellEnd"/>
      <w:r w:rsidRPr="00B53F4B">
        <w:t>. This framework consists of a structured-data driven analysis combined with a deep neural network-based prediction model and further architectural extensions to include LSTM for temporal learning, NLP for sentiment analysis</w:t>
      </w:r>
      <w:r w:rsidR="00B717B7">
        <w:t xml:space="preserve"> and</w:t>
      </w:r>
      <w:r w:rsidRPr="00B53F4B">
        <w:t xml:space="preserve"> SNA for employee interaction analysis. The presented workflow of NSOAS consists of several stages, such as data </w:t>
      </w:r>
      <w:proofErr w:type="spellStart"/>
      <w:r w:rsidRPr="00B53F4B">
        <w:t>preprocessing</w:t>
      </w:r>
      <w:proofErr w:type="spellEnd"/>
      <w:r w:rsidRPr="00B53F4B">
        <w:t xml:space="preserve">, </w:t>
      </w:r>
      <w:proofErr w:type="spellStart"/>
      <w:r w:rsidRPr="00B53F4B">
        <w:t>behavioral</w:t>
      </w:r>
      <w:proofErr w:type="spellEnd"/>
      <w:r w:rsidRPr="00B53F4B">
        <w:t xml:space="preserve"> features extraction, attrition risk prediction, productivity estimate</w:t>
      </w:r>
      <w:r w:rsidR="00B717B7">
        <w:t xml:space="preserve"> and</w:t>
      </w:r>
      <w:r w:rsidRPr="00B53F4B">
        <w:t xml:space="preserve"> finally, HR recommendation generation. Implementation of the structured-data-driven part of NSOAS is done using Python</w:t>
      </w:r>
      <w:r w:rsidR="00B717B7">
        <w:t xml:space="preserve">. </w:t>
      </w:r>
      <w:r w:rsidRPr="00B53F4B">
        <w:t>The results from the experiments indicated that the proposed model had attained an accuracy rate of</w:t>
      </w:r>
      <w:r w:rsidR="00B717B7">
        <w:t xml:space="preserve"> 98.4%, precision rate of 97.9%,</w:t>
      </w:r>
      <w:r w:rsidR="00B717B7" w:rsidRPr="00B53F4B">
        <w:t xml:space="preserve"> </w:t>
      </w:r>
      <w:proofErr w:type="gramStart"/>
      <w:r w:rsidR="00B717B7" w:rsidRPr="00B53F4B">
        <w:t>recall</w:t>
      </w:r>
      <w:proofErr w:type="gramEnd"/>
      <w:r w:rsidRPr="00B53F4B">
        <w:t xml:space="preserve"> rate of 97.5%, F1 score of 97.7% and AUC-ROC of 98.8%, surpassing the existing baseline models when assessed under the same experimental setup. The predicted results are meant to assist the HR managers in making better decisions, not </w:t>
      </w:r>
      <w:r w:rsidRPr="00B53F4B">
        <w:lastRenderedPageBreak/>
        <w:t xml:space="preserve">necessarily replacing </w:t>
      </w:r>
      <w:r w:rsidR="00896227">
        <w:t>the</w:t>
      </w:r>
      <w:r w:rsidRPr="00B53F4B">
        <w:t xml:space="preserve"> judgment altogether. Nevertheless, the current evaluation of the model is limited by the fictional, cross-sectional</w:t>
      </w:r>
      <w:r w:rsidR="00B717B7">
        <w:t xml:space="preserve"> and</w:t>
      </w:r>
      <w:r w:rsidRPr="00B53F4B">
        <w:t xml:space="preserve"> one-source characteristics of the data used for analysis. In future, additional datasets including those involving textual comments, communications network data</w:t>
      </w:r>
      <w:r w:rsidR="00B717B7">
        <w:t xml:space="preserve"> and</w:t>
      </w:r>
      <w:r w:rsidRPr="00B53F4B">
        <w:t xml:space="preserve"> longitudinal workforce data will be included in order to assess the NLP, SNA</w:t>
      </w:r>
      <w:r w:rsidR="00B717B7">
        <w:t xml:space="preserve"> and</w:t>
      </w:r>
      <w:r w:rsidRPr="00B53F4B">
        <w:t xml:space="preserve"> LSTM models</w:t>
      </w:r>
      <w:r w:rsidR="00BD7A28" w:rsidRPr="00B53F4B">
        <w:t>.</w:t>
      </w:r>
    </w:p>
    <w:p w:rsidR="00BD7A28" w:rsidRPr="00834522" w:rsidRDefault="00BD7A28" w:rsidP="00834522">
      <w:pPr>
        <w:pStyle w:val="Heading5"/>
      </w:pPr>
      <w:r w:rsidRPr="00834522">
        <w:t>Reference</w:t>
      </w:r>
      <w:r w:rsidR="00BC1F7E">
        <w:t>s</w:t>
      </w:r>
    </w:p>
    <w:p w:rsidR="002F4D34" w:rsidRDefault="002F4D34" w:rsidP="002F4D34">
      <w:pPr>
        <w:pStyle w:val="references"/>
        <w:numPr>
          <w:ilvl w:val="0"/>
          <w:numId w:val="4"/>
        </w:numPr>
      </w:pPr>
      <w:r>
        <w:t xml:space="preserve">M. Madanchian, “From recruitment to retention: AI tools for human resource decision-making,” </w:t>
      </w:r>
      <w:r w:rsidRPr="002F4D34">
        <w:rPr>
          <w:i/>
          <w:iCs/>
        </w:rPr>
        <w:t>Applied Sciences</w:t>
      </w:r>
      <w:r>
        <w:t>, vol. 14, no. 24, Art. no. 11750, 2024, doi: 10.3390/app142411750.</w:t>
      </w:r>
    </w:p>
    <w:p w:rsidR="002F4D34" w:rsidRDefault="002F4D34" w:rsidP="002F4D34">
      <w:pPr>
        <w:pStyle w:val="references"/>
        <w:numPr>
          <w:ilvl w:val="0"/>
          <w:numId w:val="4"/>
        </w:numPr>
      </w:pPr>
      <w:r>
        <w:t>F. Mortezapour Shiri, S. Yamaguchi</w:t>
      </w:r>
      <w:r w:rsidR="00B717B7">
        <w:t xml:space="preserve"> and</w:t>
      </w:r>
      <w:r>
        <w:t xml:space="preserve"> M. A. B. Ahmadon, “A deep learning model based on bidirectional temporal convolutional network (Bi-TCN) for predicting employee attrition,” </w:t>
      </w:r>
      <w:r w:rsidRPr="002F4D34">
        <w:rPr>
          <w:i/>
          <w:iCs/>
        </w:rPr>
        <w:t>Applied Sciences</w:t>
      </w:r>
      <w:r>
        <w:t>, vol. 15, no. 6, Art. no. 2984, 2025, doi: 10.3390/app15062984.</w:t>
      </w:r>
    </w:p>
    <w:p w:rsidR="002F4D34" w:rsidRDefault="002F4D34" w:rsidP="002F4D34">
      <w:pPr>
        <w:pStyle w:val="references"/>
        <w:numPr>
          <w:ilvl w:val="0"/>
          <w:numId w:val="4"/>
        </w:numPr>
      </w:pPr>
      <w:r>
        <w:t>B. M. Goldstein, S. M. Burns, A. L. Binnquist, M. C. Dieffenbach, C. Konkoly, S. Abramowitz</w:t>
      </w:r>
      <w:r w:rsidR="00B717B7">
        <w:t xml:space="preserve"> and</w:t>
      </w:r>
      <w:r>
        <w:t xml:space="preserve"> M. D. Lieberman, “Neural predictors of hidden, persistent psychological states at work,” </w:t>
      </w:r>
      <w:r w:rsidRPr="002F4D34">
        <w:rPr>
          <w:i/>
          <w:iCs/>
        </w:rPr>
        <w:t>Proc. Natl. Acad. Sci. U.S.A.</w:t>
      </w:r>
      <w:r>
        <w:t>, vol. 122, Art. no. e2504382122, 2025, doi: 10.1073/pnas.2504382122.</w:t>
      </w:r>
    </w:p>
    <w:p w:rsidR="002F4D34" w:rsidRDefault="002F4D34" w:rsidP="002F4D34">
      <w:pPr>
        <w:pStyle w:val="references"/>
        <w:numPr>
          <w:ilvl w:val="0"/>
          <w:numId w:val="4"/>
        </w:numPr>
      </w:pPr>
      <w:r>
        <w:t>J. Park, Y. Feng</w:t>
      </w:r>
      <w:r w:rsidR="00B717B7">
        <w:t xml:space="preserve"> and</w:t>
      </w:r>
      <w:r>
        <w:t xml:space="preserve"> S.-P. Jeong, “Developing an advanced prediction model for new employee turnover intention utilizing machine learning techniques,” </w:t>
      </w:r>
      <w:r w:rsidRPr="002F4D34">
        <w:rPr>
          <w:i/>
          <w:iCs/>
        </w:rPr>
        <w:t>Scientific Reports</w:t>
      </w:r>
      <w:r>
        <w:t>, vol. 14, Art. no. 1045, 2024, doi: 10.1038/s41598-023-50593-4.</w:t>
      </w:r>
    </w:p>
    <w:p w:rsidR="002F4D34" w:rsidRDefault="002F4D34" w:rsidP="002F4D34">
      <w:pPr>
        <w:pStyle w:val="references"/>
        <w:numPr>
          <w:ilvl w:val="0"/>
          <w:numId w:val="4"/>
        </w:numPr>
      </w:pPr>
      <w:r>
        <w:t xml:space="preserve">İ. T. Baydili and B. Tasci, “Predicting employee attrition: XAI-powered models for managerial decision-making,” </w:t>
      </w:r>
      <w:r w:rsidRPr="002F4D34">
        <w:rPr>
          <w:i/>
          <w:iCs/>
        </w:rPr>
        <w:t>Systems</w:t>
      </w:r>
      <w:r>
        <w:t>, vol. 13, no. 7, Art. no. 583, 2025, doi: 10.3390/systems13070583.</w:t>
      </w:r>
    </w:p>
    <w:p w:rsidR="002F4D34" w:rsidRDefault="002F4D34" w:rsidP="002F4D34">
      <w:pPr>
        <w:pStyle w:val="references"/>
        <w:numPr>
          <w:ilvl w:val="0"/>
          <w:numId w:val="4"/>
        </w:numPr>
      </w:pPr>
      <w:r>
        <w:t xml:space="preserve">J. Choi and M. M. Chao, “For me or against me? Reactions to AI (vs. human) decisions that are favorable or unfavorable to the self and the role of fairness perception,” </w:t>
      </w:r>
      <w:r w:rsidRPr="002F4D34">
        <w:rPr>
          <w:i/>
          <w:iCs/>
        </w:rPr>
        <w:t>Personality and Social Psychology Bulletin</w:t>
      </w:r>
      <w:r>
        <w:t>, vol. 52, no. 3, pp. 671–691, 2026, doi: 10.1177/01461672241288338.</w:t>
      </w:r>
    </w:p>
    <w:p w:rsidR="002F4D34" w:rsidRDefault="002F4D34" w:rsidP="002F4D34">
      <w:pPr>
        <w:pStyle w:val="references"/>
        <w:numPr>
          <w:ilvl w:val="0"/>
          <w:numId w:val="4"/>
        </w:numPr>
      </w:pPr>
      <w:r>
        <w:t xml:space="preserve">A. M. Rosenthal-von der Pütten and A. Sach, “Michael is better than Mehmet: Exploring the perils of algorithmic biases and selective adherence to advice from automated decision support systems in hiring,” </w:t>
      </w:r>
      <w:r w:rsidRPr="002F4D34">
        <w:rPr>
          <w:i/>
          <w:iCs/>
        </w:rPr>
        <w:t>Frontiers in Psychology</w:t>
      </w:r>
      <w:r>
        <w:t>, vol. 15, Art. no. 1416504, 2024, doi: 10.3389/fpsyg.2024.1416504.</w:t>
      </w:r>
    </w:p>
    <w:p w:rsidR="002F4D34" w:rsidRDefault="002F4D34" w:rsidP="002F4D34">
      <w:pPr>
        <w:pStyle w:val="references"/>
        <w:numPr>
          <w:ilvl w:val="0"/>
          <w:numId w:val="4"/>
        </w:numPr>
      </w:pPr>
      <w:r>
        <w:t>G. Nassreddine, J. Hammoud, O. Al-Khatib</w:t>
      </w:r>
      <w:r w:rsidR="00B717B7">
        <w:t xml:space="preserve"> and</w:t>
      </w:r>
      <w:r>
        <w:t xml:space="preserve"> M. A. Majzoub, “Employee attrition prediction: An explanatory and statistically robust ensemble learning model,” </w:t>
      </w:r>
      <w:r w:rsidRPr="002F4D34">
        <w:rPr>
          <w:i/>
          <w:iCs/>
        </w:rPr>
        <w:t>Computers</w:t>
      </w:r>
      <w:r>
        <w:t>, vol. 15, no. 3, Art. no. 185, 2026, doi: 10.3390/computers15030185.</w:t>
      </w:r>
    </w:p>
    <w:p w:rsidR="002F4D34" w:rsidRDefault="002F4D34" w:rsidP="002F4D34">
      <w:pPr>
        <w:pStyle w:val="references"/>
        <w:numPr>
          <w:ilvl w:val="0"/>
          <w:numId w:val="4"/>
        </w:numPr>
      </w:pPr>
      <w:r>
        <w:t>G. Koman, P. Boršoš</w:t>
      </w:r>
      <w:r w:rsidR="00B717B7">
        <w:t xml:space="preserve"> and</w:t>
      </w:r>
      <w:r>
        <w:t xml:space="preserve"> M. Kubina, “The possibilities of using artificial intelligence as a key technology in the current employee recruitment process,” </w:t>
      </w:r>
      <w:r w:rsidRPr="002F4D34">
        <w:rPr>
          <w:i/>
          <w:iCs/>
        </w:rPr>
        <w:t>Administrative Sciences</w:t>
      </w:r>
      <w:r>
        <w:t>, vol. 14, no. 7, Art. no. 157, 2024, doi: 10.3390/admsci14070157.</w:t>
      </w:r>
    </w:p>
    <w:p w:rsidR="002F4D34" w:rsidRDefault="002F4D34" w:rsidP="002F4D34">
      <w:pPr>
        <w:pStyle w:val="references"/>
        <w:numPr>
          <w:ilvl w:val="0"/>
          <w:numId w:val="4"/>
        </w:numPr>
      </w:pPr>
      <w:r>
        <w:t>R. K. Ramasamy, M. Muniandy</w:t>
      </w:r>
      <w:r w:rsidR="00B717B7">
        <w:t xml:space="preserve"> and</w:t>
      </w:r>
      <w:r>
        <w:t xml:space="preserve"> P. Subramanian, “A predictive framework for sustainable human resource management using tNPS-driven machine learning models,” </w:t>
      </w:r>
      <w:r w:rsidRPr="002F4D34">
        <w:rPr>
          <w:i/>
          <w:iCs/>
        </w:rPr>
        <w:t>Sustainability</w:t>
      </w:r>
      <w:r>
        <w:t>, vol. 17, no. 13, Art. no. 5882, 2025, doi: 10.3390/su17135882.</w:t>
      </w:r>
    </w:p>
    <w:p w:rsidR="002F4D34" w:rsidRDefault="002F4D34" w:rsidP="002F4D34">
      <w:pPr>
        <w:pStyle w:val="references"/>
        <w:numPr>
          <w:ilvl w:val="0"/>
          <w:numId w:val="4"/>
        </w:numPr>
      </w:pPr>
      <w:r>
        <w:t>M. I. Alyousef, H. W. Khan</w:t>
      </w:r>
      <w:r w:rsidR="00B717B7">
        <w:t xml:space="preserve"> and</w:t>
      </w:r>
      <w:r>
        <w:t xml:space="preserve"> M. U. Sattar, “A hybrid predictive model for employee turnover: Integrating ensemble learning and feature-driven insights from IBM HR analytics,” </w:t>
      </w:r>
      <w:r w:rsidRPr="002F4D34">
        <w:rPr>
          <w:i/>
          <w:iCs/>
        </w:rPr>
        <w:t>Information</w:t>
      </w:r>
      <w:r>
        <w:t>, vol. 17, no. 2, Art. no. 208, 2026, doi: 10.3390/info17020208.</w:t>
      </w:r>
    </w:p>
    <w:p w:rsidR="002F4D34" w:rsidRDefault="002F4D34" w:rsidP="002F4D34">
      <w:pPr>
        <w:pStyle w:val="references"/>
        <w:numPr>
          <w:ilvl w:val="0"/>
          <w:numId w:val="4"/>
        </w:numPr>
      </w:pPr>
      <w:r>
        <w:t xml:space="preserve">A. M. Căvescu and N. Popescu, “Predictive analytics in human resources management: Evaluating AIHR’s role in talent retention,” </w:t>
      </w:r>
      <w:r w:rsidRPr="002F4D34">
        <w:rPr>
          <w:i/>
          <w:iCs/>
        </w:rPr>
        <w:t>AppliedMath</w:t>
      </w:r>
      <w:r>
        <w:t>, vol. 5, no. 3, Art. no. 99, 2025, doi: 10.3390/appliedmath5030099.</w:t>
      </w:r>
    </w:p>
    <w:p w:rsidR="002F4D34" w:rsidRDefault="002F4D34" w:rsidP="002F4D34">
      <w:pPr>
        <w:pStyle w:val="references"/>
        <w:numPr>
          <w:ilvl w:val="0"/>
          <w:numId w:val="4"/>
        </w:numPr>
      </w:pPr>
      <w:r>
        <w:t>D. C. Nguyen, D. Tenney</w:t>
      </w:r>
      <w:r w:rsidR="00B717B7">
        <w:t xml:space="preserve"> and</w:t>
      </w:r>
      <w:r>
        <w:t xml:space="preserve"> E. Kongar, “Explainable AI for employee retention in green human resource management: Integrating prediction, interpretation</w:t>
      </w:r>
      <w:r w:rsidR="00B717B7">
        <w:t xml:space="preserve"> and</w:t>
      </w:r>
      <w:r>
        <w:t xml:space="preserve"> policy simulation,” </w:t>
      </w:r>
      <w:r w:rsidRPr="002F4D34">
        <w:rPr>
          <w:i/>
          <w:iCs/>
        </w:rPr>
        <w:t>Sustainability</w:t>
      </w:r>
      <w:r>
        <w:t>, vol. 18, no. 6, Art. no. 2740, 2026, doi: 10.3390/su18062740.</w:t>
      </w:r>
    </w:p>
    <w:p w:rsidR="002F4D34" w:rsidRDefault="002F4D34" w:rsidP="002F4D34">
      <w:pPr>
        <w:pStyle w:val="references"/>
        <w:numPr>
          <w:ilvl w:val="0"/>
          <w:numId w:val="4"/>
        </w:numPr>
      </w:pPr>
      <w:r>
        <w:t>L. Theodorakopoulos, A. Theodoropoulou</w:t>
      </w:r>
      <w:r w:rsidR="00B717B7">
        <w:t xml:space="preserve"> and</w:t>
      </w:r>
      <w:r>
        <w:t xml:space="preserve"> C. Halkiopoulos, “Cognitive bias mitigation in executive decision-making: A data-driven approach integrating big data analytics, AI</w:t>
      </w:r>
      <w:r w:rsidR="00B717B7">
        <w:t xml:space="preserve"> and</w:t>
      </w:r>
      <w:r>
        <w:t xml:space="preserve"> explainable systems,” </w:t>
      </w:r>
      <w:r w:rsidRPr="002F4D34">
        <w:rPr>
          <w:i/>
          <w:iCs/>
        </w:rPr>
        <w:t>Electronics</w:t>
      </w:r>
      <w:r>
        <w:t xml:space="preserve">, vol. 14, </w:t>
      </w:r>
      <w:r>
        <w:lastRenderedPageBreak/>
        <w:t>no. 19, Art. no. 3930, 2025, doi: 10.3390/electronics14193930.</w:t>
      </w:r>
    </w:p>
    <w:p w:rsidR="002F4D34" w:rsidRDefault="002F4D34" w:rsidP="002F4D34">
      <w:pPr>
        <w:pStyle w:val="references"/>
        <w:numPr>
          <w:ilvl w:val="0"/>
          <w:numId w:val="4"/>
        </w:numPr>
      </w:pPr>
      <w:r>
        <w:t xml:space="preserve">D. Li and Z. Liu, “Artificial neural networks (ANNs) and machine learning (ML) modeling employee behavior with management towards the economic advancement of workers,” </w:t>
      </w:r>
      <w:r w:rsidRPr="002F4D34">
        <w:rPr>
          <w:i/>
          <w:iCs/>
        </w:rPr>
        <w:t>Sustainability</w:t>
      </w:r>
      <w:r>
        <w:t>, vol. 16, no. 21, Art. no. 9516, 2024, doi: 10.3390/su16219516.</w:t>
      </w:r>
    </w:p>
    <w:p w:rsidR="005955C8" w:rsidRDefault="005955C8" w:rsidP="00834522">
      <w:pPr>
        <w:tabs>
          <w:tab w:val="left" w:pos="540"/>
          <w:tab w:val="left" w:pos="720"/>
          <w:tab w:val="left" w:pos="900"/>
          <w:tab w:val="left" w:pos="1440"/>
        </w:tabs>
      </w:pPr>
    </w:p>
    <w:sectPr w:rsidR="005955C8" w:rsidSect="00834522">
      <w:type w:val="continuous"/>
      <w:pgSz w:w="11909" w:h="16834" w:code="9"/>
      <w:pgMar w:top="547" w:right="893" w:bottom="1440" w:left="893"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EED"/>
    <w:multiLevelType w:val="multilevel"/>
    <w:tmpl w:val="E940F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434D1E"/>
    <w:multiLevelType w:val="hybridMultilevel"/>
    <w:tmpl w:val="95CE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01B21"/>
    <w:multiLevelType w:val="multilevel"/>
    <w:tmpl w:val="0B00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FA16EF"/>
    <w:multiLevelType w:val="multilevel"/>
    <w:tmpl w:val="160A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D54E62"/>
    <w:multiLevelType w:val="multilevel"/>
    <w:tmpl w:val="AFFA7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4E5F52"/>
    <w:multiLevelType w:val="multilevel"/>
    <w:tmpl w:val="4EA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4901F1"/>
    <w:multiLevelType w:val="hybridMultilevel"/>
    <w:tmpl w:val="6C0A1DBC"/>
    <w:lvl w:ilvl="0" w:tplc="FE36F6B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55C650DA"/>
    <w:multiLevelType w:val="hybridMultilevel"/>
    <w:tmpl w:val="E1425EB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57687306"/>
    <w:multiLevelType w:val="hybridMultilevel"/>
    <w:tmpl w:val="CF7C64BC"/>
    <w:lvl w:ilvl="0" w:tplc="E44E0442">
      <w:numFmt w:val="bullet"/>
      <w:lvlText w:val="•"/>
      <w:lvlJc w:val="left"/>
      <w:pPr>
        <w:ind w:left="1008" w:hanging="720"/>
      </w:pPr>
      <w:rPr>
        <w:rFonts w:ascii="Times New Roman" w:eastAsia="SimSu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582141D9"/>
    <w:multiLevelType w:val="multilevel"/>
    <w:tmpl w:val="C71AA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183F72"/>
    <w:multiLevelType w:val="hybridMultilevel"/>
    <w:tmpl w:val="59A0B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6C677F75"/>
    <w:multiLevelType w:val="hybridMultilevel"/>
    <w:tmpl w:val="0D62D3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nsid w:val="70151D42"/>
    <w:multiLevelType w:val="hybridMultilevel"/>
    <w:tmpl w:val="461E3CF6"/>
    <w:lvl w:ilvl="0" w:tplc="775A2FA0">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5">
    <w:nsid w:val="7BFB25E5"/>
    <w:multiLevelType w:val="hybridMultilevel"/>
    <w:tmpl w:val="E30AB3B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
  </w:num>
  <w:num w:numId="2">
    <w:abstractNumId w:val="14"/>
  </w:num>
  <w:num w:numId="3">
    <w:abstractNumId w:val="7"/>
  </w:num>
  <w:num w:numId="4">
    <w:abstractNumId w:val="6"/>
  </w:num>
  <w:num w:numId="5">
    <w:abstractNumId w:val="13"/>
  </w:num>
  <w:num w:numId="6">
    <w:abstractNumId w:val="13"/>
  </w:num>
  <w:num w:numId="7">
    <w:abstractNumId w:val="13"/>
  </w:num>
  <w:num w:numId="8">
    <w:abstractNumId w:val="12"/>
  </w:num>
  <w:num w:numId="9">
    <w:abstractNumId w:val="3"/>
  </w:num>
  <w:num w:numId="10">
    <w:abstractNumId w:val="2"/>
  </w:num>
  <w:num w:numId="11">
    <w:abstractNumId w:val="0"/>
  </w:num>
  <w:num w:numId="12">
    <w:abstractNumId w:val="4"/>
  </w:num>
  <w:num w:numId="13">
    <w:abstractNumId w:val="10"/>
  </w:num>
  <w:num w:numId="14">
    <w:abstractNumId w:val="5"/>
  </w:num>
  <w:num w:numId="15">
    <w:abstractNumId w:val="15"/>
  </w:num>
  <w:num w:numId="16">
    <w:abstractNumId w:val="8"/>
  </w:num>
  <w:num w:numId="17">
    <w:abstractNumId w:val="11"/>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2"/>
  </w:compat>
  <w:rsids>
    <w:rsidRoot w:val="00BD7A28"/>
    <w:rsid w:val="00033ACD"/>
    <w:rsid w:val="001870A8"/>
    <w:rsid w:val="001E3D45"/>
    <w:rsid w:val="0020782C"/>
    <w:rsid w:val="0022592A"/>
    <w:rsid w:val="0024384A"/>
    <w:rsid w:val="002D2EED"/>
    <w:rsid w:val="002F4D34"/>
    <w:rsid w:val="004E53B7"/>
    <w:rsid w:val="004E5C4A"/>
    <w:rsid w:val="004F766F"/>
    <w:rsid w:val="00501BD5"/>
    <w:rsid w:val="005955C8"/>
    <w:rsid w:val="005A4FDD"/>
    <w:rsid w:val="005C1F81"/>
    <w:rsid w:val="005C28F9"/>
    <w:rsid w:val="005D0602"/>
    <w:rsid w:val="005F1C03"/>
    <w:rsid w:val="00635F7F"/>
    <w:rsid w:val="00702E41"/>
    <w:rsid w:val="007712EE"/>
    <w:rsid w:val="0079739C"/>
    <w:rsid w:val="007A5962"/>
    <w:rsid w:val="007C2C7B"/>
    <w:rsid w:val="007C4CBB"/>
    <w:rsid w:val="007E08F3"/>
    <w:rsid w:val="007E60BA"/>
    <w:rsid w:val="00834522"/>
    <w:rsid w:val="00842365"/>
    <w:rsid w:val="008457AB"/>
    <w:rsid w:val="00847E83"/>
    <w:rsid w:val="00896227"/>
    <w:rsid w:val="008A1278"/>
    <w:rsid w:val="00960C0E"/>
    <w:rsid w:val="00985229"/>
    <w:rsid w:val="00987EF2"/>
    <w:rsid w:val="00A14793"/>
    <w:rsid w:val="00AB0AC0"/>
    <w:rsid w:val="00AB1881"/>
    <w:rsid w:val="00B009A6"/>
    <w:rsid w:val="00B53F4B"/>
    <w:rsid w:val="00B717B7"/>
    <w:rsid w:val="00B7437F"/>
    <w:rsid w:val="00BC1F7E"/>
    <w:rsid w:val="00BD7A28"/>
    <w:rsid w:val="00BE2179"/>
    <w:rsid w:val="00BF5DF3"/>
    <w:rsid w:val="00C55809"/>
    <w:rsid w:val="00CF03CE"/>
    <w:rsid w:val="00D563E9"/>
    <w:rsid w:val="00D66366"/>
    <w:rsid w:val="00D948F0"/>
    <w:rsid w:val="00DB3355"/>
    <w:rsid w:val="00DB7028"/>
    <w:rsid w:val="00E16D3B"/>
    <w:rsid w:val="00E3084F"/>
    <w:rsid w:val="00E7271E"/>
    <w:rsid w:val="00E84168"/>
    <w:rsid w:val="00EB3811"/>
    <w:rsid w:val="00F809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28"/>
    <w:pPr>
      <w:spacing w:after="120" w:line="240" w:lineRule="auto"/>
      <w:ind w:firstLine="274"/>
      <w:jc w:val="both"/>
    </w:pPr>
    <w:rPr>
      <w:kern w:val="0"/>
    </w:rPr>
  </w:style>
  <w:style w:type="paragraph" w:styleId="Heading2">
    <w:name w:val="heading 2"/>
    <w:basedOn w:val="Normal"/>
    <w:next w:val="Normal"/>
    <w:link w:val="Heading2Char"/>
    <w:qFormat/>
    <w:rsid w:val="0020782C"/>
    <w:pPr>
      <w:keepNext/>
      <w:keepLines/>
      <w:spacing w:before="120" w:after="60"/>
      <w:ind w:firstLine="0"/>
      <w:jc w:val="left"/>
      <w:outlineLvl w:val="1"/>
    </w:pPr>
    <w:rPr>
      <w:rFonts w:ascii="Times New Roman" w:eastAsia="SimSun" w:hAnsi="Times New Roman" w:cs="Times New Roman"/>
      <w:i/>
      <w:iCs/>
      <w:noProof/>
      <w:sz w:val="20"/>
      <w:szCs w:val="20"/>
      <w:lang w:val="en-US"/>
    </w:rPr>
  </w:style>
  <w:style w:type="paragraph" w:styleId="Heading3">
    <w:name w:val="heading 3"/>
    <w:basedOn w:val="Normal"/>
    <w:link w:val="Heading3Char"/>
    <w:uiPriority w:val="9"/>
    <w:qFormat/>
    <w:rsid w:val="00BD7A28"/>
    <w:pPr>
      <w:spacing w:before="100" w:beforeAutospacing="1" w:after="100" w:afterAutospacing="1"/>
      <w:ind w:firstLine="0"/>
      <w:jc w:val="left"/>
      <w:outlineLvl w:val="2"/>
    </w:pPr>
    <w:rPr>
      <w:rFonts w:ascii="Times New Roman" w:eastAsia="Times New Roman" w:hAnsi="Times New Roman" w:cs="Times New Roman"/>
      <w:b/>
      <w:bCs/>
      <w:sz w:val="27"/>
      <w:szCs w:val="27"/>
      <w:lang w:val="en-US"/>
    </w:rPr>
  </w:style>
  <w:style w:type="paragraph" w:styleId="Heading5">
    <w:name w:val="heading 5"/>
    <w:basedOn w:val="Normal"/>
    <w:next w:val="Normal"/>
    <w:link w:val="Heading5Char"/>
    <w:qFormat/>
    <w:rsid w:val="00834522"/>
    <w:pPr>
      <w:tabs>
        <w:tab w:val="left" w:pos="360"/>
      </w:tabs>
      <w:spacing w:before="160" w:after="80"/>
      <w:ind w:firstLine="0"/>
      <w:jc w:val="center"/>
      <w:outlineLvl w:val="4"/>
    </w:pPr>
    <w:rPr>
      <w:rFonts w:ascii="Times New Roman" w:eastAsia="SimSun" w:hAnsi="Times New Roman" w:cs="Times New Roman"/>
      <w:smallCap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7A28"/>
    <w:rPr>
      <w:rFonts w:ascii="Times New Roman" w:eastAsia="Times New Roman" w:hAnsi="Times New Roman" w:cs="Times New Roman"/>
      <w:b/>
      <w:bCs/>
      <w:kern w:val="0"/>
      <w:sz w:val="27"/>
      <w:szCs w:val="27"/>
      <w:lang w:val="en-US"/>
    </w:rPr>
  </w:style>
  <w:style w:type="paragraph" w:styleId="ListParagraph">
    <w:name w:val="List Paragraph"/>
    <w:basedOn w:val="Normal"/>
    <w:uiPriority w:val="34"/>
    <w:qFormat/>
    <w:rsid w:val="00BD7A28"/>
    <w:pPr>
      <w:ind w:left="720"/>
      <w:contextualSpacing/>
    </w:pPr>
  </w:style>
  <w:style w:type="character" w:styleId="Hyperlink">
    <w:name w:val="Hyperlink"/>
    <w:basedOn w:val="DefaultParagraphFont"/>
    <w:uiPriority w:val="99"/>
    <w:unhideWhenUsed/>
    <w:rsid w:val="00BD7A28"/>
    <w:rPr>
      <w:color w:val="0000FF"/>
      <w:u w:val="single"/>
    </w:rPr>
  </w:style>
  <w:style w:type="table" w:styleId="TableGrid">
    <w:name w:val="Table Grid"/>
    <w:basedOn w:val="TableNormal"/>
    <w:uiPriority w:val="59"/>
    <w:rsid w:val="00BD7A28"/>
    <w:pPr>
      <w:spacing w:after="0" w:line="240" w:lineRule="auto"/>
      <w:ind w:firstLine="274"/>
      <w:jc w:val="both"/>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D2E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EED"/>
    <w:rPr>
      <w:rFonts w:ascii="Tahoma" w:hAnsi="Tahoma" w:cs="Tahoma"/>
      <w:kern w:val="0"/>
      <w:sz w:val="16"/>
      <w:szCs w:val="16"/>
    </w:rPr>
  </w:style>
  <w:style w:type="paragraph" w:styleId="BodyText">
    <w:name w:val="Body Text"/>
    <w:basedOn w:val="Normal"/>
    <w:link w:val="BodyTextChar"/>
    <w:rsid w:val="00834522"/>
    <w:pPr>
      <w:tabs>
        <w:tab w:val="left" w:pos="288"/>
      </w:tabs>
      <w:spacing w:line="228" w:lineRule="auto"/>
      <w:ind w:firstLine="288"/>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834522"/>
    <w:rPr>
      <w:rFonts w:ascii="Times New Roman" w:eastAsia="SimSun" w:hAnsi="Times New Roman" w:cs="Times New Roman"/>
      <w:spacing w:val="-1"/>
      <w:kern w:val="0"/>
      <w:sz w:val="20"/>
      <w:szCs w:val="20"/>
    </w:rPr>
  </w:style>
  <w:style w:type="character" w:customStyle="1" w:styleId="Heading5Char">
    <w:name w:val="Heading 5 Char"/>
    <w:basedOn w:val="DefaultParagraphFont"/>
    <w:link w:val="Heading5"/>
    <w:rsid w:val="00834522"/>
    <w:rPr>
      <w:rFonts w:ascii="Times New Roman" w:eastAsia="SimSun" w:hAnsi="Times New Roman" w:cs="Times New Roman"/>
      <w:smallCaps/>
      <w:noProof/>
      <w:kern w:val="0"/>
      <w:sz w:val="20"/>
      <w:szCs w:val="20"/>
      <w:lang w:val="en-US"/>
    </w:rPr>
  </w:style>
  <w:style w:type="paragraph" w:customStyle="1" w:styleId="references">
    <w:name w:val="references"/>
    <w:rsid w:val="00834522"/>
    <w:pPr>
      <w:numPr>
        <w:numId w:val="3"/>
      </w:numPr>
      <w:spacing w:after="50" w:line="180" w:lineRule="exact"/>
      <w:jc w:val="both"/>
    </w:pPr>
    <w:rPr>
      <w:rFonts w:ascii="Times New Roman" w:eastAsia="MS Mincho" w:hAnsi="Times New Roman" w:cs="Times New Roman"/>
      <w:noProof/>
      <w:kern w:val="0"/>
      <w:sz w:val="16"/>
      <w:szCs w:val="16"/>
      <w:lang w:val="en-US"/>
    </w:rPr>
  </w:style>
  <w:style w:type="paragraph" w:customStyle="1" w:styleId="tablehead">
    <w:name w:val="table head"/>
    <w:rsid w:val="00834522"/>
    <w:pPr>
      <w:numPr>
        <w:numId w:val="5"/>
      </w:numPr>
      <w:spacing w:before="240" w:after="120" w:line="216" w:lineRule="auto"/>
      <w:jc w:val="center"/>
    </w:pPr>
    <w:rPr>
      <w:rFonts w:ascii="Times New Roman" w:eastAsia="SimSun" w:hAnsi="Times New Roman" w:cs="Times New Roman"/>
      <w:smallCaps/>
      <w:noProof/>
      <w:kern w:val="0"/>
      <w:sz w:val="16"/>
      <w:szCs w:val="16"/>
      <w:lang w:val="en-US"/>
    </w:rPr>
  </w:style>
  <w:style w:type="paragraph" w:customStyle="1" w:styleId="tablecopy">
    <w:name w:val="table copy"/>
    <w:rsid w:val="00834522"/>
    <w:pPr>
      <w:spacing w:after="0" w:line="240" w:lineRule="auto"/>
      <w:jc w:val="both"/>
    </w:pPr>
    <w:rPr>
      <w:rFonts w:ascii="Times New Roman" w:eastAsia="SimSun" w:hAnsi="Times New Roman" w:cs="Times New Roman"/>
      <w:noProof/>
      <w:kern w:val="0"/>
      <w:sz w:val="16"/>
      <w:szCs w:val="16"/>
      <w:lang w:val="en-US"/>
    </w:rPr>
  </w:style>
  <w:style w:type="character" w:customStyle="1" w:styleId="Heading2Char">
    <w:name w:val="Heading 2 Char"/>
    <w:basedOn w:val="DefaultParagraphFont"/>
    <w:link w:val="Heading2"/>
    <w:rsid w:val="0020782C"/>
    <w:rPr>
      <w:rFonts w:ascii="Times New Roman" w:eastAsia="SimSun" w:hAnsi="Times New Roman" w:cs="Times New Roman"/>
      <w:i/>
      <w:iCs/>
      <w:noProof/>
      <w:kern w:val="0"/>
      <w:sz w:val="20"/>
      <w:szCs w:val="20"/>
      <w:lang w:val="en-US"/>
    </w:rPr>
  </w:style>
  <w:style w:type="paragraph" w:customStyle="1" w:styleId="equation">
    <w:name w:val="equation"/>
    <w:basedOn w:val="Normal"/>
    <w:rsid w:val="0020782C"/>
    <w:pPr>
      <w:tabs>
        <w:tab w:val="center" w:pos="2520"/>
        <w:tab w:val="right" w:pos="5040"/>
      </w:tabs>
      <w:spacing w:before="240" w:after="240" w:line="216" w:lineRule="auto"/>
      <w:ind w:firstLine="0"/>
      <w:jc w:val="center"/>
    </w:pPr>
    <w:rPr>
      <w:rFonts w:ascii="Symbol" w:eastAsia="SimSun" w:hAnsi="Symbol" w:cs="Symbol"/>
      <w:sz w:val="20"/>
      <w:szCs w:val="20"/>
      <w:lang w:val="en-US"/>
    </w:rPr>
  </w:style>
  <w:style w:type="paragraph" w:styleId="NormalWeb">
    <w:name w:val="Normal (Web)"/>
    <w:basedOn w:val="Normal"/>
    <w:uiPriority w:val="99"/>
    <w:unhideWhenUsed/>
    <w:rsid w:val="005D0602"/>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009A6"/>
    <w:rPr>
      <w:b/>
      <w:bCs/>
    </w:rPr>
  </w:style>
  <w:style w:type="character" w:styleId="Emphasis">
    <w:name w:val="Emphasis"/>
    <w:basedOn w:val="DefaultParagraphFont"/>
    <w:uiPriority w:val="20"/>
    <w:qFormat/>
    <w:rsid w:val="005F1C03"/>
    <w:rPr>
      <w:i/>
      <w:iCs/>
    </w:rPr>
  </w:style>
  <w:style w:type="character" w:customStyle="1" w:styleId="mord">
    <w:name w:val="mord"/>
    <w:basedOn w:val="DefaultParagraphFont"/>
    <w:rsid w:val="00987EF2"/>
  </w:style>
  <w:style w:type="character" w:customStyle="1" w:styleId="vlist-s">
    <w:name w:val="vlist-s"/>
    <w:basedOn w:val="DefaultParagraphFont"/>
    <w:rsid w:val="00987EF2"/>
  </w:style>
  <w:style w:type="character" w:customStyle="1" w:styleId="katex-mathml">
    <w:name w:val="katex-mathml"/>
    <w:basedOn w:val="DefaultParagraphFont"/>
    <w:rsid w:val="00987EF2"/>
  </w:style>
  <w:style w:type="character" w:customStyle="1" w:styleId="mbin">
    <w:name w:val="mbin"/>
    <w:basedOn w:val="DefaultParagraphFont"/>
    <w:rsid w:val="00987EF2"/>
  </w:style>
  <w:style w:type="character" w:customStyle="1" w:styleId="mopen">
    <w:name w:val="mopen"/>
    <w:basedOn w:val="DefaultParagraphFont"/>
    <w:rsid w:val="00D66366"/>
  </w:style>
  <w:style w:type="character" w:customStyle="1" w:styleId="mclose">
    <w:name w:val="mclose"/>
    <w:basedOn w:val="DefaultParagraphFont"/>
    <w:rsid w:val="00D66366"/>
  </w:style>
  <w:style w:type="character" w:styleId="PlaceholderText">
    <w:name w:val="Placeholder Text"/>
    <w:basedOn w:val="DefaultParagraphFont"/>
    <w:uiPriority w:val="99"/>
    <w:semiHidden/>
    <w:rsid w:val="00D563E9"/>
    <w:rPr>
      <w:color w:val="808080"/>
    </w:rPr>
  </w:style>
  <w:style w:type="paragraph" w:customStyle="1" w:styleId="isselectedend">
    <w:name w:val="isselectedend"/>
    <w:basedOn w:val="Normal"/>
    <w:rsid w:val="001E3D45"/>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customStyle="1" w:styleId="text-token-text-primary">
    <w:name w:val="text-token-text-primary"/>
    <w:basedOn w:val="DefaultParagraphFont"/>
    <w:rsid w:val="001E3D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36671">
      <w:bodyDiv w:val="1"/>
      <w:marLeft w:val="0"/>
      <w:marRight w:val="0"/>
      <w:marTop w:val="0"/>
      <w:marBottom w:val="0"/>
      <w:divBdr>
        <w:top w:val="none" w:sz="0" w:space="0" w:color="auto"/>
        <w:left w:val="none" w:sz="0" w:space="0" w:color="auto"/>
        <w:bottom w:val="none" w:sz="0" w:space="0" w:color="auto"/>
        <w:right w:val="none" w:sz="0" w:space="0" w:color="auto"/>
      </w:divBdr>
    </w:div>
    <w:div w:id="152186446">
      <w:bodyDiv w:val="1"/>
      <w:marLeft w:val="0"/>
      <w:marRight w:val="0"/>
      <w:marTop w:val="0"/>
      <w:marBottom w:val="0"/>
      <w:divBdr>
        <w:top w:val="none" w:sz="0" w:space="0" w:color="auto"/>
        <w:left w:val="none" w:sz="0" w:space="0" w:color="auto"/>
        <w:bottom w:val="none" w:sz="0" w:space="0" w:color="auto"/>
        <w:right w:val="none" w:sz="0" w:space="0" w:color="auto"/>
      </w:divBdr>
    </w:div>
    <w:div w:id="372656618">
      <w:bodyDiv w:val="1"/>
      <w:marLeft w:val="0"/>
      <w:marRight w:val="0"/>
      <w:marTop w:val="0"/>
      <w:marBottom w:val="0"/>
      <w:divBdr>
        <w:top w:val="none" w:sz="0" w:space="0" w:color="auto"/>
        <w:left w:val="none" w:sz="0" w:space="0" w:color="auto"/>
        <w:bottom w:val="none" w:sz="0" w:space="0" w:color="auto"/>
        <w:right w:val="none" w:sz="0" w:space="0" w:color="auto"/>
      </w:divBdr>
    </w:div>
    <w:div w:id="525410611">
      <w:bodyDiv w:val="1"/>
      <w:marLeft w:val="0"/>
      <w:marRight w:val="0"/>
      <w:marTop w:val="0"/>
      <w:marBottom w:val="0"/>
      <w:divBdr>
        <w:top w:val="none" w:sz="0" w:space="0" w:color="auto"/>
        <w:left w:val="none" w:sz="0" w:space="0" w:color="auto"/>
        <w:bottom w:val="none" w:sz="0" w:space="0" w:color="auto"/>
        <w:right w:val="none" w:sz="0" w:space="0" w:color="auto"/>
      </w:divBdr>
    </w:div>
    <w:div w:id="642195809">
      <w:bodyDiv w:val="1"/>
      <w:marLeft w:val="0"/>
      <w:marRight w:val="0"/>
      <w:marTop w:val="0"/>
      <w:marBottom w:val="0"/>
      <w:divBdr>
        <w:top w:val="none" w:sz="0" w:space="0" w:color="auto"/>
        <w:left w:val="none" w:sz="0" w:space="0" w:color="auto"/>
        <w:bottom w:val="none" w:sz="0" w:space="0" w:color="auto"/>
        <w:right w:val="none" w:sz="0" w:space="0" w:color="auto"/>
      </w:divBdr>
    </w:div>
    <w:div w:id="932325076">
      <w:bodyDiv w:val="1"/>
      <w:marLeft w:val="0"/>
      <w:marRight w:val="0"/>
      <w:marTop w:val="0"/>
      <w:marBottom w:val="0"/>
      <w:divBdr>
        <w:top w:val="none" w:sz="0" w:space="0" w:color="auto"/>
        <w:left w:val="none" w:sz="0" w:space="0" w:color="auto"/>
        <w:bottom w:val="none" w:sz="0" w:space="0" w:color="auto"/>
        <w:right w:val="none" w:sz="0" w:space="0" w:color="auto"/>
      </w:divBdr>
    </w:div>
    <w:div w:id="997002705">
      <w:bodyDiv w:val="1"/>
      <w:marLeft w:val="0"/>
      <w:marRight w:val="0"/>
      <w:marTop w:val="0"/>
      <w:marBottom w:val="0"/>
      <w:divBdr>
        <w:top w:val="none" w:sz="0" w:space="0" w:color="auto"/>
        <w:left w:val="none" w:sz="0" w:space="0" w:color="auto"/>
        <w:bottom w:val="none" w:sz="0" w:space="0" w:color="auto"/>
        <w:right w:val="none" w:sz="0" w:space="0" w:color="auto"/>
      </w:divBdr>
    </w:div>
    <w:div w:id="1081834204">
      <w:bodyDiv w:val="1"/>
      <w:marLeft w:val="0"/>
      <w:marRight w:val="0"/>
      <w:marTop w:val="0"/>
      <w:marBottom w:val="0"/>
      <w:divBdr>
        <w:top w:val="none" w:sz="0" w:space="0" w:color="auto"/>
        <w:left w:val="none" w:sz="0" w:space="0" w:color="auto"/>
        <w:bottom w:val="none" w:sz="0" w:space="0" w:color="auto"/>
        <w:right w:val="none" w:sz="0" w:space="0" w:color="auto"/>
      </w:divBdr>
    </w:div>
    <w:div w:id="1100565577">
      <w:bodyDiv w:val="1"/>
      <w:marLeft w:val="0"/>
      <w:marRight w:val="0"/>
      <w:marTop w:val="0"/>
      <w:marBottom w:val="0"/>
      <w:divBdr>
        <w:top w:val="none" w:sz="0" w:space="0" w:color="auto"/>
        <w:left w:val="none" w:sz="0" w:space="0" w:color="auto"/>
        <w:bottom w:val="none" w:sz="0" w:space="0" w:color="auto"/>
        <w:right w:val="none" w:sz="0" w:space="0" w:color="auto"/>
      </w:divBdr>
    </w:div>
    <w:div w:id="1127162463">
      <w:bodyDiv w:val="1"/>
      <w:marLeft w:val="0"/>
      <w:marRight w:val="0"/>
      <w:marTop w:val="0"/>
      <w:marBottom w:val="0"/>
      <w:divBdr>
        <w:top w:val="none" w:sz="0" w:space="0" w:color="auto"/>
        <w:left w:val="none" w:sz="0" w:space="0" w:color="auto"/>
        <w:bottom w:val="none" w:sz="0" w:space="0" w:color="auto"/>
        <w:right w:val="none" w:sz="0" w:space="0" w:color="auto"/>
      </w:divBdr>
    </w:div>
    <w:div w:id="1177962490">
      <w:bodyDiv w:val="1"/>
      <w:marLeft w:val="0"/>
      <w:marRight w:val="0"/>
      <w:marTop w:val="0"/>
      <w:marBottom w:val="0"/>
      <w:divBdr>
        <w:top w:val="none" w:sz="0" w:space="0" w:color="auto"/>
        <w:left w:val="none" w:sz="0" w:space="0" w:color="auto"/>
        <w:bottom w:val="none" w:sz="0" w:space="0" w:color="auto"/>
        <w:right w:val="none" w:sz="0" w:space="0" w:color="auto"/>
      </w:divBdr>
    </w:div>
    <w:div w:id="1219245935">
      <w:bodyDiv w:val="1"/>
      <w:marLeft w:val="0"/>
      <w:marRight w:val="0"/>
      <w:marTop w:val="0"/>
      <w:marBottom w:val="0"/>
      <w:divBdr>
        <w:top w:val="none" w:sz="0" w:space="0" w:color="auto"/>
        <w:left w:val="none" w:sz="0" w:space="0" w:color="auto"/>
        <w:bottom w:val="none" w:sz="0" w:space="0" w:color="auto"/>
        <w:right w:val="none" w:sz="0" w:space="0" w:color="auto"/>
      </w:divBdr>
    </w:div>
    <w:div w:id="1220559497">
      <w:bodyDiv w:val="1"/>
      <w:marLeft w:val="0"/>
      <w:marRight w:val="0"/>
      <w:marTop w:val="0"/>
      <w:marBottom w:val="0"/>
      <w:divBdr>
        <w:top w:val="none" w:sz="0" w:space="0" w:color="auto"/>
        <w:left w:val="none" w:sz="0" w:space="0" w:color="auto"/>
        <w:bottom w:val="none" w:sz="0" w:space="0" w:color="auto"/>
        <w:right w:val="none" w:sz="0" w:space="0" w:color="auto"/>
      </w:divBdr>
    </w:div>
    <w:div w:id="1232036630">
      <w:bodyDiv w:val="1"/>
      <w:marLeft w:val="0"/>
      <w:marRight w:val="0"/>
      <w:marTop w:val="0"/>
      <w:marBottom w:val="0"/>
      <w:divBdr>
        <w:top w:val="none" w:sz="0" w:space="0" w:color="auto"/>
        <w:left w:val="none" w:sz="0" w:space="0" w:color="auto"/>
        <w:bottom w:val="none" w:sz="0" w:space="0" w:color="auto"/>
        <w:right w:val="none" w:sz="0" w:space="0" w:color="auto"/>
      </w:divBdr>
    </w:div>
    <w:div w:id="1622877998">
      <w:bodyDiv w:val="1"/>
      <w:marLeft w:val="0"/>
      <w:marRight w:val="0"/>
      <w:marTop w:val="0"/>
      <w:marBottom w:val="0"/>
      <w:divBdr>
        <w:top w:val="none" w:sz="0" w:space="0" w:color="auto"/>
        <w:left w:val="none" w:sz="0" w:space="0" w:color="auto"/>
        <w:bottom w:val="none" w:sz="0" w:space="0" w:color="auto"/>
        <w:right w:val="none" w:sz="0" w:space="0" w:color="auto"/>
      </w:divBdr>
    </w:div>
    <w:div w:id="1730767673">
      <w:bodyDiv w:val="1"/>
      <w:marLeft w:val="0"/>
      <w:marRight w:val="0"/>
      <w:marTop w:val="0"/>
      <w:marBottom w:val="0"/>
      <w:divBdr>
        <w:top w:val="none" w:sz="0" w:space="0" w:color="auto"/>
        <w:left w:val="none" w:sz="0" w:space="0" w:color="auto"/>
        <w:bottom w:val="none" w:sz="0" w:space="0" w:color="auto"/>
        <w:right w:val="none" w:sz="0" w:space="0" w:color="auto"/>
      </w:divBdr>
    </w:div>
    <w:div w:id="196735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vakumar@srcas.ac.in" TargetMode="External"/><Relationship Id="rId13" Type="http://schemas.openxmlformats.org/officeDocument/2006/relationships/hyperlink" Target="https://www.kaggle.com/datasets/pavansubhasht/ibm-hr-analytics-attrition-dataset"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agila@srcas.ac.in" TargetMode="Externa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irubadevi@srcas.ac.i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santhi@drngpasc.ac.in"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mailto:sangeetha@srcas.ac.i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0EDC1-0E2F-45C7-8D07-FE5321D4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8</Pages>
  <Words>6138</Words>
  <Characters>34990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sri nisanth</cp:lastModifiedBy>
  <cp:revision>24</cp:revision>
  <dcterms:created xsi:type="dcterms:W3CDTF">2026-06-03T11:14:00Z</dcterms:created>
  <dcterms:modified xsi:type="dcterms:W3CDTF">2026-06-17T12:05:00Z</dcterms:modified>
</cp:coreProperties>
</file>