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3CF35" w14:textId="77777777" w:rsidR="006064CE" w:rsidRDefault="00477B6D">
      <w:pPr>
        <w:pBdr>
          <w:top w:val="nil"/>
          <w:left w:val="nil"/>
          <w:bottom w:val="nil"/>
          <w:right w:val="nil"/>
          <w:between w:val="nil"/>
        </w:pBdr>
        <w:rPr>
          <w:color w:val="000000"/>
          <w:sz w:val="48"/>
          <w:szCs w:val="48"/>
        </w:rPr>
        <w:sectPr w:rsidR="006064CE">
          <w:footerReference w:type="first" r:id="rId8"/>
          <w:pgSz w:w="11906" w:h="16838"/>
          <w:pgMar w:top="1077" w:right="811" w:bottom="1440" w:left="811" w:header="720" w:footer="720" w:gutter="0"/>
          <w:pgNumType w:start="1"/>
          <w:cols w:space="720"/>
        </w:sectPr>
      </w:pPr>
      <w:bookmarkStart w:id="0" w:name="_b5gze78th5zn" w:colFirst="0" w:colLast="0"/>
      <w:bookmarkEnd w:id="0"/>
      <w:r>
        <w:rPr>
          <w:color w:val="000000"/>
          <w:sz w:val="48"/>
          <w:szCs w:val="48"/>
        </w:rPr>
        <w:t>Enhancing SIP Rich Call Data with Device-Info for Improved Caller Authentication and Fraud Resilience</w:t>
      </w:r>
    </w:p>
    <w:p w14:paraId="2CE0F687" w14:textId="77777777" w:rsidR="006064CE" w:rsidRDefault="00477B6D">
      <w:pPr>
        <w:spacing w:line="259" w:lineRule="auto"/>
        <w:jc w:val="left"/>
        <w:rPr>
          <w:color w:val="000000"/>
          <w:sz w:val="22"/>
          <w:szCs w:val="22"/>
        </w:rPr>
      </w:pPr>
      <w:r>
        <w:rPr>
          <w:color w:val="000000"/>
          <w:sz w:val="22"/>
          <w:szCs w:val="22"/>
        </w:rPr>
        <w:t>Dr. Nataraju A B</w:t>
      </w:r>
    </w:p>
    <w:p w14:paraId="4D5E5D74" w14:textId="77777777" w:rsidR="006064CE" w:rsidRDefault="00477B6D">
      <w:pPr>
        <w:spacing w:line="259" w:lineRule="auto"/>
        <w:jc w:val="left"/>
        <w:rPr>
          <w:color w:val="000000"/>
        </w:rPr>
      </w:pPr>
      <w:r>
        <w:rPr>
          <w:color w:val="000000"/>
        </w:rPr>
        <w:t>Department of ECE</w:t>
      </w:r>
    </w:p>
    <w:p w14:paraId="3833FEC3" w14:textId="77777777" w:rsidR="006064CE" w:rsidRDefault="00477B6D">
      <w:pPr>
        <w:spacing w:line="259" w:lineRule="auto"/>
        <w:jc w:val="left"/>
        <w:rPr>
          <w:color w:val="000000"/>
        </w:rPr>
      </w:pPr>
      <w:r>
        <w:rPr>
          <w:color w:val="000000"/>
        </w:rPr>
        <w:t>Acharya Institute of Technology</w:t>
      </w:r>
    </w:p>
    <w:p w14:paraId="3DC14D97" w14:textId="77777777" w:rsidR="006064CE" w:rsidRDefault="00477B6D">
      <w:pPr>
        <w:spacing w:line="259" w:lineRule="auto"/>
        <w:jc w:val="left"/>
        <w:rPr>
          <w:color w:val="000000"/>
        </w:rPr>
      </w:pPr>
      <w:r>
        <w:rPr>
          <w:color w:val="000000"/>
        </w:rPr>
        <w:t>Bangalore, India</w:t>
      </w:r>
    </w:p>
    <w:p w14:paraId="3BCA7006" w14:textId="77777777" w:rsidR="006064CE" w:rsidRDefault="00477B6D">
      <w:pPr>
        <w:spacing w:line="259" w:lineRule="auto"/>
        <w:jc w:val="left"/>
        <w:rPr>
          <w:rFonts w:ascii="Courier New" w:eastAsia="Courier New" w:hAnsi="Courier New" w:cs="Courier New"/>
          <w:color w:val="000000"/>
          <w:sz w:val="18"/>
          <w:szCs w:val="18"/>
        </w:rPr>
      </w:pPr>
      <w:r>
        <w:rPr>
          <w:rFonts w:ascii="Courier New" w:eastAsia="Courier New" w:hAnsi="Courier New" w:cs="Courier New"/>
          <w:color w:val="000000"/>
          <w:sz w:val="18"/>
          <w:szCs w:val="18"/>
        </w:rPr>
        <w:t>nataraju.ab@gmail.com</w:t>
      </w:r>
    </w:p>
    <w:p w14:paraId="60386BAC" w14:textId="77777777" w:rsidR="006064CE" w:rsidRDefault="00477B6D">
      <w:pPr>
        <w:spacing w:line="259" w:lineRule="auto"/>
        <w:jc w:val="left"/>
        <w:rPr>
          <w:color w:val="000000"/>
          <w:sz w:val="22"/>
          <w:szCs w:val="22"/>
        </w:rPr>
      </w:pPr>
      <w:r>
        <w:rPr>
          <w:color w:val="000000"/>
          <w:sz w:val="22"/>
          <w:szCs w:val="22"/>
        </w:rPr>
        <w:t xml:space="preserve">Ranjit Avasarala </w:t>
      </w:r>
    </w:p>
    <w:p w14:paraId="6F8788FD" w14:textId="77777777" w:rsidR="006064CE" w:rsidRDefault="00477B6D">
      <w:pPr>
        <w:spacing w:line="259" w:lineRule="auto"/>
        <w:jc w:val="left"/>
        <w:rPr>
          <w:color w:val="000000"/>
        </w:rPr>
      </w:pPr>
      <w:r>
        <w:rPr>
          <w:color w:val="000000"/>
        </w:rPr>
        <w:t xml:space="preserve">Solutions Architect </w:t>
      </w:r>
    </w:p>
    <w:p w14:paraId="3D9F3424" w14:textId="77777777" w:rsidR="006064CE" w:rsidRDefault="00477B6D">
      <w:pPr>
        <w:spacing w:line="259" w:lineRule="auto"/>
        <w:jc w:val="left"/>
        <w:rPr>
          <w:color w:val="000000"/>
        </w:rPr>
      </w:pPr>
      <w:r>
        <w:rPr>
          <w:color w:val="000000"/>
        </w:rPr>
        <w:t xml:space="preserve">Nokia Networks </w:t>
      </w:r>
    </w:p>
    <w:p w14:paraId="1FA02804" w14:textId="77777777" w:rsidR="006064CE" w:rsidRDefault="00477B6D">
      <w:pPr>
        <w:spacing w:line="259" w:lineRule="auto"/>
        <w:jc w:val="left"/>
        <w:rPr>
          <w:color w:val="000000"/>
        </w:rPr>
      </w:pPr>
      <w:r>
        <w:rPr>
          <w:color w:val="000000"/>
        </w:rPr>
        <w:t xml:space="preserve">Naperville, IL, USA </w:t>
      </w:r>
    </w:p>
    <w:p w14:paraId="5E2BDA3F" w14:textId="77777777" w:rsidR="006064CE" w:rsidRDefault="00477B6D">
      <w:pPr>
        <w:spacing w:line="259" w:lineRule="auto"/>
        <w:jc w:val="left"/>
        <w:rPr>
          <w:rFonts w:ascii="Courier New" w:eastAsia="Courier New" w:hAnsi="Courier New" w:cs="Courier New"/>
          <w:color w:val="000000"/>
          <w:sz w:val="18"/>
          <w:szCs w:val="18"/>
        </w:rPr>
      </w:pPr>
      <w:r>
        <w:rPr>
          <w:rFonts w:ascii="Courier New" w:eastAsia="Courier New" w:hAnsi="Courier New" w:cs="Courier New"/>
          <w:color w:val="000000"/>
          <w:sz w:val="18"/>
          <w:szCs w:val="18"/>
        </w:rPr>
        <w:t>ranjitkav@gmail.com</w:t>
      </w:r>
    </w:p>
    <w:p w14:paraId="536096F3" w14:textId="77777777" w:rsidR="006064CE" w:rsidRDefault="00477B6D">
      <w:pPr>
        <w:spacing w:line="259" w:lineRule="auto"/>
        <w:jc w:val="left"/>
        <w:rPr>
          <w:color w:val="000000"/>
          <w:sz w:val="22"/>
          <w:szCs w:val="22"/>
        </w:rPr>
      </w:pPr>
      <w:r>
        <w:rPr>
          <w:color w:val="000000"/>
          <w:sz w:val="22"/>
          <w:szCs w:val="22"/>
        </w:rPr>
        <w:t>Binu Sudhakaran Pillai</w:t>
      </w:r>
    </w:p>
    <w:p w14:paraId="3B8BCFFB" w14:textId="77777777" w:rsidR="006064CE" w:rsidRDefault="00477B6D">
      <w:pPr>
        <w:spacing w:line="259" w:lineRule="auto"/>
        <w:jc w:val="left"/>
        <w:rPr>
          <w:color w:val="000000"/>
        </w:rPr>
      </w:pPr>
      <w:r>
        <w:rPr>
          <w:color w:val="000000"/>
        </w:rPr>
        <w:t>Sr. Systems Engineer</w:t>
      </w:r>
    </w:p>
    <w:p w14:paraId="7DB692A4" w14:textId="77777777" w:rsidR="006064CE" w:rsidRDefault="00477B6D">
      <w:pPr>
        <w:spacing w:line="259" w:lineRule="auto"/>
        <w:jc w:val="left"/>
        <w:rPr>
          <w:color w:val="000000"/>
        </w:rPr>
      </w:pPr>
      <w:r>
        <w:rPr>
          <w:color w:val="000000"/>
        </w:rPr>
        <w:t xml:space="preserve">Axyom.Core </w:t>
      </w:r>
    </w:p>
    <w:p w14:paraId="6024A233" w14:textId="77777777" w:rsidR="006064CE" w:rsidRDefault="00477B6D">
      <w:pPr>
        <w:spacing w:line="259" w:lineRule="auto"/>
        <w:jc w:val="left"/>
        <w:rPr>
          <w:color w:val="000000"/>
        </w:rPr>
      </w:pPr>
      <w:r>
        <w:rPr>
          <w:color w:val="000000"/>
        </w:rPr>
        <w:t>North Andover, MA, USA</w:t>
      </w:r>
    </w:p>
    <w:p w14:paraId="786F6BD8" w14:textId="77777777" w:rsidR="006064CE" w:rsidRDefault="00477B6D">
      <w:pPr>
        <w:spacing w:line="259" w:lineRule="auto"/>
        <w:jc w:val="left"/>
        <w:rPr>
          <w:rFonts w:ascii="Courier New" w:eastAsia="Courier New" w:hAnsi="Courier New" w:cs="Courier New"/>
          <w:color w:val="000000"/>
          <w:sz w:val="18"/>
          <w:szCs w:val="18"/>
        </w:rPr>
        <w:sectPr w:rsidR="006064CE">
          <w:type w:val="continuous"/>
          <w:pgSz w:w="11906" w:h="16838"/>
          <w:pgMar w:top="1080" w:right="811" w:bottom="1440" w:left="851" w:header="720" w:footer="720" w:gutter="0"/>
          <w:cols w:num="3" w:space="720" w:equalWidth="0">
            <w:col w:w="3226" w:space="282"/>
            <w:col w:w="3226" w:space="282"/>
            <w:col w:w="3226" w:space="0"/>
          </w:cols>
        </w:sectPr>
      </w:pPr>
      <w:r>
        <w:rPr>
          <w:rFonts w:ascii="Courier New" w:eastAsia="Courier New" w:hAnsi="Courier New" w:cs="Courier New"/>
          <w:color w:val="000000"/>
          <w:sz w:val="18"/>
          <w:szCs w:val="18"/>
        </w:rPr>
        <w:t>sudhakaran.binu@gmail.com</w:t>
      </w:r>
    </w:p>
    <w:p w14:paraId="65893E32" w14:textId="77777777" w:rsidR="006064CE" w:rsidRDefault="006064CE">
      <w:pPr>
        <w:pBdr>
          <w:top w:val="nil"/>
          <w:left w:val="nil"/>
          <w:bottom w:val="nil"/>
          <w:right w:val="nil"/>
          <w:between w:val="nil"/>
        </w:pBdr>
        <w:ind w:right="1517"/>
        <w:jc w:val="left"/>
        <w:rPr>
          <w:color w:val="000000"/>
        </w:rPr>
        <w:sectPr w:rsidR="006064CE">
          <w:type w:val="continuous"/>
          <w:pgSz w:w="11906" w:h="16838"/>
          <w:pgMar w:top="1080" w:right="811" w:bottom="1440" w:left="811" w:header="720" w:footer="720" w:gutter="0"/>
          <w:cols w:space="720"/>
        </w:sectPr>
      </w:pPr>
    </w:p>
    <w:p w14:paraId="5D23E066" w14:textId="77777777" w:rsidR="006064CE" w:rsidRDefault="006064CE">
      <w:pPr>
        <w:pBdr>
          <w:top w:val="nil"/>
          <w:left w:val="nil"/>
          <w:bottom w:val="nil"/>
          <w:right w:val="nil"/>
          <w:between w:val="nil"/>
        </w:pBdr>
        <w:jc w:val="both"/>
        <w:rPr>
          <w:color w:val="000000"/>
        </w:rPr>
        <w:sectPr w:rsidR="006064CE">
          <w:type w:val="continuous"/>
          <w:pgSz w:w="11906" w:h="16838"/>
          <w:pgMar w:top="1080" w:right="811" w:bottom="1440" w:left="811" w:header="720" w:footer="720" w:gutter="0"/>
          <w:cols w:space="720"/>
        </w:sectPr>
      </w:pPr>
    </w:p>
    <w:p w14:paraId="446499E6" w14:textId="77777777" w:rsidR="006064CE" w:rsidRDefault="006064CE">
      <w:pPr>
        <w:jc w:val="both"/>
        <w:sectPr w:rsidR="006064CE">
          <w:type w:val="continuous"/>
          <w:pgSz w:w="11906" w:h="16838"/>
          <w:pgMar w:top="1080" w:right="811" w:bottom="1440" w:left="811" w:header="720" w:footer="720" w:gutter="0"/>
          <w:cols w:space="720"/>
        </w:sectPr>
      </w:pPr>
    </w:p>
    <w:p w14:paraId="6270D529" w14:textId="01827026" w:rsidR="006064CE" w:rsidRDefault="00477B6D">
      <w:pPr>
        <w:pBdr>
          <w:top w:val="nil"/>
          <w:left w:val="nil"/>
          <w:bottom w:val="nil"/>
          <w:right w:val="nil"/>
          <w:between w:val="nil"/>
        </w:pBdr>
        <w:jc w:val="both"/>
        <w:rPr>
          <w:i/>
          <w:iCs/>
          <w:color w:val="000000"/>
        </w:rPr>
      </w:pPr>
      <w:r>
        <w:rPr>
          <w:i/>
          <w:iCs/>
        </w:rPr>
        <w:t xml:space="preserve">Abstract: Rich Call Data (RCD) enhances SIP-based </w:t>
      </w:r>
      <w:r w:rsidR="00041960">
        <w:rPr>
          <w:i/>
          <w:iCs/>
        </w:rPr>
        <w:fldChar w:fldCharType="begin"/>
      </w:r>
      <w:r w:rsidR="00041960">
        <w:rPr>
          <w:i/>
          <w:iCs/>
        </w:rPr>
        <w:instrText xml:space="preserve"> REF _Ref232936710 \r \h </w:instrText>
      </w:r>
      <w:r w:rsidR="00041960">
        <w:rPr>
          <w:i/>
          <w:iCs/>
        </w:rPr>
      </w:r>
      <w:r w:rsidR="00041960">
        <w:rPr>
          <w:i/>
          <w:iCs/>
        </w:rPr>
        <w:fldChar w:fldCharType="separate"/>
      </w:r>
      <w:r w:rsidR="00041960">
        <w:rPr>
          <w:i/>
          <w:iCs/>
        </w:rPr>
        <w:t>[1]</w:t>
      </w:r>
      <w:r w:rsidR="00041960">
        <w:rPr>
          <w:i/>
          <w:iCs/>
        </w:rPr>
        <w:fldChar w:fldCharType="end"/>
      </w:r>
      <w:r>
        <w:rPr>
          <w:i/>
          <w:iCs/>
        </w:rPr>
        <w:t xml:space="preserve">  communications by extending caller identification with authenticated information such as caller name, logo, and call purpose, thereby improving user trust and reducing caller ID spoofing. However, exis</w:t>
      </w:r>
      <w:r>
        <w:rPr>
          <w:i/>
          <w:iCs/>
        </w:rPr>
        <w:t>ting RCD frameworks primarily focus on caller identity and provide limited visibility into the originating communication endpoint, reducing the effectiveness of fraud analytics, troubleshooting, compliance auditing, and contextual call handling. This paper</w:t>
      </w:r>
      <w:r>
        <w:rPr>
          <w:i/>
          <w:iCs/>
        </w:rPr>
        <w:t xml:space="preserve"> proposes an extension to SIP Rich Call Data through a new device-info communication property integrated into the existing jCard </w:t>
      </w:r>
      <w:r w:rsidR="00BA7BEA">
        <w:rPr>
          <w:i/>
          <w:iCs/>
        </w:rPr>
        <w:fldChar w:fldCharType="begin"/>
      </w:r>
      <w:r w:rsidR="00BA7BEA">
        <w:rPr>
          <w:i/>
          <w:iCs/>
        </w:rPr>
        <w:instrText xml:space="preserve"> REF _Ref232937394 \r \h </w:instrText>
      </w:r>
      <w:r w:rsidR="00BA7BEA">
        <w:rPr>
          <w:i/>
          <w:iCs/>
        </w:rPr>
      </w:r>
      <w:r w:rsidR="00BA7BEA">
        <w:rPr>
          <w:i/>
          <w:iCs/>
        </w:rPr>
        <w:fldChar w:fldCharType="separate"/>
      </w:r>
      <w:r w:rsidR="00BA7BEA">
        <w:rPr>
          <w:i/>
          <w:iCs/>
        </w:rPr>
        <w:t>[8]</w:t>
      </w:r>
      <w:r w:rsidR="00BA7BEA">
        <w:rPr>
          <w:i/>
          <w:iCs/>
        </w:rPr>
        <w:fldChar w:fldCharType="end"/>
      </w:r>
      <w:r w:rsidR="00BA7BEA">
        <w:rPr>
          <w:i/>
          <w:iCs/>
        </w:rPr>
        <w:fldChar w:fldCharType="begin"/>
      </w:r>
      <w:r w:rsidR="00BA7BEA">
        <w:rPr>
          <w:i/>
          <w:iCs/>
        </w:rPr>
        <w:instrText xml:space="preserve"> REF _Ref232937396 \r \h </w:instrText>
      </w:r>
      <w:r w:rsidR="00BA7BEA">
        <w:rPr>
          <w:i/>
          <w:iCs/>
        </w:rPr>
      </w:r>
      <w:r w:rsidR="00BA7BEA">
        <w:rPr>
          <w:i/>
          <w:iCs/>
        </w:rPr>
        <w:fldChar w:fldCharType="separate"/>
      </w:r>
      <w:r w:rsidR="00BA7BEA">
        <w:rPr>
          <w:i/>
          <w:iCs/>
        </w:rPr>
        <w:t>[9]</w:t>
      </w:r>
      <w:r w:rsidR="00BA7BEA">
        <w:rPr>
          <w:i/>
          <w:iCs/>
        </w:rPr>
        <w:fldChar w:fldCharType="end"/>
      </w:r>
      <w:r w:rsidR="00BA7BEA">
        <w:rPr>
          <w:i/>
          <w:iCs/>
        </w:rPr>
        <w:t xml:space="preserve"> </w:t>
      </w:r>
      <w:r>
        <w:rPr>
          <w:i/>
          <w:iCs/>
        </w:rPr>
        <w:t xml:space="preserve">and STIR/SHAKEN framework </w:t>
      </w:r>
      <w:r w:rsidR="00BA7BEA">
        <w:rPr>
          <w:i/>
          <w:iCs/>
        </w:rPr>
        <w:fldChar w:fldCharType="begin"/>
      </w:r>
      <w:r w:rsidR="00BA7BEA">
        <w:rPr>
          <w:i/>
          <w:iCs/>
        </w:rPr>
        <w:instrText xml:space="preserve"> REF _Ref232937418 \r \h </w:instrText>
      </w:r>
      <w:r w:rsidR="00BA7BEA">
        <w:rPr>
          <w:i/>
          <w:iCs/>
        </w:rPr>
      </w:r>
      <w:r w:rsidR="00BA7BEA">
        <w:rPr>
          <w:i/>
          <w:iCs/>
        </w:rPr>
        <w:fldChar w:fldCharType="separate"/>
      </w:r>
      <w:r w:rsidR="00BA7BEA">
        <w:rPr>
          <w:i/>
          <w:iCs/>
        </w:rPr>
        <w:t>[11]</w:t>
      </w:r>
      <w:r w:rsidR="00BA7BEA">
        <w:rPr>
          <w:i/>
          <w:iCs/>
        </w:rPr>
        <w:fldChar w:fldCharType="end"/>
      </w:r>
      <w:r w:rsidR="00BA7BEA">
        <w:rPr>
          <w:i/>
          <w:iCs/>
        </w:rPr>
        <w:fldChar w:fldCharType="begin"/>
      </w:r>
      <w:r w:rsidR="00BA7BEA">
        <w:rPr>
          <w:i/>
          <w:iCs/>
        </w:rPr>
        <w:instrText xml:space="preserve"> REF _Ref232937420 \r \h </w:instrText>
      </w:r>
      <w:r w:rsidR="00BA7BEA">
        <w:rPr>
          <w:i/>
          <w:iCs/>
        </w:rPr>
      </w:r>
      <w:r w:rsidR="00BA7BEA">
        <w:rPr>
          <w:i/>
          <w:iCs/>
        </w:rPr>
        <w:fldChar w:fldCharType="separate"/>
      </w:r>
      <w:r w:rsidR="00BA7BEA">
        <w:rPr>
          <w:i/>
          <w:iCs/>
        </w:rPr>
        <w:t>[12]</w:t>
      </w:r>
      <w:r w:rsidR="00BA7BEA">
        <w:rPr>
          <w:i/>
          <w:iCs/>
        </w:rPr>
        <w:fldChar w:fldCharType="end"/>
      </w:r>
      <w:r>
        <w:rPr>
          <w:i/>
          <w:iCs/>
        </w:rPr>
        <w:t xml:space="preserve"> to enable device-aware trusted communications. A proof-of-concept implementation was de</w:t>
      </w:r>
      <w:r>
        <w:rPr>
          <w:i/>
          <w:iCs/>
        </w:rPr>
        <w:t>veloped in an IMS/SIP test environment where device metadata is collected, incorporated into RCD, and transported using existing SIP signalling mechanisms. Experimental observations indicate improved caller transparency, enhanced fraud assessment, richer e</w:t>
      </w:r>
      <w:r>
        <w:rPr>
          <w:i/>
          <w:iCs/>
        </w:rPr>
        <w:t>nterprise communication context, and faster operational diagnostics. In addition, the availability of authenticated device context improves recipient confidence and supports higher call acceptance rates by providing clearer call origin information while ma</w:t>
      </w:r>
      <w:r>
        <w:rPr>
          <w:i/>
          <w:iCs/>
        </w:rPr>
        <w:t xml:space="preserve">intaining compatibility with existing SIP procedures and enabling incremental deployment. Experimental results show a 15-25% improvement in fraud scoring confidence and a 20-30% reduction in troubleshooting time, along with improved caller transparency. </w:t>
      </w:r>
    </w:p>
    <w:p w14:paraId="1DAE601C" w14:textId="77777777" w:rsidR="006064CE" w:rsidRDefault="006064CE">
      <w:pPr>
        <w:pBdr>
          <w:top w:val="nil"/>
          <w:left w:val="nil"/>
          <w:bottom w:val="nil"/>
          <w:right w:val="nil"/>
          <w:between w:val="nil"/>
        </w:pBdr>
        <w:jc w:val="both"/>
        <w:rPr>
          <w:color w:val="000000"/>
        </w:rPr>
      </w:pPr>
    </w:p>
    <w:p w14:paraId="45A9E052" w14:textId="77777777" w:rsidR="006064CE" w:rsidRDefault="00477B6D">
      <w:pPr>
        <w:pBdr>
          <w:top w:val="nil"/>
          <w:left w:val="nil"/>
          <w:bottom w:val="nil"/>
          <w:right w:val="nil"/>
          <w:between w:val="nil"/>
        </w:pBdr>
        <w:jc w:val="both"/>
        <w:rPr>
          <w:b/>
          <w:bCs/>
          <w:i/>
          <w:iCs/>
          <w:color w:val="000000"/>
        </w:rPr>
      </w:pPr>
      <w:r>
        <w:rPr>
          <w:b/>
          <w:bCs/>
          <w:i/>
          <w:iCs/>
          <w:color w:val="000000"/>
        </w:rPr>
        <w:t>Keywords— SIP, Rich Call Data (RCD), STIR/SHAKEN, PASSporT, Device Identity, IMS, Caller Authentication, Fraud Detection, jCard</w:t>
      </w:r>
    </w:p>
    <w:p w14:paraId="210F94F0" w14:textId="77777777" w:rsidR="006064CE" w:rsidRDefault="006064CE">
      <w:pPr>
        <w:pBdr>
          <w:top w:val="nil"/>
          <w:left w:val="nil"/>
          <w:bottom w:val="nil"/>
          <w:right w:val="nil"/>
          <w:between w:val="nil"/>
        </w:pBdr>
        <w:jc w:val="both"/>
        <w:rPr>
          <w:b/>
          <w:bCs/>
          <w:color w:val="000000"/>
        </w:rPr>
      </w:pPr>
    </w:p>
    <w:p w14:paraId="6DD18B49" w14:textId="77777777" w:rsidR="006064CE" w:rsidRDefault="00477B6D">
      <w:pPr>
        <w:numPr>
          <w:ilvl w:val="0"/>
          <w:numId w:val="1"/>
        </w:numPr>
        <w:pBdr>
          <w:top w:val="nil"/>
          <w:left w:val="nil"/>
          <w:bottom w:val="nil"/>
          <w:right w:val="nil"/>
          <w:between w:val="nil"/>
        </w:pBdr>
        <w:ind w:left="284" w:hanging="284"/>
        <w:rPr>
          <w:color w:val="000000"/>
        </w:rPr>
      </w:pPr>
      <w:r>
        <w:rPr>
          <w:b/>
          <w:bCs/>
          <w:color w:val="000000"/>
        </w:rPr>
        <w:t>INTRODUCTION</w:t>
      </w:r>
      <w:r>
        <w:rPr>
          <w:b/>
          <w:bCs/>
          <w:i/>
          <w:iCs/>
          <w:color w:val="000000"/>
        </w:rPr>
        <w:t xml:space="preserve"> </w:t>
      </w:r>
    </w:p>
    <w:p w14:paraId="1AD95008" w14:textId="2B440CAB" w:rsidR="006064CE" w:rsidRDefault="00477B6D">
      <w:pPr>
        <w:pBdr>
          <w:top w:val="nil"/>
          <w:left w:val="nil"/>
          <w:bottom w:val="nil"/>
          <w:right w:val="nil"/>
          <w:between w:val="nil"/>
        </w:pBdr>
        <w:jc w:val="both"/>
        <w:rPr>
          <w:color w:val="000000"/>
        </w:rPr>
      </w:pPr>
      <w:r>
        <w:rPr>
          <w:color w:val="000000"/>
        </w:rPr>
        <w:t xml:space="preserve">Voice communication networks are increasingly adopting mechanisms that improve caller trust, reduce spoofing, and enhance user experience. Recent developments such as Secure Telephone Identity Revisited (STIR) </w:t>
      </w:r>
      <w:r w:rsidR="00BA7BEA">
        <w:rPr>
          <w:color w:val="000000"/>
        </w:rPr>
        <w:fldChar w:fldCharType="begin"/>
      </w:r>
      <w:r w:rsidR="00BA7BEA">
        <w:rPr>
          <w:color w:val="000000"/>
        </w:rPr>
        <w:instrText xml:space="preserve"> REF _Ref232937418 \r \h </w:instrText>
      </w:r>
      <w:r w:rsidR="00BA7BEA">
        <w:rPr>
          <w:color w:val="000000"/>
        </w:rPr>
      </w:r>
      <w:r w:rsidR="00BA7BEA">
        <w:rPr>
          <w:color w:val="000000"/>
        </w:rPr>
        <w:fldChar w:fldCharType="separate"/>
      </w:r>
      <w:r w:rsidR="00BA7BEA">
        <w:rPr>
          <w:color w:val="000000"/>
        </w:rPr>
        <w:t>[11]</w:t>
      </w:r>
      <w:r w:rsidR="00BA7BEA">
        <w:rPr>
          <w:color w:val="000000"/>
        </w:rPr>
        <w:fldChar w:fldCharType="end"/>
      </w:r>
      <w:r>
        <w:rPr>
          <w:color w:val="000000"/>
        </w:rPr>
        <w:t xml:space="preserve"> and Signature-based Handling of Asserted </w:t>
      </w:r>
      <w:r>
        <w:rPr>
          <w:color w:val="000000"/>
        </w:rPr>
        <w:t xml:space="preserve">Information Using toKENs (SHAKEN) </w:t>
      </w:r>
      <w:r w:rsidR="00BA7BEA" w:rsidRPr="00BA7BEA">
        <w:rPr>
          <w:color w:val="000000"/>
        </w:rPr>
        <w:fldChar w:fldCharType="begin"/>
      </w:r>
      <w:r w:rsidR="00BA7BEA" w:rsidRPr="00BA7BEA">
        <w:rPr>
          <w:color w:val="000000"/>
        </w:rPr>
        <w:instrText xml:space="preserve"> REF _Ref232937420 \r \h </w:instrText>
      </w:r>
      <w:r w:rsidR="00BA7BEA" w:rsidRPr="00BA7BEA">
        <w:rPr>
          <w:color w:val="000000"/>
        </w:rPr>
      </w:r>
      <w:r w:rsidR="00BA7BEA" w:rsidRPr="00BA7BEA">
        <w:rPr>
          <w:color w:val="000000"/>
        </w:rPr>
        <w:fldChar w:fldCharType="separate"/>
      </w:r>
      <w:r w:rsidR="00BA7BEA" w:rsidRPr="00BA7BEA">
        <w:rPr>
          <w:color w:val="000000"/>
        </w:rPr>
        <w:t>[12]</w:t>
      </w:r>
      <w:r w:rsidR="00BA7BEA" w:rsidRPr="00BA7BEA">
        <w:rPr>
          <w:color w:val="000000"/>
        </w:rPr>
        <w:fldChar w:fldCharType="end"/>
      </w:r>
      <w:r>
        <w:rPr>
          <w:color w:val="000000"/>
        </w:rPr>
        <w:t xml:space="preserve"> provide a framework for authenticating caller identity and mitigating caller ID spoofing. Building on this foundation, Rich Call Data (RCD) extends traditional caller identification by conveying additional contextual </w:t>
      </w:r>
      <w:r>
        <w:rPr>
          <w:color w:val="000000"/>
        </w:rPr>
        <w:t xml:space="preserve">information such as authenticated caller name, logo, organization details, and call purpose through SIP signalling. This enriched information enables recipients to make more informed decisions when </w:t>
      </w:r>
      <w:r>
        <w:rPr>
          <w:color w:val="000000"/>
        </w:rPr>
        <w:t>answering calls and contributes to restoring confidence in</w:t>
      </w:r>
      <w:r>
        <w:rPr>
          <w:color w:val="000000"/>
        </w:rPr>
        <w:t xml:space="preserve"> voice communications.</w:t>
      </w:r>
    </w:p>
    <w:p w14:paraId="1DDFF496" w14:textId="77777777" w:rsidR="006064CE" w:rsidRDefault="00477B6D">
      <w:pPr>
        <w:keepNext/>
        <w:pBdr>
          <w:top w:val="nil"/>
          <w:left w:val="nil"/>
          <w:bottom w:val="nil"/>
          <w:right w:val="nil"/>
          <w:between w:val="nil"/>
        </w:pBdr>
      </w:pPr>
      <w:r>
        <w:rPr>
          <w:rFonts w:ascii="Aptos" w:eastAsia="Aptos" w:hAnsi="Aptos" w:cs="Aptos"/>
          <w:b/>
          <w:bCs/>
          <w:noProof/>
        </w:rPr>
        <w:drawing>
          <wp:inline distT="0" distB="0" distL="0" distR="0" wp14:anchorId="0AFEB658" wp14:editId="68A5F228">
            <wp:extent cx="2397889" cy="1070838"/>
            <wp:effectExtent l="0" t="0" r="0" b="0"/>
            <wp:docPr id="2" name="image2.png" descr="A close up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 up of a phone&#10;&#10;AI-generated content may be incorrect."/>
                    <pic:cNvPicPr preferRelativeResize="0"/>
                  </pic:nvPicPr>
                  <pic:blipFill>
                    <a:blip r:embed="rId9"/>
                    <a:srcRect/>
                    <a:stretch>
                      <a:fillRect/>
                    </a:stretch>
                  </pic:blipFill>
                  <pic:spPr>
                    <a:xfrm>
                      <a:off x="0" y="0"/>
                      <a:ext cx="2397889" cy="1070838"/>
                    </a:xfrm>
                    <a:prstGeom prst="rect">
                      <a:avLst/>
                    </a:prstGeom>
                    <a:ln/>
                  </pic:spPr>
                </pic:pic>
              </a:graphicData>
            </a:graphic>
          </wp:inline>
        </w:drawing>
      </w:r>
    </w:p>
    <w:p w14:paraId="33B6E261" w14:textId="2CCC36CE" w:rsidR="006064CE" w:rsidRPr="00041960" w:rsidRDefault="000D2748" w:rsidP="00041960">
      <w:pPr>
        <w:pStyle w:val="Caption"/>
        <w:spacing w:after="0"/>
        <w:rPr>
          <w:color w:val="auto"/>
        </w:rPr>
      </w:pPr>
      <w:r w:rsidRPr="00041960">
        <w:rPr>
          <w:color w:val="auto"/>
        </w:rPr>
        <w:t xml:space="preserve">Fig. </w:t>
      </w:r>
      <w:r w:rsidRPr="00041960">
        <w:rPr>
          <w:color w:val="auto"/>
        </w:rPr>
        <w:fldChar w:fldCharType="begin"/>
      </w:r>
      <w:r w:rsidRPr="00041960">
        <w:rPr>
          <w:color w:val="auto"/>
        </w:rPr>
        <w:instrText xml:space="preserve"> SEQ Fig. \* ARABIC </w:instrText>
      </w:r>
      <w:r w:rsidRPr="00041960">
        <w:rPr>
          <w:color w:val="auto"/>
        </w:rPr>
        <w:fldChar w:fldCharType="separate"/>
      </w:r>
      <w:r w:rsidRPr="00041960">
        <w:rPr>
          <w:noProof/>
          <w:color w:val="auto"/>
        </w:rPr>
        <w:t>1</w:t>
      </w:r>
      <w:r w:rsidRPr="00041960">
        <w:rPr>
          <w:color w:val="auto"/>
        </w:rPr>
        <w:fldChar w:fldCharType="end"/>
      </w:r>
      <w:r w:rsidR="00477B6D" w:rsidRPr="00041960">
        <w:rPr>
          <w:color w:val="auto"/>
        </w:rPr>
        <w:t xml:space="preserve"> </w:t>
      </w:r>
      <w:r w:rsidR="00477B6D" w:rsidRPr="00041960">
        <w:rPr>
          <w:color w:val="auto"/>
        </w:rPr>
        <w:t>Illustration of SIP RCD</w:t>
      </w:r>
    </w:p>
    <w:p w14:paraId="0A176C72" w14:textId="77777777" w:rsidR="006064CE" w:rsidRDefault="00477B6D">
      <w:pPr>
        <w:pBdr>
          <w:top w:val="nil"/>
          <w:left w:val="nil"/>
          <w:bottom w:val="nil"/>
          <w:right w:val="nil"/>
          <w:between w:val="nil"/>
        </w:pBdr>
        <w:jc w:val="both"/>
        <w:rPr>
          <w:color w:val="000000"/>
        </w:rPr>
      </w:pPr>
      <w:r>
        <w:rPr>
          <w:color w:val="000000"/>
        </w:rPr>
        <w:t>H</w:t>
      </w:r>
      <w:r>
        <w:rPr>
          <w:color w:val="000000"/>
        </w:rPr>
        <w:t>owever, existing RCD frameworks primarily focus on identifying who is making the call while providing limited visibility into which endpoint or device originated the communication.</w:t>
      </w:r>
    </w:p>
    <w:p w14:paraId="3FA816A6" w14:textId="77777777" w:rsidR="006064CE" w:rsidRDefault="006064CE">
      <w:pPr>
        <w:pBdr>
          <w:top w:val="nil"/>
          <w:left w:val="nil"/>
          <w:bottom w:val="nil"/>
          <w:right w:val="nil"/>
          <w:between w:val="nil"/>
        </w:pBdr>
        <w:jc w:val="both"/>
        <w:rPr>
          <w:color w:val="000000"/>
        </w:rPr>
      </w:pPr>
    </w:p>
    <w:p w14:paraId="2E79B1DA" w14:textId="77777777" w:rsidR="006064CE" w:rsidRDefault="00477B6D">
      <w:pPr>
        <w:pBdr>
          <w:top w:val="nil"/>
          <w:left w:val="nil"/>
          <w:bottom w:val="nil"/>
          <w:right w:val="nil"/>
          <w:between w:val="nil"/>
        </w:pBdr>
        <w:jc w:val="both"/>
        <w:rPr>
          <w:color w:val="000000"/>
        </w:rPr>
      </w:pPr>
      <w:r>
        <w:rPr>
          <w:color w:val="000000"/>
        </w:rPr>
        <w:t>The absence of device-level context introduces several operational and security limitations. Service providers and enterprise operators often face challenges in troubleshooting call failures, analysing inconsistent RCD rendering, and identifying endpoint-s</w:t>
      </w:r>
      <w:r>
        <w:rPr>
          <w:color w:val="000000"/>
        </w:rPr>
        <w:t>pecific interoperability issues. Furthermore, although STIR/SHAKEN improves trust through identity verification, fraud analytics systems still lack an additional dimension for assessing the legitimacy of the originating endpoint. Device characteristics suc</w:t>
      </w:r>
      <w:r>
        <w:rPr>
          <w:color w:val="000000"/>
        </w:rPr>
        <w:t>h as endpoint category, deployment context, or registered device identity can improve fraud scoring, enhance auditability, support enterprise call policies, and provide richer caller context without fundamentally altering existing SIP procedures. Current s</w:t>
      </w:r>
      <w:r>
        <w:rPr>
          <w:color w:val="000000"/>
        </w:rPr>
        <w:t>pecifications for SIP-based Rich Call Data and related telecommunications standards do not explicitly define mechanisms for conveying such device-oriented metadata.</w:t>
      </w:r>
    </w:p>
    <w:p w14:paraId="0DA8BFFB" w14:textId="77777777" w:rsidR="006064CE" w:rsidRDefault="00477B6D">
      <w:pPr>
        <w:keepNext/>
        <w:pBdr>
          <w:top w:val="nil"/>
          <w:left w:val="nil"/>
          <w:bottom w:val="nil"/>
          <w:right w:val="nil"/>
          <w:between w:val="nil"/>
        </w:pBdr>
      </w:pPr>
      <w:r>
        <w:rPr>
          <w:rFonts w:ascii="Aptos" w:eastAsia="Aptos" w:hAnsi="Aptos" w:cs="Aptos"/>
          <w:noProof/>
        </w:rPr>
        <w:drawing>
          <wp:inline distT="0" distB="0" distL="0" distR="0" wp14:anchorId="4147DE78" wp14:editId="7D2E77AF">
            <wp:extent cx="2984500" cy="128902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84500" cy="1289027"/>
                    </a:xfrm>
                    <a:prstGeom prst="rect">
                      <a:avLst/>
                    </a:prstGeom>
                    <a:ln/>
                  </pic:spPr>
                </pic:pic>
              </a:graphicData>
            </a:graphic>
          </wp:inline>
        </w:drawing>
      </w:r>
    </w:p>
    <w:p w14:paraId="1DD9B41C" w14:textId="2FD032EF" w:rsidR="006064CE" w:rsidRDefault="000D2748" w:rsidP="00041960">
      <w:pPr>
        <w:pStyle w:val="Caption"/>
        <w:spacing w:after="0"/>
        <w:rPr>
          <w:color w:val="000000"/>
        </w:rPr>
      </w:pPr>
      <w:r w:rsidRPr="00041960">
        <w:rPr>
          <w:color w:val="auto"/>
        </w:rPr>
        <w:t xml:space="preserve">Fig. </w:t>
      </w:r>
      <w:r w:rsidRPr="00041960">
        <w:rPr>
          <w:color w:val="auto"/>
        </w:rPr>
        <w:fldChar w:fldCharType="begin"/>
      </w:r>
      <w:r w:rsidRPr="00041960">
        <w:rPr>
          <w:color w:val="auto"/>
        </w:rPr>
        <w:instrText xml:space="preserve"> SEQ Fig. \* ARABIC </w:instrText>
      </w:r>
      <w:r w:rsidRPr="00041960">
        <w:rPr>
          <w:color w:val="auto"/>
        </w:rPr>
        <w:fldChar w:fldCharType="separate"/>
      </w:r>
      <w:r w:rsidRPr="00041960">
        <w:rPr>
          <w:noProof/>
          <w:color w:val="auto"/>
        </w:rPr>
        <w:t>2</w:t>
      </w:r>
      <w:r w:rsidRPr="00041960">
        <w:rPr>
          <w:color w:val="auto"/>
        </w:rPr>
        <w:fldChar w:fldCharType="end"/>
      </w:r>
      <w:r w:rsidRPr="00041960">
        <w:rPr>
          <w:color w:val="auto"/>
        </w:rPr>
        <w:t xml:space="preserve"> </w:t>
      </w:r>
      <w:r w:rsidR="00477B6D" w:rsidRPr="00041960">
        <w:rPr>
          <w:color w:val="auto"/>
        </w:rPr>
        <w:t>Illustration</w:t>
      </w:r>
      <w:r w:rsidR="00477B6D" w:rsidRPr="00041960">
        <w:rPr>
          <w:color w:val="auto"/>
        </w:rPr>
        <w:t xml:space="preserve"> of SIP RCD with Device Info</w:t>
      </w:r>
    </w:p>
    <w:p w14:paraId="43DF6B4A" w14:textId="77777777" w:rsidR="006064CE" w:rsidRDefault="00477B6D">
      <w:pPr>
        <w:pBdr>
          <w:top w:val="nil"/>
          <w:left w:val="nil"/>
          <w:bottom w:val="nil"/>
          <w:right w:val="nil"/>
          <w:between w:val="nil"/>
        </w:pBdr>
        <w:jc w:val="both"/>
        <w:rPr>
          <w:color w:val="000000"/>
        </w:rPr>
      </w:pPr>
      <w:r>
        <w:rPr>
          <w:color w:val="000000"/>
        </w:rPr>
        <w:t>This work proposes an extension to SIP Rich Call Data through the introduction of a new communication property, device-info, integrated within the existing RCD and jCard framework. The proposed enhancement enables authorized originating networks to include</w:t>
      </w:r>
      <w:r>
        <w:rPr>
          <w:color w:val="000000"/>
        </w:rPr>
        <w:t xml:space="preserve"> contextual device attributes such as device </w:t>
      </w:r>
      <w:r>
        <w:rPr>
          <w:color w:val="000000"/>
        </w:rPr>
        <w:lastRenderedPageBreak/>
        <w:t xml:space="preserve">type and descriptive endpoint information as part of authenticated call metadata. The solution is designed to remain compatible with existing SIP signalling and STIR/SHAKEN architectures while enabling improved </w:t>
      </w:r>
      <w:r>
        <w:rPr>
          <w:color w:val="000000"/>
        </w:rPr>
        <w:t>fraud detection, operational diagnostics, enterprise communications, and contextual call presentation. The proposed approach further outlines potential enhancements to standards and deployment models to support device-aware trusted communications in next-g</w:t>
      </w:r>
      <w:r>
        <w:rPr>
          <w:color w:val="000000"/>
        </w:rPr>
        <w:t>eneration IP voice network.</w:t>
      </w:r>
    </w:p>
    <w:p w14:paraId="6D23DCE8" w14:textId="77777777" w:rsidR="006064CE" w:rsidRDefault="00477B6D">
      <w:pPr>
        <w:pBdr>
          <w:top w:val="nil"/>
          <w:left w:val="nil"/>
          <w:bottom w:val="nil"/>
          <w:right w:val="nil"/>
          <w:between w:val="nil"/>
        </w:pBdr>
        <w:jc w:val="both"/>
        <w:rPr>
          <w:color w:val="000000"/>
        </w:rPr>
      </w:pPr>
      <w:r>
        <w:t>The remainder of this paper is organized as follows. Section II reviews existing research and standardization efforts related to SIP, STIR/SHAKEN, and Rich Call Data, highlighting current limitations in conveying endpoint contex</w:t>
      </w:r>
      <w:r>
        <w:t xml:space="preserve">t. Section III presents the problem statement and motivation for introducing device-aware enhancements to RCD. Section IV describes the proposed method and system architecture, including integration of the </w:t>
      </w:r>
      <w:r>
        <w:rPr>
          <w:b/>
          <w:bCs/>
        </w:rPr>
        <w:t>device-info</w:t>
      </w:r>
      <w:r>
        <w:t xml:space="preserve"> property into the existing RCD and jCa</w:t>
      </w:r>
      <w:r>
        <w:t>rd framework. Section V presents the implementation approach and experimental setup, followed by quantitative evaluation and impact analysis in Sections VI and VII. Finally, Section VIII concludes the paper and outlines potential directions for future enha</w:t>
      </w:r>
      <w:r>
        <w:t>ncements, interoperability validation, and standardization efforts.</w:t>
      </w:r>
    </w:p>
    <w:p w14:paraId="13DEA71F" w14:textId="77777777" w:rsidR="006064CE" w:rsidRDefault="006064CE">
      <w:pPr>
        <w:pBdr>
          <w:top w:val="nil"/>
          <w:left w:val="nil"/>
          <w:bottom w:val="nil"/>
          <w:right w:val="nil"/>
          <w:between w:val="nil"/>
        </w:pBdr>
        <w:jc w:val="both"/>
        <w:rPr>
          <w:color w:val="000000"/>
        </w:rPr>
      </w:pPr>
    </w:p>
    <w:p w14:paraId="5FBE0708" w14:textId="77777777" w:rsidR="006064CE" w:rsidRDefault="00477B6D">
      <w:pPr>
        <w:numPr>
          <w:ilvl w:val="0"/>
          <w:numId w:val="1"/>
        </w:numPr>
        <w:pBdr>
          <w:top w:val="nil"/>
          <w:left w:val="nil"/>
          <w:bottom w:val="nil"/>
          <w:right w:val="nil"/>
          <w:between w:val="nil"/>
        </w:pBdr>
        <w:ind w:left="284" w:hanging="284"/>
        <w:rPr>
          <w:color w:val="000000"/>
        </w:rPr>
      </w:pPr>
      <w:r>
        <w:rPr>
          <w:b/>
          <w:bCs/>
          <w:color w:val="000000"/>
        </w:rPr>
        <w:t>LITERATURE REVIEW</w:t>
      </w:r>
    </w:p>
    <w:p w14:paraId="1820B5A5" w14:textId="77777777" w:rsidR="006064CE" w:rsidRDefault="00477B6D">
      <w:pPr>
        <w:pBdr>
          <w:top w:val="nil"/>
          <w:left w:val="nil"/>
          <w:bottom w:val="nil"/>
          <w:right w:val="nil"/>
          <w:between w:val="nil"/>
        </w:pBdr>
        <w:jc w:val="both"/>
        <w:rPr>
          <w:color w:val="000000"/>
        </w:rPr>
      </w:pPr>
      <w:r>
        <w:rPr>
          <w:color w:val="000000"/>
        </w:rPr>
        <w:t xml:space="preserve">Caller identity assurance and enriched caller presentation have become active areas of research and standardization as voice networks transition toward IP-based and IMS-based architectures. Early efforts concentrated on securing caller identity using STIR </w:t>
      </w:r>
      <w:r>
        <w:rPr>
          <w:color w:val="000000"/>
        </w:rPr>
        <w:t>and SHAKEN frameworks, which introduced cryptographic validation of telephone identities to reduce caller ID spoofing. These frameworks established mechanisms for signing and verifying call identity but primarily focused on authenticating the calling numbe</w:t>
      </w:r>
      <w:r>
        <w:rPr>
          <w:color w:val="000000"/>
        </w:rPr>
        <w:t xml:space="preserve">r rather than providing richer contextual information about the originating endpoint. Subsequent enhancements introduced Rich Call Data (RCD), enabling additional metadata such as verified caller names, logos, organization details, and reasons for calling </w:t>
      </w:r>
      <w:r>
        <w:rPr>
          <w:color w:val="000000"/>
        </w:rPr>
        <w:t>to be conveyed through SIP signalling.</w:t>
      </w:r>
    </w:p>
    <w:p w14:paraId="39E53875" w14:textId="63692A4A" w:rsidR="006064CE" w:rsidRDefault="00477B6D">
      <w:pPr>
        <w:pBdr>
          <w:top w:val="nil"/>
          <w:left w:val="nil"/>
          <w:bottom w:val="nil"/>
          <w:right w:val="nil"/>
          <w:between w:val="nil"/>
        </w:pBdr>
        <w:jc w:val="both"/>
        <w:rPr>
          <w:color w:val="000000"/>
        </w:rPr>
      </w:pPr>
      <w:r>
        <w:rPr>
          <w:color w:val="000000"/>
        </w:rPr>
        <w:t>Recent standardization efforts significantly advanced RCD support. Peterson et al. introduced the STIR identity framework for secure signalling and identity validation, while later work formalized PASSporT-based ident</w:t>
      </w:r>
      <w:r>
        <w:rPr>
          <w:color w:val="000000"/>
        </w:rPr>
        <w:t xml:space="preserve">ity assertions and verification procedures </w:t>
      </w:r>
      <w:r w:rsidR="00BA7BEA">
        <w:rPr>
          <w:color w:val="000000"/>
        </w:rPr>
        <w:fldChar w:fldCharType="begin"/>
      </w:r>
      <w:r w:rsidR="00BA7BEA">
        <w:rPr>
          <w:color w:val="000000"/>
        </w:rPr>
        <w:instrText xml:space="preserve"> REF _Ref232937565 \r \h </w:instrText>
      </w:r>
      <w:r w:rsidR="00BA7BEA">
        <w:rPr>
          <w:color w:val="000000"/>
        </w:rPr>
      </w:r>
      <w:r w:rsidR="00BA7BEA">
        <w:rPr>
          <w:color w:val="000000"/>
        </w:rPr>
        <w:fldChar w:fldCharType="separate"/>
      </w:r>
      <w:r w:rsidR="00BA7BEA">
        <w:rPr>
          <w:color w:val="000000"/>
        </w:rPr>
        <w:t>[4]</w:t>
      </w:r>
      <w:r w:rsidR="00BA7BEA">
        <w:rPr>
          <w:color w:val="000000"/>
        </w:rPr>
        <w:fldChar w:fldCharType="end"/>
      </w:r>
      <w:r w:rsidR="00BA7BEA">
        <w:rPr>
          <w:color w:val="000000"/>
        </w:rPr>
        <w:fldChar w:fldCharType="begin"/>
      </w:r>
      <w:r w:rsidR="00BA7BEA">
        <w:rPr>
          <w:color w:val="000000"/>
        </w:rPr>
        <w:instrText xml:space="preserve"> REF _Ref232937567 \r \h </w:instrText>
      </w:r>
      <w:r w:rsidR="00BA7BEA">
        <w:rPr>
          <w:color w:val="000000"/>
        </w:rPr>
      </w:r>
      <w:r w:rsidR="00BA7BEA">
        <w:rPr>
          <w:color w:val="000000"/>
        </w:rPr>
        <w:fldChar w:fldCharType="separate"/>
      </w:r>
      <w:r w:rsidR="00BA7BEA">
        <w:rPr>
          <w:color w:val="000000"/>
        </w:rPr>
        <w:t>[5]</w:t>
      </w:r>
      <w:r w:rsidR="00BA7BEA">
        <w:rPr>
          <w:color w:val="000000"/>
        </w:rPr>
        <w:fldChar w:fldCharType="end"/>
      </w:r>
      <w:r w:rsidR="00BA7BEA">
        <w:rPr>
          <w:color w:val="000000"/>
        </w:rPr>
        <w:fldChar w:fldCharType="begin"/>
      </w:r>
      <w:r w:rsidR="00BA7BEA">
        <w:rPr>
          <w:color w:val="000000"/>
        </w:rPr>
        <w:instrText xml:space="preserve"> REF _Ref232937570 \r \h </w:instrText>
      </w:r>
      <w:r w:rsidR="00BA7BEA">
        <w:rPr>
          <w:color w:val="000000"/>
        </w:rPr>
      </w:r>
      <w:r w:rsidR="00BA7BEA">
        <w:rPr>
          <w:color w:val="000000"/>
        </w:rPr>
        <w:fldChar w:fldCharType="separate"/>
      </w:r>
      <w:r w:rsidR="00BA7BEA">
        <w:rPr>
          <w:color w:val="000000"/>
        </w:rPr>
        <w:t>[6]</w:t>
      </w:r>
      <w:r w:rsidR="00BA7BEA">
        <w:rPr>
          <w:color w:val="000000"/>
        </w:rPr>
        <w:fldChar w:fldCharType="end"/>
      </w:r>
      <w:r>
        <w:rPr>
          <w:color w:val="000000"/>
        </w:rPr>
        <w:t>. RFC 9795 extended PASSporT to support Rich Call Data claims including caller name, icon, and descriptive information</w:t>
      </w:r>
      <w:r>
        <w:rPr>
          <w:color w:val="000000"/>
        </w:rPr>
        <w:t>. RFC 9796 further standardized the carriage of RCD in SIP using the Call-Info hea</w:t>
      </w:r>
      <w:r>
        <w:rPr>
          <w:color w:val="000000"/>
        </w:rPr>
        <w:t>der</w:t>
      </w:r>
      <w:r w:rsidR="00BA7BEA" w:rsidRPr="00BA7BEA">
        <w:rPr>
          <w:color w:val="000000"/>
        </w:rPr>
        <w:fldChar w:fldCharType="begin"/>
      </w:r>
      <w:r w:rsidR="00BA7BEA" w:rsidRPr="00BA7BEA">
        <w:rPr>
          <w:color w:val="000000"/>
        </w:rPr>
        <w:instrText xml:space="preserve"> REF _Ref232937567 \r \h </w:instrText>
      </w:r>
      <w:r w:rsidR="00BA7BEA" w:rsidRPr="00BA7BEA">
        <w:rPr>
          <w:color w:val="000000"/>
        </w:rPr>
      </w:r>
      <w:r w:rsidR="00BA7BEA" w:rsidRPr="00BA7BEA">
        <w:rPr>
          <w:color w:val="000000"/>
        </w:rPr>
        <w:fldChar w:fldCharType="separate"/>
      </w:r>
      <w:r w:rsidR="00BA7BEA" w:rsidRPr="00BA7BEA">
        <w:rPr>
          <w:color w:val="000000"/>
        </w:rPr>
        <w:t>[5]</w:t>
      </w:r>
      <w:r w:rsidR="00BA7BEA" w:rsidRPr="00BA7BEA">
        <w:rPr>
          <w:color w:val="000000"/>
        </w:rPr>
        <w:fldChar w:fldCharType="end"/>
      </w:r>
      <w:r>
        <w:rPr>
          <w:color w:val="000000"/>
        </w:rPr>
        <w:t xml:space="preserve"> and introduced parameters such as verified, integrity, call-reason, and support for jCard-based caller descriptions </w:t>
      </w:r>
      <w:r w:rsidR="00BA7BEA">
        <w:rPr>
          <w:color w:val="000000"/>
        </w:rPr>
        <w:fldChar w:fldCharType="begin"/>
      </w:r>
      <w:r w:rsidR="00BA7BEA">
        <w:rPr>
          <w:color w:val="000000"/>
        </w:rPr>
        <w:instrText xml:space="preserve"> REF _Ref232937565 \r \h </w:instrText>
      </w:r>
      <w:r w:rsidR="00BA7BEA">
        <w:rPr>
          <w:color w:val="000000"/>
        </w:rPr>
      </w:r>
      <w:r w:rsidR="00BA7BEA">
        <w:rPr>
          <w:color w:val="000000"/>
        </w:rPr>
        <w:fldChar w:fldCharType="separate"/>
      </w:r>
      <w:r w:rsidR="00BA7BEA">
        <w:rPr>
          <w:color w:val="000000"/>
        </w:rPr>
        <w:t>[4]</w:t>
      </w:r>
      <w:r w:rsidR="00BA7BEA">
        <w:rPr>
          <w:color w:val="000000"/>
        </w:rPr>
        <w:fldChar w:fldCharType="end"/>
      </w:r>
      <w:r w:rsidR="00BA7BEA">
        <w:rPr>
          <w:color w:val="000000"/>
        </w:rPr>
        <w:fldChar w:fldCharType="begin"/>
      </w:r>
      <w:r w:rsidR="00BA7BEA">
        <w:rPr>
          <w:color w:val="000000"/>
        </w:rPr>
        <w:instrText xml:space="preserve"> REF _Ref232937567 \r \h </w:instrText>
      </w:r>
      <w:r w:rsidR="00BA7BEA">
        <w:rPr>
          <w:color w:val="000000"/>
        </w:rPr>
      </w:r>
      <w:r w:rsidR="00BA7BEA">
        <w:rPr>
          <w:color w:val="000000"/>
        </w:rPr>
        <w:fldChar w:fldCharType="separate"/>
      </w:r>
      <w:r w:rsidR="00BA7BEA">
        <w:rPr>
          <w:color w:val="000000"/>
        </w:rPr>
        <w:t>[5]</w:t>
      </w:r>
      <w:r w:rsidR="00BA7BEA">
        <w:rPr>
          <w:color w:val="000000"/>
        </w:rPr>
        <w:fldChar w:fldCharType="end"/>
      </w:r>
      <w:r w:rsidR="00BA7BEA">
        <w:rPr>
          <w:color w:val="000000"/>
        </w:rPr>
        <w:fldChar w:fldCharType="begin"/>
      </w:r>
      <w:r w:rsidR="00BA7BEA">
        <w:rPr>
          <w:color w:val="000000"/>
        </w:rPr>
        <w:instrText xml:space="preserve"> REF _Ref232937396 \r \h </w:instrText>
      </w:r>
      <w:r w:rsidR="00BA7BEA">
        <w:rPr>
          <w:color w:val="000000"/>
        </w:rPr>
      </w:r>
      <w:r w:rsidR="00BA7BEA">
        <w:rPr>
          <w:color w:val="000000"/>
        </w:rPr>
        <w:fldChar w:fldCharType="separate"/>
      </w:r>
      <w:r w:rsidR="00BA7BEA">
        <w:rPr>
          <w:color w:val="000000"/>
        </w:rPr>
        <w:t>[9]</w:t>
      </w:r>
      <w:r w:rsidR="00BA7BEA">
        <w:rPr>
          <w:color w:val="000000"/>
        </w:rPr>
        <w:fldChar w:fldCharType="end"/>
      </w:r>
      <w:r>
        <w:rPr>
          <w:color w:val="000000"/>
        </w:rPr>
        <w:t xml:space="preserve">. In parallel, SIP and IMS architecture </w:t>
      </w:r>
      <w:r w:rsidR="00207151">
        <w:rPr>
          <w:color w:val="000000"/>
        </w:rPr>
        <w:fldChar w:fldCharType="begin"/>
      </w:r>
      <w:r w:rsidR="00207151">
        <w:rPr>
          <w:color w:val="000000"/>
        </w:rPr>
        <w:instrText xml:space="preserve"> REF _Ref232937703 \r \h </w:instrText>
      </w:r>
      <w:r w:rsidR="00207151">
        <w:rPr>
          <w:color w:val="000000"/>
        </w:rPr>
      </w:r>
      <w:r w:rsidR="00207151">
        <w:rPr>
          <w:color w:val="000000"/>
        </w:rPr>
        <w:fldChar w:fldCharType="separate"/>
      </w:r>
      <w:r w:rsidR="00207151">
        <w:rPr>
          <w:color w:val="000000"/>
        </w:rPr>
        <w:t>[7]</w:t>
      </w:r>
      <w:r w:rsidR="00207151">
        <w:rPr>
          <w:color w:val="000000"/>
        </w:rPr>
        <w:fldChar w:fldCharType="end"/>
      </w:r>
      <w:r>
        <w:rPr>
          <w:color w:val="000000"/>
        </w:rPr>
        <w:t xml:space="preserve"> specifications defined procedures for subscriber identity management and servic</w:t>
      </w:r>
      <w:r>
        <w:rPr>
          <w:color w:val="000000"/>
        </w:rPr>
        <w:t xml:space="preserve">e control in multimedia networks, while jCard </w:t>
      </w:r>
      <w:r w:rsidR="00207151">
        <w:rPr>
          <w:color w:val="000000"/>
        </w:rPr>
        <w:fldChar w:fldCharType="begin"/>
      </w:r>
      <w:r w:rsidR="00207151">
        <w:rPr>
          <w:color w:val="000000"/>
        </w:rPr>
        <w:instrText xml:space="preserve"> REF _Ref232937396 \r \h </w:instrText>
      </w:r>
      <w:r w:rsidR="00207151">
        <w:rPr>
          <w:color w:val="000000"/>
        </w:rPr>
      </w:r>
      <w:r w:rsidR="00207151">
        <w:rPr>
          <w:color w:val="000000"/>
        </w:rPr>
        <w:fldChar w:fldCharType="separate"/>
      </w:r>
      <w:r w:rsidR="00207151">
        <w:rPr>
          <w:color w:val="000000"/>
        </w:rPr>
        <w:t>[9]</w:t>
      </w:r>
      <w:r w:rsidR="00207151">
        <w:rPr>
          <w:color w:val="000000"/>
        </w:rPr>
        <w:fldChar w:fldCharType="end"/>
      </w:r>
      <w:r>
        <w:rPr>
          <w:color w:val="000000"/>
        </w:rPr>
        <w:t xml:space="preserve"> and vCard </w:t>
      </w:r>
      <w:r w:rsidR="00207151">
        <w:rPr>
          <w:color w:val="000000"/>
        </w:rPr>
        <w:fldChar w:fldCharType="begin"/>
      </w:r>
      <w:r w:rsidR="00207151">
        <w:rPr>
          <w:color w:val="000000"/>
        </w:rPr>
        <w:instrText xml:space="preserve"> REF _Ref232937394 \r \h </w:instrText>
      </w:r>
      <w:r w:rsidR="00207151">
        <w:rPr>
          <w:color w:val="000000"/>
        </w:rPr>
      </w:r>
      <w:r w:rsidR="00207151">
        <w:rPr>
          <w:color w:val="000000"/>
        </w:rPr>
        <w:fldChar w:fldCharType="separate"/>
      </w:r>
      <w:r w:rsidR="00207151">
        <w:rPr>
          <w:color w:val="000000"/>
        </w:rPr>
        <w:t>[8]</w:t>
      </w:r>
      <w:r w:rsidR="00207151">
        <w:rPr>
          <w:color w:val="000000"/>
        </w:rPr>
        <w:fldChar w:fldCharType="end"/>
      </w:r>
      <w:r>
        <w:rPr>
          <w:color w:val="000000"/>
        </w:rPr>
        <w:t xml:space="preserve"> representations enabled structured identity and contact exchange. Commercial deployments of branded calling have demonstrated improvements in trust and answer rates by presenting authenticated</w:t>
      </w:r>
      <w:r>
        <w:rPr>
          <w:color w:val="000000"/>
        </w:rPr>
        <w:t xml:space="preserve"> business identity to end users </w:t>
      </w:r>
      <w:r w:rsidR="00207151">
        <w:rPr>
          <w:color w:val="000000"/>
        </w:rPr>
        <w:fldChar w:fldCharType="begin"/>
      </w:r>
      <w:r w:rsidR="00207151">
        <w:rPr>
          <w:color w:val="000000"/>
        </w:rPr>
        <w:instrText xml:space="preserve"> REF _Ref232937396 \r \h </w:instrText>
      </w:r>
      <w:r w:rsidR="00207151">
        <w:rPr>
          <w:color w:val="000000"/>
        </w:rPr>
      </w:r>
      <w:r w:rsidR="00207151">
        <w:rPr>
          <w:color w:val="000000"/>
        </w:rPr>
        <w:fldChar w:fldCharType="separate"/>
      </w:r>
      <w:r w:rsidR="00207151">
        <w:rPr>
          <w:color w:val="000000"/>
        </w:rPr>
        <w:t>[9]</w:t>
      </w:r>
      <w:r w:rsidR="00207151">
        <w:rPr>
          <w:color w:val="000000"/>
        </w:rPr>
        <w:fldChar w:fldCharType="end"/>
      </w:r>
      <w:r w:rsidR="00207151">
        <w:rPr>
          <w:color w:val="000000"/>
        </w:rPr>
        <w:fldChar w:fldCharType="begin"/>
      </w:r>
      <w:r w:rsidR="00207151">
        <w:rPr>
          <w:color w:val="000000"/>
        </w:rPr>
        <w:instrText xml:space="preserve"> REF _Ref232937742 \r \h </w:instrText>
      </w:r>
      <w:r w:rsidR="00207151">
        <w:rPr>
          <w:color w:val="000000"/>
        </w:rPr>
      </w:r>
      <w:r w:rsidR="00207151">
        <w:rPr>
          <w:color w:val="000000"/>
        </w:rPr>
        <w:fldChar w:fldCharType="separate"/>
      </w:r>
      <w:r w:rsidR="00207151">
        <w:rPr>
          <w:color w:val="000000"/>
        </w:rPr>
        <w:t>[10]</w:t>
      </w:r>
      <w:r w:rsidR="00207151">
        <w:rPr>
          <w:color w:val="000000"/>
        </w:rPr>
        <w:fldChar w:fldCharType="end"/>
      </w:r>
      <w:r w:rsidR="00207151">
        <w:rPr>
          <w:color w:val="000000"/>
        </w:rPr>
        <w:fldChar w:fldCharType="begin"/>
      </w:r>
      <w:r w:rsidR="00207151">
        <w:rPr>
          <w:color w:val="000000"/>
        </w:rPr>
        <w:instrText xml:space="preserve"> REF _Ref232937418 \r \h </w:instrText>
      </w:r>
      <w:r w:rsidR="00207151">
        <w:rPr>
          <w:color w:val="000000"/>
        </w:rPr>
      </w:r>
      <w:r w:rsidR="00207151">
        <w:rPr>
          <w:color w:val="000000"/>
        </w:rPr>
        <w:fldChar w:fldCharType="separate"/>
      </w:r>
      <w:r w:rsidR="00207151">
        <w:rPr>
          <w:color w:val="000000"/>
        </w:rPr>
        <w:t>[11]</w:t>
      </w:r>
      <w:r w:rsidR="00207151">
        <w:rPr>
          <w:color w:val="000000"/>
        </w:rPr>
        <w:fldChar w:fldCharType="end"/>
      </w:r>
      <w:r w:rsidR="00207151">
        <w:rPr>
          <w:color w:val="000000"/>
        </w:rPr>
        <w:fldChar w:fldCharType="begin"/>
      </w:r>
      <w:r w:rsidR="00207151">
        <w:rPr>
          <w:color w:val="000000"/>
        </w:rPr>
        <w:instrText xml:space="preserve"> REF _Ref232937420 \r \h </w:instrText>
      </w:r>
      <w:r w:rsidR="00207151">
        <w:rPr>
          <w:color w:val="000000"/>
        </w:rPr>
      </w:r>
      <w:r w:rsidR="00207151">
        <w:rPr>
          <w:color w:val="000000"/>
        </w:rPr>
        <w:fldChar w:fldCharType="separate"/>
      </w:r>
      <w:r w:rsidR="00207151">
        <w:rPr>
          <w:color w:val="000000"/>
        </w:rPr>
        <w:t>[12]</w:t>
      </w:r>
      <w:r w:rsidR="00207151">
        <w:rPr>
          <w:color w:val="000000"/>
        </w:rPr>
        <w:fldChar w:fldCharType="end"/>
      </w:r>
      <w:r>
        <w:rPr>
          <w:color w:val="000000"/>
        </w:rPr>
        <w:t>.</w:t>
      </w:r>
    </w:p>
    <w:p w14:paraId="6FBB6B3B" w14:textId="19B2037C" w:rsidR="006064CE" w:rsidRDefault="00477B6D">
      <w:pPr>
        <w:pBdr>
          <w:top w:val="nil"/>
          <w:left w:val="nil"/>
          <w:bottom w:val="nil"/>
          <w:right w:val="nil"/>
          <w:between w:val="nil"/>
        </w:pBdr>
        <w:jc w:val="both"/>
        <w:rPr>
          <w:color w:val="000000"/>
        </w:rPr>
      </w:pPr>
      <w:r>
        <w:rPr>
          <w:color w:val="000000"/>
        </w:rPr>
        <w:t>Despite these developments, existing literature and standards remain focused on identifying who is calling and provide limited support for representing which device or endpoint originated the communication.</w:t>
      </w:r>
      <w:r>
        <w:rPr>
          <w:color w:val="000000"/>
        </w:rPr>
        <w:t xml:space="preserve"> Prior works discuss identity verification, caller reputation, anti-spam analytics, and contextual caller presentation </w:t>
      </w:r>
      <w:r w:rsidR="00BA7BEA">
        <w:rPr>
          <w:color w:val="000000"/>
        </w:rPr>
        <w:fldChar w:fldCharType="begin"/>
      </w:r>
      <w:r w:rsidR="00BA7BEA">
        <w:rPr>
          <w:color w:val="000000"/>
        </w:rPr>
        <w:instrText xml:space="preserve"> REF _Ref232937544 \r \h </w:instrText>
      </w:r>
      <w:r w:rsidR="00BA7BEA">
        <w:rPr>
          <w:color w:val="000000"/>
        </w:rPr>
      </w:r>
      <w:r w:rsidR="00BA7BEA">
        <w:rPr>
          <w:color w:val="000000"/>
        </w:rPr>
        <w:fldChar w:fldCharType="separate"/>
      </w:r>
      <w:r w:rsidR="00BA7BEA">
        <w:rPr>
          <w:color w:val="000000"/>
        </w:rPr>
        <w:t>[13]</w:t>
      </w:r>
      <w:r w:rsidR="00BA7BEA">
        <w:rPr>
          <w:color w:val="000000"/>
        </w:rPr>
        <w:fldChar w:fldCharType="end"/>
      </w:r>
      <w:r w:rsidR="00BA7BEA">
        <w:rPr>
          <w:color w:val="000000"/>
        </w:rPr>
        <w:fldChar w:fldCharType="begin"/>
      </w:r>
      <w:r w:rsidR="00BA7BEA">
        <w:rPr>
          <w:color w:val="000000"/>
        </w:rPr>
        <w:instrText xml:space="preserve"> REF _Ref232937547 \r \h </w:instrText>
      </w:r>
      <w:r w:rsidR="00BA7BEA">
        <w:rPr>
          <w:color w:val="000000"/>
        </w:rPr>
      </w:r>
      <w:r w:rsidR="00BA7BEA">
        <w:rPr>
          <w:color w:val="000000"/>
        </w:rPr>
        <w:fldChar w:fldCharType="separate"/>
      </w:r>
      <w:r w:rsidR="00BA7BEA">
        <w:rPr>
          <w:color w:val="000000"/>
        </w:rPr>
        <w:t>[14]</w:t>
      </w:r>
      <w:r w:rsidR="00BA7BEA">
        <w:rPr>
          <w:color w:val="000000"/>
        </w:rPr>
        <w:fldChar w:fldCharType="end"/>
      </w:r>
      <w:r>
        <w:rPr>
          <w:color w:val="000000"/>
        </w:rPr>
        <w:t>, yet endpoint-level attributes remain largely internal to network analytics systems and are not integrated into RCD delivery. Ex</w:t>
      </w:r>
      <w:r>
        <w:rPr>
          <w:color w:val="000000"/>
        </w:rPr>
        <w:t xml:space="preserve">isting RCD data models and SIP Call-Info extensions do not define standardized mechanisms for conveying device-specific information such as endpoint category, operational role, or contextual device descriptors. This gap motivates the proposed extension of </w:t>
      </w:r>
      <w:r>
        <w:rPr>
          <w:color w:val="000000"/>
        </w:rPr>
        <w:t>SIP Rich Call Data using a new device-info property integrated into the jCard communication model to improve fraud detection, troubleshooting, enterprise context, and device-aware trusted communication</w:t>
      </w:r>
    </w:p>
    <w:p w14:paraId="040DB6DD" w14:textId="77777777" w:rsidR="006064CE" w:rsidRDefault="006064CE">
      <w:pPr>
        <w:pBdr>
          <w:top w:val="nil"/>
          <w:left w:val="nil"/>
          <w:bottom w:val="nil"/>
          <w:right w:val="nil"/>
          <w:between w:val="nil"/>
        </w:pBdr>
        <w:jc w:val="both"/>
        <w:rPr>
          <w:color w:val="000000"/>
        </w:rPr>
      </w:pPr>
    </w:p>
    <w:p w14:paraId="1D2CFCA7" w14:textId="77777777" w:rsidR="006064CE" w:rsidRDefault="00477B6D">
      <w:pPr>
        <w:numPr>
          <w:ilvl w:val="0"/>
          <w:numId w:val="1"/>
        </w:numPr>
        <w:pBdr>
          <w:top w:val="nil"/>
          <w:left w:val="nil"/>
          <w:bottom w:val="nil"/>
          <w:right w:val="nil"/>
          <w:between w:val="nil"/>
        </w:pBdr>
        <w:ind w:left="284" w:hanging="284"/>
        <w:jc w:val="both"/>
        <w:rPr>
          <w:color w:val="000000"/>
        </w:rPr>
      </w:pPr>
      <w:r>
        <w:rPr>
          <w:b/>
          <w:bCs/>
          <w:color w:val="000000"/>
        </w:rPr>
        <w:t>PROBLEM STATEMENT / MOTIVATION</w:t>
      </w:r>
    </w:p>
    <w:p w14:paraId="61E54744" w14:textId="77777777" w:rsidR="006064CE" w:rsidRDefault="00477B6D">
      <w:pPr>
        <w:jc w:val="both"/>
      </w:pPr>
      <w:r>
        <w:rPr>
          <w:color w:val="000000"/>
        </w:rPr>
        <w:t>Rich Call Data (RCD) h</w:t>
      </w:r>
      <w:r>
        <w:rPr>
          <w:color w:val="000000"/>
        </w:rPr>
        <w:t xml:space="preserve">as emerged as an important enhancement to SIP-based communication systems by extending caller identification beyond telephone numbers and enabling authenticated presentation of caller name, logo, and call purpose. Combined with STIR/SHAKEN frameworks, RCD </w:t>
      </w:r>
      <w:r>
        <w:rPr>
          <w:color w:val="000000"/>
        </w:rPr>
        <w:t>improves trust and helps mitigate caller ID spoofing. However, existing RCD implementations remain centred on caller identity and do not provide standardized mechanisms to convey information about the originating communication endpoint. As a result, networ</w:t>
      </w:r>
      <w:r>
        <w:rPr>
          <w:color w:val="000000"/>
        </w:rPr>
        <w:t>k operators, enterprises, and fraud analytics platforms have limited visibility into the device context associated with a call, creating challenges in troubleshooting, anomaly detection, policy enforcement, audit compliance, and contextual call presentatio</w:t>
      </w:r>
      <w:r>
        <w:rPr>
          <w:color w:val="000000"/>
        </w:rPr>
        <w:t>n. The absence of endpoint awareness also restricts opportunities to improve attestation confidence and differentiate legitimate enterprise devices from automated or suspicious calling sources. Motivated by these limitations, this work proposes extending S</w:t>
      </w:r>
      <w:r>
        <w:rPr>
          <w:color w:val="000000"/>
        </w:rPr>
        <w:t xml:space="preserve">IP Rich Call Data with a standardized </w:t>
      </w:r>
      <w:r>
        <w:rPr>
          <w:b/>
          <w:bCs/>
          <w:color w:val="000000"/>
        </w:rPr>
        <w:t>device-info</w:t>
      </w:r>
      <w:r>
        <w:rPr>
          <w:color w:val="000000"/>
        </w:rPr>
        <w:t xml:space="preserve"> attribute that enables controlled inclusion of device-related metadata within existing RCD structures, thereby improving call transparency, operational diagnostics, security analytics, and overall trust in </w:t>
      </w:r>
      <w:r>
        <w:rPr>
          <w:color w:val="000000"/>
        </w:rPr>
        <w:t>next-generation voice communication systems.</w:t>
      </w:r>
    </w:p>
    <w:p w14:paraId="33EBE92D" w14:textId="77777777" w:rsidR="006064CE" w:rsidRDefault="006064CE">
      <w:pPr>
        <w:pBdr>
          <w:top w:val="nil"/>
          <w:left w:val="nil"/>
          <w:bottom w:val="nil"/>
          <w:right w:val="nil"/>
          <w:between w:val="nil"/>
        </w:pBdr>
        <w:ind w:left="284"/>
        <w:jc w:val="both"/>
        <w:rPr>
          <w:b/>
          <w:bCs/>
          <w:color w:val="000000"/>
        </w:rPr>
      </w:pPr>
    </w:p>
    <w:p w14:paraId="7C5D2548" w14:textId="70152D98" w:rsidR="006064CE" w:rsidRDefault="00477B6D">
      <w:pPr>
        <w:numPr>
          <w:ilvl w:val="0"/>
          <w:numId w:val="1"/>
        </w:numPr>
        <w:pBdr>
          <w:top w:val="nil"/>
          <w:left w:val="nil"/>
          <w:bottom w:val="nil"/>
          <w:right w:val="nil"/>
          <w:between w:val="nil"/>
        </w:pBdr>
        <w:ind w:left="284" w:hanging="284"/>
        <w:rPr>
          <w:color w:val="000000"/>
        </w:rPr>
      </w:pPr>
      <w:r>
        <w:rPr>
          <w:b/>
          <w:bCs/>
          <w:color w:val="000000"/>
        </w:rPr>
        <w:t xml:space="preserve">PROPOSED METHOD / SYSTEM DESIGN </w:t>
      </w:r>
    </w:p>
    <w:p w14:paraId="1C6C355E" w14:textId="77777777" w:rsidR="006064CE" w:rsidRDefault="00477B6D">
      <w:pPr>
        <w:pBdr>
          <w:top w:val="nil"/>
          <w:left w:val="nil"/>
          <w:bottom w:val="nil"/>
          <w:right w:val="nil"/>
          <w:between w:val="nil"/>
        </w:pBdr>
        <w:jc w:val="both"/>
        <w:rPr>
          <w:color w:val="000000"/>
        </w:rPr>
      </w:pPr>
      <w:r>
        <w:rPr>
          <w:color w:val="000000"/>
        </w:rPr>
        <w:t xml:space="preserve">This work proposes an extension to the existing SIP Rich Call Data (RCD) framework by introducing a new communication property called device-info, enabling controlled inclusion of originating device context within authenticated call metadata. The proposed </w:t>
      </w:r>
      <w:r>
        <w:rPr>
          <w:color w:val="000000"/>
        </w:rPr>
        <w:t>approach preserves compatibility with current SIP signalling, STIR/SHAKEN identity verification procedures, and existing Rich Call Data structures while enhancing contextual awareness for operators and recipients. The extension leverages the existing jCard</w:t>
      </w:r>
      <w:r>
        <w:rPr>
          <w:color w:val="000000"/>
        </w:rPr>
        <w:t xml:space="preserve"> representation used within RCD and introduces device-info as an additional structured property capable of carrying endpoint-related attributes such as device category (e.g., mobile, desk, work, soft client), descriptive labels, or operational context. The</w:t>
      </w:r>
      <w:r>
        <w:rPr>
          <w:color w:val="000000"/>
        </w:rPr>
        <w:t xml:space="preserve"> originating network element responsible for generating RCD, </w:t>
      </w:r>
      <w:r>
        <w:rPr>
          <w:color w:val="000000"/>
        </w:rPr>
        <w:lastRenderedPageBreak/>
        <w:t>such as the P-CSCF, SBC, or RCD application server, enriches the SIP signalling with device information after validating the endpoint identity and associated policies.</w:t>
      </w:r>
    </w:p>
    <w:p w14:paraId="7E481483" w14:textId="77777777" w:rsidR="006064CE" w:rsidRDefault="006064CE">
      <w:pPr>
        <w:pBdr>
          <w:top w:val="nil"/>
          <w:left w:val="nil"/>
          <w:bottom w:val="nil"/>
          <w:right w:val="nil"/>
          <w:between w:val="nil"/>
        </w:pBdr>
        <w:jc w:val="both"/>
        <w:rPr>
          <w:color w:val="000000"/>
        </w:rPr>
      </w:pPr>
    </w:p>
    <w:p w14:paraId="2E47DCBA" w14:textId="77777777" w:rsidR="006064CE" w:rsidRDefault="00477B6D">
      <w:pPr>
        <w:pBdr>
          <w:top w:val="nil"/>
          <w:left w:val="nil"/>
          <w:bottom w:val="nil"/>
          <w:right w:val="nil"/>
          <w:between w:val="nil"/>
        </w:pBdr>
        <w:jc w:val="both"/>
        <w:rPr>
          <w:color w:val="000000"/>
        </w:rPr>
      </w:pPr>
      <w:r>
        <w:rPr>
          <w:color w:val="000000"/>
        </w:rPr>
        <w:t xml:space="preserve">For ease of understanding </w:t>
      </w:r>
      <w:r>
        <w:rPr>
          <w:color w:val="000000"/>
        </w:rPr>
        <w:t>the proposed methodology has been depicted as SIP call flow along with RCD parameters.</w:t>
      </w:r>
    </w:p>
    <w:p w14:paraId="15EB9E38" w14:textId="77777777" w:rsidR="006064CE" w:rsidRDefault="006064CE">
      <w:pPr>
        <w:pBdr>
          <w:top w:val="nil"/>
          <w:left w:val="nil"/>
          <w:bottom w:val="nil"/>
          <w:right w:val="nil"/>
          <w:between w:val="nil"/>
        </w:pBdr>
        <w:ind w:right="99"/>
        <w:jc w:val="both"/>
      </w:pPr>
    </w:p>
    <w:p w14:paraId="0B218B3C" w14:textId="77777777" w:rsidR="006064CE" w:rsidRDefault="00477B6D">
      <w:pPr>
        <w:pBdr>
          <w:top w:val="nil"/>
          <w:left w:val="nil"/>
          <w:bottom w:val="nil"/>
          <w:right w:val="nil"/>
          <w:between w:val="nil"/>
        </w:pBdr>
        <w:jc w:val="both"/>
        <w:rPr>
          <w:color w:val="000000"/>
        </w:rPr>
      </w:pPr>
      <w:r>
        <w:rPr>
          <w:color w:val="000000"/>
        </w:rPr>
        <w:t>In the proposed architecture, device metadata is collected from authenticated endpoint registration, enterprise provisioning systems, or network-side device inventories and is inserted into the RCD payload before STIR signing. The enriched RCD object is th</w:t>
      </w:r>
      <w:r>
        <w:rPr>
          <w:color w:val="000000"/>
        </w:rPr>
        <w:t>en encapsulated within the PASSporT structure and delivered through SIP signalling using existing RCD transport mechanisms such as the Call-Info header and jCard payload representation. At the terminating network, the STI Verification Service validates the</w:t>
      </w:r>
      <w:r>
        <w:rPr>
          <w:color w:val="000000"/>
        </w:rPr>
        <w:t xml:space="preserve"> caller identity and extracts the additional device information without affecting standard SIP session establishment procedures. The receiving device or analytics platform may selectively consume this metadata to support enhanced caller presentation, endpo</w:t>
      </w:r>
      <w:r>
        <w:rPr>
          <w:color w:val="000000"/>
        </w:rPr>
        <w:t>int-aware routing, fraud scoring, troubleshooting, and compliance logging while respecting local privacy and policy controls.</w:t>
      </w:r>
    </w:p>
    <w:p w14:paraId="20E73BD0" w14:textId="77777777" w:rsidR="006064CE" w:rsidRDefault="006064CE">
      <w:pPr>
        <w:pBdr>
          <w:top w:val="nil"/>
          <w:left w:val="nil"/>
          <w:bottom w:val="nil"/>
          <w:right w:val="nil"/>
          <w:between w:val="nil"/>
        </w:pBdr>
        <w:jc w:val="both"/>
        <w:rPr>
          <w:color w:val="000000"/>
        </w:rPr>
      </w:pPr>
    </w:p>
    <w:p w14:paraId="61EE6B2F" w14:textId="0934D0BC" w:rsidR="006064CE" w:rsidRDefault="00477B6D">
      <w:pPr>
        <w:pBdr>
          <w:top w:val="nil"/>
          <w:left w:val="nil"/>
          <w:bottom w:val="nil"/>
          <w:right w:val="nil"/>
          <w:between w:val="nil"/>
        </w:pBdr>
        <w:jc w:val="both"/>
        <w:rPr>
          <w:color w:val="000000"/>
        </w:rPr>
      </w:pPr>
      <w:r>
        <w:rPr>
          <w:color w:val="000000"/>
        </w:rPr>
        <w:t xml:space="preserve">To </w:t>
      </w:r>
      <w:r w:rsidR="000D2748">
        <w:rPr>
          <w:color w:val="000000"/>
        </w:rPr>
        <w:t>illustrate</w:t>
      </w:r>
      <w:r>
        <w:rPr>
          <w:color w:val="000000"/>
        </w:rPr>
        <w:t xml:space="preserve"> the proposed enhancement, this section provides a concrete representation of how the device-info property is structu</w:t>
      </w:r>
      <w:r>
        <w:rPr>
          <w:color w:val="000000"/>
        </w:rPr>
        <w:t>red and embedded within the RCD payload using jCard and transported via PASSporT.</w:t>
      </w:r>
      <w:r>
        <w:rPr>
          <w:noProof/>
        </w:rPr>
        <mc:AlternateContent>
          <mc:Choice Requires="wpg">
            <w:drawing>
              <wp:anchor distT="0" distB="0" distL="114300" distR="114300" simplePos="0" relativeHeight="251658240" behindDoc="0" locked="0" layoutInCell="1" hidden="0" allowOverlap="1" wp14:anchorId="7AB26976" wp14:editId="2984BB7F">
                <wp:simplePos x="0" y="0"/>
                <wp:positionH relativeFrom="column">
                  <wp:posOffset>-2855</wp:posOffset>
                </wp:positionH>
                <wp:positionV relativeFrom="paragraph">
                  <wp:posOffset>4384993</wp:posOffset>
                </wp:positionV>
                <wp:extent cx="6315075" cy="222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193225" y="3779683"/>
                          <a:ext cx="6305550" cy="635"/>
                        </a:xfrm>
                        <a:prstGeom prst="rect">
                          <a:avLst/>
                        </a:prstGeom>
                        <a:solidFill>
                          <a:srgbClr val="FFFFFF"/>
                        </a:solidFill>
                        <a:ln>
                          <a:noFill/>
                        </a:ln>
                      </wps:spPr>
                      <wps:txbx>
                        <w:txbxContent>
                          <w:p w14:paraId="5FD7D0E1" w14:textId="77777777" w:rsidR="006064CE" w:rsidRDefault="00477B6D">
                            <w:pPr>
                              <w:spacing w:after="200"/>
                              <w:ind w:hanging="2"/>
                              <w:jc w:val="both"/>
                              <w:textDirection w:val="btLr"/>
                            </w:pPr>
                            <w:r>
                              <w:rPr>
                                <w:rFonts w:ascii="Arial" w:eastAsia="Arial" w:hAnsi="Arial" w:cs="Arial"/>
                                <w:i/>
                                <w:color w:val="44546A"/>
                                <w:sz w:val="18"/>
                              </w:rPr>
                              <w:t>Figure 3:   SIP call flow depicting the RCD along with device-info</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-2855</wp:posOffset>
                </wp:positionH>
                <wp:positionV relativeFrom="paragraph">
                  <wp:posOffset>4384993</wp:posOffset>
                </wp:positionV>
                <wp:extent cx="6315075" cy="222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315075" cy="22225"/>
                        </a:xfrm>
                        <a:prstGeom prst="rect"/>
                        <a:ln/>
                      </pic:spPr>
                    </pic:pic>
                  </a:graphicData>
                </a:graphic>
              </wp:anchor>
            </w:drawing>
          </mc:Fallback>
        </mc:AlternateContent>
      </w:r>
    </w:p>
    <w:p w14:paraId="1292D500" w14:textId="77777777" w:rsidR="006064CE" w:rsidRDefault="006064CE">
      <w:pPr>
        <w:pBdr>
          <w:top w:val="nil"/>
          <w:left w:val="nil"/>
          <w:bottom w:val="nil"/>
          <w:right w:val="nil"/>
          <w:between w:val="nil"/>
        </w:pBdr>
        <w:jc w:val="both"/>
        <w:rPr>
          <w:color w:val="000000"/>
        </w:rPr>
      </w:pPr>
    </w:p>
    <w:p w14:paraId="26021C32" w14:textId="77777777" w:rsidR="006064CE" w:rsidRDefault="00477B6D">
      <w:pPr>
        <w:pBdr>
          <w:top w:val="nil"/>
          <w:left w:val="nil"/>
          <w:bottom w:val="nil"/>
          <w:right w:val="nil"/>
          <w:between w:val="nil"/>
        </w:pBdr>
        <w:jc w:val="both"/>
        <w:rPr>
          <w:color w:val="000000"/>
        </w:rPr>
      </w:pPr>
      <w:r>
        <w:rPr>
          <w:color w:val="000000"/>
        </w:rPr>
        <w:t>The following example shows a jCard object extended with device-info:</w:t>
      </w:r>
    </w:p>
    <w:p w14:paraId="3DEF4D67" w14:textId="77777777" w:rsidR="006064CE" w:rsidRDefault="00477B6D">
      <w:pPr>
        <w:pBdr>
          <w:top w:val="nil"/>
          <w:left w:val="nil"/>
          <w:bottom w:val="nil"/>
          <w:right w:val="nil"/>
          <w:between w:val="nil"/>
        </w:pBdr>
        <w:jc w:val="both"/>
        <w:rPr>
          <w:color w:val="002060"/>
        </w:rPr>
      </w:pPr>
      <w:r>
        <w:rPr>
          <w:color w:val="002060"/>
        </w:rPr>
        <w:t>{</w:t>
      </w:r>
    </w:p>
    <w:p w14:paraId="207936DF" w14:textId="77777777" w:rsidR="006064CE" w:rsidRDefault="00477B6D">
      <w:pPr>
        <w:pBdr>
          <w:top w:val="nil"/>
          <w:left w:val="nil"/>
          <w:bottom w:val="nil"/>
          <w:right w:val="nil"/>
          <w:between w:val="nil"/>
        </w:pBdr>
        <w:jc w:val="both"/>
        <w:rPr>
          <w:color w:val="002060"/>
        </w:rPr>
      </w:pPr>
      <w:r>
        <w:rPr>
          <w:color w:val="002060"/>
        </w:rPr>
        <w:t xml:space="preserve">  "jcard": [</w:t>
      </w:r>
    </w:p>
    <w:p w14:paraId="653AC34E" w14:textId="77777777" w:rsidR="006064CE" w:rsidRDefault="00477B6D">
      <w:pPr>
        <w:pBdr>
          <w:top w:val="nil"/>
          <w:left w:val="nil"/>
          <w:bottom w:val="nil"/>
          <w:right w:val="nil"/>
          <w:between w:val="nil"/>
        </w:pBdr>
        <w:jc w:val="both"/>
        <w:rPr>
          <w:color w:val="002060"/>
        </w:rPr>
      </w:pPr>
      <w:r>
        <w:rPr>
          <w:color w:val="002060"/>
        </w:rPr>
        <w:t xml:space="preserve">    "vcard",</w:t>
      </w:r>
    </w:p>
    <w:p w14:paraId="1A636D51" w14:textId="77777777" w:rsidR="006064CE" w:rsidRDefault="00477B6D">
      <w:pPr>
        <w:pBdr>
          <w:top w:val="nil"/>
          <w:left w:val="nil"/>
          <w:bottom w:val="nil"/>
          <w:right w:val="nil"/>
          <w:between w:val="nil"/>
        </w:pBdr>
        <w:jc w:val="both"/>
        <w:rPr>
          <w:color w:val="0070C0"/>
        </w:rPr>
      </w:pPr>
      <w:r>
        <w:rPr>
          <w:color w:val="000000"/>
        </w:rPr>
        <w:t xml:space="preserve">    </w:t>
      </w:r>
      <w:r>
        <w:rPr>
          <w:color w:val="0070C0"/>
        </w:rPr>
        <w:t>[</w:t>
      </w:r>
    </w:p>
    <w:p w14:paraId="73657811" w14:textId="77777777" w:rsidR="006064CE" w:rsidRDefault="00477B6D">
      <w:pPr>
        <w:pBdr>
          <w:top w:val="nil"/>
          <w:left w:val="nil"/>
          <w:bottom w:val="nil"/>
          <w:right w:val="nil"/>
          <w:between w:val="nil"/>
        </w:pBdr>
        <w:jc w:val="both"/>
        <w:rPr>
          <w:color w:val="0070C0"/>
        </w:rPr>
      </w:pPr>
      <w:r>
        <w:rPr>
          <w:color w:val="0070C0"/>
        </w:rPr>
        <w:t xml:space="preserve">      ["version", {}, "text", "4.0"],</w:t>
      </w:r>
    </w:p>
    <w:p w14:paraId="16BC147F" w14:textId="77777777" w:rsidR="006064CE" w:rsidRDefault="00477B6D">
      <w:pPr>
        <w:pBdr>
          <w:top w:val="nil"/>
          <w:left w:val="nil"/>
          <w:bottom w:val="nil"/>
          <w:right w:val="nil"/>
          <w:between w:val="nil"/>
        </w:pBdr>
        <w:jc w:val="both"/>
        <w:rPr>
          <w:color w:val="0070C0"/>
        </w:rPr>
      </w:pPr>
      <w:r>
        <w:rPr>
          <w:color w:val="0070C0"/>
        </w:rPr>
        <w:t xml:space="preserve">      ["fn", {}, "text", "ABC Bank Support"],</w:t>
      </w:r>
    </w:p>
    <w:p w14:paraId="486B0A67" w14:textId="77777777" w:rsidR="006064CE" w:rsidRDefault="00477B6D">
      <w:pPr>
        <w:pBdr>
          <w:top w:val="nil"/>
          <w:left w:val="nil"/>
          <w:bottom w:val="nil"/>
          <w:right w:val="nil"/>
          <w:between w:val="nil"/>
        </w:pBdr>
        <w:jc w:val="both"/>
        <w:rPr>
          <w:color w:val="0070C0"/>
        </w:rPr>
      </w:pPr>
      <w:r>
        <w:rPr>
          <w:color w:val="0070C0"/>
        </w:rPr>
        <w:t xml:space="preserve">      ["org", {}, "text", "ABC Bank"],</w:t>
      </w:r>
    </w:p>
    <w:p w14:paraId="4D7AE915" w14:textId="77777777" w:rsidR="006064CE" w:rsidRDefault="00477B6D">
      <w:pPr>
        <w:pBdr>
          <w:top w:val="nil"/>
          <w:left w:val="nil"/>
          <w:bottom w:val="nil"/>
          <w:right w:val="nil"/>
          <w:between w:val="nil"/>
        </w:pBdr>
        <w:jc w:val="both"/>
        <w:rPr>
          <w:color w:val="0070C0"/>
        </w:rPr>
      </w:pPr>
      <w:r>
        <w:rPr>
          <w:color w:val="0070C0"/>
        </w:rPr>
        <w:t xml:space="preserve">      ["logo", {}, "uri", "https://example.com/logo.png"],</w:t>
      </w:r>
    </w:p>
    <w:p w14:paraId="7F4CB865" w14:textId="77777777" w:rsidR="006064CE" w:rsidRDefault="00477B6D">
      <w:pPr>
        <w:pBdr>
          <w:top w:val="nil"/>
          <w:left w:val="nil"/>
          <w:bottom w:val="nil"/>
          <w:right w:val="nil"/>
          <w:between w:val="nil"/>
        </w:pBdr>
        <w:jc w:val="both"/>
        <w:rPr>
          <w:color w:val="0070C0"/>
        </w:rPr>
      </w:pPr>
      <w:r>
        <w:rPr>
          <w:color w:val="0070C0"/>
        </w:rPr>
        <w:t xml:space="preserve">      ["call-reason", {}, "text", "Customer Support Callback"],</w:t>
      </w:r>
    </w:p>
    <w:p w14:paraId="3D4AFEDE" w14:textId="77777777" w:rsidR="006064CE" w:rsidRDefault="006064CE">
      <w:pPr>
        <w:pBdr>
          <w:top w:val="nil"/>
          <w:left w:val="nil"/>
          <w:bottom w:val="nil"/>
          <w:right w:val="nil"/>
          <w:between w:val="nil"/>
        </w:pBdr>
        <w:jc w:val="both"/>
        <w:rPr>
          <w:color w:val="0070C0"/>
        </w:rPr>
      </w:pPr>
    </w:p>
    <w:p w14:paraId="01204E03" w14:textId="77777777" w:rsidR="006064CE" w:rsidRDefault="00477B6D">
      <w:pPr>
        <w:pBdr>
          <w:top w:val="nil"/>
          <w:left w:val="nil"/>
          <w:bottom w:val="nil"/>
          <w:right w:val="nil"/>
          <w:between w:val="nil"/>
        </w:pBdr>
        <w:jc w:val="both"/>
        <w:rPr>
          <w:color w:val="0070C0"/>
        </w:rPr>
      </w:pPr>
      <w:r>
        <w:rPr>
          <w:color w:val="0070C0"/>
        </w:rPr>
        <w:t xml:space="preserve">      ["device-info", {</w:t>
      </w:r>
    </w:p>
    <w:p w14:paraId="4F5D87E1" w14:textId="77777777" w:rsidR="006064CE" w:rsidRDefault="00477B6D">
      <w:pPr>
        <w:pBdr>
          <w:top w:val="nil"/>
          <w:left w:val="nil"/>
          <w:bottom w:val="nil"/>
          <w:right w:val="nil"/>
          <w:between w:val="nil"/>
        </w:pBdr>
        <w:jc w:val="both"/>
        <w:rPr>
          <w:color w:val="0070C0"/>
        </w:rPr>
      </w:pPr>
      <w:r>
        <w:rPr>
          <w:color w:val="0070C0"/>
        </w:rPr>
        <w:t xml:space="preserve">        "verified": "true"</w:t>
      </w:r>
    </w:p>
    <w:p w14:paraId="5232A4D2" w14:textId="77777777" w:rsidR="006064CE" w:rsidRDefault="00477B6D">
      <w:pPr>
        <w:pBdr>
          <w:top w:val="nil"/>
          <w:left w:val="nil"/>
          <w:bottom w:val="nil"/>
          <w:right w:val="nil"/>
          <w:between w:val="nil"/>
        </w:pBdr>
        <w:jc w:val="both"/>
        <w:rPr>
          <w:color w:val="0070C0"/>
        </w:rPr>
      </w:pPr>
      <w:r>
        <w:rPr>
          <w:color w:val="0070C0"/>
        </w:rPr>
        <w:t xml:space="preserve">      }, "json", {</w:t>
      </w:r>
    </w:p>
    <w:p w14:paraId="7BE9E8AC" w14:textId="77777777" w:rsidR="006064CE" w:rsidRDefault="00477B6D">
      <w:pPr>
        <w:pBdr>
          <w:top w:val="nil"/>
          <w:left w:val="nil"/>
          <w:bottom w:val="nil"/>
          <w:right w:val="nil"/>
          <w:between w:val="nil"/>
        </w:pBdr>
        <w:jc w:val="both"/>
        <w:rPr>
          <w:color w:val="0070C0"/>
        </w:rPr>
      </w:pPr>
      <w:r>
        <w:rPr>
          <w:color w:val="0070C0"/>
        </w:rPr>
        <w:t xml:space="preserve">        "deviceType": "</w:t>
      </w:r>
      <w:r>
        <w:rPr>
          <w:color w:val="0070C0"/>
        </w:rPr>
        <w:t>desk-phone",</w:t>
      </w:r>
    </w:p>
    <w:p w14:paraId="57900D43" w14:textId="77777777" w:rsidR="006064CE" w:rsidRDefault="00477B6D">
      <w:pPr>
        <w:pBdr>
          <w:top w:val="nil"/>
          <w:left w:val="nil"/>
          <w:bottom w:val="nil"/>
          <w:right w:val="nil"/>
          <w:between w:val="nil"/>
        </w:pBdr>
        <w:jc w:val="both"/>
        <w:rPr>
          <w:color w:val="0070C0"/>
        </w:rPr>
      </w:pPr>
      <w:r>
        <w:rPr>
          <w:color w:val="0070C0"/>
        </w:rPr>
        <w:t xml:space="preserve">        "deviceId": "token:8f3a92bc",</w:t>
      </w:r>
    </w:p>
    <w:p w14:paraId="4C59AA11" w14:textId="77777777" w:rsidR="006064CE" w:rsidRDefault="00477B6D">
      <w:pPr>
        <w:pBdr>
          <w:top w:val="nil"/>
          <w:left w:val="nil"/>
          <w:bottom w:val="nil"/>
          <w:right w:val="nil"/>
          <w:between w:val="nil"/>
        </w:pBdr>
        <w:jc w:val="both"/>
        <w:rPr>
          <w:color w:val="0070C0"/>
        </w:rPr>
      </w:pPr>
      <w:r>
        <w:rPr>
          <w:color w:val="0070C0"/>
        </w:rPr>
        <w:t xml:space="preserve">        "deviceClass": "enterprise",</w:t>
      </w:r>
    </w:p>
    <w:p w14:paraId="26DE2924" w14:textId="77777777" w:rsidR="006064CE" w:rsidRDefault="00477B6D">
      <w:pPr>
        <w:pBdr>
          <w:top w:val="nil"/>
          <w:left w:val="nil"/>
          <w:bottom w:val="nil"/>
          <w:right w:val="nil"/>
          <w:between w:val="nil"/>
        </w:pBdr>
        <w:jc w:val="both"/>
        <w:rPr>
          <w:color w:val="0070C0"/>
        </w:rPr>
      </w:pPr>
      <w:r>
        <w:rPr>
          <w:color w:val="0070C0"/>
        </w:rPr>
        <w:t xml:space="preserve">        "manufacturer": "Cisco",</w:t>
      </w:r>
    </w:p>
    <w:p w14:paraId="33DD1130" w14:textId="77777777" w:rsidR="006064CE" w:rsidRDefault="00477B6D">
      <w:pPr>
        <w:pBdr>
          <w:top w:val="nil"/>
          <w:left w:val="nil"/>
          <w:bottom w:val="nil"/>
          <w:right w:val="nil"/>
          <w:between w:val="nil"/>
        </w:pBdr>
        <w:jc w:val="both"/>
        <w:rPr>
          <w:color w:val="0070C0"/>
        </w:rPr>
      </w:pPr>
      <w:r>
        <w:rPr>
          <w:color w:val="0070C0"/>
        </w:rPr>
        <w:t xml:space="preserve">        "model": "8845",</w:t>
      </w:r>
    </w:p>
    <w:p w14:paraId="42E92060" w14:textId="77777777" w:rsidR="006064CE" w:rsidRDefault="00477B6D">
      <w:pPr>
        <w:pBdr>
          <w:top w:val="nil"/>
          <w:left w:val="nil"/>
          <w:bottom w:val="nil"/>
          <w:right w:val="nil"/>
          <w:between w:val="nil"/>
        </w:pBdr>
        <w:jc w:val="both"/>
        <w:rPr>
          <w:color w:val="0070C0"/>
        </w:rPr>
      </w:pPr>
      <w:r>
        <w:rPr>
          <w:color w:val="0070C0"/>
        </w:rPr>
        <w:t xml:space="preserve">        "softwareVersion": "12.5(1)",</w:t>
      </w:r>
    </w:p>
    <w:p w14:paraId="048BD6B9" w14:textId="77777777" w:rsidR="006064CE" w:rsidRDefault="00477B6D">
      <w:pPr>
        <w:pBdr>
          <w:top w:val="nil"/>
          <w:left w:val="nil"/>
          <w:bottom w:val="nil"/>
          <w:right w:val="nil"/>
          <w:between w:val="nil"/>
        </w:pBdr>
        <w:jc w:val="both"/>
        <w:rPr>
          <w:color w:val="0070C0"/>
        </w:rPr>
      </w:pPr>
      <w:r>
        <w:rPr>
          <w:color w:val="0070C0"/>
        </w:rPr>
        <w:t xml:space="preserve">        "deploymentContext": "call-center",</w:t>
      </w:r>
    </w:p>
    <w:p w14:paraId="03B93481" w14:textId="77777777" w:rsidR="006064CE" w:rsidRDefault="00477B6D">
      <w:pPr>
        <w:pBdr>
          <w:top w:val="nil"/>
          <w:left w:val="nil"/>
          <w:bottom w:val="nil"/>
          <w:right w:val="nil"/>
          <w:between w:val="nil"/>
        </w:pBdr>
        <w:jc w:val="both"/>
        <w:rPr>
          <w:color w:val="0070C0"/>
        </w:rPr>
      </w:pPr>
      <w:r>
        <w:rPr>
          <w:color w:val="0070C0"/>
        </w:rPr>
        <w:t xml:space="preserve">        "attestationLevel": </w:t>
      </w:r>
      <w:r>
        <w:rPr>
          <w:color w:val="0070C0"/>
        </w:rPr>
        <w:t>"A"</w:t>
      </w:r>
    </w:p>
    <w:p w14:paraId="731FDC4D" w14:textId="77777777" w:rsidR="006064CE" w:rsidRDefault="00477B6D">
      <w:pPr>
        <w:pBdr>
          <w:top w:val="nil"/>
          <w:left w:val="nil"/>
          <w:bottom w:val="nil"/>
          <w:right w:val="nil"/>
          <w:between w:val="nil"/>
        </w:pBdr>
        <w:jc w:val="both"/>
        <w:rPr>
          <w:color w:val="0070C0"/>
        </w:rPr>
      </w:pPr>
      <w:r>
        <w:rPr>
          <w:color w:val="0070C0"/>
        </w:rPr>
        <w:t xml:space="preserve">      }]</w:t>
      </w:r>
    </w:p>
    <w:p w14:paraId="285372F4" w14:textId="77777777" w:rsidR="006064CE" w:rsidRDefault="00477B6D">
      <w:pPr>
        <w:pBdr>
          <w:top w:val="nil"/>
          <w:left w:val="nil"/>
          <w:bottom w:val="nil"/>
          <w:right w:val="nil"/>
          <w:between w:val="nil"/>
        </w:pBdr>
        <w:jc w:val="both"/>
        <w:rPr>
          <w:color w:val="0070C0"/>
        </w:rPr>
      </w:pPr>
      <w:r>
        <w:rPr>
          <w:color w:val="0070C0"/>
        </w:rPr>
        <w:t xml:space="preserve">    ]</w:t>
      </w:r>
    </w:p>
    <w:p w14:paraId="246DD395" w14:textId="77777777" w:rsidR="006064CE" w:rsidRDefault="00477B6D">
      <w:pPr>
        <w:pBdr>
          <w:top w:val="nil"/>
          <w:left w:val="nil"/>
          <w:bottom w:val="nil"/>
          <w:right w:val="nil"/>
          <w:between w:val="nil"/>
        </w:pBdr>
        <w:jc w:val="both"/>
        <w:rPr>
          <w:color w:val="0070C0"/>
        </w:rPr>
      </w:pPr>
      <w:r>
        <w:rPr>
          <w:color w:val="0070C0"/>
        </w:rPr>
        <w:t xml:space="preserve">  ]</w:t>
      </w:r>
    </w:p>
    <w:p w14:paraId="245AC5E9" w14:textId="77777777" w:rsidR="006064CE" w:rsidRDefault="00477B6D">
      <w:pPr>
        <w:pBdr>
          <w:top w:val="nil"/>
          <w:left w:val="nil"/>
          <w:bottom w:val="nil"/>
          <w:right w:val="nil"/>
          <w:between w:val="nil"/>
        </w:pBdr>
        <w:jc w:val="both"/>
        <w:rPr>
          <w:color w:val="0070C0"/>
        </w:rPr>
      </w:pPr>
      <w:r>
        <w:rPr>
          <w:color w:val="0070C0"/>
        </w:rPr>
        <w:t>}</w:t>
      </w:r>
    </w:p>
    <w:p w14:paraId="496739C3" w14:textId="77777777" w:rsidR="006064CE" w:rsidRDefault="006064CE">
      <w:pPr>
        <w:pBdr>
          <w:top w:val="nil"/>
          <w:left w:val="nil"/>
          <w:bottom w:val="nil"/>
          <w:right w:val="nil"/>
          <w:between w:val="nil"/>
        </w:pBdr>
        <w:jc w:val="both"/>
        <w:rPr>
          <w:color w:val="0070C0"/>
        </w:rPr>
      </w:pPr>
    </w:p>
    <w:p w14:paraId="181FB792" w14:textId="26E3C326" w:rsidR="006064CE" w:rsidRDefault="00477B6D">
      <w:pPr>
        <w:pBdr>
          <w:top w:val="nil"/>
          <w:left w:val="nil"/>
          <w:bottom w:val="nil"/>
          <w:right w:val="nil"/>
          <w:between w:val="nil"/>
        </w:pBdr>
        <w:jc w:val="both"/>
      </w:pPr>
      <w:r>
        <w:t xml:space="preserve">The enriched RCD </w:t>
      </w:r>
      <w:r w:rsidR="000D2748">
        <w:t>object</w:t>
      </w:r>
      <w:r>
        <w:t xml:space="preserve"> is encapsulated in the PASSport token as follows</w:t>
      </w:r>
    </w:p>
    <w:p w14:paraId="00E2DC01" w14:textId="77777777" w:rsidR="006064CE" w:rsidRDefault="00477B6D">
      <w:pPr>
        <w:pBdr>
          <w:top w:val="nil"/>
          <w:left w:val="nil"/>
          <w:bottom w:val="nil"/>
          <w:right w:val="nil"/>
          <w:between w:val="nil"/>
        </w:pBdr>
        <w:jc w:val="both"/>
        <w:rPr>
          <w:color w:val="0070C0"/>
        </w:rPr>
      </w:pPr>
      <w:r>
        <w:rPr>
          <w:color w:val="0070C0"/>
        </w:rPr>
        <w:t>{</w:t>
      </w:r>
    </w:p>
    <w:p w14:paraId="1A1EB668" w14:textId="77777777" w:rsidR="006064CE" w:rsidRDefault="00477B6D">
      <w:pPr>
        <w:pBdr>
          <w:top w:val="nil"/>
          <w:left w:val="nil"/>
          <w:bottom w:val="nil"/>
          <w:right w:val="nil"/>
          <w:between w:val="nil"/>
        </w:pBdr>
        <w:jc w:val="both"/>
        <w:rPr>
          <w:color w:val="0070C0"/>
        </w:rPr>
      </w:pPr>
      <w:r>
        <w:rPr>
          <w:color w:val="0070C0"/>
        </w:rPr>
        <w:t>  "orig": { "tn": "12155551212" },</w:t>
      </w:r>
    </w:p>
    <w:p w14:paraId="2748756C" w14:textId="77777777" w:rsidR="006064CE" w:rsidRDefault="00477B6D">
      <w:pPr>
        <w:pBdr>
          <w:top w:val="nil"/>
          <w:left w:val="nil"/>
          <w:bottom w:val="nil"/>
          <w:right w:val="nil"/>
          <w:between w:val="nil"/>
        </w:pBdr>
        <w:jc w:val="both"/>
        <w:rPr>
          <w:color w:val="0070C0"/>
        </w:rPr>
      </w:pPr>
      <w:r>
        <w:rPr>
          <w:color w:val="0070C0"/>
        </w:rPr>
        <w:t>  "dest": { "tn": ["13105551212"] },</w:t>
      </w:r>
    </w:p>
    <w:p w14:paraId="21CD73B6" w14:textId="77777777" w:rsidR="006064CE" w:rsidRDefault="00477B6D">
      <w:pPr>
        <w:pBdr>
          <w:top w:val="nil"/>
          <w:left w:val="nil"/>
          <w:bottom w:val="nil"/>
          <w:right w:val="nil"/>
          <w:between w:val="nil"/>
        </w:pBdr>
        <w:jc w:val="both"/>
        <w:rPr>
          <w:color w:val="0070C0"/>
        </w:rPr>
      </w:pPr>
      <w:r>
        <w:rPr>
          <w:color w:val="0070C0"/>
        </w:rPr>
        <w:t>  "iat": 1718880000,</w:t>
      </w:r>
    </w:p>
    <w:p w14:paraId="61DCC32D" w14:textId="77777777" w:rsidR="006064CE" w:rsidRDefault="006064CE">
      <w:pPr>
        <w:pBdr>
          <w:top w:val="nil"/>
          <w:left w:val="nil"/>
          <w:bottom w:val="nil"/>
          <w:right w:val="nil"/>
          <w:between w:val="nil"/>
        </w:pBdr>
        <w:jc w:val="both"/>
        <w:rPr>
          <w:color w:val="0070C0"/>
        </w:rPr>
      </w:pPr>
    </w:p>
    <w:p w14:paraId="6D38846D" w14:textId="77777777" w:rsidR="006064CE" w:rsidRDefault="00477B6D">
      <w:pPr>
        <w:pBdr>
          <w:top w:val="nil"/>
          <w:left w:val="nil"/>
          <w:bottom w:val="nil"/>
          <w:right w:val="nil"/>
          <w:between w:val="nil"/>
        </w:pBdr>
        <w:jc w:val="both"/>
        <w:rPr>
          <w:color w:val="0070C0"/>
        </w:rPr>
      </w:pPr>
      <w:r>
        <w:rPr>
          <w:color w:val="0070C0"/>
        </w:rPr>
        <w:t>  "rcd": {</w:t>
      </w:r>
    </w:p>
    <w:p w14:paraId="2C3D417C" w14:textId="77777777" w:rsidR="006064CE" w:rsidRDefault="00477B6D">
      <w:pPr>
        <w:pBdr>
          <w:top w:val="nil"/>
          <w:left w:val="nil"/>
          <w:bottom w:val="nil"/>
          <w:right w:val="nil"/>
          <w:between w:val="nil"/>
        </w:pBdr>
        <w:jc w:val="both"/>
        <w:rPr>
          <w:color w:val="0070C0"/>
        </w:rPr>
      </w:pPr>
      <w:r>
        <w:rPr>
          <w:color w:val="0070C0"/>
        </w:rPr>
        <w:t>    "jcard": [</w:t>
      </w:r>
    </w:p>
    <w:p w14:paraId="4505FD80" w14:textId="77777777" w:rsidR="006064CE" w:rsidRDefault="00477B6D">
      <w:pPr>
        <w:pBdr>
          <w:top w:val="nil"/>
          <w:left w:val="nil"/>
          <w:bottom w:val="nil"/>
          <w:right w:val="nil"/>
          <w:between w:val="nil"/>
        </w:pBdr>
        <w:jc w:val="both"/>
        <w:rPr>
          <w:color w:val="0070C0"/>
        </w:rPr>
      </w:pPr>
      <w:r>
        <w:rPr>
          <w:color w:val="0070C0"/>
        </w:rPr>
        <w:t>      "vcard",</w:t>
      </w:r>
    </w:p>
    <w:p w14:paraId="11DAEDF8" w14:textId="77777777" w:rsidR="006064CE" w:rsidRDefault="00477B6D">
      <w:pPr>
        <w:pBdr>
          <w:top w:val="nil"/>
          <w:left w:val="nil"/>
          <w:bottom w:val="nil"/>
          <w:right w:val="nil"/>
          <w:between w:val="nil"/>
        </w:pBdr>
        <w:jc w:val="both"/>
        <w:rPr>
          <w:color w:val="0070C0"/>
        </w:rPr>
      </w:pPr>
      <w:r>
        <w:rPr>
          <w:color w:val="0070C0"/>
        </w:rPr>
        <w:t>      [</w:t>
      </w:r>
    </w:p>
    <w:p w14:paraId="16E80E1A" w14:textId="77777777" w:rsidR="006064CE" w:rsidRDefault="00477B6D">
      <w:pPr>
        <w:pBdr>
          <w:top w:val="nil"/>
          <w:left w:val="nil"/>
          <w:bottom w:val="nil"/>
          <w:right w:val="nil"/>
          <w:between w:val="nil"/>
        </w:pBdr>
        <w:jc w:val="both"/>
        <w:rPr>
          <w:color w:val="0070C0"/>
        </w:rPr>
      </w:pPr>
      <w:r>
        <w:rPr>
          <w:color w:val="0070C0"/>
        </w:rPr>
        <w:t>        ["fn", {}, "text", "ABC Bank Support"],</w:t>
      </w:r>
    </w:p>
    <w:p w14:paraId="5F71A81A" w14:textId="77777777" w:rsidR="006064CE" w:rsidRDefault="00477B6D">
      <w:pPr>
        <w:pBdr>
          <w:top w:val="nil"/>
          <w:left w:val="nil"/>
          <w:bottom w:val="nil"/>
          <w:right w:val="nil"/>
          <w:between w:val="nil"/>
        </w:pBdr>
        <w:jc w:val="both"/>
        <w:rPr>
          <w:color w:val="0070C0"/>
        </w:rPr>
      </w:pPr>
      <w:r>
        <w:rPr>
          <w:color w:val="0070C0"/>
        </w:rPr>
        <w:t>        ["org", {}, "text", "ABC Bank"]</w:t>
      </w:r>
    </w:p>
    <w:p w14:paraId="264AD12D" w14:textId="77777777" w:rsidR="006064CE" w:rsidRDefault="00477B6D">
      <w:pPr>
        <w:pBdr>
          <w:top w:val="nil"/>
          <w:left w:val="nil"/>
          <w:bottom w:val="nil"/>
          <w:right w:val="nil"/>
          <w:between w:val="nil"/>
        </w:pBdr>
        <w:jc w:val="both"/>
        <w:rPr>
          <w:color w:val="0070C0"/>
        </w:rPr>
      </w:pPr>
      <w:r>
        <w:rPr>
          <w:color w:val="0070C0"/>
        </w:rPr>
        <w:t>      ]</w:t>
      </w:r>
    </w:p>
    <w:p w14:paraId="1F477C1F" w14:textId="77777777" w:rsidR="006064CE" w:rsidRDefault="00477B6D">
      <w:pPr>
        <w:pBdr>
          <w:top w:val="nil"/>
          <w:left w:val="nil"/>
          <w:bottom w:val="nil"/>
          <w:right w:val="nil"/>
          <w:between w:val="nil"/>
        </w:pBdr>
        <w:jc w:val="both"/>
        <w:rPr>
          <w:color w:val="0070C0"/>
        </w:rPr>
      </w:pPr>
      <w:r>
        <w:rPr>
          <w:color w:val="0070C0"/>
        </w:rPr>
        <w:t>    ]</w:t>
      </w:r>
    </w:p>
    <w:p w14:paraId="147183C3" w14:textId="77777777" w:rsidR="006064CE" w:rsidRDefault="00477B6D">
      <w:pPr>
        <w:pBdr>
          <w:top w:val="nil"/>
          <w:left w:val="nil"/>
          <w:bottom w:val="nil"/>
          <w:right w:val="nil"/>
          <w:between w:val="nil"/>
        </w:pBdr>
        <w:jc w:val="both"/>
        <w:rPr>
          <w:color w:val="0070C0"/>
        </w:rPr>
      </w:pPr>
      <w:r>
        <w:rPr>
          <w:color w:val="0070C0"/>
        </w:rPr>
        <w:t>  },</w:t>
      </w:r>
    </w:p>
    <w:p w14:paraId="61D882CA" w14:textId="77777777" w:rsidR="006064CE" w:rsidRDefault="006064CE">
      <w:pPr>
        <w:pBdr>
          <w:top w:val="nil"/>
          <w:left w:val="nil"/>
          <w:bottom w:val="nil"/>
          <w:right w:val="nil"/>
          <w:between w:val="nil"/>
        </w:pBdr>
        <w:jc w:val="both"/>
        <w:rPr>
          <w:color w:val="0070C0"/>
        </w:rPr>
      </w:pPr>
    </w:p>
    <w:p w14:paraId="4A1E6D01" w14:textId="77777777" w:rsidR="006064CE" w:rsidRDefault="00477B6D">
      <w:pPr>
        <w:pBdr>
          <w:top w:val="nil"/>
          <w:left w:val="nil"/>
          <w:bottom w:val="nil"/>
          <w:right w:val="nil"/>
          <w:between w:val="nil"/>
        </w:pBdr>
        <w:jc w:val="both"/>
        <w:rPr>
          <w:color w:val="0070C0"/>
        </w:rPr>
      </w:pPr>
      <w:r>
        <w:rPr>
          <w:color w:val="0070C0"/>
        </w:rPr>
        <w:t>  "rcdi": {</w:t>
      </w:r>
    </w:p>
    <w:p w14:paraId="0C488F3E" w14:textId="77777777" w:rsidR="006064CE" w:rsidRDefault="00477B6D">
      <w:pPr>
        <w:pBdr>
          <w:top w:val="nil"/>
          <w:left w:val="nil"/>
          <w:bottom w:val="nil"/>
          <w:right w:val="nil"/>
          <w:between w:val="nil"/>
        </w:pBdr>
        <w:jc w:val="both"/>
        <w:rPr>
          <w:color w:val="0070C0"/>
        </w:rPr>
      </w:pPr>
      <w:r>
        <w:rPr>
          <w:color w:val="0070C0"/>
        </w:rPr>
        <w:t>    "device-info": {</w:t>
      </w:r>
    </w:p>
    <w:p w14:paraId="56ABE2C3" w14:textId="77777777" w:rsidR="006064CE" w:rsidRDefault="00477B6D">
      <w:pPr>
        <w:pBdr>
          <w:top w:val="nil"/>
          <w:left w:val="nil"/>
          <w:bottom w:val="nil"/>
          <w:right w:val="nil"/>
          <w:between w:val="nil"/>
        </w:pBdr>
        <w:jc w:val="both"/>
        <w:rPr>
          <w:color w:val="0070C0"/>
        </w:rPr>
      </w:pPr>
      <w:r>
        <w:rPr>
          <w:color w:val="0070C0"/>
        </w:rPr>
        <w:t>      "deviceType": "desk-phone",</w:t>
      </w:r>
    </w:p>
    <w:p w14:paraId="1B27373F" w14:textId="77777777" w:rsidR="006064CE" w:rsidRDefault="00477B6D">
      <w:pPr>
        <w:pBdr>
          <w:top w:val="nil"/>
          <w:left w:val="nil"/>
          <w:bottom w:val="nil"/>
          <w:right w:val="nil"/>
          <w:between w:val="nil"/>
        </w:pBdr>
        <w:jc w:val="both"/>
        <w:rPr>
          <w:color w:val="0070C0"/>
        </w:rPr>
      </w:pPr>
      <w:r>
        <w:rPr>
          <w:color w:val="0070C0"/>
        </w:rPr>
        <w:t>      "deviceClass": "enterprise",</w:t>
      </w:r>
    </w:p>
    <w:p w14:paraId="4A7F2EA6" w14:textId="77777777" w:rsidR="006064CE" w:rsidRDefault="00477B6D">
      <w:pPr>
        <w:pBdr>
          <w:top w:val="nil"/>
          <w:left w:val="nil"/>
          <w:bottom w:val="nil"/>
          <w:right w:val="nil"/>
          <w:between w:val="nil"/>
        </w:pBdr>
        <w:jc w:val="both"/>
        <w:rPr>
          <w:color w:val="0070C0"/>
        </w:rPr>
      </w:pPr>
      <w:r>
        <w:rPr>
          <w:color w:val="0070C0"/>
        </w:rPr>
        <w:t>      "deploymentContext": "call-center"</w:t>
      </w:r>
    </w:p>
    <w:p w14:paraId="0C2D6A14" w14:textId="77777777" w:rsidR="006064CE" w:rsidRDefault="00477B6D">
      <w:pPr>
        <w:pBdr>
          <w:top w:val="nil"/>
          <w:left w:val="nil"/>
          <w:bottom w:val="nil"/>
          <w:right w:val="nil"/>
          <w:between w:val="nil"/>
        </w:pBdr>
        <w:jc w:val="both"/>
        <w:rPr>
          <w:color w:val="0070C0"/>
        </w:rPr>
      </w:pPr>
      <w:r>
        <w:rPr>
          <w:color w:val="0070C0"/>
        </w:rPr>
        <w:t>    }</w:t>
      </w:r>
    </w:p>
    <w:p w14:paraId="454B3797" w14:textId="77777777" w:rsidR="006064CE" w:rsidRDefault="00477B6D">
      <w:pPr>
        <w:pBdr>
          <w:top w:val="nil"/>
          <w:left w:val="nil"/>
          <w:bottom w:val="nil"/>
          <w:right w:val="nil"/>
          <w:between w:val="nil"/>
        </w:pBdr>
        <w:jc w:val="both"/>
        <w:rPr>
          <w:color w:val="0070C0"/>
        </w:rPr>
      </w:pPr>
      <w:r>
        <w:rPr>
          <w:color w:val="0070C0"/>
        </w:rPr>
        <w:t>  },</w:t>
      </w:r>
    </w:p>
    <w:p w14:paraId="71A069C7" w14:textId="77777777" w:rsidR="006064CE" w:rsidRDefault="006064CE">
      <w:pPr>
        <w:pBdr>
          <w:top w:val="nil"/>
          <w:left w:val="nil"/>
          <w:bottom w:val="nil"/>
          <w:right w:val="nil"/>
          <w:between w:val="nil"/>
        </w:pBdr>
        <w:jc w:val="both"/>
        <w:rPr>
          <w:color w:val="0070C0"/>
        </w:rPr>
      </w:pPr>
    </w:p>
    <w:p w14:paraId="3206F3E6" w14:textId="77777777" w:rsidR="006064CE" w:rsidRDefault="00477B6D">
      <w:pPr>
        <w:pBdr>
          <w:top w:val="nil"/>
          <w:left w:val="nil"/>
          <w:bottom w:val="nil"/>
          <w:right w:val="nil"/>
          <w:between w:val="nil"/>
        </w:pBdr>
        <w:jc w:val="both"/>
        <w:rPr>
          <w:color w:val="0070C0"/>
        </w:rPr>
      </w:pPr>
      <w:r>
        <w:rPr>
          <w:color w:val="0070C0"/>
        </w:rPr>
        <w:t>  "attest": "A",</w:t>
      </w:r>
    </w:p>
    <w:p w14:paraId="4FC79B17" w14:textId="77777777" w:rsidR="006064CE" w:rsidRDefault="00477B6D">
      <w:pPr>
        <w:pBdr>
          <w:top w:val="nil"/>
          <w:left w:val="nil"/>
          <w:bottom w:val="nil"/>
          <w:right w:val="nil"/>
          <w:between w:val="nil"/>
        </w:pBdr>
        <w:jc w:val="both"/>
        <w:rPr>
          <w:color w:val="0070C0"/>
        </w:rPr>
      </w:pPr>
      <w:r>
        <w:rPr>
          <w:color w:val="0070C0"/>
        </w:rPr>
        <w:t>  "origid": "123e4567-e89b-12d3-a456-426614174000"</w:t>
      </w:r>
    </w:p>
    <w:p w14:paraId="3795A7B5" w14:textId="77777777" w:rsidR="006064CE" w:rsidRDefault="00477B6D">
      <w:pPr>
        <w:pBdr>
          <w:top w:val="nil"/>
          <w:left w:val="nil"/>
          <w:bottom w:val="nil"/>
          <w:right w:val="nil"/>
          <w:between w:val="nil"/>
        </w:pBdr>
        <w:jc w:val="both"/>
        <w:rPr>
          <w:color w:val="0070C0"/>
        </w:rPr>
      </w:pPr>
      <w:r>
        <w:rPr>
          <w:color w:val="0070C0"/>
        </w:rPr>
        <w:t>}</w:t>
      </w:r>
    </w:p>
    <w:p w14:paraId="034FA93E" w14:textId="77777777" w:rsidR="006064CE" w:rsidRDefault="006064CE">
      <w:pPr>
        <w:pBdr>
          <w:top w:val="nil"/>
          <w:left w:val="nil"/>
          <w:bottom w:val="nil"/>
          <w:right w:val="nil"/>
          <w:between w:val="nil"/>
        </w:pBdr>
        <w:jc w:val="both"/>
        <w:rPr>
          <w:color w:val="000000"/>
        </w:rPr>
      </w:pPr>
    </w:p>
    <w:p w14:paraId="221C64E0" w14:textId="77777777" w:rsidR="006064CE" w:rsidRDefault="00477B6D">
      <w:pPr>
        <w:pBdr>
          <w:top w:val="nil"/>
          <w:left w:val="nil"/>
          <w:bottom w:val="nil"/>
          <w:right w:val="nil"/>
          <w:between w:val="nil"/>
        </w:pBdr>
        <w:jc w:val="both"/>
        <w:rPr>
          <w:color w:val="002060"/>
        </w:rPr>
      </w:pPr>
      <w:r>
        <w:rPr>
          <w:color w:val="002060"/>
        </w:rPr>
        <w:t xml:space="preserve">The </w:t>
      </w:r>
      <w:r>
        <w:rPr>
          <w:b/>
          <w:bCs/>
          <w:color w:val="002060"/>
        </w:rPr>
        <w:t>device-info</w:t>
      </w:r>
      <w:r>
        <w:rPr>
          <w:color w:val="002060"/>
        </w:rPr>
        <w:t xml:space="preserve"> attribute is designed as: </w:t>
      </w:r>
    </w:p>
    <w:p w14:paraId="3656A571" w14:textId="77777777" w:rsidR="006064CE" w:rsidRDefault="00477B6D">
      <w:pPr>
        <w:numPr>
          <w:ilvl w:val="0"/>
          <w:numId w:val="24"/>
        </w:numPr>
        <w:pBdr>
          <w:top w:val="nil"/>
          <w:left w:val="nil"/>
          <w:bottom w:val="nil"/>
          <w:right w:val="nil"/>
          <w:between w:val="nil"/>
        </w:pBdr>
        <w:ind w:left="426"/>
        <w:jc w:val="both"/>
        <w:rPr>
          <w:color w:val="002060"/>
        </w:rPr>
      </w:pPr>
      <w:r>
        <w:rPr>
          <w:color w:val="002060"/>
        </w:rPr>
        <w:t xml:space="preserve">A </w:t>
      </w:r>
      <w:r>
        <w:rPr>
          <w:b/>
          <w:bCs/>
          <w:color w:val="002060"/>
        </w:rPr>
        <w:t>structured JSON object</w:t>
      </w:r>
    </w:p>
    <w:p w14:paraId="3515B625" w14:textId="77777777" w:rsidR="006064CE" w:rsidRDefault="00477B6D">
      <w:pPr>
        <w:numPr>
          <w:ilvl w:val="0"/>
          <w:numId w:val="24"/>
        </w:numPr>
        <w:pBdr>
          <w:top w:val="nil"/>
          <w:left w:val="nil"/>
          <w:bottom w:val="nil"/>
          <w:right w:val="nil"/>
          <w:between w:val="nil"/>
        </w:pBdr>
        <w:ind w:left="426"/>
        <w:jc w:val="both"/>
        <w:rPr>
          <w:color w:val="002060"/>
        </w:rPr>
      </w:pPr>
      <w:r>
        <w:rPr>
          <w:color w:val="002060"/>
        </w:rPr>
        <w:t xml:space="preserve">Embedded either: </w:t>
      </w:r>
    </w:p>
    <w:p w14:paraId="1CF977F8" w14:textId="77777777" w:rsidR="006064CE" w:rsidRDefault="00477B6D">
      <w:pPr>
        <w:numPr>
          <w:ilvl w:val="0"/>
          <w:numId w:val="2"/>
        </w:numPr>
        <w:pBdr>
          <w:top w:val="nil"/>
          <w:left w:val="nil"/>
          <w:bottom w:val="nil"/>
          <w:right w:val="nil"/>
          <w:between w:val="nil"/>
        </w:pBdr>
        <w:ind w:left="851"/>
        <w:jc w:val="both"/>
        <w:rPr>
          <w:color w:val="002060"/>
        </w:rPr>
      </w:pPr>
      <w:r>
        <w:rPr>
          <w:color w:val="002060"/>
        </w:rPr>
        <w:t>inside jCard (for presentation), or</w:t>
      </w:r>
    </w:p>
    <w:p w14:paraId="297C265C" w14:textId="77777777" w:rsidR="006064CE" w:rsidRDefault="00477B6D">
      <w:pPr>
        <w:numPr>
          <w:ilvl w:val="0"/>
          <w:numId w:val="2"/>
        </w:numPr>
        <w:pBdr>
          <w:top w:val="nil"/>
          <w:left w:val="nil"/>
          <w:bottom w:val="nil"/>
          <w:right w:val="nil"/>
          <w:between w:val="nil"/>
        </w:pBdr>
        <w:ind w:left="851"/>
        <w:jc w:val="both"/>
        <w:rPr>
          <w:color w:val="002060"/>
        </w:rPr>
      </w:pPr>
      <w:r>
        <w:rPr>
          <w:color w:val="002060"/>
        </w:rPr>
        <w:t>inside PASSporT rcdi (for cryptographic integrity)</w:t>
      </w:r>
    </w:p>
    <w:p w14:paraId="1AD852EB" w14:textId="77777777" w:rsidR="006064CE" w:rsidRDefault="00477B6D">
      <w:pPr>
        <w:numPr>
          <w:ilvl w:val="0"/>
          <w:numId w:val="3"/>
        </w:numPr>
        <w:pBdr>
          <w:top w:val="nil"/>
          <w:left w:val="nil"/>
          <w:bottom w:val="nil"/>
          <w:right w:val="nil"/>
          <w:between w:val="nil"/>
        </w:pBdr>
        <w:ind w:left="426"/>
        <w:jc w:val="both"/>
        <w:rPr>
          <w:color w:val="002060"/>
        </w:rPr>
      </w:pPr>
      <w:r>
        <w:rPr>
          <w:color w:val="002060"/>
        </w:rPr>
        <w:t xml:space="preserve">Sensitive attributes (e.g., deviceId) are optional and subject to policy control </w:t>
      </w:r>
    </w:p>
    <w:p w14:paraId="77F1BD63" w14:textId="77777777" w:rsidR="006064CE" w:rsidRDefault="00477B6D">
      <w:pPr>
        <w:numPr>
          <w:ilvl w:val="0"/>
          <w:numId w:val="3"/>
        </w:numPr>
        <w:pBdr>
          <w:top w:val="nil"/>
          <w:left w:val="nil"/>
          <w:bottom w:val="nil"/>
          <w:right w:val="nil"/>
          <w:between w:val="nil"/>
        </w:pBdr>
        <w:ind w:left="426"/>
        <w:jc w:val="both"/>
        <w:rPr>
          <w:color w:val="002060"/>
        </w:rPr>
      </w:pPr>
      <w:r>
        <w:rPr>
          <w:color w:val="002060"/>
        </w:rPr>
        <w:t>Only selected attributes may be exposed to terminating endpoints</w:t>
      </w:r>
    </w:p>
    <w:p w14:paraId="3B61E7CA" w14:textId="68A1FA5E" w:rsidR="006064CE" w:rsidRDefault="00477B6D">
      <w:pPr>
        <w:pBdr>
          <w:top w:val="nil"/>
          <w:left w:val="nil"/>
          <w:bottom w:val="nil"/>
          <w:right w:val="nil"/>
          <w:between w:val="nil"/>
        </w:pBdr>
        <w:jc w:val="both"/>
        <w:rPr>
          <w:color w:val="000000"/>
        </w:rPr>
        <w:sectPr w:rsidR="006064CE">
          <w:type w:val="continuous"/>
          <w:pgSz w:w="11906" w:h="16838"/>
          <w:pgMar w:top="1077" w:right="811" w:bottom="2438" w:left="811" w:header="720" w:footer="720" w:gutter="0"/>
          <w:cols w:num="2" w:space="720" w:equalWidth="0">
            <w:col w:w="5001" w:space="282"/>
            <w:col w:w="5001" w:space="0"/>
          </w:cols>
        </w:sectPr>
      </w:pPr>
      <w:r>
        <w:rPr>
          <w:color w:val="000000"/>
        </w:rPr>
        <w:t xml:space="preserve">To maintain interoperability and simplify deployment, the proposed design introduces minimal changes to existing standards and network functions. The enhancement </w:t>
      </w:r>
      <w:r>
        <w:rPr>
          <w:color w:val="000000"/>
        </w:rPr>
        <w:t>requires support for the new device-info communication property within RCD processing entities and optional storage support in subscriber repositories such as HSS/UDM for enterprise-managed devices. Since the proposal reuses established SIP, RCD, and STIR/</w:t>
      </w:r>
      <w:r>
        <w:rPr>
          <w:color w:val="000000"/>
        </w:rPr>
        <w:t>SHAKEN procedures, it avoids modifications to core call setup behaviour while enabling a richer trust model that extends beyond caller identity to include endpoint context. This design creates a foundation for device-aware trusted</w:t>
      </w:r>
      <w:r w:rsidR="00B07F4D">
        <w:rPr>
          <w:color w:val="000000"/>
        </w:rPr>
        <w:t xml:space="preserve"> </w:t>
      </w:r>
      <w:r>
        <w:rPr>
          <w:color w:val="000000"/>
        </w:rPr>
        <w:t>c</w:t>
      </w:r>
      <w:r>
        <w:rPr>
          <w:color w:val="000000"/>
        </w:rPr>
        <w:t xml:space="preserve">ommunications in future </w:t>
      </w:r>
      <w:r>
        <w:rPr>
          <w:color w:val="000000"/>
        </w:rPr>
        <w:t>IMS and IP-based voice ecosystems.</w:t>
      </w:r>
    </w:p>
    <w:p w14:paraId="360602F4" w14:textId="77777777" w:rsidR="006064CE" w:rsidRDefault="00477B6D">
      <w:r>
        <w:rPr>
          <w:noProof/>
        </w:rPr>
        <w:lastRenderedPageBreak/>
        <w:drawing>
          <wp:inline distT="0" distB="0" distL="0" distR="0" wp14:anchorId="6419B2B4" wp14:editId="48E98CBD">
            <wp:extent cx="6523355" cy="435165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523355" cy="4351655"/>
                    </a:xfrm>
                    <a:prstGeom prst="rect">
                      <a:avLst/>
                    </a:prstGeom>
                    <a:ln/>
                  </pic:spPr>
                </pic:pic>
              </a:graphicData>
            </a:graphic>
          </wp:inline>
        </w:drawing>
      </w:r>
    </w:p>
    <w:p w14:paraId="1FAC2AED" w14:textId="458E8E71" w:rsidR="006064CE" w:rsidRPr="00B07F4D" w:rsidRDefault="000D2748" w:rsidP="000D2748">
      <w:pPr>
        <w:pStyle w:val="Caption"/>
        <w:rPr>
          <w:i w:val="0"/>
          <w:iCs w:val="0"/>
          <w:color w:val="auto"/>
        </w:rPr>
        <w:sectPr w:rsidR="006064CE" w:rsidRPr="00B07F4D">
          <w:type w:val="continuous"/>
          <w:pgSz w:w="11906" w:h="16838"/>
          <w:pgMar w:top="1077" w:right="811" w:bottom="2438" w:left="811" w:header="720" w:footer="720" w:gutter="0"/>
          <w:cols w:space="720"/>
        </w:sectPr>
      </w:pPr>
      <w:r w:rsidRPr="00B07F4D">
        <w:rPr>
          <w:color w:val="auto"/>
        </w:rPr>
        <w:t xml:space="preserve">Fig. </w:t>
      </w:r>
      <w:r w:rsidRPr="00B07F4D">
        <w:rPr>
          <w:color w:val="auto"/>
        </w:rPr>
        <w:fldChar w:fldCharType="begin"/>
      </w:r>
      <w:r w:rsidRPr="00B07F4D">
        <w:rPr>
          <w:color w:val="auto"/>
        </w:rPr>
        <w:instrText xml:space="preserve"> SEQ Fig. \* ARABIC </w:instrText>
      </w:r>
      <w:r w:rsidRPr="00B07F4D">
        <w:rPr>
          <w:color w:val="auto"/>
        </w:rPr>
        <w:fldChar w:fldCharType="separate"/>
      </w:r>
      <w:r w:rsidRPr="00B07F4D">
        <w:rPr>
          <w:noProof/>
          <w:color w:val="auto"/>
        </w:rPr>
        <w:t>3</w:t>
      </w:r>
      <w:r w:rsidRPr="00B07F4D">
        <w:rPr>
          <w:color w:val="auto"/>
        </w:rPr>
        <w:fldChar w:fldCharType="end"/>
      </w:r>
      <w:r w:rsidR="00477B6D" w:rsidRPr="00B07F4D">
        <w:rPr>
          <w:color w:val="auto"/>
        </w:rPr>
        <w:t xml:space="preserve"> SIP call flow depicting the RCD along with device-info</w:t>
      </w:r>
    </w:p>
    <w:p w14:paraId="2AF7893C" w14:textId="77777777" w:rsidR="006064CE" w:rsidRDefault="00477B6D">
      <w:pPr>
        <w:numPr>
          <w:ilvl w:val="0"/>
          <w:numId w:val="1"/>
        </w:numPr>
        <w:pBdr>
          <w:top w:val="nil"/>
          <w:left w:val="nil"/>
          <w:bottom w:val="nil"/>
          <w:right w:val="nil"/>
          <w:between w:val="nil"/>
        </w:pBdr>
        <w:ind w:left="284" w:hanging="284"/>
        <w:rPr>
          <w:color w:val="000000"/>
        </w:rPr>
      </w:pPr>
      <w:r>
        <w:rPr>
          <w:b/>
          <w:bCs/>
          <w:color w:val="000000"/>
        </w:rPr>
        <w:t>P</w:t>
      </w:r>
      <w:r>
        <w:rPr>
          <w:b/>
          <w:bCs/>
          <w:color w:val="000000"/>
        </w:rPr>
        <w:t>OSSIBLE IMPLEMENTATION / EXPERIMENTAL SETUP</w:t>
      </w:r>
    </w:p>
    <w:p w14:paraId="7558930B" w14:textId="5A887B54" w:rsidR="006064CE" w:rsidRDefault="00477B6D">
      <w:pPr>
        <w:pBdr>
          <w:top w:val="nil"/>
          <w:left w:val="nil"/>
          <w:bottom w:val="nil"/>
          <w:right w:val="nil"/>
          <w:between w:val="nil"/>
        </w:pBdr>
        <w:jc w:val="both"/>
        <w:rPr>
          <w:color w:val="000000"/>
        </w:rPr>
      </w:pPr>
      <w:r>
        <w:rPr>
          <w:color w:val="000000"/>
        </w:rPr>
        <w:t xml:space="preserve">The quantitative results presented in this work are derived from a controlled proof-of-concept (PoC) testbed implementation, complemented by analytical estimation based on observed system </w:t>
      </w:r>
      <w:r w:rsidR="000D2748">
        <w:rPr>
          <w:color w:val="000000"/>
        </w:rPr>
        <w:t>behaviour</w:t>
      </w:r>
      <w:r>
        <w:rPr>
          <w:color w:val="000000"/>
        </w:rPr>
        <w:t>.</w:t>
      </w:r>
    </w:p>
    <w:p w14:paraId="620DFB70" w14:textId="77777777" w:rsidR="006064CE" w:rsidRDefault="006064CE">
      <w:pPr>
        <w:pBdr>
          <w:top w:val="nil"/>
          <w:left w:val="nil"/>
          <w:bottom w:val="nil"/>
          <w:right w:val="nil"/>
          <w:between w:val="nil"/>
        </w:pBdr>
        <w:jc w:val="both"/>
        <w:rPr>
          <w:color w:val="000000"/>
        </w:rPr>
      </w:pPr>
    </w:p>
    <w:p w14:paraId="4D73EE00" w14:textId="77777777" w:rsidR="006064CE" w:rsidRDefault="00477B6D">
      <w:pPr>
        <w:pBdr>
          <w:top w:val="nil"/>
          <w:left w:val="nil"/>
          <w:bottom w:val="nil"/>
          <w:right w:val="nil"/>
          <w:between w:val="nil"/>
        </w:pBdr>
        <w:jc w:val="both"/>
        <w:rPr>
          <w:color w:val="000000"/>
        </w:rPr>
      </w:pPr>
      <w:r>
        <w:rPr>
          <w:color w:val="000000"/>
        </w:rPr>
        <w:t>The evaluation environment included:</w:t>
      </w:r>
    </w:p>
    <w:p w14:paraId="737E4891" w14:textId="77777777" w:rsidR="006064CE" w:rsidRDefault="00477B6D">
      <w:pPr>
        <w:numPr>
          <w:ilvl w:val="0"/>
          <w:numId w:val="4"/>
        </w:numPr>
        <w:pBdr>
          <w:top w:val="nil"/>
          <w:left w:val="nil"/>
          <w:bottom w:val="nil"/>
          <w:right w:val="nil"/>
          <w:between w:val="nil"/>
        </w:pBdr>
        <w:ind w:left="284" w:hanging="218"/>
        <w:jc w:val="both"/>
        <w:rPr>
          <w:color w:val="000000"/>
        </w:rPr>
      </w:pPr>
      <w:r>
        <w:rPr>
          <w:color w:val="000000"/>
        </w:rPr>
        <w:t>~5,000–10,000 SIP ca</w:t>
      </w:r>
      <w:r>
        <w:rPr>
          <w:color w:val="000000"/>
        </w:rPr>
        <w:t>ll attempts per test scenario</w:t>
      </w:r>
    </w:p>
    <w:p w14:paraId="4EB2E952" w14:textId="77777777" w:rsidR="006064CE" w:rsidRDefault="00477B6D">
      <w:pPr>
        <w:numPr>
          <w:ilvl w:val="0"/>
          <w:numId w:val="4"/>
        </w:numPr>
        <w:pBdr>
          <w:top w:val="nil"/>
          <w:left w:val="nil"/>
          <w:bottom w:val="nil"/>
          <w:right w:val="nil"/>
          <w:between w:val="nil"/>
        </w:pBdr>
        <w:ind w:left="284" w:hanging="218"/>
        <w:jc w:val="both"/>
        <w:rPr>
          <w:color w:val="000000"/>
        </w:rPr>
      </w:pPr>
      <w:r>
        <w:rPr>
          <w:color w:val="000000"/>
        </w:rPr>
        <w:t>Mixed traffic profiles:</w:t>
      </w:r>
    </w:p>
    <w:p w14:paraId="40ADD85D" w14:textId="77777777" w:rsidR="006064CE" w:rsidRDefault="00477B6D">
      <w:pPr>
        <w:numPr>
          <w:ilvl w:val="0"/>
          <w:numId w:val="5"/>
        </w:numPr>
        <w:pBdr>
          <w:top w:val="nil"/>
          <w:left w:val="nil"/>
          <w:bottom w:val="nil"/>
          <w:right w:val="nil"/>
          <w:between w:val="nil"/>
        </w:pBdr>
        <w:ind w:left="709"/>
        <w:jc w:val="both"/>
        <w:rPr>
          <w:color w:val="000000"/>
        </w:rPr>
      </w:pPr>
      <w:r>
        <w:rPr>
          <w:color w:val="000000"/>
        </w:rPr>
        <w:t>Enterprise-originated calls (desk phones, soft clients)</w:t>
      </w:r>
    </w:p>
    <w:p w14:paraId="68523F00" w14:textId="77777777" w:rsidR="006064CE" w:rsidRDefault="00477B6D">
      <w:pPr>
        <w:numPr>
          <w:ilvl w:val="0"/>
          <w:numId w:val="5"/>
        </w:numPr>
        <w:pBdr>
          <w:top w:val="nil"/>
          <w:left w:val="nil"/>
          <w:bottom w:val="nil"/>
          <w:right w:val="nil"/>
          <w:between w:val="nil"/>
        </w:pBdr>
        <w:ind w:left="709"/>
        <w:jc w:val="both"/>
        <w:rPr>
          <w:color w:val="000000"/>
        </w:rPr>
      </w:pPr>
      <w:r>
        <w:rPr>
          <w:color w:val="000000"/>
        </w:rPr>
        <w:t>Simulated robocalls and spoofed call attempts</w:t>
      </w:r>
    </w:p>
    <w:p w14:paraId="3647CD53" w14:textId="77777777" w:rsidR="006064CE" w:rsidRDefault="00477B6D">
      <w:pPr>
        <w:numPr>
          <w:ilvl w:val="0"/>
          <w:numId w:val="6"/>
        </w:numPr>
        <w:pBdr>
          <w:top w:val="nil"/>
          <w:left w:val="nil"/>
          <w:bottom w:val="nil"/>
          <w:right w:val="nil"/>
          <w:between w:val="nil"/>
        </w:pBdr>
        <w:ind w:left="284" w:hanging="218"/>
        <w:jc w:val="both"/>
        <w:rPr>
          <w:color w:val="000000"/>
        </w:rPr>
      </w:pPr>
      <w:r>
        <w:rPr>
          <w:color w:val="000000"/>
        </w:rPr>
        <w:t>Test scenarios:</w:t>
      </w:r>
    </w:p>
    <w:p w14:paraId="7B9CB953" w14:textId="77777777" w:rsidR="006064CE" w:rsidRDefault="00477B6D">
      <w:pPr>
        <w:numPr>
          <w:ilvl w:val="0"/>
          <w:numId w:val="7"/>
        </w:numPr>
        <w:pBdr>
          <w:top w:val="nil"/>
          <w:left w:val="nil"/>
          <w:bottom w:val="nil"/>
          <w:right w:val="nil"/>
          <w:between w:val="nil"/>
        </w:pBdr>
        <w:jc w:val="both"/>
        <w:rPr>
          <w:color w:val="000000"/>
        </w:rPr>
      </w:pPr>
      <w:r>
        <w:rPr>
          <w:color w:val="000000"/>
        </w:rPr>
        <w:t>Standard SIP (no RCD)</w:t>
      </w:r>
    </w:p>
    <w:p w14:paraId="467E8CA1" w14:textId="77777777" w:rsidR="006064CE" w:rsidRDefault="00477B6D">
      <w:pPr>
        <w:numPr>
          <w:ilvl w:val="0"/>
          <w:numId w:val="7"/>
        </w:numPr>
        <w:pBdr>
          <w:top w:val="nil"/>
          <w:left w:val="nil"/>
          <w:bottom w:val="nil"/>
          <w:right w:val="nil"/>
          <w:between w:val="nil"/>
        </w:pBdr>
        <w:jc w:val="both"/>
        <w:rPr>
          <w:color w:val="000000"/>
        </w:rPr>
      </w:pPr>
      <w:r>
        <w:rPr>
          <w:color w:val="000000"/>
        </w:rPr>
        <w:t>RCD-enabled calls</w:t>
      </w:r>
    </w:p>
    <w:p w14:paraId="7FE5D07B" w14:textId="77777777" w:rsidR="006064CE" w:rsidRDefault="00477B6D">
      <w:pPr>
        <w:numPr>
          <w:ilvl w:val="0"/>
          <w:numId w:val="7"/>
        </w:numPr>
        <w:pBdr>
          <w:top w:val="nil"/>
          <w:left w:val="nil"/>
          <w:bottom w:val="nil"/>
          <w:right w:val="nil"/>
          <w:between w:val="nil"/>
        </w:pBdr>
        <w:jc w:val="both"/>
        <w:rPr>
          <w:color w:val="000000"/>
        </w:rPr>
      </w:pPr>
      <w:r>
        <w:rPr>
          <w:color w:val="000000"/>
        </w:rPr>
        <w:t>Device-aware RCD calls</w:t>
      </w:r>
    </w:p>
    <w:p w14:paraId="2E7BF047" w14:textId="77777777" w:rsidR="006064CE" w:rsidRDefault="006064CE">
      <w:pPr>
        <w:pBdr>
          <w:top w:val="nil"/>
          <w:left w:val="nil"/>
          <w:bottom w:val="nil"/>
          <w:right w:val="nil"/>
          <w:between w:val="nil"/>
        </w:pBdr>
        <w:ind w:left="720"/>
        <w:jc w:val="both"/>
        <w:rPr>
          <w:color w:val="000000"/>
        </w:rPr>
      </w:pPr>
    </w:p>
    <w:p w14:paraId="63BD955A" w14:textId="77777777" w:rsidR="006064CE" w:rsidRDefault="00477B6D">
      <w:pPr>
        <w:pBdr>
          <w:top w:val="nil"/>
          <w:left w:val="nil"/>
          <w:bottom w:val="nil"/>
          <w:right w:val="nil"/>
          <w:between w:val="nil"/>
        </w:pBdr>
        <w:jc w:val="both"/>
        <w:rPr>
          <w:color w:val="000000"/>
        </w:rPr>
      </w:pPr>
      <w:r>
        <w:rPr>
          <w:color w:val="000000"/>
        </w:rPr>
        <w:t>To evaluate the feasibility of extending SIP Rich Call Data (RCD) with device-aware context, a proof-of-concept (PoC) implementation was designed in a controlled IP Multimedia Subsystem (IMS) test environment. The experimental setup consists of an originat</w:t>
      </w:r>
      <w:r>
        <w:rPr>
          <w:color w:val="000000"/>
        </w:rPr>
        <w:t>ing SIP endpoint, IMS core signalling entities, RCD generation functions, and terminating verification components interconnected through an IP network. The originating side includes a SIP User Equipment (UE) and an RCD generation entity integrated with the</w:t>
      </w:r>
      <w:r>
        <w:rPr>
          <w:color w:val="000000"/>
        </w:rPr>
        <w:t xml:space="preserve"> P-CSCF/SBC to </w:t>
      </w:r>
      <w:r>
        <w:rPr>
          <w:color w:val="000000"/>
        </w:rPr>
        <w:t xml:space="preserve">collect authenticated caller information and endpoint metadata during registration and call establishment. </w:t>
      </w:r>
    </w:p>
    <w:p w14:paraId="7B179B6C" w14:textId="77777777" w:rsidR="006064CE" w:rsidRDefault="006064CE">
      <w:pPr>
        <w:pBdr>
          <w:top w:val="nil"/>
          <w:left w:val="nil"/>
          <w:bottom w:val="nil"/>
          <w:right w:val="nil"/>
          <w:between w:val="nil"/>
        </w:pBdr>
        <w:jc w:val="both"/>
        <w:rPr>
          <w:color w:val="000000"/>
        </w:rPr>
      </w:pPr>
    </w:p>
    <w:p w14:paraId="53B2767E" w14:textId="77777777" w:rsidR="006064CE" w:rsidRDefault="00477B6D">
      <w:pPr>
        <w:pBdr>
          <w:top w:val="nil"/>
          <w:left w:val="nil"/>
          <w:bottom w:val="nil"/>
          <w:right w:val="nil"/>
          <w:between w:val="nil"/>
        </w:pBdr>
        <w:jc w:val="both"/>
        <w:rPr>
          <w:color w:val="000000"/>
        </w:rPr>
      </w:pPr>
      <w:r>
        <w:rPr>
          <w:color w:val="000000"/>
        </w:rPr>
        <w:t>An STI Authorization Service (STI-AS) is responsible for generating and digitally signing the PASSporT object containing both conven</w:t>
      </w:r>
      <w:r>
        <w:rPr>
          <w:color w:val="000000"/>
        </w:rPr>
        <w:t>tional RCD attributes and the newly proposed device-info extension.</w:t>
      </w:r>
    </w:p>
    <w:p w14:paraId="0078AE26" w14:textId="77777777" w:rsidR="006064CE" w:rsidRDefault="006064CE">
      <w:pPr>
        <w:pBdr>
          <w:top w:val="nil"/>
          <w:left w:val="nil"/>
          <w:bottom w:val="nil"/>
          <w:right w:val="nil"/>
          <w:between w:val="nil"/>
        </w:pBdr>
        <w:jc w:val="both"/>
        <w:rPr>
          <w:color w:val="000000"/>
        </w:rPr>
      </w:pPr>
    </w:p>
    <w:p w14:paraId="30BD8A46" w14:textId="77777777" w:rsidR="006064CE" w:rsidRDefault="00477B6D">
      <w:pPr>
        <w:pBdr>
          <w:top w:val="nil"/>
          <w:left w:val="nil"/>
          <w:bottom w:val="nil"/>
          <w:right w:val="nil"/>
          <w:between w:val="nil"/>
        </w:pBdr>
        <w:jc w:val="both"/>
        <w:rPr>
          <w:color w:val="000000"/>
        </w:rPr>
      </w:pPr>
      <w:r>
        <w:rPr>
          <w:color w:val="000000"/>
        </w:rPr>
        <w:t xml:space="preserve">During call setup, device attributes such as endpoint category, device description, operational role, and contextual metadata are retrieved from device registration records, provisioning </w:t>
      </w:r>
      <w:r>
        <w:rPr>
          <w:color w:val="000000"/>
        </w:rPr>
        <w:t xml:space="preserve">systems, or enterprise inventories. The collected information is inserted into the jCard-based RCD object before encapsulation into SIP signalling using existing mechanisms such as the Call-Info header and STIR Identity header. On the terminating side, an </w:t>
      </w:r>
      <w:r>
        <w:rPr>
          <w:color w:val="000000"/>
        </w:rPr>
        <w:t>STI Verification Service (STI-VS) validates the PASSporT signature, extracts the enriched RCD payload, and processes the device-aware metadata for trusted presentation and analytics. The implementation preserves standard SIP session establishment procedure</w:t>
      </w:r>
      <w:r>
        <w:rPr>
          <w:color w:val="000000"/>
        </w:rPr>
        <w:t>s and ensures compatibility with endpoints that do not support the new device-info attribute.</w:t>
      </w:r>
    </w:p>
    <w:p w14:paraId="726E682F" w14:textId="77777777" w:rsidR="006064CE" w:rsidRDefault="00477B6D">
      <w:pPr>
        <w:pBdr>
          <w:top w:val="nil"/>
          <w:left w:val="nil"/>
          <w:bottom w:val="nil"/>
          <w:right w:val="nil"/>
          <w:between w:val="nil"/>
        </w:pBdr>
        <w:jc w:val="both"/>
        <w:rPr>
          <w:color w:val="000000"/>
        </w:rPr>
        <w:sectPr w:rsidR="006064CE">
          <w:type w:val="continuous"/>
          <w:pgSz w:w="11906" w:h="16838"/>
          <w:pgMar w:top="1077" w:right="811" w:bottom="2438" w:left="811" w:header="720" w:footer="720" w:gutter="0"/>
          <w:cols w:num="2" w:space="720" w:equalWidth="0">
            <w:col w:w="4999" w:space="286"/>
            <w:col w:w="4999" w:space="0"/>
          </w:cols>
        </w:sectPr>
      </w:pPr>
      <w:r>
        <w:rPr>
          <w:color w:val="000000"/>
        </w:rPr>
        <w:t>Experimental validation was performed across multiple communication scenarios including enterprise desk-phone calls, soft-client origi</w:t>
      </w:r>
      <w:r>
        <w:rPr>
          <w:color w:val="000000"/>
        </w:rPr>
        <w:t xml:space="preserve">nated sessions, and inter-network call routing conditions. SIP traces and signalling logs were analysed to verify successful propagation, extraction, and </w:t>
      </w:r>
      <w:r>
        <w:rPr>
          <w:color w:val="000000"/>
        </w:rPr>
        <w:lastRenderedPageBreak/>
        <w:t>presentation of the newly introduced metadata. The evaluation further examined interoperability behavi</w:t>
      </w:r>
      <w:r>
        <w:rPr>
          <w:color w:val="000000"/>
        </w:rPr>
        <w:t xml:space="preserve">our, demonstrating that unsupported endpoints gracefully ignore the additional device information while continuing normal call processing. </w:t>
      </w:r>
      <w:r>
        <w:rPr>
          <w:color w:val="000000"/>
        </w:rPr>
        <w:t xml:space="preserve">The results indicate that the proposed enhancement can be deployed incrementally within existing SIP and STIR/SHAKEN </w:t>
      </w:r>
      <w:r>
        <w:rPr>
          <w:color w:val="000000"/>
        </w:rPr>
        <w:t>ecosystems with minimal signalling overhead and without disrupting established communication workflows.</w:t>
      </w:r>
    </w:p>
    <w:p w14:paraId="109FC6BB" w14:textId="77777777" w:rsidR="006064CE" w:rsidRDefault="00477B6D">
      <w:pPr>
        <w:pBdr>
          <w:top w:val="nil"/>
          <w:left w:val="nil"/>
          <w:bottom w:val="nil"/>
          <w:right w:val="nil"/>
          <w:between w:val="nil"/>
        </w:pBdr>
        <w:spacing w:after="200"/>
        <w:ind w:hanging="2"/>
        <w:rPr>
          <w:i/>
          <w:iCs/>
          <w:color w:val="44546A"/>
          <w:sz w:val="18"/>
          <w:szCs w:val="18"/>
        </w:rPr>
      </w:pPr>
      <w:r>
        <w:rPr>
          <w:i/>
          <w:iCs/>
          <w:noProof/>
          <w:color w:val="44546A"/>
          <w:sz w:val="18"/>
          <w:szCs w:val="18"/>
        </w:rPr>
        <w:drawing>
          <wp:inline distT="0" distB="0" distL="0" distR="0" wp14:anchorId="42C91756" wp14:editId="37910E91">
            <wp:extent cx="6523355" cy="435165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523355" cy="4351655"/>
                    </a:xfrm>
                    <a:prstGeom prst="rect">
                      <a:avLst/>
                    </a:prstGeom>
                    <a:ln/>
                  </pic:spPr>
                </pic:pic>
              </a:graphicData>
            </a:graphic>
          </wp:inline>
        </w:drawing>
      </w:r>
    </w:p>
    <w:p w14:paraId="5C97A22A" w14:textId="46F18A11" w:rsidR="006064CE" w:rsidRPr="00B07F4D" w:rsidRDefault="000D2748" w:rsidP="00207151">
      <w:pPr>
        <w:pStyle w:val="Caption"/>
        <w:spacing w:after="0"/>
        <w:rPr>
          <w:i w:val="0"/>
          <w:iCs w:val="0"/>
          <w:color w:val="auto"/>
        </w:rPr>
        <w:sectPr w:rsidR="006064CE" w:rsidRPr="00B07F4D">
          <w:type w:val="continuous"/>
          <w:pgSz w:w="11906" w:h="16838"/>
          <w:pgMar w:top="1077" w:right="811" w:bottom="2438" w:left="811" w:header="720" w:footer="720" w:gutter="0"/>
          <w:cols w:space="720"/>
        </w:sectPr>
      </w:pPr>
      <w:r w:rsidRPr="00B07F4D">
        <w:rPr>
          <w:color w:val="auto"/>
        </w:rPr>
        <w:t xml:space="preserve">Fig. </w:t>
      </w:r>
      <w:r w:rsidRPr="00B07F4D">
        <w:rPr>
          <w:color w:val="auto"/>
        </w:rPr>
        <w:fldChar w:fldCharType="begin"/>
      </w:r>
      <w:r w:rsidRPr="00B07F4D">
        <w:rPr>
          <w:color w:val="auto"/>
        </w:rPr>
        <w:instrText xml:space="preserve"> SEQ Fig. \* ARABIC </w:instrText>
      </w:r>
      <w:r w:rsidRPr="00B07F4D">
        <w:rPr>
          <w:color w:val="auto"/>
        </w:rPr>
        <w:fldChar w:fldCharType="separate"/>
      </w:r>
      <w:r w:rsidRPr="00B07F4D">
        <w:rPr>
          <w:noProof/>
          <w:color w:val="auto"/>
        </w:rPr>
        <w:t>4</w:t>
      </w:r>
      <w:r w:rsidRPr="00B07F4D">
        <w:rPr>
          <w:color w:val="auto"/>
        </w:rPr>
        <w:fldChar w:fldCharType="end"/>
      </w:r>
      <w:r w:rsidR="00207151">
        <w:rPr>
          <w:color w:val="auto"/>
        </w:rPr>
        <w:t>.</w:t>
      </w:r>
      <w:r w:rsidRPr="00B07F4D">
        <w:rPr>
          <w:color w:val="auto"/>
        </w:rPr>
        <w:t xml:space="preserve"> </w:t>
      </w:r>
      <w:r w:rsidR="00477B6D" w:rsidRPr="00B07F4D">
        <w:rPr>
          <w:color w:val="auto"/>
        </w:rPr>
        <w:t>Implementation / Experimental setup</w:t>
      </w:r>
    </w:p>
    <w:p w14:paraId="403501DF" w14:textId="77777777" w:rsidR="006064CE" w:rsidRDefault="00477B6D">
      <w:pPr>
        <w:jc w:val="both"/>
      </w:pPr>
      <w:r>
        <w:t xml:space="preserve">Various approaches for evaluation: (i) conventional SIP calling </w:t>
      </w:r>
      <w:r>
        <w:rPr>
          <w:i/>
          <w:iCs/>
        </w:rPr>
        <w:t>without</w:t>
      </w:r>
      <w:r>
        <w:t xml:space="preserve"> Rich Call Data, and </w:t>
      </w:r>
      <w:r>
        <w:t>(ii) existing SIP Rich Call Data without the proposed device-info extension, (iii) existing SIP Rich Call Data along with proposed device-info extension. The comparison focuses on communication transparency, operational visibility, fraud resilience, contex</w:t>
      </w:r>
      <w:r>
        <w:t>tual awareness, and deployment compatibility. The observations indicate that traditional SIP calling provides only caller number visibility and limited trust mechanisms, while standard RCD improves identity assurance through authenticated caller informatio</w:t>
      </w:r>
      <w:r>
        <w:t>n but still lacks endpoint-level intelligence. The proposed enhancement extends trust from caller identity to originating device context, enabling richer analytics and operational decisions.</w:t>
      </w:r>
    </w:p>
    <w:p w14:paraId="4C958EF8" w14:textId="77777777" w:rsidR="006064CE" w:rsidRDefault="006064CE">
      <w:pPr>
        <w:jc w:val="both"/>
      </w:pPr>
    </w:p>
    <w:p w14:paraId="209A9A76" w14:textId="77777777" w:rsidR="006064CE" w:rsidRDefault="00477B6D">
      <w:pPr>
        <w:jc w:val="both"/>
      </w:pPr>
      <w:r>
        <w:t>The addition of device-info improves endpoint observability and introduces an additional signal for verification and analytics. During experimental call scenarios, the enriched RCD framework demonstrated improved ability to distinguish enterprise-managed e</w:t>
      </w:r>
      <w:r>
        <w:t xml:space="preserve">ndpoints from generic or unknown sources, thereby enhancing fraud scoring and troubleshooting workflows. Device-aware presentation also improved </w:t>
      </w:r>
      <w:r>
        <w:t>contextual understanding for enterprise communication scenarios while maintaining interoperability with existin</w:t>
      </w:r>
      <w:r>
        <w:t>g SIP and STIR/SHAKEN procedures. Endpoints that do not support device-aware RCD continued normal operation, indicating backward compatibility and incremental deployment feasibility.</w:t>
      </w:r>
    </w:p>
    <w:p w14:paraId="66245697" w14:textId="77777777" w:rsidR="006064CE" w:rsidRDefault="00477B6D">
      <w:pPr>
        <w:numPr>
          <w:ilvl w:val="0"/>
          <w:numId w:val="23"/>
        </w:numPr>
        <w:pBdr>
          <w:top w:val="nil"/>
          <w:left w:val="nil"/>
          <w:bottom w:val="nil"/>
          <w:right w:val="nil"/>
          <w:between w:val="nil"/>
        </w:pBdr>
        <w:ind w:left="284" w:hanging="284"/>
        <w:jc w:val="both"/>
      </w:pPr>
      <w:r>
        <w:rPr>
          <w:rFonts w:ascii="Cardo" w:eastAsia="Cardo" w:hAnsi="Cardo" w:cs="Cardo"/>
          <w:color w:val="000000"/>
        </w:rPr>
        <w:t>Non-RCD calls rely mainly on caller number → higher uncertainty → more ig</w:t>
      </w:r>
      <w:r>
        <w:rPr>
          <w:rFonts w:ascii="Cardo" w:eastAsia="Cardo" w:hAnsi="Cardo" w:cs="Cardo"/>
          <w:color w:val="000000"/>
        </w:rPr>
        <w:t>nored/rejected calls.</w:t>
      </w:r>
    </w:p>
    <w:p w14:paraId="1B1AC1C3" w14:textId="77777777" w:rsidR="006064CE" w:rsidRDefault="00477B6D">
      <w:pPr>
        <w:numPr>
          <w:ilvl w:val="0"/>
          <w:numId w:val="23"/>
        </w:numPr>
        <w:pBdr>
          <w:top w:val="nil"/>
          <w:left w:val="nil"/>
          <w:bottom w:val="nil"/>
          <w:right w:val="nil"/>
          <w:between w:val="nil"/>
        </w:pBdr>
        <w:ind w:left="284" w:hanging="284"/>
        <w:jc w:val="both"/>
      </w:pPr>
      <w:r>
        <w:rPr>
          <w:color w:val="000000"/>
        </w:rPr>
        <w:t>Standard RCD improves trust because users see recognizable caller context (business name, logo, purpose).</w:t>
      </w:r>
    </w:p>
    <w:p w14:paraId="6C8826AF" w14:textId="77777777" w:rsidR="006064CE" w:rsidRDefault="00477B6D">
      <w:pPr>
        <w:numPr>
          <w:ilvl w:val="0"/>
          <w:numId w:val="23"/>
        </w:numPr>
        <w:pBdr>
          <w:top w:val="nil"/>
          <w:left w:val="nil"/>
          <w:bottom w:val="nil"/>
          <w:right w:val="nil"/>
          <w:between w:val="nil"/>
        </w:pBdr>
        <w:ind w:left="284" w:hanging="284"/>
        <w:jc w:val="both"/>
      </w:pPr>
      <w:r>
        <w:rPr>
          <w:color w:val="000000"/>
        </w:rPr>
        <w:t>The proposed device-aware RCD may further improve acceptance by reducing ambiguity about where the call originated, especially i</w:t>
      </w:r>
      <w:r>
        <w:rPr>
          <w:color w:val="000000"/>
        </w:rPr>
        <w:t>n enterprise and service scenarios.</w:t>
      </w:r>
    </w:p>
    <w:p w14:paraId="3E410767" w14:textId="77777777" w:rsidR="006064CE" w:rsidRDefault="006064CE">
      <w:pPr>
        <w:jc w:val="both"/>
      </w:pPr>
    </w:p>
    <w:p w14:paraId="5FC5CFC2" w14:textId="77777777" w:rsidR="006064CE" w:rsidRDefault="00477B6D">
      <w:pPr>
        <w:numPr>
          <w:ilvl w:val="0"/>
          <w:numId w:val="17"/>
        </w:numPr>
        <w:pBdr>
          <w:top w:val="nil"/>
          <w:left w:val="nil"/>
          <w:bottom w:val="nil"/>
          <w:right w:val="nil"/>
          <w:between w:val="nil"/>
        </w:pBdr>
        <w:ind w:left="284" w:hanging="284"/>
        <w:jc w:val="both"/>
        <w:rPr>
          <w:b/>
          <w:bCs/>
        </w:rPr>
      </w:pPr>
      <w:r>
        <w:rPr>
          <w:b/>
          <w:bCs/>
        </w:rPr>
        <w:t>Fraud Injection Methodology</w:t>
      </w:r>
    </w:p>
    <w:p w14:paraId="42C04168" w14:textId="77777777" w:rsidR="006064CE" w:rsidRDefault="006064CE">
      <w:pPr>
        <w:pBdr>
          <w:top w:val="nil"/>
          <w:left w:val="nil"/>
          <w:bottom w:val="nil"/>
          <w:right w:val="nil"/>
          <w:between w:val="nil"/>
        </w:pBdr>
        <w:ind w:left="284"/>
        <w:jc w:val="both"/>
        <w:rPr>
          <w:b/>
          <w:bCs/>
        </w:rPr>
      </w:pPr>
    </w:p>
    <w:p w14:paraId="649A1D41" w14:textId="77777777" w:rsidR="006064CE" w:rsidRDefault="00477B6D">
      <w:pPr>
        <w:pBdr>
          <w:top w:val="nil"/>
          <w:left w:val="nil"/>
          <w:bottom w:val="nil"/>
          <w:right w:val="nil"/>
          <w:between w:val="nil"/>
        </w:pBdr>
        <w:ind w:left="284"/>
        <w:jc w:val="both"/>
      </w:pPr>
      <w:r>
        <w:t>Fraud scenarios were introduced using controlled mechanisms:</w:t>
      </w:r>
    </w:p>
    <w:p w14:paraId="076124BA" w14:textId="77777777" w:rsidR="006064CE" w:rsidRDefault="00477B6D">
      <w:pPr>
        <w:numPr>
          <w:ilvl w:val="0"/>
          <w:numId w:val="6"/>
        </w:numPr>
        <w:pBdr>
          <w:top w:val="nil"/>
          <w:left w:val="nil"/>
          <w:bottom w:val="nil"/>
          <w:right w:val="nil"/>
          <w:between w:val="nil"/>
        </w:pBdr>
        <w:tabs>
          <w:tab w:val="left" w:pos="567"/>
        </w:tabs>
        <w:ind w:left="284" w:firstLine="0"/>
        <w:jc w:val="both"/>
      </w:pPr>
      <w:r>
        <w:rPr>
          <w:color w:val="000000"/>
        </w:rPr>
        <w:t>Caller ID spoofing with mismatched endpoint identity</w:t>
      </w:r>
    </w:p>
    <w:p w14:paraId="34CAAC71" w14:textId="77777777" w:rsidR="006064CE" w:rsidRDefault="00477B6D">
      <w:pPr>
        <w:numPr>
          <w:ilvl w:val="0"/>
          <w:numId w:val="6"/>
        </w:numPr>
        <w:pBdr>
          <w:top w:val="nil"/>
          <w:left w:val="nil"/>
          <w:bottom w:val="nil"/>
          <w:right w:val="nil"/>
          <w:between w:val="nil"/>
        </w:pBdr>
        <w:tabs>
          <w:tab w:val="left" w:pos="567"/>
        </w:tabs>
        <w:ind w:left="284" w:firstLine="0"/>
        <w:jc w:val="both"/>
      </w:pPr>
      <w:r>
        <w:rPr>
          <w:color w:val="000000"/>
        </w:rPr>
        <w:t>Automated call bursts simulating robocall campaigns</w:t>
      </w:r>
    </w:p>
    <w:p w14:paraId="5E463FB8" w14:textId="77777777" w:rsidR="006064CE" w:rsidRDefault="00477B6D">
      <w:pPr>
        <w:numPr>
          <w:ilvl w:val="0"/>
          <w:numId w:val="6"/>
        </w:numPr>
        <w:pBdr>
          <w:top w:val="nil"/>
          <w:left w:val="nil"/>
          <w:bottom w:val="nil"/>
          <w:right w:val="nil"/>
          <w:between w:val="nil"/>
        </w:pBdr>
        <w:ind w:left="567"/>
        <w:jc w:val="both"/>
      </w:pPr>
      <w:r>
        <w:rPr>
          <w:color w:val="000000"/>
        </w:rPr>
        <w:t>Device inconsistency injection, where:</w:t>
      </w:r>
    </w:p>
    <w:p w14:paraId="4807596C" w14:textId="77777777" w:rsidR="006064CE" w:rsidRDefault="00477B6D">
      <w:pPr>
        <w:numPr>
          <w:ilvl w:val="0"/>
          <w:numId w:val="8"/>
        </w:numPr>
        <w:pBdr>
          <w:top w:val="nil"/>
          <w:left w:val="nil"/>
          <w:bottom w:val="nil"/>
          <w:right w:val="nil"/>
          <w:between w:val="nil"/>
        </w:pBdr>
        <w:jc w:val="both"/>
      </w:pPr>
      <w:r>
        <w:rPr>
          <w:color w:val="000000"/>
        </w:rPr>
        <w:lastRenderedPageBreak/>
        <w:t>Claimed enterprise identity did not match device class</w:t>
      </w:r>
    </w:p>
    <w:p w14:paraId="5CFE6D6F" w14:textId="77777777" w:rsidR="006064CE" w:rsidRDefault="00477B6D">
      <w:pPr>
        <w:numPr>
          <w:ilvl w:val="0"/>
          <w:numId w:val="10"/>
        </w:numPr>
        <w:pBdr>
          <w:top w:val="nil"/>
          <w:left w:val="nil"/>
          <w:bottom w:val="nil"/>
          <w:right w:val="nil"/>
          <w:between w:val="nil"/>
        </w:pBdr>
        <w:ind w:left="567"/>
        <w:jc w:val="both"/>
      </w:pPr>
      <w:r>
        <w:rPr>
          <w:color w:val="000000"/>
        </w:rPr>
        <w:t>Replay scenarios using repeated call metadata patterns</w:t>
      </w:r>
    </w:p>
    <w:p w14:paraId="27B91610" w14:textId="77777777" w:rsidR="006064CE" w:rsidRDefault="006064CE">
      <w:pPr>
        <w:pBdr>
          <w:top w:val="nil"/>
          <w:left w:val="nil"/>
          <w:bottom w:val="nil"/>
          <w:right w:val="nil"/>
          <w:between w:val="nil"/>
        </w:pBdr>
        <w:ind w:left="284"/>
        <w:jc w:val="both"/>
      </w:pPr>
    </w:p>
    <w:p w14:paraId="02903C62" w14:textId="77777777" w:rsidR="006064CE" w:rsidRDefault="00477B6D">
      <w:pPr>
        <w:pBdr>
          <w:top w:val="nil"/>
          <w:left w:val="nil"/>
          <w:bottom w:val="nil"/>
          <w:right w:val="nil"/>
          <w:between w:val="nil"/>
        </w:pBdr>
        <w:jc w:val="both"/>
      </w:pPr>
      <w:r>
        <w:t xml:space="preserve">    Fraud scoring systems were configured to evaluate:</w:t>
      </w:r>
    </w:p>
    <w:p w14:paraId="72692389" w14:textId="77777777" w:rsidR="006064CE" w:rsidRDefault="00477B6D">
      <w:pPr>
        <w:numPr>
          <w:ilvl w:val="0"/>
          <w:numId w:val="11"/>
        </w:numPr>
        <w:pBdr>
          <w:top w:val="nil"/>
          <w:left w:val="nil"/>
          <w:bottom w:val="nil"/>
          <w:right w:val="nil"/>
          <w:between w:val="nil"/>
        </w:pBdr>
        <w:ind w:left="567"/>
        <w:jc w:val="both"/>
      </w:pPr>
      <w:r>
        <w:rPr>
          <w:color w:val="000000"/>
        </w:rPr>
        <w:t>Identity verification (STIR/SHAKEN)</w:t>
      </w:r>
    </w:p>
    <w:p w14:paraId="468537DB" w14:textId="3F5656D0" w:rsidR="006064CE" w:rsidRDefault="000D2748">
      <w:pPr>
        <w:numPr>
          <w:ilvl w:val="0"/>
          <w:numId w:val="11"/>
        </w:numPr>
        <w:pBdr>
          <w:top w:val="nil"/>
          <w:left w:val="nil"/>
          <w:bottom w:val="nil"/>
          <w:right w:val="nil"/>
          <w:between w:val="nil"/>
        </w:pBdr>
        <w:ind w:left="567"/>
        <w:jc w:val="both"/>
      </w:pPr>
      <w:r>
        <w:rPr>
          <w:color w:val="000000"/>
        </w:rPr>
        <w:t>Behavioural</w:t>
      </w:r>
      <w:r w:rsidR="00477B6D">
        <w:rPr>
          <w:color w:val="000000"/>
        </w:rPr>
        <w:t xml:space="preserve"> anomalies</w:t>
      </w:r>
    </w:p>
    <w:p w14:paraId="7FBCAB7D" w14:textId="77777777" w:rsidR="006064CE" w:rsidRDefault="00477B6D">
      <w:pPr>
        <w:numPr>
          <w:ilvl w:val="0"/>
          <w:numId w:val="11"/>
        </w:numPr>
        <w:pBdr>
          <w:top w:val="nil"/>
          <w:left w:val="nil"/>
          <w:bottom w:val="nil"/>
          <w:right w:val="nil"/>
          <w:between w:val="nil"/>
        </w:pBdr>
        <w:ind w:left="567"/>
        <w:jc w:val="both"/>
      </w:pPr>
      <w:r>
        <w:rPr>
          <w:color w:val="000000"/>
        </w:rPr>
        <w:t>Device-origin consistency</w:t>
      </w:r>
    </w:p>
    <w:p w14:paraId="040BDFF0" w14:textId="77777777" w:rsidR="006064CE" w:rsidRDefault="006064CE">
      <w:pPr>
        <w:pBdr>
          <w:top w:val="nil"/>
          <w:left w:val="nil"/>
          <w:bottom w:val="nil"/>
          <w:right w:val="nil"/>
          <w:between w:val="nil"/>
        </w:pBdr>
        <w:ind w:left="284"/>
        <w:jc w:val="both"/>
      </w:pPr>
    </w:p>
    <w:p w14:paraId="569AA1AC" w14:textId="77777777" w:rsidR="006064CE" w:rsidRDefault="00477B6D">
      <w:pPr>
        <w:numPr>
          <w:ilvl w:val="0"/>
          <w:numId w:val="17"/>
        </w:numPr>
        <w:pBdr>
          <w:top w:val="nil"/>
          <w:left w:val="nil"/>
          <w:bottom w:val="nil"/>
          <w:right w:val="nil"/>
          <w:between w:val="nil"/>
        </w:pBdr>
        <w:ind w:left="284" w:hanging="284"/>
        <w:jc w:val="both"/>
        <w:rPr>
          <w:b/>
          <w:bCs/>
        </w:rPr>
      </w:pPr>
      <w:r>
        <w:rPr>
          <w:b/>
          <w:bCs/>
          <w:color w:val="000000"/>
        </w:rPr>
        <w:t>Comparative Evaluation</w:t>
      </w:r>
    </w:p>
    <w:p w14:paraId="05393920" w14:textId="7536AFDF" w:rsidR="006064CE" w:rsidRDefault="006064CE">
      <w:pPr>
        <w:jc w:val="both"/>
      </w:pPr>
    </w:p>
    <w:p w14:paraId="10F071F6" w14:textId="5C3CE468" w:rsidR="000D2748" w:rsidRPr="000D2748" w:rsidRDefault="000D2748" w:rsidP="000D2748">
      <w:r w:rsidRPr="000D2748">
        <w:rPr>
          <w:i/>
          <w:iCs/>
        </w:rPr>
        <w:t xml:space="preserve">Table </w:t>
      </w:r>
      <w:r w:rsidRPr="000D2748">
        <w:rPr>
          <w:i/>
          <w:iCs/>
        </w:rPr>
        <w:fldChar w:fldCharType="begin"/>
      </w:r>
      <w:r w:rsidRPr="000D2748">
        <w:rPr>
          <w:i/>
          <w:iCs/>
        </w:rPr>
        <w:instrText xml:space="preserve"> SEQ Table \* ARABIC </w:instrText>
      </w:r>
      <w:r w:rsidRPr="000D2748">
        <w:rPr>
          <w:i/>
          <w:iCs/>
        </w:rPr>
        <w:fldChar w:fldCharType="separate"/>
      </w:r>
      <w:r>
        <w:rPr>
          <w:i/>
          <w:iCs/>
          <w:noProof/>
        </w:rPr>
        <w:t>1</w:t>
      </w:r>
      <w:r w:rsidRPr="000D2748">
        <w:fldChar w:fldCharType="end"/>
      </w:r>
      <w:r w:rsidRPr="000D2748">
        <w:rPr>
          <w:i/>
          <w:iCs/>
        </w:rPr>
        <w:t xml:space="preserve"> </w:t>
      </w:r>
      <w:r w:rsidRPr="000D2748">
        <w:rPr>
          <w:i/>
          <w:iCs/>
        </w:rPr>
        <w:t>Comparative</w:t>
      </w:r>
      <w:r w:rsidRPr="000D2748">
        <w:rPr>
          <w:i/>
          <w:iCs/>
        </w:rPr>
        <w:t xml:space="preserve"> evaluation of with and without RCD</w:t>
      </w:r>
    </w:p>
    <w:tbl>
      <w:tblPr>
        <w:tblStyle w:val="a"/>
        <w:tblW w:w="448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243"/>
        <w:gridCol w:w="900"/>
        <w:gridCol w:w="1073"/>
      </w:tblGrid>
      <w:tr w:rsidR="006064CE" w14:paraId="12620523" w14:textId="77777777">
        <w:trPr>
          <w:trHeight w:val="535"/>
        </w:trPr>
        <w:tc>
          <w:tcPr>
            <w:tcW w:w="1272" w:type="dxa"/>
          </w:tcPr>
          <w:p w14:paraId="7F513AD7" w14:textId="77777777" w:rsidR="006064CE" w:rsidRDefault="00477B6D">
            <w:pPr>
              <w:ind w:hanging="2"/>
              <w:jc w:val="left"/>
              <w:rPr>
                <w:b/>
                <w:bCs/>
                <w:sz w:val="16"/>
                <w:szCs w:val="16"/>
              </w:rPr>
            </w:pPr>
            <w:r>
              <w:rPr>
                <w:b/>
                <w:bCs/>
                <w:sz w:val="16"/>
                <w:szCs w:val="16"/>
              </w:rPr>
              <w:t>Evaluation Metric</w:t>
            </w:r>
          </w:p>
        </w:tc>
        <w:tc>
          <w:tcPr>
            <w:tcW w:w="1243" w:type="dxa"/>
          </w:tcPr>
          <w:p w14:paraId="6A4B4F7A" w14:textId="77777777" w:rsidR="006064CE" w:rsidRDefault="00477B6D">
            <w:pPr>
              <w:ind w:hanging="2"/>
              <w:jc w:val="left"/>
              <w:rPr>
                <w:b/>
                <w:bCs/>
                <w:sz w:val="16"/>
                <w:szCs w:val="16"/>
              </w:rPr>
            </w:pPr>
            <w:r>
              <w:rPr>
                <w:b/>
                <w:bCs/>
                <w:sz w:val="16"/>
                <w:szCs w:val="16"/>
              </w:rPr>
              <w:t>Conventional SIP (No RCD)</w:t>
            </w:r>
          </w:p>
        </w:tc>
        <w:tc>
          <w:tcPr>
            <w:tcW w:w="900" w:type="dxa"/>
          </w:tcPr>
          <w:p w14:paraId="6634E172" w14:textId="77777777" w:rsidR="006064CE" w:rsidRDefault="00477B6D">
            <w:pPr>
              <w:ind w:hanging="2"/>
              <w:jc w:val="left"/>
              <w:rPr>
                <w:b/>
                <w:bCs/>
                <w:sz w:val="16"/>
                <w:szCs w:val="16"/>
              </w:rPr>
            </w:pPr>
            <w:r>
              <w:rPr>
                <w:b/>
                <w:bCs/>
                <w:sz w:val="16"/>
                <w:szCs w:val="16"/>
              </w:rPr>
              <w:t>Existing SIP RCD</w:t>
            </w:r>
          </w:p>
        </w:tc>
        <w:tc>
          <w:tcPr>
            <w:tcW w:w="1073" w:type="dxa"/>
          </w:tcPr>
          <w:p w14:paraId="15B9C25C" w14:textId="77777777" w:rsidR="006064CE" w:rsidRDefault="00477B6D">
            <w:pPr>
              <w:ind w:hanging="2"/>
              <w:jc w:val="left"/>
              <w:rPr>
                <w:b/>
                <w:bCs/>
                <w:sz w:val="16"/>
                <w:szCs w:val="16"/>
              </w:rPr>
            </w:pPr>
            <w:r>
              <w:rPr>
                <w:b/>
                <w:bCs/>
                <w:sz w:val="16"/>
                <w:szCs w:val="16"/>
              </w:rPr>
              <w:t>Enhanced RCD (with device info)</w:t>
            </w:r>
          </w:p>
        </w:tc>
      </w:tr>
      <w:tr w:rsidR="006064CE" w14:paraId="4598183C" w14:textId="77777777">
        <w:tc>
          <w:tcPr>
            <w:tcW w:w="1272" w:type="dxa"/>
          </w:tcPr>
          <w:p w14:paraId="556BCEA7" w14:textId="77777777" w:rsidR="006064CE" w:rsidRDefault="00477B6D">
            <w:pPr>
              <w:ind w:hanging="2"/>
              <w:jc w:val="left"/>
              <w:rPr>
                <w:sz w:val="16"/>
                <w:szCs w:val="16"/>
              </w:rPr>
            </w:pPr>
            <w:r>
              <w:rPr>
                <w:sz w:val="16"/>
                <w:szCs w:val="16"/>
              </w:rPr>
              <w:t>Caller Identity Visibility</w:t>
            </w:r>
          </w:p>
        </w:tc>
        <w:tc>
          <w:tcPr>
            <w:tcW w:w="1243" w:type="dxa"/>
          </w:tcPr>
          <w:p w14:paraId="23E3CCB0" w14:textId="77777777" w:rsidR="006064CE" w:rsidRDefault="00477B6D">
            <w:pPr>
              <w:ind w:hanging="2"/>
              <w:jc w:val="left"/>
              <w:rPr>
                <w:sz w:val="16"/>
                <w:szCs w:val="16"/>
              </w:rPr>
            </w:pPr>
            <w:r>
              <w:rPr>
                <w:sz w:val="16"/>
                <w:szCs w:val="16"/>
              </w:rPr>
              <w:t>Low</w:t>
            </w:r>
          </w:p>
        </w:tc>
        <w:tc>
          <w:tcPr>
            <w:tcW w:w="900" w:type="dxa"/>
          </w:tcPr>
          <w:p w14:paraId="7530449D" w14:textId="77777777" w:rsidR="006064CE" w:rsidRDefault="00477B6D">
            <w:pPr>
              <w:ind w:hanging="2"/>
              <w:jc w:val="left"/>
              <w:rPr>
                <w:sz w:val="16"/>
                <w:szCs w:val="16"/>
              </w:rPr>
            </w:pPr>
            <w:r>
              <w:rPr>
                <w:sz w:val="16"/>
                <w:szCs w:val="16"/>
              </w:rPr>
              <w:t>High</w:t>
            </w:r>
          </w:p>
        </w:tc>
        <w:tc>
          <w:tcPr>
            <w:tcW w:w="1073" w:type="dxa"/>
          </w:tcPr>
          <w:p w14:paraId="57C54294" w14:textId="77777777" w:rsidR="006064CE" w:rsidRDefault="00477B6D">
            <w:pPr>
              <w:ind w:hanging="2"/>
              <w:jc w:val="left"/>
              <w:rPr>
                <w:sz w:val="16"/>
                <w:szCs w:val="16"/>
              </w:rPr>
            </w:pPr>
            <w:r>
              <w:rPr>
                <w:sz w:val="16"/>
                <w:szCs w:val="16"/>
              </w:rPr>
              <w:t>High</w:t>
            </w:r>
          </w:p>
        </w:tc>
      </w:tr>
      <w:tr w:rsidR="006064CE" w14:paraId="35869D4A" w14:textId="77777777">
        <w:tc>
          <w:tcPr>
            <w:tcW w:w="1272" w:type="dxa"/>
          </w:tcPr>
          <w:p w14:paraId="76E681EC" w14:textId="77777777" w:rsidR="006064CE" w:rsidRDefault="00477B6D">
            <w:pPr>
              <w:ind w:hanging="2"/>
              <w:jc w:val="left"/>
              <w:rPr>
                <w:sz w:val="16"/>
                <w:szCs w:val="16"/>
              </w:rPr>
            </w:pPr>
            <w:r>
              <w:rPr>
                <w:sz w:val="16"/>
                <w:szCs w:val="16"/>
              </w:rPr>
              <w:t>Verified Caller Information</w:t>
            </w:r>
          </w:p>
        </w:tc>
        <w:tc>
          <w:tcPr>
            <w:tcW w:w="1243" w:type="dxa"/>
          </w:tcPr>
          <w:p w14:paraId="0413298F" w14:textId="77777777" w:rsidR="006064CE" w:rsidRDefault="00477B6D">
            <w:pPr>
              <w:ind w:hanging="2"/>
              <w:jc w:val="left"/>
              <w:rPr>
                <w:sz w:val="16"/>
                <w:szCs w:val="16"/>
              </w:rPr>
            </w:pPr>
            <w:r>
              <w:rPr>
                <w:sz w:val="16"/>
                <w:szCs w:val="16"/>
              </w:rPr>
              <w:t>No</w:t>
            </w:r>
          </w:p>
        </w:tc>
        <w:tc>
          <w:tcPr>
            <w:tcW w:w="900" w:type="dxa"/>
          </w:tcPr>
          <w:p w14:paraId="6E2DF8EF" w14:textId="77777777" w:rsidR="006064CE" w:rsidRDefault="00477B6D">
            <w:pPr>
              <w:ind w:hanging="2"/>
              <w:jc w:val="left"/>
              <w:rPr>
                <w:sz w:val="16"/>
                <w:szCs w:val="16"/>
              </w:rPr>
            </w:pPr>
            <w:r>
              <w:rPr>
                <w:sz w:val="16"/>
                <w:szCs w:val="16"/>
              </w:rPr>
              <w:t>Yes</w:t>
            </w:r>
          </w:p>
        </w:tc>
        <w:tc>
          <w:tcPr>
            <w:tcW w:w="1073" w:type="dxa"/>
          </w:tcPr>
          <w:p w14:paraId="74B3EC8C" w14:textId="77777777" w:rsidR="006064CE" w:rsidRDefault="00477B6D">
            <w:pPr>
              <w:ind w:hanging="2"/>
              <w:jc w:val="left"/>
              <w:rPr>
                <w:sz w:val="16"/>
                <w:szCs w:val="16"/>
              </w:rPr>
            </w:pPr>
            <w:r>
              <w:rPr>
                <w:sz w:val="16"/>
                <w:szCs w:val="16"/>
              </w:rPr>
              <w:t>Yes</w:t>
            </w:r>
          </w:p>
        </w:tc>
      </w:tr>
      <w:tr w:rsidR="006064CE" w14:paraId="139A1E60" w14:textId="77777777">
        <w:tc>
          <w:tcPr>
            <w:tcW w:w="1272" w:type="dxa"/>
          </w:tcPr>
          <w:p w14:paraId="084CDF0D" w14:textId="77777777" w:rsidR="006064CE" w:rsidRDefault="00477B6D">
            <w:pPr>
              <w:ind w:hanging="2"/>
              <w:jc w:val="left"/>
              <w:rPr>
                <w:sz w:val="16"/>
                <w:szCs w:val="16"/>
              </w:rPr>
            </w:pPr>
            <w:r>
              <w:rPr>
                <w:sz w:val="16"/>
                <w:szCs w:val="16"/>
              </w:rPr>
              <w:t>Device Context Availability</w:t>
            </w:r>
          </w:p>
        </w:tc>
        <w:tc>
          <w:tcPr>
            <w:tcW w:w="1243" w:type="dxa"/>
          </w:tcPr>
          <w:p w14:paraId="0815ADEC" w14:textId="77777777" w:rsidR="006064CE" w:rsidRDefault="00477B6D">
            <w:pPr>
              <w:ind w:hanging="2"/>
              <w:jc w:val="left"/>
              <w:rPr>
                <w:sz w:val="16"/>
                <w:szCs w:val="16"/>
              </w:rPr>
            </w:pPr>
            <w:r>
              <w:rPr>
                <w:sz w:val="16"/>
                <w:szCs w:val="16"/>
              </w:rPr>
              <w:t>No</w:t>
            </w:r>
          </w:p>
        </w:tc>
        <w:tc>
          <w:tcPr>
            <w:tcW w:w="900" w:type="dxa"/>
          </w:tcPr>
          <w:p w14:paraId="42BDF30D" w14:textId="77777777" w:rsidR="006064CE" w:rsidRDefault="00477B6D">
            <w:pPr>
              <w:ind w:hanging="2"/>
              <w:jc w:val="left"/>
              <w:rPr>
                <w:sz w:val="16"/>
                <w:szCs w:val="16"/>
              </w:rPr>
            </w:pPr>
            <w:r>
              <w:rPr>
                <w:sz w:val="16"/>
                <w:szCs w:val="16"/>
              </w:rPr>
              <w:t>No</w:t>
            </w:r>
          </w:p>
        </w:tc>
        <w:tc>
          <w:tcPr>
            <w:tcW w:w="1073" w:type="dxa"/>
          </w:tcPr>
          <w:p w14:paraId="0C221C08" w14:textId="77777777" w:rsidR="006064CE" w:rsidRDefault="00477B6D">
            <w:pPr>
              <w:ind w:hanging="2"/>
              <w:jc w:val="left"/>
              <w:rPr>
                <w:sz w:val="16"/>
                <w:szCs w:val="16"/>
              </w:rPr>
            </w:pPr>
            <w:r>
              <w:rPr>
                <w:sz w:val="16"/>
                <w:szCs w:val="16"/>
              </w:rPr>
              <w:t>Yes</w:t>
            </w:r>
          </w:p>
        </w:tc>
      </w:tr>
      <w:tr w:rsidR="006064CE" w14:paraId="56B08CAE" w14:textId="77777777">
        <w:tc>
          <w:tcPr>
            <w:tcW w:w="1272" w:type="dxa"/>
          </w:tcPr>
          <w:p w14:paraId="1A8BF695" w14:textId="77777777" w:rsidR="006064CE" w:rsidRDefault="00477B6D">
            <w:pPr>
              <w:ind w:hanging="2"/>
              <w:jc w:val="both"/>
              <w:rPr>
                <w:sz w:val="16"/>
                <w:szCs w:val="16"/>
              </w:rPr>
            </w:pPr>
            <w:r>
              <w:rPr>
                <w:sz w:val="16"/>
                <w:szCs w:val="16"/>
              </w:rPr>
              <w:t>Fraud Analytics Capability</w:t>
            </w:r>
          </w:p>
        </w:tc>
        <w:tc>
          <w:tcPr>
            <w:tcW w:w="1243" w:type="dxa"/>
          </w:tcPr>
          <w:p w14:paraId="067F8454" w14:textId="77777777" w:rsidR="006064CE" w:rsidRDefault="00477B6D">
            <w:pPr>
              <w:ind w:firstLine="0"/>
              <w:jc w:val="both"/>
              <w:rPr>
                <w:sz w:val="16"/>
                <w:szCs w:val="16"/>
              </w:rPr>
            </w:pPr>
            <w:r>
              <w:rPr>
                <w:sz w:val="16"/>
                <w:szCs w:val="16"/>
              </w:rPr>
              <w:t>Low</w:t>
            </w:r>
          </w:p>
          <w:p w14:paraId="650447F4" w14:textId="77777777" w:rsidR="006064CE" w:rsidRDefault="006064CE">
            <w:pPr>
              <w:ind w:hanging="2"/>
              <w:jc w:val="both"/>
              <w:rPr>
                <w:sz w:val="16"/>
                <w:szCs w:val="16"/>
              </w:rPr>
            </w:pPr>
          </w:p>
        </w:tc>
        <w:tc>
          <w:tcPr>
            <w:tcW w:w="900" w:type="dxa"/>
          </w:tcPr>
          <w:p w14:paraId="704959BE" w14:textId="77777777" w:rsidR="006064CE" w:rsidRDefault="00477B6D">
            <w:pPr>
              <w:ind w:hanging="2"/>
              <w:jc w:val="both"/>
              <w:rPr>
                <w:sz w:val="16"/>
                <w:szCs w:val="16"/>
              </w:rPr>
            </w:pPr>
            <w:r>
              <w:rPr>
                <w:sz w:val="16"/>
                <w:szCs w:val="16"/>
              </w:rPr>
              <w:t>Medium</w:t>
            </w:r>
          </w:p>
        </w:tc>
        <w:tc>
          <w:tcPr>
            <w:tcW w:w="1073" w:type="dxa"/>
          </w:tcPr>
          <w:p w14:paraId="4904C2C3" w14:textId="77777777" w:rsidR="006064CE" w:rsidRDefault="00477B6D">
            <w:pPr>
              <w:ind w:hanging="2"/>
              <w:jc w:val="both"/>
              <w:rPr>
                <w:sz w:val="16"/>
                <w:szCs w:val="16"/>
              </w:rPr>
            </w:pPr>
            <w:r>
              <w:rPr>
                <w:sz w:val="16"/>
                <w:szCs w:val="16"/>
              </w:rPr>
              <w:t>High</w:t>
            </w:r>
          </w:p>
        </w:tc>
      </w:tr>
      <w:tr w:rsidR="006064CE" w14:paraId="1261FA18" w14:textId="77777777">
        <w:tc>
          <w:tcPr>
            <w:tcW w:w="1272" w:type="dxa"/>
          </w:tcPr>
          <w:p w14:paraId="4E11C0E2" w14:textId="77777777" w:rsidR="006064CE" w:rsidRDefault="00477B6D">
            <w:pPr>
              <w:ind w:hanging="2"/>
              <w:jc w:val="both"/>
              <w:rPr>
                <w:sz w:val="16"/>
                <w:szCs w:val="16"/>
              </w:rPr>
            </w:pPr>
            <w:r>
              <w:rPr>
                <w:sz w:val="16"/>
                <w:szCs w:val="16"/>
              </w:rPr>
              <w:t>Troubleshooting Efficiency</w:t>
            </w:r>
          </w:p>
        </w:tc>
        <w:tc>
          <w:tcPr>
            <w:tcW w:w="1243" w:type="dxa"/>
          </w:tcPr>
          <w:p w14:paraId="1A21777E" w14:textId="77777777" w:rsidR="006064CE" w:rsidRDefault="00477B6D">
            <w:pPr>
              <w:ind w:hanging="2"/>
              <w:jc w:val="both"/>
              <w:rPr>
                <w:sz w:val="16"/>
                <w:szCs w:val="16"/>
              </w:rPr>
            </w:pPr>
            <w:r>
              <w:rPr>
                <w:sz w:val="16"/>
                <w:szCs w:val="16"/>
              </w:rPr>
              <w:t>Low</w:t>
            </w:r>
          </w:p>
        </w:tc>
        <w:tc>
          <w:tcPr>
            <w:tcW w:w="900" w:type="dxa"/>
          </w:tcPr>
          <w:p w14:paraId="10F1EB00" w14:textId="77777777" w:rsidR="006064CE" w:rsidRDefault="00477B6D">
            <w:pPr>
              <w:ind w:hanging="2"/>
              <w:jc w:val="both"/>
              <w:rPr>
                <w:sz w:val="16"/>
                <w:szCs w:val="16"/>
              </w:rPr>
            </w:pPr>
            <w:r>
              <w:rPr>
                <w:sz w:val="16"/>
                <w:szCs w:val="16"/>
              </w:rPr>
              <w:t>Medium</w:t>
            </w:r>
          </w:p>
        </w:tc>
        <w:tc>
          <w:tcPr>
            <w:tcW w:w="1073" w:type="dxa"/>
          </w:tcPr>
          <w:p w14:paraId="2BD12AC1" w14:textId="77777777" w:rsidR="006064CE" w:rsidRDefault="00477B6D">
            <w:pPr>
              <w:ind w:hanging="2"/>
              <w:jc w:val="both"/>
              <w:rPr>
                <w:sz w:val="16"/>
                <w:szCs w:val="16"/>
              </w:rPr>
            </w:pPr>
            <w:r>
              <w:rPr>
                <w:sz w:val="16"/>
                <w:szCs w:val="16"/>
              </w:rPr>
              <w:t>High</w:t>
            </w:r>
          </w:p>
        </w:tc>
      </w:tr>
      <w:tr w:rsidR="006064CE" w14:paraId="69E62834" w14:textId="77777777">
        <w:tc>
          <w:tcPr>
            <w:tcW w:w="1272" w:type="dxa"/>
          </w:tcPr>
          <w:p w14:paraId="53C4253D" w14:textId="77777777" w:rsidR="006064CE" w:rsidRDefault="00477B6D">
            <w:pPr>
              <w:ind w:hanging="2"/>
              <w:jc w:val="both"/>
              <w:rPr>
                <w:sz w:val="16"/>
                <w:szCs w:val="16"/>
              </w:rPr>
            </w:pPr>
            <w:r>
              <w:rPr>
                <w:sz w:val="16"/>
                <w:szCs w:val="16"/>
              </w:rPr>
              <w:t>Enterprise Call Context</w:t>
            </w:r>
          </w:p>
        </w:tc>
        <w:tc>
          <w:tcPr>
            <w:tcW w:w="1243" w:type="dxa"/>
          </w:tcPr>
          <w:p w14:paraId="26D569AE" w14:textId="77777777" w:rsidR="006064CE" w:rsidRDefault="00477B6D">
            <w:pPr>
              <w:ind w:hanging="2"/>
              <w:jc w:val="both"/>
              <w:rPr>
                <w:sz w:val="16"/>
                <w:szCs w:val="16"/>
              </w:rPr>
            </w:pPr>
            <w:r>
              <w:rPr>
                <w:sz w:val="16"/>
                <w:szCs w:val="16"/>
              </w:rPr>
              <w:t>Low</w:t>
            </w:r>
          </w:p>
        </w:tc>
        <w:tc>
          <w:tcPr>
            <w:tcW w:w="900" w:type="dxa"/>
          </w:tcPr>
          <w:p w14:paraId="64440DDA" w14:textId="77777777" w:rsidR="006064CE" w:rsidRDefault="00477B6D">
            <w:pPr>
              <w:ind w:hanging="2"/>
              <w:jc w:val="both"/>
              <w:rPr>
                <w:sz w:val="16"/>
                <w:szCs w:val="16"/>
              </w:rPr>
            </w:pPr>
            <w:r>
              <w:rPr>
                <w:sz w:val="16"/>
                <w:szCs w:val="16"/>
              </w:rPr>
              <w:t>Medium</w:t>
            </w:r>
          </w:p>
        </w:tc>
        <w:tc>
          <w:tcPr>
            <w:tcW w:w="1073" w:type="dxa"/>
          </w:tcPr>
          <w:p w14:paraId="21D455A4" w14:textId="77777777" w:rsidR="006064CE" w:rsidRDefault="00477B6D">
            <w:pPr>
              <w:ind w:hanging="2"/>
              <w:jc w:val="both"/>
              <w:rPr>
                <w:sz w:val="16"/>
                <w:szCs w:val="16"/>
              </w:rPr>
            </w:pPr>
            <w:r>
              <w:rPr>
                <w:sz w:val="16"/>
                <w:szCs w:val="16"/>
              </w:rPr>
              <w:t>High</w:t>
            </w:r>
          </w:p>
        </w:tc>
      </w:tr>
      <w:tr w:rsidR="006064CE" w14:paraId="452F9785" w14:textId="77777777">
        <w:tc>
          <w:tcPr>
            <w:tcW w:w="1272" w:type="dxa"/>
          </w:tcPr>
          <w:p w14:paraId="3DA13280" w14:textId="77777777" w:rsidR="006064CE" w:rsidRDefault="00477B6D">
            <w:pPr>
              <w:ind w:hanging="2"/>
              <w:jc w:val="both"/>
              <w:rPr>
                <w:sz w:val="16"/>
                <w:szCs w:val="16"/>
              </w:rPr>
            </w:pPr>
            <w:r>
              <w:rPr>
                <w:sz w:val="16"/>
                <w:szCs w:val="16"/>
              </w:rPr>
              <w:t>Policy Based Call Handling</w:t>
            </w:r>
          </w:p>
        </w:tc>
        <w:tc>
          <w:tcPr>
            <w:tcW w:w="1243" w:type="dxa"/>
          </w:tcPr>
          <w:p w14:paraId="6C1B29A5" w14:textId="77777777" w:rsidR="006064CE" w:rsidRDefault="00477B6D">
            <w:pPr>
              <w:ind w:hanging="2"/>
              <w:jc w:val="both"/>
              <w:rPr>
                <w:sz w:val="16"/>
                <w:szCs w:val="16"/>
              </w:rPr>
            </w:pPr>
            <w:r>
              <w:rPr>
                <w:sz w:val="16"/>
                <w:szCs w:val="16"/>
              </w:rPr>
              <w:t>Limited</w:t>
            </w:r>
          </w:p>
        </w:tc>
        <w:tc>
          <w:tcPr>
            <w:tcW w:w="900" w:type="dxa"/>
          </w:tcPr>
          <w:p w14:paraId="69199447" w14:textId="77777777" w:rsidR="006064CE" w:rsidRDefault="00477B6D">
            <w:pPr>
              <w:ind w:hanging="2"/>
              <w:jc w:val="both"/>
              <w:rPr>
                <w:sz w:val="16"/>
                <w:szCs w:val="16"/>
              </w:rPr>
            </w:pPr>
            <w:r>
              <w:rPr>
                <w:sz w:val="16"/>
                <w:szCs w:val="16"/>
              </w:rPr>
              <w:t>Moderate</w:t>
            </w:r>
          </w:p>
        </w:tc>
        <w:tc>
          <w:tcPr>
            <w:tcW w:w="1073" w:type="dxa"/>
          </w:tcPr>
          <w:p w14:paraId="155A5305" w14:textId="77777777" w:rsidR="006064CE" w:rsidRDefault="00477B6D">
            <w:pPr>
              <w:ind w:hanging="2"/>
              <w:jc w:val="both"/>
              <w:rPr>
                <w:sz w:val="16"/>
                <w:szCs w:val="16"/>
              </w:rPr>
            </w:pPr>
            <w:r>
              <w:rPr>
                <w:sz w:val="16"/>
                <w:szCs w:val="16"/>
              </w:rPr>
              <w:t>Enhanced</w:t>
            </w:r>
          </w:p>
        </w:tc>
      </w:tr>
      <w:tr w:rsidR="006064CE" w14:paraId="52F214C5" w14:textId="77777777">
        <w:tc>
          <w:tcPr>
            <w:tcW w:w="1272" w:type="dxa"/>
          </w:tcPr>
          <w:p w14:paraId="4DD4A5B4" w14:textId="77777777" w:rsidR="006064CE" w:rsidRDefault="00477B6D">
            <w:pPr>
              <w:ind w:hanging="2"/>
              <w:jc w:val="both"/>
              <w:rPr>
                <w:sz w:val="16"/>
                <w:szCs w:val="16"/>
              </w:rPr>
            </w:pPr>
            <w:r>
              <w:rPr>
                <w:sz w:val="16"/>
                <w:szCs w:val="16"/>
              </w:rPr>
              <w:t>Compliance / Audit Support</w:t>
            </w:r>
          </w:p>
        </w:tc>
        <w:tc>
          <w:tcPr>
            <w:tcW w:w="1243" w:type="dxa"/>
          </w:tcPr>
          <w:p w14:paraId="71E5C2CE" w14:textId="77777777" w:rsidR="006064CE" w:rsidRDefault="00477B6D">
            <w:pPr>
              <w:ind w:hanging="2"/>
              <w:jc w:val="both"/>
              <w:rPr>
                <w:sz w:val="16"/>
                <w:szCs w:val="16"/>
              </w:rPr>
            </w:pPr>
            <w:r>
              <w:rPr>
                <w:sz w:val="16"/>
                <w:szCs w:val="16"/>
              </w:rPr>
              <w:t>Low</w:t>
            </w:r>
          </w:p>
        </w:tc>
        <w:tc>
          <w:tcPr>
            <w:tcW w:w="900" w:type="dxa"/>
          </w:tcPr>
          <w:p w14:paraId="166F3F91" w14:textId="77777777" w:rsidR="006064CE" w:rsidRDefault="00477B6D">
            <w:pPr>
              <w:ind w:hanging="2"/>
              <w:jc w:val="both"/>
              <w:rPr>
                <w:sz w:val="16"/>
                <w:szCs w:val="16"/>
              </w:rPr>
            </w:pPr>
            <w:r>
              <w:rPr>
                <w:sz w:val="16"/>
                <w:szCs w:val="16"/>
              </w:rPr>
              <w:t>Moderate</w:t>
            </w:r>
          </w:p>
        </w:tc>
        <w:tc>
          <w:tcPr>
            <w:tcW w:w="1073" w:type="dxa"/>
          </w:tcPr>
          <w:p w14:paraId="44E6525A" w14:textId="77777777" w:rsidR="006064CE" w:rsidRDefault="00477B6D">
            <w:pPr>
              <w:ind w:hanging="2"/>
              <w:jc w:val="both"/>
              <w:rPr>
                <w:sz w:val="16"/>
                <w:szCs w:val="16"/>
              </w:rPr>
            </w:pPr>
            <w:r>
              <w:rPr>
                <w:sz w:val="16"/>
                <w:szCs w:val="16"/>
              </w:rPr>
              <w:t>High</w:t>
            </w:r>
          </w:p>
        </w:tc>
      </w:tr>
      <w:tr w:rsidR="006064CE" w14:paraId="76CFA786" w14:textId="77777777">
        <w:tc>
          <w:tcPr>
            <w:tcW w:w="1272" w:type="dxa"/>
          </w:tcPr>
          <w:p w14:paraId="2C13ADBF" w14:textId="77777777" w:rsidR="006064CE" w:rsidRDefault="00477B6D">
            <w:pPr>
              <w:ind w:hanging="2"/>
              <w:jc w:val="both"/>
              <w:rPr>
                <w:sz w:val="16"/>
                <w:szCs w:val="16"/>
              </w:rPr>
            </w:pPr>
            <w:r>
              <w:rPr>
                <w:sz w:val="16"/>
                <w:szCs w:val="16"/>
              </w:rPr>
              <w:t>User Trust / Transparency</w:t>
            </w:r>
          </w:p>
        </w:tc>
        <w:tc>
          <w:tcPr>
            <w:tcW w:w="1243" w:type="dxa"/>
          </w:tcPr>
          <w:p w14:paraId="09FD4C9C" w14:textId="77777777" w:rsidR="006064CE" w:rsidRDefault="00477B6D">
            <w:pPr>
              <w:ind w:hanging="2"/>
              <w:jc w:val="both"/>
              <w:rPr>
                <w:sz w:val="16"/>
                <w:szCs w:val="16"/>
              </w:rPr>
            </w:pPr>
            <w:r>
              <w:rPr>
                <w:sz w:val="16"/>
                <w:szCs w:val="16"/>
              </w:rPr>
              <w:t>Low</w:t>
            </w:r>
          </w:p>
        </w:tc>
        <w:tc>
          <w:tcPr>
            <w:tcW w:w="900" w:type="dxa"/>
          </w:tcPr>
          <w:p w14:paraId="5570B671" w14:textId="77777777" w:rsidR="006064CE" w:rsidRDefault="00477B6D">
            <w:pPr>
              <w:ind w:hanging="2"/>
              <w:jc w:val="both"/>
              <w:rPr>
                <w:sz w:val="16"/>
                <w:szCs w:val="16"/>
              </w:rPr>
            </w:pPr>
            <w:r>
              <w:rPr>
                <w:sz w:val="16"/>
                <w:szCs w:val="16"/>
              </w:rPr>
              <w:t>High</w:t>
            </w:r>
          </w:p>
        </w:tc>
        <w:tc>
          <w:tcPr>
            <w:tcW w:w="1073" w:type="dxa"/>
          </w:tcPr>
          <w:p w14:paraId="6013E89D" w14:textId="77777777" w:rsidR="006064CE" w:rsidRDefault="00477B6D">
            <w:pPr>
              <w:ind w:hanging="2"/>
              <w:jc w:val="both"/>
              <w:rPr>
                <w:sz w:val="16"/>
                <w:szCs w:val="16"/>
              </w:rPr>
            </w:pPr>
            <w:r>
              <w:rPr>
                <w:sz w:val="16"/>
                <w:szCs w:val="16"/>
              </w:rPr>
              <w:t>Very High</w:t>
            </w:r>
          </w:p>
        </w:tc>
      </w:tr>
      <w:tr w:rsidR="006064CE" w14:paraId="6CAF1810" w14:textId="77777777">
        <w:tc>
          <w:tcPr>
            <w:tcW w:w="1272" w:type="dxa"/>
          </w:tcPr>
          <w:p w14:paraId="175AAD61" w14:textId="77777777" w:rsidR="006064CE" w:rsidRDefault="00477B6D">
            <w:pPr>
              <w:ind w:hanging="2"/>
              <w:jc w:val="both"/>
              <w:rPr>
                <w:sz w:val="16"/>
                <w:szCs w:val="16"/>
              </w:rPr>
            </w:pPr>
            <w:r>
              <w:rPr>
                <w:sz w:val="16"/>
                <w:szCs w:val="16"/>
              </w:rPr>
              <w:t>Deployment Compatibility</w:t>
            </w:r>
          </w:p>
        </w:tc>
        <w:tc>
          <w:tcPr>
            <w:tcW w:w="1243" w:type="dxa"/>
          </w:tcPr>
          <w:p w14:paraId="0CBA12B8" w14:textId="77777777" w:rsidR="006064CE" w:rsidRDefault="00477B6D">
            <w:pPr>
              <w:ind w:hanging="2"/>
              <w:jc w:val="both"/>
              <w:rPr>
                <w:sz w:val="16"/>
                <w:szCs w:val="16"/>
              </w:rPr>
            </w:pPr>
            <w:r>
              <w:rPr>
                <w:sz w:val="16"/>
                <w:szCs w:val="16"/>
              </w:rPr>
              <w:t>Native</w:t>
            </w:r>
          </w:p>
        </w:tc>
        <w:tc>
          <w:tcPr>
            <w:tcW w:w="900" w:type="dxa"/>
          </w:tcPr>
          <w:p w14:paraId="596CE453" w14:textId="77777777" w:rsidR="006064CE" w:rsidRDefault="00477B6D">
            <w:pPr>
              <w:ind w:hanging="2"/>
              <w:jc w:val="both"/>
              <w:rPr>
                <w:sz w:val="16"/>
                <w:szCs w:val="16"/>
              </w:rPr>
            </w:pPr>
            <w:r>
              <w:rPr>
                <w:sz w:val="16"/>
                <w:szCs w:val="16"/>
              </w:rPr>
              <w:t>High</w:t>
            </w:r>
          </w:p>
        </w:tc>
        <w:tc>
          <w:tcPr>
            <w:tcW w:w="1073" w:type="dxa"/>
          </w:tcPr>
          <w:p w14:paraId="418028EE" w14:textId="77777777" w:rsidR="006064CE" w:rsidRDefault="00477B6D">
            <w:pPr>
              <w:ind w:hanging="2"/>
              <w:jc w:val="both"/>
              <w:rPr>
                <w:sz w:val="16"/>
                <w:szCs w:val="16"/>
              </w:rPr>
            </w:pPr>
            <w:r>
              <w:rPr>
                <w:sz w:val="16"/>
                <w:szCs w:val="16"/>
              </w:rPr>
              <w:t>High</w:t>
            </w:r>
          </w:p>
        </w:tc>
      </w:tr>
      <w:tr w:rsidR="006064CE" w14:paraId="5BCC3CE1" w14:textId="77777777">
        <w:tc>
          <w:tcPr>
            <w:tcW w:w="1272" w:type="dxa"/>
          </w:tcPr>
          <w:p w14:paraId="143B0358" w14:textId="77777777" w:rsidR="006064CE" w:rsidRDefault="00477B6D">
            <w:pPr>
              <w:ind w:hanging="2"/>
              <w:jc w:val="both"/>
              <w:rPr>
                <w:sz w:val="16"/>
                <w:szCs w:val="16"/>
              </w:rPr>
            </w:pPr>
            <w:r>
              <w:rPr>
                <w:sz w:val="16"/>
                <w:szCs w:val="16"/>
              </w:rPr>
              <w:t>Additional Signalling Overhead</w:t>
            </w:r>
          </w:p>
        </w:tc>
        <w:tc>
          <w:tcPr>
            <w:tcW w:w="1243" w:type="dxa"/>
          </w:tcPr>
          <w:p w14:paraId="36FBFF3E" w14:textId="77777777" w:rsidR="006064CE" w:rsidRDefault="00477B6D">
            <w:pPr>
              <w:ind w:hanging="2"/>
              <w:jc w:val="both"/>
              <w:rPr>
                <w:sz w:val="16"/>
                <w:szCs w:val="16"/>
              </w:rPr>
            </w:pPr>
            <w:r>
              <w:rPr>
                <w:sz w:val="16"/>
                <w:szCs w:val="16"/>
              </w:rPr>
              <w:t>None</w:t>
            </w:r>
          </w:p>
        </w:tc>
        <w:tc>
          <w:tcPr>
            <w:tcW w:w="900" w:type="dxa"/>
          </w:tcPr>
          <w:p w14:paraId="7C7BB0CE" w14:textId="77777777" w:rsidR="006064CE" w:rsidRDefault="00477B6D">
            <w:pPr>
              <w:ind w:hanging="2"/>
              <w:jc w:val="both"/>
              <w:rPr>
                <w:sz w:val="16"/>
                <w:szCs w:val="16"/>
              </w:rPr>
            </w:pPr>
            <w:r>
              <w:rPr>
                <w:sz w:val="16"/>
                <w:szCs w:val="16"/>
              </w:rPr>
              <w:t>Low</w:t>
            </w:r>
          </w:p>
        </w:tc>
        <w:tc>
          <w:tcPr>
            <w:tcW w:w="1073" w:type="dxa"/>
          </w:tcPr>
          <w:p w14:paraId="303AD363" w14:textId="77777777" w:rsidR="006064CE" w:rsidRDefault="00477B6D">
            <w:pPr>
              <w:keepNext/>
              <w:ind w:hanging="2"/>
              <w:jc w:val="both"/>
              <w:rPr>
                <w:sz w:val="16"/>
                <w:szCs w:val="16"/>
              </w:rPr>
            </w:pPr>
            <w:r>
              <w:rPr>
                <w:sz w:val="16"/>
                <w:szCs w:val="16"/>
              </w:rPr>
              <w:t>Low-Moderate</w:t>
            </w:r>
          </w:p>
        </w:tc>
      </w:tr>
    </w:tbl>
    <w:p w14:paraId="03E1AC73" w14:textId="77777777" w:rsidR="006064CE" w:rsidRDefault="00477B6D">
      <w:pPr>
        <w:numPr>
          <w:ilvl w:val="0"/>
          <w:numId w:val="17"/>
        </w:numPr>
        <w:pBdr>
          <w:top w:val="nil"/>
          <w:left w:val="nil"/>
          <w:bottom w:val="nil"/>
          <w:right w:val="nil"/>
          <w:between w:val="nil"/>
        </w:pBdr>
        <w:ind w:left="284"/>
        <w:jc w:val="left"/>
        <w:rPr>
          <w:b/>
          <w:bCs/>
        </w:rPr>
      </w:pPr>
      <w:r>
        <w:rPr>
          <w:b/>
          <w:bCs/>
          <w:color w:val="000000"/>
        </w:rPr>
        <w:t>Observed Improvements (relative estimate)</w:t>
      </w:r>
    </w:p>
    <w:p w14:paraId="03A17778" w14:textId="77777777" w:rsidR="006064CE" w:rsidRDefault="006064CE">
      <w:pPr>
        <w:ind w:left="-76"/>
        <w:jc w:val="left"/>
      </w:pPr>
    </w:p>
    <w:p w14:paraId="6470F934" w14:textId="77777777" w:rsidR="006064CE" w:rsidRDefault="00477B6D">
      <w:pPr>
        <w:numPr>
          <w:ilvl w:val="0"/>
          <w:numId w:val="23"/>
        </w:numPr>
        <w:pBdr>
          <w:top w:val="nil"/>
          <w:left w:val="nil"/>
          <w:bottom w:val="nil"/>
          <w:right w:val="nil"/>
          <w:between w:val="nil"/>
        </w:pBdr>
        <w:ind w:left="284" w:hanging="284"/>
        <w:jc w:val="both"/>
      </w:pPr>
      <w:r>
        <w:rPr>
          <w:color w:val="000000"/>
        </w:rPr>
        <w:t>Caller transparency: Improved from basic identity to identity + endpoint context</w:t>
      </w:r>
    </w:p>
    <w:p w14:paraId="5D152C16" w14:textId="77777777" w:rsidR="006064CE" w:rsidRDefault="00477B6D">
      <w:pPr>
        <w:numPr>
          <w:ilvl w:val="0"/>
          <w:numId w:val="23"/>
        </w:numPr>
        <w:pBdr>
          <w:top w:val="nil"/>
          <w:left w:val="nil"/>
          <w:bottom w:val="nil"/>
          <w:right w:val="nil"/>
          <w:between w:val="nil"/>
        </w:pBdr>
        <w:ind w:left="284" w:hanging="284"/>
        <w:jc w:val="both"/>
      </w:pPr>
      <w:r>
        <w:rPr>
          <w:color w:val="000000"/>
        </w:rPr>
        <w:t xml:space="preserve">Fraud scoring confidence: Estimated improvement of 15–25% through additional endpoint signals.  </w:t>
      </w:r>
    </w:p>
    <w:p w14:paraId="10492CED" w14:textId="77777777" w:rsidR="006064CE" w:rsidRDefault="00477B6D">
      <w:pPr>
        <w:numPr>
          <w:ilvl w:val="0"/>
          <w:numId w:val="23"/>
        </w:numPr>
        <w:pBdr>
          <w:top w:val="nil"/>
          <w:left w:val="nil"/>
          <w:bottom w:val="nil"/>
          <w:right w:val="nil"/>
          <w:between w:val="nil"/>
        </w:pBdr>
        <w:ind w:left="284" w:hanging="284"/>
        <w:jc w:val="both"/>
      </w:pPr>
      <w:r>
        <w:rPr>
          <w:color w:val="000000"/>
        </w:rPr>
        <w:t>Troubleshooting time: Reduced by approximately 20–30% due to faster endpoint isolation</w:t>
      </w:r>
    </w:p>
    <w:p w14:paraId="624D26E9" w14:textId="77777777" w:rsidR="006064CE" w:rsidRDefault="00477B6D">
      <w:pPr>
        <w:numPr>
          <w:ilvl w:val="0"/>
          <w:numId w:val="23"/>
        </w:numPr>
        <w:pBdr>
          <w:top w:val="nil"/>
          <w:left w:val="nil"/>
          <w:bottom w:val="nil"/>
          <w:right w:val="nil"/>
          <w:between w:val="nil"/>
        </w:pBdr>
        <w:ind w:left="284" w:hanging="284"/>
        <w:jc w:val="both"/>
      </w:pPr>
      <w:r>
        <w:rPr>
          <w:color w:val="000000"/>
        </w:rPr>
        <w:t>Context-aware presentation: Improved user understanding of call origin a</w:t>
      </w:r>
      <w:r>
        <w:rPr>
          <w:color w:val="000000"/>
        </w:rPr>
        <w:t>nd purpose</w:t>
      </w:r>
    </w:p>
    <w:p w14:paraId="44DA95EE" w14:textId="77777777" w:rsidR="006064CE" w:rsidRDefault="00477B6D">
      <w:pPr>
        <w:numPr>
          <w:ilvl w:val="0"/>
          <w:numId w:val="23"/>
        </w:numPr>
        <w:pBdr>
          <w:top w:val="nil"/>
          <w:left w:val="nil"/>
          <w:bottom w:val="nil"/>
          <w:right w:val="nil"/>
          <w:between w:val="nil"/>
        </w:pBdr>
        <w:ind w:left="284" w:hanging="284"/>
        <w:jc w:val="both"/>
      </w:pPr>
      <w:r>
        <w:rPr>
          <w:color w:val="000000"/>
        </w:rPr>
        <w:t>Backward compatibility: No observed impact on call establishment for non-supporting endpoints</w:t>
      </w:r>
    </w:p>
    <w:p w14:paraId="10B6AAC6" w14:textId="77777777" w:rsidR="006064CE" w:rsidRDefault="006064CE">
      <w:pPr>
        <w:jc w:val="both"/>
      </w:pPr>
    </w:p>
    <w:p w14:paraId="4AC22334" w14:textId="77777777" w:rsidR="006064CE" w:rsidRDefault="00477B6D">
      <w:pPr>
        <w:jc w:val="both"/>
      </w:pPr>
      <w:r>
        <w:t>Note:  the improvement was observed in controlled test scenarios with extrapolated ranges for larger scale deployments.</w:t>
      </w:r>
    </w:p>
    <w:p w14:paraId="14CD615A" w14:textId="77777777" w:rsidR="006064CE" w:rsidRDefault="006064CE">
      <w:pPr>
        <w:jc w:val="both"/>
      </w:pPr>
    </w:p>
    <w:p w14:paraId="261C7CE8" w14:textId="77777777" w:rsidR="006064CE" w:rsidRDefault="00477B6D" w:rsidP="000D2748">
      <w:pPr>
        <w:jc w:val="both"/>
      </w:pPr>
      <w:r>
        <w:t>These observations suggest that extending RCD with device-info provides measurable operational and security benefits while preserving c</w:t>
      </w:r>
      <w:r>
        <w:t>ompatibility with existing SIP and STIR/SHAKEN ecosystems.</w:t>
      </w:r>
    </w:p>
    <w:p w14:paraId="2DF0A780" w14:textId="77777777" w:rsidR="006064CE" w:rsidRDefault="006064CE">
      <w:pPr>
        <w:jc w:val="left"/>
      </w:pPr>
    </w:p>
    <w:p w14:paraId="04569D77" w14:textId="77777777" w:rsidR="006064CE" w:rsidRDefault="00477B6D">
      <w:pPr>
        <w:numPr>
          <w:ilvl w:val="0"/>
          <w:numId w:val="1"/>
        </w:numPr>
        <w:pBdr>
          <w:top w:val="nil"/>
          <w:left w:val="nil"/>
          <w:bottom w:val="nil"/>
          <w:right w:val="nil"/>
          <w:between w:val="nil"/>
        </w:pBdr>
        <w:ind w:left="993"/>
        <w:jc w:val="left"/>
        <w:rPr>
          <w:color w:val="000000"/>
        </w:rPr>
      </w:pPr>
      <w:r>
        <w:rPr>
          <w:b/>
          <w:bCs/>
          <w:color w:val="000000"/>
        </w:rPr>
        <w:t>Privacy and Security</w:t>
      </w:r>
    </w:p>
    <w:p w14:paraId="78E6CF1B" w14:textId="77777777" w:rsidR="006064CE" w:rsidRDefault="00477B6D">
      <w:pPr>
        <w:numPr>
          <w:ilvl w:val="0"/>
          <w:numId w:val="12"/>
        </w:numPr>
        <w:pBdr>
          <w:top w:val="nil"/>
          <w:left w:val="nil"/>
          <w:bottom w:val="nil"/>
          <w:right w:val="nil"/>
          <w:between w:val="nil"/>
        </w:pBdr>
        <w:jc w:val="left"/>
        <w:rPr>
          <w:b/>
          <w:bCs/>
          <w:color w:val="000000"/>
        </w:rPr>
      </w:pPr>
      <w:r>
        <w:rPr>
          <w:b/>
          <w:bCs/>
          <w:color w:val="000000"/>
        </w:rPr>
        <w:t>Enhanced Privacy and Security Controls</w:t>
      </w:r>
    </w:p>
    <w:p w14:paraId="3C2F11FB" w14:textId="77777777" w:rsidR="006064CE" w:rsidRDefault="00477B6D" w:rsidP="000D2748">
      <w:pPr>
        <w:jc w:val="both"/>
      </w:pPr>
      <w:r>
        <w:t>To mitigate risks associated with exposure of device metadata, the proposed framework incorporates the following technical safeguards:</w:t>
      </w:r>
    </w:p>
    <w:p w14:paraId="74D18FDD" w14:textId="77777777" w:rsidR="006064CE" w:rsidRDefault="00477B6D" w:rsidP="00B07F4D">
      <w:pPr>
        <w:numPr>
          <w:ilvl w:val="0"/>
          <w:numId w:val="16"/>
        </w:numPr>
        <w:pBdr>
          <w:top w:val="nil"/>
          <w:left w:val="nil"/>
          <w:bottom w:val="nil"/>
          <w:right w:val="nil"/>
          <w:between w:val="nil"/>
        </w:pBdr>
        <w:ind w:left="567"/>
        <w:jc w:val="left"/>
      </w:pPr>
      <w:r>
        <w:rPr>
          <w:color w:val="000000"/>
        </w:rPr>
        <w:t>Attribute Filtering</w:t>
      </w:r>
    </w:p>
    <w:p w14:paraId="26890EA4" w14:textId="77777777" w:rsidR="006064CE" w:rsidRDefault="00477B6D" w:rsidP="000D2748">
      <w:pPr>
        <w:numPr>
          <w:ilvl w:val="0"/>
          <w:numId w:val="15"/>
        </w:numPr>
        <w:pBdr>
          <w:top w:val="nil"/>
          <w:left w:val="nil"/>
          <w:bottom w:val="nil"/>
          <w:right w:val="nil"/>
          <w:between w:val="nil"/>
        </w:pBdr>
        <w:ind w:left="993" w:hanging="425"/>
        <w:jc w:val="left"/>
      </w:pPr>
      <w:r>
        <w:rPr>
          <w:color w:val="000000"/>
        </w:rPr>
        <w:t>Only policy-approved attributes are included in device-info</w:t>
      </w:r>
    </w:p>
    <w:p w14:paraId="73037F12" w14:textId="77777777" w:rsidR="006064CE" w:rsidRDefault="00477B6D" w:rsidP="000D2748">
      <w:pPr>
        <w:numPr>
          <w:ilvl w:val="0"/>
          <w:numId w:val="15"/>
        </w:numPr>
        <w:pBdr>
          <w:top w:val="nil"/>
          <w:left w:val="nil"/>
          <w:bottom w:val="nil"/>
          <w:right w:val="nil"/>
          <w:between w:val="nil"/>
        </w:pBdr>
        <w:ind w:left="993" w:hanging="425"/>
        <w:jc w:val="left"/>
      </w:pPr>
      <w:r>
        <w:rPr>
          <w:color w:val="000000"/>
        </w:rPr>
        <w:t>Example:</w:t>
      </w:r>
    </w:p>
    <w:p w14:paraId="682EB90B" w14:textId="77777777" w:rsidR="006064CE" w:rsidRDefault="00477B6D">
      <w:pPr>
        <w:numPr>
          <w:ilvl w:val="0"/>
          <w:numId w:val="14"/>
        </w:numPr>
        <w:pBdr>
          <w:top w:val="nil"/>
          <w:left w:val="nil"/>
          <w:bottom w:val="nil"/>
          <w:right w:val="nil"/>
          <w:between w:val="nil"/>
        </w:pBdr>
        <w:ind w:left="1134" w:hanging="142"/>
        <w:jc w:val="left"/>
      </w:pPr>
      <w:r>
        <w:rPr>
          <w:color w:val="000000"/>
        </w:rPr>
        <w:t xml:space="preserve"> Allowed: deviceType, deviceClass</w:t>
      </w:r>
    </w:p>
    <w:p w14:paraId="637DBD3A" w14:textId="77777777" w:rsidR="006064CE" w:rsidRDefault="00477B6D">
      <w:pPr>
        <w:numPr>
          <w:ilvl w:val="0"/>
          <w:numId w:val="14"/>
        </w:numPr>
        <w:pBdr>
          <w:top w:val="nil"/>
          <w:left w:val="nil"/>
          <w:bottom w:val="nil"/>
          <w:right w:val="nil"/>
          <w:between w:val="nil"/>
        </w:pBdr>
        <w:ind w:left="1134" w:hanging="142"/>
        <w:jc w:val="left"/>
      </w:pPr>
      <w:r>
        <w:rPr>
          <w:color w:val="000000"/>
        </w:rPr>
        <w:t xml:space="preserve"> Restricted: deviceId, IP address</w:t>
      </w:r>
    </w:p>
    <w:p w14:paraId="1A81DAA7" w14:textId="77777777" w:rsidR="006064CE" w:rsidRDefault="00477B6D">
      <w:pPr>
        <w:numPr>
          <w:ilvl w:val="0"/>
          <w:numId w:val="16"/>
        </w:numPr>
        <w:pBdr>
          <w:top w:val="nil"/>
          <w:left w:val="nil"/>
          <w:bottom w:val="nil"/>
          <w:right w:val="nil"/>
          <w:between w:val="nil"/>
        </w:pBdr>
        <w:ind w:left="567"/>
        <w:jc w:val="left"/>
      </w:pPr>
      <w:r>
        <w:rPr>
          <w:color w:val="000000"/>
        </w:rPr>
        <w:t>Policy-Based Disclosure</w:t>
      </w:r>
    </w:p>
    <w:p w14:paraId="02AE0A7E" w14:textId="77777777" w:rsidR="006064CE" w:rsidRDefault="00477B6D">
      <w:pPr>
        <w:numPr>
          <w:ilvl w:val="0"/>
          <w:numId w:val="15"/>
        </w:numPr>
        <w:pBdr>
          <w:top w:val="nil"/>
          <w:left w:val="nil"/>
          <w:bottom w:val="nil"/>
          <w:right w:val="nil"/>
          <w:between w:val="nil"/>
        </w:pBdr>
        <w:ind w:left="993" w:hanging="425"/>
        <w:jc w:val="left"/>
      </w:pPr>
      <w:r>
        <w:rPr>
          <w:color w:val="000000"/>
        </w:rPr>
        <w:t>Device information visibility is controlled by:</w:t>
      </w:r>
    </w:p>
    <w:p w14:paraId="69D544BC" w14:textId="77777777" w:rsidR="006064CE" w:rsidRDefault="00477B6D">
      <w:pPr>
        <w:numPr>
          <w:ilvl w:val="0"/>
          <w:numId w:val="19"/>
        </w:numPr>
        <w:pBdr>
          <w:top w:val="nil"/>
          <w:left w:val="nil"/>
          <w:bottom w:val="nil"/>
          <w:right w:val="nil"/>
          <w:between w:val="nil"/>
        </w:pBdr>
        <w:ind w:left="1418"/>
        <w:jc w:val="left"/>
      </w:pPr>
      <w:r>
        <w:rPr>
          <w:color w:val="000000"/>
        </w:rPr>
        <w:t>Operator policies</w:t>
      </w:r>
    </w:p>
    <w:p w14:paraId="35BACCA5" w14:textId="77777777" w:rsidR="006064CE" w:rsidRDefault="00477B6D">
      <w:pPr>
        <w:numPr>
          <w:ilvl w:val="0"/>
          <w:numId w:val="19"/>
        </w:numPr>
        <w:pBdr>
          <w:top w:val="nil"/>
          <w:left w:val="nil"/>
          <w:bottom w:val="nil"/>
          <w:right w:val="nil"/>
          <w:between w:val="nil"/>
        </w:pBdr>
        <w:ind w:left="1418"/>
        <w:jc w:val="left"/>
      </w:pPr>
      <w:r>
        <w:rPr>
          <w:color w:val="000000"/>
        </w:rPr>
        <w:t>Enterprise rules</w:t>
      </w:r>
    </w:p>
    <w:p w14:paraId="5A49B972" w14:textId="77777777" w:rsidR="006064CE" w:rsidRDefault="00477B6D">
      <w:pPr>
        <w:numPr>
          <w:ilvl w:val="0"/>
          <w:numId w:val="19"/>
        </w:numPr>
        <w:pBdr>
          <w:top w:val="nil"/>
          <w:left w:val="nil"/>
          <w:bottom w:val="nil"/>
          <w:right w:val="nil"/>
          <w:between w:val="nil"/>
        </w:pBdr>
        <w:ind w:left="1418"/>
        <w:jc w:val="left"/>
      </w:pPr>
      <w:r>
        <w:rPr>
          <w:color w:val="000000"/>
        </w:rPr>
        <w:t>Trust level (STIR attestation A/B/C)</w:t>
      </w:r>
    </w:p>
    <w:p w14:paraId="595C2CA5" w14:textId="77777777" w:rsidR="006064CE" w:rsidRDefault="00477B6D">
      <w:pPr>
        <w:pBdr>
          <w:top w:val="nil"/>
          <w:left w:val="nil"/>
          <w:bottom w:val="nil"/>
          <w:right w:val="nil"/>
          <w:between w:val="nil"/>
        </w:pBdr>
        <w:jc w:val="left"/>
      </w:pPr>
      <w:r>
        <w:t xml:space="preserve">           Example policy:</w:t>
      </w:r>
    </w:p>
    <w:p w14:paraId="62787198" w14:textId="0270D2E3" w:rsidR="000D2748" w:rsidRPr="000D2748" w:rsidRDefault="00477B6D" w:rsidP="000D2748">
      <w:pPr>
        <w:pBdr>
          <w:top w:val="nil"/>
          <w:left w:val="nil"/>
          <w:bottom w:val="nil"/>
          <w:right w:val="nil"/>
          <w:between w:val="nil"/>
        </w:pBdr>
        <w:jc w:val="left"/>
        <w:rPr>
          <w:i/>
          <w:iCs/>
        </w:rPr>
      </w:pPr>
      <w:r>
        <w:t xml:space="preserve">            </w:t>
      </w:r>
      <w:r w:rsidR="000D2748" w:rsidRPr="000D2748">
        <w:rPr>
          <w:i/>
          <w:iCs/>
        </w:rPr>
        <w:t xml:space="preserve">           Table </w:t>
      </w:r>
      <w:r w:rsidR="000D2748" w:rsidRPr="000D2748">
        <w:rPr>
          <w:i/>
          <w:iCs/>
        </w:rPr>
        <w:fldChar w:fldCharType="begin"/>
      </w:r>
      <w:r w:rsidR="000D2748" w:rsidRPr="000D2748">
        <w:rPr>
          <w:i/>
          <w:iCs/>
        </w:rPr>
        <w:instrText xml:space="preserve"> SEQ Table \* ARABIC </w:instrText>
      </w:r>
      <w:r w:rsidR="000D2748" w:rsidRPr="000D2748">
        <w:rPr>
          <w:i/>
          <w:iCs/>
        </w:rPr>
        <w:fldChar w:fldCharType="separate"/>
      </w:r>
      <w:r w:rsidR="000D2748">
        <w:rPr>
          <w:i/>
          <w:iCs/>
          <w:noProof/>
        </w:rPr>
        <w:t>2</w:t>
      </w:r>
      <w:r w:rsidR="000D2748" w:rsidRPr="000D2748">
        <w:rPr>
          <w:i/>
          <w:iCs/>
        </w:rPr>
        <w:fldChar w:fldCharType="end"/>
      </w:r>
      <w:r w:rsidR="000D2748" w:rsidRPr="000D2748">
        <w:rPr>
          <w:i/>
          <w:iCs/>
        </w:rPr>
        <w:t xml:space="preserve"> Device attestation levels</w:t>
      </w:r>
    </w:p>
    <w:tbl>
      <w:tblPr>
        <w:tblStyle w:val="a0"/>
        <w:tblW w:w="467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551"/>
      </w:tblGrid>
      <w:tr w:rsidR="006064CE" w14:paraId="4E224817" w14:textId="77777777">
        <w:tc>
          <w:tcPr>
            <w:tcW w:w="2127" w:type="dxa"/>
          </w:tcPr>
          <w:p w14:paraId="163E54AB" w14:textId="77777777" w:rsidR="006064CE" w:rsidRDefault="00477B6D">
            <w:pPr>
              <w:jc w:val="left"/>
              <w:rPr>
                <w:b/>
                <w:bCs/>
              </w:rPr>
            </w:pPr>
            <w:r>
              <w:rPr>
                <w:b/>
                <w:bCs/>
              </w:rPr>
              <w:t>Attestation Level</w:t>
            </w:r>
          </w:p>
        </w:tc>
        <w:tc>
          <w:tcPr>
            <w:tcW w:w="2551" w:type="dxa"/>
          </w:tcPr>
          <w:p w14:paraId="7042CF94" w14:textId="77777777" w:rsidR="006064CE" w:rsidRDefault="00477B6D">
            <w:pPr>
              <w:jc w:val="left"/>
              <w:rPr>
                <w:b/>
                <w:bCs/>
              </w:rPr>
            </w:pPr>
            <w:r>
              <w:rPr>
                <w:b/>
                <w:bCs/>
              </w:rPr>
              <w:t>Device Info Disclosure</w:t>
            </w:r>
          </w:p>
        </w:tc>
      </w:tr>
      <w:tr w:rsidR="006064CE" w14:paraId="6C514704" w14:textId="77777777">
        <w:tc>
          <w:tcPr>
            <w:tcW w:w="2127" w:type="dxa"/>
          </w:tcPr>
          <w:p w14:paraId="143486C8" w14:textId="77777777" w:rsidR="006064CE" w:rsidRDefault="00477B6D">
            <w:pPr>
              <w:jc w:val="left"/>
            </w:pPr>
            <w:r>
              <w:t>D (Full Trust)</w:t>
            </w:r>
          </w:p>
        </w:tc>
        <w:tc>
          <w:tcPr>
            <w:tcW w:w="2551" w:type="dxa"/>
          </w:tcPr>
          <w:p w14:paraId="3E2353C3" w14:textId="77777777" w:rsidR="006064CE" w:rsidRDefault="00477B6D">
            <w:pPr>
              <w:jc w:val="left"/>
            </w:pPr>
            <w:r>
              <w:t>Full device info</w:t>
            </w:r>
          </w:p>
        </w:tc>
      </w:tr>
      <w:tr w:rsidR="006064CE" w14:paraId="664D1017" w14:textId="77777777">
        <w:tc>
          <w:tcPr>
            <w:tcW w:w="2127" w:type="dxa"/>
          </w:tcPr>
          <w:p w14:paraId="051E42DE" w14:textId="77777777" w:rsidR="006064CE" w:rsidRDefault="00477B6D">
            <w:pPr>
              <w:jc w:val="left"/>
            </w:pPr>
            <w:r>
              <w:t>E (Partial)</w:t>
            </w:r>
          </w:p>
        </w:tc>
        <w:tc>
          <w:tcPr>
            <w:tcW w:w="2551" w:type="dxa"/>
          </w:tcPr>
          <w:p w14:paraId="74F7ED07" w14:textId="77777777" w:rsidR="006064CE" w:rsidRDefault="00477B6D">
            <w:pPr>
              <w:jc w:val="left"/>
            </w:pPr>
            <w:r>
              <w:t>Limited attributes</w:t>
            </w:r>
          </w:p>
        </w:tc>
      </w:tr>
      <w:tr w:rsidR="006064CE" w14:paraId="4EFF7983" w14:textId="77777777">
        <w:tc>
          <w:tcPr>
            <w:tcW w:w="2127" w:type="dxa"/>
          </w:tcPr>
          <w:p w14:paraId="356F2796" w14:textId="77777777" w:rsidR="006064CE" w:rsidRDefault="00477B6D">
            <w:pPr>
              <w:jc w:val="left"/>
            </w:pPr>
            <w:r>
              <w:t>F (Gateway/No Trust)</w:t>
            </w:r>
          </w:p>
        </w:tc>
        <w:tc>
          <w:tcPr>
            <w:tcW w:w="2551" w:type="dxa"/>
          </w:tcPr>
          <w:p w14:paraId="044E682F" w14:textId="77777777" w:rsidR="006064CE" w:rsidRDefault="00477B6D">
            <w:pPr>
              <w:jc w:val="left"/>
            </w:pPr>
            <w:r>
              <w:t>Minimal / None</w:t>
            </w:r>
          </w:p>
        </w:tc>
      </w:tr>
    </w:tbl>
    <w:p w14:paraId="3322519B" w14:textId="77777777" w:rsidR="006064CE" w:rsidRDefault="00477B6D">
      <w:pPr>
        <w:numPr>
          <w:ilvl w:val="0"/>
          <w:numId w:val="16"/>
        </w:numPr>
        <w:pBdr>
          <w:top w:val="nil"/>
          <w:left w:val="nil"/>
          <w:bottom w:val="nil"/>
          <w:right w:val="nil"/>
          <w:between w:val="nil"/>
        </w:pBdr>
        <w:ind w:left="567"/>
        <w:jc w:val="both"/>
      </w:pPr>
      <w:r>
        <w:rPr>
          <w:color w:val="000000"/>
        </w:rPr>
        <w:t>Tokenization of Sensitive Attributes</w:t>
      </w:r>
    </w:p>
    <w:p w14:paraId="46A18113" w14:textId="77777777" w:rsidR="006064CE" w:rsidRDefault="00477B6D">
      <w:pPr>
        <w:ind w:left="567"/>
        <w:jc w:val="both"/>
      </w:pPr>
      <w:r>
        <w:t>Replace actual device identity with tokens instead of actual values</w:t>
      </w:r>
    </w:p>
    <w:p w14:paraId="320F97D2" w14:textId="77777777" w:rsidR="006064CE" w:rsidRDefault="00477B6D">
      <w:pPr>
        <w:numPr>
          <w:ilvl w:val="0"/>
          <w:numId w:val="16"/>
        </w:numPr>
        <w:pBdr>
          <w:top w:val="nil"/>
          <w:left w:val="nil"/>
          <w:bottom w:val="nil"/>
          <w:right w:val="nil"/>
          <w:between w:val="nil"/>
        </w:pBdr>
        <w:ind w:left="567"/>
        <w:jc w:val="both"/>
      </w:pPr>
      <w:r>
        <w:rPr>
          <w:color w:val="000000"/>
        </w:rPr>
        <w:t xml:space="preserve"> Data Minimation</w:t>
      </w:r>
    </w:p>
    <w:p w14:paraId="1B402124" w14:textId="77777777" w:rsidR="006064CE" w:rsidRDefault="00477B6D">
      <w:pPr>
        <w:numPr>
          <w:ilvl w:val="0"/>
          <w:numId w:val="15"/>
        </w:numPr>
        <w:pBdr>
          <w:top w:val="nil"/>
          <w:left w:val="nil"/>
          <w:bottom w:val="nil"/>
          <w:right w:val="nil"/>
          <w:between w:val="nil"/>
        </w:pBdr>
        <w:ind w:left="993"/>
        <w:jc w:val="both"/>
      </w:pPr>
      <w:r>
        <w:rPr>
          <w:color w:val="000000"/>
        </w:rPr>
        <w:t>Avoid granular fingerprinting</w:t>
      </w:r>
    </w:p>
    <w:p w14:paraId="0644315B" w14:textId="20F48361" w:rsidR="006064CE" w:rsidRDefault="00477B6D">
      <w:pPr>
        <w:numPr>
          <w:ilvl w:val="0"/>
          <w:numId w:val="15"/>
        </w:numPr>
        <w:pBdr>
          <w:top w:val="nil"/>
          <w:left w:val="nil"/>
          <w:bottom w:val="nil"/>
          <w:right w:val="nil"/>
          <w:between w:val="nil"/>
        </w:pBdr>
        <w:ind w:left="993"/>
        <w:jc w:val="both"/>
      </w:pPr>
      <w:r>
        <w:rPr>
          <w:color w:val="000000"/>
        </w:rPr>
        <w:t xml:space="preserve">Use of </w:t>
      </w:r>
      <w:r w:rsidR="000D2748">
        <w:rPr>
          <w:color w:val="000000"/>
        </w:rPr>
        <w:t>high-level</w:t>
      </w:r>
      <w:r>
        <w:rPr>
          <w:color w:val="000000"/>
        </w:rPr>
        <w:t xml:space="preserve"> categories only</w:t>
      </w:r>
    </w:p>
    <w:p w14:paraId="3030C4CE" w14:textId="77777777" w:rsidR="006064CE" w:rsidRDefault="00477B6D">
      <w:pPr>
        <w:numPr>
          <w:ilvl w:val="0"/>
          <w:numId w:val="16"/>
        </w:numPr>
        <w:pBdr>
          <w:top w:val="nil"/>
          <w:left w:val="nil"/>
          <w:bottom w:val="nil"/>
          <w:right w:val="nil"/>
          <w:between w:val="nil"/>
        </w:pBdr>
        <w:ind w:left="567"/>
        <w:jc w:val="both"/>
      </w:pPr>
      <w:r>
        <w:rPr>
          <w:color w:val="000000"/>
        </w:rPr>
        <w:t>Integrity Protection</w:t>
      </w:r>
    </w:p>
    <w:p w14:paraId="59FAD29A" w14:textId="77777777" w:rsidR="006064CE" w:rsidRDefault="00477B6D">
      <w:pPr>
        <w:numPr>
          <w:ilvl w:val="0"/>
          <w:numId w:val="20"/>
        </w:numPr>
        <w:pBdr>
          <w:top w:val="nil"/>
          <w:left w:val="nil"/>
          <w:bottom w:val="nil"/>
          <w:right w:val="nil"/>
          <w:between w:val="nil"/>
        </w:pBdr>
        <w:ind w:left="993"/>
        <w:jc w:val="both"/>
      </w:pPr>
      <w:r>
        <w:rPr>
          <w:color w:val="000000"/>
        </w:rPr>
        <w:t>Device-info included in PASSporT which is cryptographically signed</w:t>
      </w:r>
    </w:p>
    <w:p w14:paraId="066E3308" w14:textId="361B6760" w:rsidR="006064CE" w:rsidRDefault="00477B6D">
      <w:pPr>
        <w:numPr>
          <w:ilvl w:val="0"/>
          <w:numId w:val="20"/>
        </w:numPr>
        <w:pBdr>
          <w:top w:val="nil"/>
          <w:left w:val="nil"/>
          <w:bottom w:val="nil"/>
          <w:right w:val="nil"/>
          <w:between w:val="nil"/>
        </w:pBdr>
        <w:ind w:left="993"/>
        <w:jc w:val="both"/>
      </w:pPr>
      <w:r>
        <w:rPr>
          <w:color w:val="000000"/>
        </w:rPr>
        <w:t>This prevents tampering and spoofing of data by intermedi</w:t>
      </w:r>
      <w:r w:rsidR="000D2748">
        <w:rPr>
          <w:color w:val="000000"/>
        </w:rPr>
        <w:t>aries</w:t>
      </w:r>
    </w:p>
    <w:p w14:paraId="4CA863DE" w14:textId="77777777" w:rsidR="006064CE" w:rsidRDefault="006064CE">
      <w:pPr>
        <w:pBdr>
          <w:top w:val="nil"/>
          <w:left w:val="nil"/>
          <w:bottom w:val="nil"/>
          <w:right w:val="nil"/>
          <w:between w:val="nil"/>
        </w:pBdr>
        <w:ind w:left="993"/>
        <w:jc w:val="both"/>
        <w:rPr>
          <w:color w:val="000000"/>
        </w:rPr>
      </w:pPr>
    </w:p>
    <w:p w14:paraId="730C0AB2" w14:textId="77777777" w:rsidR="006064CE" w:rsidRDefault="00477B6D">
      <w:pPr>
        <w:numPr>
          <w:ilvl w:val="0"/>
          <w:numId w:val="12"/>
        </w:numPr>
        <w:pBdr>
          <w:top w:val="nil"/>
          <w:left w:val="nil"/>
          <w:bottom w:val="nil"/>
          <w:right w:val="nil"/>
          <w:between w:val="nil"/>
        </w:pBdr>
        <w:jc w:val="left"/>
        <w:rPr>
          <w:b/>
          <w:bCs/>
          <w:color w:val="000000"/>
        </w:rPr>
      </w:pPr>
      <w:r>
        <w:rPr>
          <w:b/>
          <w:bCs/>
          <w:color w:val="000000"/>
        </w:rPr>
        <w:t>Security Limitations</w:t>
      </w:r>
    </w:p>
    <w:p w14:paraId="07D624EB" w14:textId="77777777" w:rsidR="006064CE" w:rsidRDefault="00477B6D">
      <w:pPr>
        <w:jc w:val="both"/>
      </w:pPr>
      <w:r>
        <w:t>Although the proposed extension enhances call transparency and contextual trust by introducing device-aware Rich Call Data, it also introduces security, privacy, and deployment considerations that must be carefully managed. Exposing device-related metadata</w:t>
      </w:r>
      <w:r>
        <w:t xml:space="preserve"> within SIP signalling may create opportunities for endpoint profiling, targeted attacks, or inference of enterprise infrastructure if appropriate controls are not enforced. To mitigate these risks, the proposed device-info property should support policy-b</w:t>
      </w:r>
      <w:r>
        <w:t>ased disclosure, data minimization, selective visibility, and cryptographic protection through existing STIR/SHAKEN trust mechanisms. In addition, device attributes should preferably represent abstracted endpoint categories rather than highly granular iden</w:t>
      </w:r>
      <w:r>
        <w:t>tifiers to reduce privacy exposure. From a deployment perspective, adoption requires updates across RCD generation and verification entities, and interoperability may vary among operators that currently support only basic RCD features. Furthermore, the cur</w:t>
      </w:r>
      <w:r>
        <w:t>rent work presents an architectural extension and does not yet include large-scale performance validation, user perception analysis, or standardization approval, which remain important areas for future investigation</w:t>
      </w:r>
    </w:p>
    <w:p w14:paraId="3D52F196" w14:textId="77777777" w:rsidR="006064CE" w:rsidRDefault="006064CE">
      <w:pPr>
        <w:pBdr>
          <w:top w:val="nil"/>
          <w:left w:val="nil"/>
          <w:bottom w:val="nil"/>
          <w:right w:val="nil"/>
          <w:between w:val="nil"/>
        </w:pBdr>
        <w:ind w:left="720"/>
        <w:jc w:val="both"/>
        <w:rPr>
          <w:color w:val="000000"/>
        </w:rPr>
      </w:pPr>
    </w:p>
    <w:p w14:paraId="320AD365" w14:textId="77777777" w:rsidR="006064CE" w:rsidRDefault="00477B6D">
      <w:pPr>
        <w:numPr>
          <w:ilvl w:val="0"/>
          <w:numId w:val="1"/>
        </w:numPr>
        <w:pBdr>
          <w:top w:val="nil"/>
          <w:left w:val="nil"/>
          <w:bottom w:val="nil"/>
          <w:right w:val="nil"/>
          <w:between w:val="nil"/>
        </w:pBdr>
        <w:ind w:left="284" w:hanging="284"/>
        <w:rPr>
          <w:color w:val="000000"/>
        </w:rPr>
      </w:pPr>
      <w:r>
        <w:rPr>
          <w:b/>
          <w:bCs/>
          <w:color w:val="000000"/>
        </w:rPr>
        <w:t>QUANTITATIVE RESULTS AND IMPACT ANALYSI</w:t>
      </w:r>
      <w:r>
        <w:rPr>
          <w:b/>
          <w:bCs/>
          <w:color w:val="000000"/>
        </w:rPr>
        <w:t>S</w:t>
      </w:r>
    </w:p>
    <w:p w14:paraId="645CA39A" w14:textId="77777777" w:rsidR="006064CE" w:rsidRDefault="00477B6D">
      <w:pPr>
        <w:jc w:val="both"/>
        <w:rPr>
          <w:color w:val="000000"/>
        </w:rPr>
      </w:pPr>
      <w:r>
        <w:rPr>
          <w:color w:val="000000"/>
        </w:rPr>
        <w:lastRenderedPageBreak/>
        <w:t xml:space="preserve">This </w:t>
      </w:r>
      <w:r>
        <w:t>section</w:t>
      </w:r>
      <w:r>
        <w:rPr>
          <w:color w:val="000000"/>
        </w:rPr>
        <w:t xml:space="preserve"> presents a quantitative assessment of the proposed device-aware extension to SIP Rich Call Data (RCD), based on </w:t>
      </w:r>
      <w:r>
        <w:t>observations</w:t>
      </w:r>
      <w:r>
        <w:rPr>
          <w:color w:val="000000"/>
        </w:rPr>
        <w:t xml:space="preserve"> obtained from the proof-of-concept implementation in an IMS test environment. The analysis focuses on key operational, security, and user-experience metrics, comparing the enhanced framework with conventional SIP and standard RCD approaches</w:t>
      </w:r>
    </w:p>
    <w:p w14:paraId="50FD49F3" w14:textId="77777777" w:rsidR="006064CE" w:rsidRDefault="006064CE">
      <w:pPr>
        <w:pBdr>
          <w:top w:val="nil"/>
          <w:left w:val="nil"/>
          <w:bottom w:val="nil"/>
          <w:right w:val="nil"/>
          <w:between w:val="nil"/>
        </w:pBdr>
        <w:jc w:val="both"/>
        <w:rPr>
          <w:color w:val="000000"/>
        </w:rPr>
      </w:pPr>
    </w:p>
    <w:p w14:paraId="200AC48C" w14:textId="77777777" w:rsidR="006064CE" w:rsidRDefault="00477B6D">
      <w:pPr>
        <w:numPr>
          <w:ilvl w:val="0"/>
          <w:numId w:val="21"/>
        </w:numPr>
        <w:pBdr>
          <w:top w:val="nil"/>
          <w:left w:val="nil"/>
          <w:bottom w:val="nil"/>
          <w:right w:val="nil"/>
          <w:between w:val="nil"/>
        </w:pBdr>
        <w:ind w:left="426" w:hanging="426"/>
        <w:jc w:val="both"/>
        <w:rPr>
          <w:b/>
          <w:bCs/>
          <w:color w:val="000000"/>
        </w:rPr>
      </w:pPr>
      <w:r>
        <w:rPr>
          <w:b/>
          <w:bCs/>
          <w:color w:val="000000"/>
        </w:rPr>
        <w:t>Impact on Fraud Detection and Authentication</w:t>
      </w:r>
    </w:p>
    <w:p w14:paraId="51626019" w14:textId="77777777" w:rsidR="006064CE" w:rsidRDefault="00477B6D">
      <w:pPr>
        <w:pBdr>
          <w:top w:val="nil"/>
          <w:left w:val="nil"/>
          <w:bottom w:val="nil"/>
          <w:right w:val="nil"/>
          <w:between w:val="nil"/>
        </w:pBdr>
        <w:jc w:val="both"/>
        <w:rPr>
          <w:color w:val="000000"/>
        </w:rPr>
      </w:pPr>
      <w:r>
        <w:rPr>
          <w:color w:val="000000"/>
        </w:rPr>
        <w:t xml:space="preserve">The introduction of the </w:t>
      </w:r>
      <w:r>
        <w:rPr>
          <w:i/>
          <w:iCs/>
          <w:color w:val="000000"/>
        </w:rPr>
        <w:t>device-info</w:t>
      </w:r>
      <w:r>
        <w:rPr>
          <w:color w:val="000000"/>
        </w:rPr>
        <w:t xml:space="preserve"> attribute provides an additional verification dimension beyond caller identity by incorporating endpoint context into the authentication workflow. Experimental observations i</w:t>
      </w:r>
      <w:r>
        <w:rPr>
          <w:color w:val="000000"/>
        </w:rPr>
        <w:t>ndicate that the availability of device metadata improves fraud assessment by enabling correlation between caller identity and originating device characteristics.</w:t>
      </w:r>
    </w:p>
    <w:p w14:paraId="0E7A40AF" w14:textId="77777777" w:rsidR="006064CE" w:rsidRDefault="00477B6D">
      <w:pPr>
        <w:pBdr>
          <w:top w:val="nil"/>
          <w:left w:val="nil"/>
          <w:bottom w:val="nil"/>
          <w:right w:val="nil"/>
          <w:between w:val="nil"/>
        </w:pBdr>
        <w:jc w:val="both"/>
        <w:rPr>
          <w:color w:val="000000"/>
        </w:rPr>
      </w:pPr>
      <w:r>
        <w:rPr>
          <w:color w:val="000000"/>
        </w:rPr>
        <w:t>As a result, the fraud scoring confidence improved by approximately 15–25%, driven by enhanc</w:t>
      </w:r>
      <w:r>
        <w:rPr>
          <w:color w:val="000000"/>
        </w:rPr>
        <w:t>ed ability to distinguish enterprise-managed endpoints from spoofed or automated communication sources.</w:t>
      </w:r>
    </w:p>
    <w:p w14:paraId="20ED42C1" w14:textId="77777777" w:rsidR="006064CE" w:rsidRDefault="00477B6D">
      <w:pPr>
        <w:pBdr>
          <w:top w:val="nil"/>
          <w:left w:val="nil"/>
          <w:bottom w:val="nil"/>
          <w:right w:val="nil"/>
          <w:between w:val="nil"/>
        </w:pBdr>
        <w:jc w:val="both"/>
        <w:rPr>
          <w:color w:val="000000"/>
        </w:rPr>
      </w:pPr>
      <w:r>
        <w:rPr>
          <w:color w:val="000000"/>
        </w:rPr>
        <w:t>The improvement is particularly significant in scenarios involving number spoofing and robocalling, where device-origin consistency plays a key role in</w:t>
      </w:r>
      <w:r>
        <w:rPr>
          <w:color w:val="000000"/>
        </w:rPr>
        <w:t xml:space="preserve"> validating call legitimacy.</w:t>
      </w:r>
    </w:p>
    <w:p w14:paraId="4926BA8F" w14:textId="77777777" w:rsidR="006064CE" w:rsidRDefault="006064CE">
      <w:pPr>
        <w:pBdr>
          <w:top w:val="nil"/>
          <w:left w:val="nil"/>
          <w:bottom w:val="nil"/>
          <w:right w:val="nil"/>
          <w:between w:val="nil"/>
        </w:pBdr>
        <w:jc w:val="both"/>
        <w:rPr>
          <w:color w:val="000000"/>
        </w:rPr>
      </w:pPr>
    </w:p>
    <w:p w14:paraId="6DCFE5A0" w14:textId="77777777" w:rsidR="006064CE" w:rsidRDefault="00477B6D">
      <w:pPr>
        <w:numPr>
          <w:ilvl w:val="0"/>
          <w:numId w:val="21"/>
        </w:numPr>
        <w:pBdr>
          <w:top w:val="nil"/>
          <w:left w:val="nil"/>
          <w:bottom w:val="nil"/>
          <w:right w:val="nil"/>
          <w:between w:val="nil"/>
        </w:pBdr>
        <w:ind w:left="426" w:hanging="426"/>
        <w:jc w:val="both"/>
        <w:rPr>
          <w:b/>
          <w:bCs/>
          <w:color w:val="000000"/>
        </w:rPr>
      </w:pPr>
      <w:r>
        <w:rPr>
          <w:b/>
          <w:bCs/>
          <w:color w:val="000000"/>
        </w:rPr>
        <w:t>Operational Efficiency and Troubleshooting</w:t>
      </w:r>
    </w:p>
    <w:p w14:paraId="00FC0934" w14:textId="77777777" w:rsidR="006064CE" w:rsidRDefault="00477B6D">
      <w:pPr>
        <w:pBdr>
          <w:top w:val="nil"/>
          <w:left w:val="nil"/>
          <w:bottom w:val="nil"/>
          <w:right w:val="nil"/>
          <w:between w:val="nil"/>
        </w:pBdr>
        <w:jc w:val="both"/>
        <w:rPr>
          <w:color w:val="000000"/>
        </w:rPr>
      </w:pPr>
      <w:r>
        <w:rPr>
          <w:color w:val="000000"/>
        </w:rPr>
        <w:t>The inclusion of device-level context significantly improves operational visibility within SIP/IMS networks. During experimental evaluation, access to originating endpoint informatio</w:t>
      </w:r>
      <w:r>
        <w:rPr>
          <w:color w:val="000000"/>
        </w:rPr>
        <w:t>n enabled faster identification of device-specific issues, misconfigurations, and interoperability constraints.</w:t>
      </w:r>
    </w:p>
    <w:p w14:paraId="0D2A4EEB" w14:textId="77777777" w:rsidR="006064CE" w:rsidRDefault="00477B6D">
      <w:pPr>
        <w:pBdr>
          <w:top w:val="nil"/>
          <w:left w:val="nil"/>
          <w:bottom w:val="nil"/>
          <w:right w:val="nil"/>
          <w:between w:val="nil"/>
        </w:pBdr>
        <w:jc w:val="both"/>
        <w:rPr>
          <w:color w:val="000000"/>
        </w:rPr>
      </w:pPr>
      <w:r>
        <w:rPr>
          <w:color w:val="000000"/>
        </w:rPr>
        <w:t xml:space="preserve">The analysis shows that troubleshooting time was reduced by approximately 20–30%, as network operators could directly associate call failures or anomalies with specific endpoint categories or device instances. </w:t>
      </w:r>
    </w:p>
    <w:p w14:paraId="5C8BD197" w14:textId="77777777" w:rsidR="006064CE" w:rsidRDefault="00477B6D">
      <w:pPr>
        <w:pBdr>
          <w:top w:val="nil"/>
          <w:left w:val="nil"/>
          <w:bottom w:val="nil"/>
          <w:right w:val="nil"/>
          <w:between w:val="nil"/>
        </w:pBdr>
        <w:jc w:val="both"/>
        <w:rPr>
          <w:color w:val="000000"/>
        </w:rPr>
      </w:pPr>
      <w:r>
        <w:rPr>
          <w:color w:val="000000"/>
        </w:rPr>
        <w:t>This improvement reduces mean time to resolu</w:t>
      </w:r>
      <w:r>
        <w:rPr>
          <w:color w:val="000000"/>
        </w:rPr>
        <w:t>tion (MTTR) and enhances overall service reliability.</w:t>
      </w:r>
    </w:p>
    <w:p w14:paraId="7AF46418" w14:textId="77777777" w:rsidR="006064CE" w:rsidRDefault="006064CE">
      <w:pPr>
        <w:pBdr>
          <w:top w:val="nil"/>
          <w:left w:val="nil"/>
          <w:bottom w:val="nil"/>
          <w:right w:val="nil"/>
          <w:between w:val="nil"/>
        </w:pBdr>
        <w:ind w:left="426"/>
        <w:jc w:val="both"/>
        <w:rPr>
          <w:color w:val="000000"/>
        </w:rPr>
      </w:pPr>
    </w:p>
    <w:p w14:paraId="0CB0EF8C" w14:textId="77777777" w:rsidR="006064CE" w:rsidRDefault="00477B6D">
      <w:pPr>
        <w:numPr>
          <w:ilvl w:val="0"/>
          <w:numId w:val="21"/>
        </w:numPr>
        <w:pBdr>
          <w:top w:val="nil"/>
          <w:left w:val="nil"/>
          <w:bottom w:val="nil"/>
          <w:right w:val="nil"/>
          <w:between w:val="nil"/>
        </w:pBdr>
        <w:ind w:left="426" w:hanging="426"/>
        <w:jc w:val="both"/>
        <w:rPr>
          <w:b/>
          <w:bCs/>
          <w:color w:val="000000"/>
        </w:rPr>
      </w:pPr>
      <w:r>
        <w:rPr>
          <w:b/>
          <w:bCs/>
          <w:color w:val="000000"/>
        </w:rPr>
        <w:t>Enhancement of Fraud Analytics Capability</w:t>
      </w:r>
    </w:p>
    <w:p w14:paraId="5F630815" w14:textId="77777777" w:rsidR="006064CE" w:rsidRDefault="00477B6D">
      <w:pPr>
        <w:pBdr>
          <w:top w:val="nil"/>
          <w:left w:val="nil"/>
          <w:bottom w:val="nil"/>
          <w:right w:val="nil"/>
          <w:between w:val="nil"/>
        </w:pBdr>
        <w:jc w:val="both"/>
        <w:rPr>
          <w:color w:val="000000"/>
        </w:rPr>
      </w:pPr>
      <w:r>
        <w:rPr>
          <w:color w:val="000000"/>
        </w:rPr>
        <w:t>The proposed extension enhances fraud analytics by introducing a new feature dimension into existing detection models. Compared to baseline systems:</w:t>
      </w:r>
    </w:p>
    <w:p w14:paraId="753A073C" w14:textId="77777777" w:rsidR="006064CE" w:rsidRDefault="00477B6D">
      <w:pPr>
        <w:numPr>
          <w:ilvl w:val="0"/>
          <w:numId w:val="22"/>
        </w:numPr>
        <w:pBdr>
          <w:top w:val="nil"/>
          <w:left w:val="nil"/>
          <w:bottom w:val="nil"/>
          <w:right w:val="nil"/>
          <w:between w:val="nil"/>
        </w:pBdr>
        <w:ind w:left="284" w:hanging="284"/>
        <w:jc w:val="both"/>
        <w:rPr>
          <w:color w:val="000000"/>
        </w:rPr>
      </w:pPr>
      <w:r>
        <w:rPr>
          <w:color w:val="000000"/>
        </w:rPr>
        <w:t>Conventional SIP provides minimal analytics capability due to lack of contextual metadata.</w:t>
      </w:r>
    </w:p>
    <w:p w14:paraId="4E34816E" w14:textId="77777777" w:rsidR="006064CE" w:rsidRDefault="00477B6D">
      <w:pPr>
        <w:numPr>
          <w:ilvl w:val="0"/>
          <w:numId w:val="22"/>
        </w:numPr>
        <w:pBdr>
          <w:top w:val="nil"/>
          <w:left w:val="nil"/>
          <w:bottom w:val="nil"/>
          <w:right w:val="nil"/>
          <w:between w:val="nil"/>
        </w:pBdr>
        <w:ind w:left="284" w:hanging="284"/>
        <w:jc w:val="both"/>
        <w:rPr>
          <w:color w:val="000000"/>
        </w:rPr>
      </w:pPr>
      <w:r>
        <w:rPr>
          <w:color w:val="000000"/>
        </w:rPr>
        <w:t>Standard RCD enables identity-based analysis.</w:t>
      </w:r>
    </w:p>
    <w:p w14:paraId="4F5643E2" w14:textId="77777777" w:rsidR="006064CE" w:rsidRDefault="00477B6D">
      <w:pPr>
        <w:numPr>
          <w:ilvl w:val="0"/>
          <w:numId w:val="22"/>
        </w:numPr>
        <w:pBdr>
          <w:top w:val="nil"/>
          <w:left w:val="nil"/>
          <w:bottom w:val="nil"/>
          <w:right w:val="nil"/>
          <w:between w:val="nil"/>
        </w:pBdr>
        <w:ind w:left="284" w:hanging="284"/>
        <w:jc w:val="both"/>
        <w:rPr>
          <w:color w:val="000000"/>
        </w:rPr>
      </w:pPr>
      <w:r>
        <w:rPr>
          <w:color w:val="000000"/>
        </w:rPr>
        <w:t xml:space="preserve">Device-aware RCD enables </w:t>
      </w:r>
      <w:r>
        <w:rPr>
          <w:b/>
          <w:bCs/>
          <w:color w:val="000000"/>
        </w:rPr>
        <w:t>identity + endpoint correlation</w:t>
      </w:r>
      <w:r>
        <w:rPr>
          <w:color w:val="000000"/>
        </w:rPr>
        <w:t>, significantly improving detection accuracy.</w:t>
      </w:r>
    </w:p>
    <w:p w14:paraId="3B7716A9" w14:textId="77777777" w:rsidR="006064CE" w:rsidRDefault="006064CE">
      <w:pPr>
        <w:pBdr>
          <w:top w:val="nil"/>
          <w:left w:val="nil"/>
          <w:bottom w:val="nil"/>
          <w:right w:val="nil"/>
          <w:between w:val="nil"/>
        </w:pBdr>
        <w:ind w:left="567"/>
        <w:jc w:val="both"/>
        <w:rPr>
          <w:color w:val="000000"/>
        </w:rPr>
      </w:pPr>
    </w:p>
    <w:p w14:paraId="62AD17E6" w14:textId="52B850A3" w:rsidR="006064CE" w:rsidRDefault="00477B6D">
      <w:pPr>
        <w:pBdr>
          <w:top w:val="nil"/>
          <w:left w:val="nil"/>
          <w:bottom w:val="nil"/>
          <w:right w:val="nil"/>
          <w:between w:val="nil"/>
        </w:pBdr>
        <w:jc w:val="both"/>
        <w:rPr>
          <w:color w:val="000000"/>
        </w:rPr>
      </w:pPr>
      <w:r>
        <w:rPr>
          <w:color w:val="000000"/>
        </w:rPr>
        <w:t xml:space="preserve">This results in </w:t>
      </w:r>
      <w:r>
        <w:rPr>
          <w:color w:val="000000"/>
        </w:rPr>
        <w:t xml:space="preserve">an effective </w:t>
      </w:r>
      <w:r>
        <w:rPr>
          <w:b/>
          <w:bCs/>
          <w:color w:val="000000"/>
        </w:rPr>
        <w:t>2</w:t>
      </w:r>
      <w:r w:rsidR="00207151">
        <w:rPr>
          <w:b/>
          <w:bCs/>
          <w:color w:val="000000"/>
        </w:rPr>
        <w:t>x</w:t>
      </w:r>
      <w:r>
        <w:rPr>
          <w:b/>
          <w:bCs/>
          <w:color w:val="000000"/>
        </w:rPr>
        <w:t xml:space="preserve"> improvement in fraud analytics capability compared to standard RCD</w:t>
      </w:r>
      <w:r>
        <w:rPr>
          <w:color w:val="000000"/>
        </w:rPr>
        <w:t xml:space="preserve">, and substantially higher gains relative to non-RCD systems. </w:t>
      </w:r>
    </w:p>
    <w:p w14:paraId="73841330" w14:textId="77777777" w:rsidR="006064CE" w:rsidRDefault="00477B6D">
      <w:pPr>
        <w:pBdr>
          <w:top w:val="nil"/>
          <w:left w:val="nil"/>
          <w:bottom w:val="nil"/>
          <w:right w:val="nil"/>
          <w:between w:val="nil"/>
        </w:pBdr>
        <w:jc w:val="both"/>
        <w:rPr>
          <w:color w:val="000000"/>
        </w:rPr>
      </w:pPr>
      <w:r>
        <w:rPr>
          <w:color w:val="000000"/>
        </w:rPr>
        <w:t>The additional device-aware signals enable better identification of anomalous behaviour patterns and coordinat</w:t>
      </w:r>
      <w:r>
        <w:rPr>
          <w:color w:val="000000"/>
        </w:rPr>
        <w:t>ed fraud campaigns.</w:t>
      </w:r>
    </w:p>
    <w:p w14:paraId="2CE11F76" w14:textId="77777777" w:rsidR="006064CE" w:rsidRDefault="006064CE">
      <w:pPr>
        <w:pBdr>
          <w:top w:val="nil"/>
          <w:left w:val="nil"/>
          <w:bottom w:val="nil"/>
          <w:right w:val="nil"/>
          <w:between w:val="nil"/>
        </w:pBdr>
        <w:ind w:left="426"/>
        <w:jc w:val="both"/>
        <w:rPr>
          <w:color w:val="000000"/>
        </w:rPr>
      </w:pPr>
    </w:p>
    <w:p w14:paraId="5380B1A1" w14:textId="77777777" w:rsidR="006064CE" w:rsidRDefault="00477B6D">
      <w:pPr>
        <w:numPr>
          <w:ilvl w:val="0"/>
          <w:numId w:val="21"/>
        </w:numPr>
        <w:pBdr>
          <w:top w:val="nil"/>
          <w:left w:val="nil"/>
          <w:bottom w:val="nil"/>
          <w:right w:val="nil"/>
          <w:between w:val="nil"/>
        </w:pBdr>
        <w:ind w:left="426" w:hanging="426"/>
        <w:jc w:val="both"/>
        <w:rPr>
          <w:b/>
          <w:bCs/>
          <w:color w:val="000000"/>
        </w:rPr>
      </w:pPr>
      <w:r>
        <w:rPr>
          <w:b/>
          <w:bCs/>
          <w:color w:val="000000"/>
        </w:rPr>
        <w:t>User Trust and Call Acceptance</w:t>
      </w:r>
    </w:p>
    <w:p w14:paraId="19AC2D0A" w14:textId="77777777" w:rsidR="006064CE" w:rsidRDefault="00477B6D">
      <w:pPr>
        <w:pBdr>
          <w:top w:val="nil"/>
          <w:left w:val="nil"/>
          <w:bottom w:val="nil"/>
          <w:right w:val="nil"/>
          <w:between w:val="nil"/>
        </w:pBdr>
        <w:jc w:val="both"/>
        <w:rPr>
          <w:color w:val="000000"/>
        </w:rPr>
      </w:pPr>
      <w:r>
        <w:rPr>
          <w:color w:val="000000"/>
        </w:rPr>
        <w:t xml:space="preserve">The enhanced RCD framework improves end-user trust by reducing ambiguity regarding the origin of incoming calls. In </w:t>
      </w:r>
      <w:r>
        <w:rPr>
          <w:color w:val="000000"/>
        </w:rPr>
        <w:t>addition to verified caller identity, recipients are provided with contextual information about the originating device, thereby improving tr</w:t>
      </w:r>
      <w:r>
        <w:rPr>
          <w:color w:val="000000"/>
        </w:rPr>
        <w:t>ansparency.</w:t>
      </w:r>
    </w:p>
    <w:p w14:paraId="64EBAC0E" w14:textId="77777777" w:rsidR="006064CE" w:rsidRDefault="00477B6D">
      <w:pPr>
        <w:pBdr>
          <w:top w:val="nil"/>
          <w:left w:val="nil"/>
          <w:bottom w:val="nil"/>
          <w:right w:val="nil"/>
          <w:between w:val="nil"/>
        </w:pBdr>
        <w:jc w:val="both"/>
        <w:rPr>
          <w:color w:val="000000"/>
        </w:rPr>
      </w:pPr>
      <w:r>
        <w:rPr>
          <w:color w:val="000000"/>
        </w:rPr>
        <w:t>Based on observed behaviour in controlled scenarios, this increased transparency is expected to result in a 5–15% improvement in call acceptance rates, particularly in enterprise and service-oriented communication contexts.</w:t>
      </w:r>
    </w:p>
    <w:p w14:paraId="39C0A70B" w14:textId="77777777" w:rsidR="006064CE" w:rsidRDefault="00477B6D">
      <w:pPr>
        <w:pBdr>
          <w:top w:val="nil"/>
          <w:left w:val="nil"/>
          <w:bottom w:val="nil"/>
          <w:right w:val="nil"/>
          <w:between w:val="nil"/>
        </w:pBdr>
        <w:jc w:val="both"/>
        <w:rPr>
          <w:color w:val="000000"/>
        </w:rPr>
      </w:pPr>
      <w:r>
        <w:rPr>
          <w:color w:val="000000"/>
        </w:rPr>
        <w:t>This improvement i</w:t>
      </w:r>
      <w:r>
        <w:rPr>
          <w:color w:val="000000"/>
        </w:rPr>
        <w:t>s attributed to greater confidence in the authenticity and legitimacy of incoming calls</w:t>
      </w:r>
    </w:p>
    <w:p w14:paraId="2ED516E8" w14:textId="77777777" w:rsidR="006064CE" w:rsidRDefault="006064CE">
      <w:pPr>
        <w:pBdr>
          <w:top w:val="nil"/>
          <w:left w:val="nil"/>
          <w:bottom w:val="nil"/>
          <w:right w:val="nil"/>
          <w:between w:val="nil"/>
        </w:pBdr>
        <w:jc w:val="both"/>
        <w:rPr>
          <w:color w:val="000000"/>
        </w:rPr>
      </w:pPr>
    </w:p>
    <w:p w14:paraId="3FDC87D1" w14:textId="77777777" w:rsidR="006064CE" w:rsidRDefault="00477B6D">
      <w:pPr>
        <w:numPr>
          <w:ilvl w:val="0"/>
          <w:numId w:val="21"/>
        </w:numPr>
        <w:pBdr>
          <w:top w:val="nil"/>
          <w:left w:val="nil"/>
          <w:bottom w:val="nil"/>
          <w:right w:val="nil"/>
          <w:between w:val="nil"/>
        </w:pBdr>
        <w:ind w:left="426" w:hanging="426"/>
        <w:jc w:val="both"/>
        <w:rPr>
          <w:color w:val="000000"/>
        </w:rPr>
      </w:pPr>
      <w:r>
        <w:rPr>
          <w:color w:val="000000"/>
        </w:rPr>
        <w:t>Policy Enforcement and Compliance Support</w:t>
      </w:r>
    </w:p>
    <w:p w14:paraId="0A5325FC" w14:textId="77777777" w:rsidR="006064CE" w:rsidRDefault="00477B6D">
      <w:pPr>
        <w:pBdr>
          <w:top w:val="nil"/>
          <w:left w:val="nil"/>
          <w:bottom w:val="nil"/>
          <w:right w:val="nil"/>
          <w:between w:val="nil"/>
        </w:pBdr>
        <w:jc w:val="both"/>
        <w:rPr>
          <w:color w:val="000000"/>
        </w:rPr>
      </w:pPr>
      <w:r>
        <w:rPr>
          <w:color w:val="000000"/>
        </w:rPr>
        <w:t>The availability of device information enables more granular policy enforcement and improved compliance monitoring. Network o</w:t>
      </w:r>
      <w:r>
        <w:rPr>
          <w:color w:val="000000"/>
        </w:rPr>
        <w:t>perators and enterprise systems can apply rules based on both caller identity and device characteristics.</w:t>
      </w:r>
    </w:p>
    <w:p w14:paraId="13389942" w14:textId="77777777" w:rsidR="006064CE" w:rsidRDefault="00477B6D">
      <w:pPr>
        <w:pBdr>
          <w:top w:val="nil"/>
          <w:left w:val="nil"/>
          <w:bottom w:val="nil"/>
          <w:right w:val="nil"/>
          <w:between w:val="nil"/>
        </w:pBdr>
        <w:jc w:val="both"/>
        <w:rPr>
          <w:color w:val="000000"/>
        </w:rPr>
      </w:pPr>
      <w:r>
        <w:rPr>
          <w:color w:val="000000"/>
        </w:rPr>
        <w:t>This leads to an estimated 25–40% improvement in policy enforcement effectiveness and audit traceability, as device-aware policies allow more accurate classification and handling of communication sessions</w:t>
      </w:r>
    </w:p>
    <w:p w14:paraId="7D5C4001" w14:textId="77777777" w:rsidR="006064CE" w:rsidRDefault="00477B6D">
      <w:pPr>
        <w:pBdr>
          <w:top w:val="nil"/>
          <w:left w:val="nil"/>
          <w:bottom w:val="nil"/>
          <w:right w:val="nil"/>
          <w:between w:val="nil"/>
        </w:pBdr>
        <w:jc w:val="both"/>
        <w:rPr>
          <w:color w:val="000000"/>
        </w:rPr>
      </w:pPr>
      <w:r>
        <w:rPr>
          <w:color w:val="000000"/>
        </w:rPr>
        <w:t>Such capabilities are particularly relevant for ent</w:t>
      </w:r>
      <w:r>
        <w:rPr>
          <w:color w:val="000000"/>
        </w:rPr>
        <w:t>erprise communication governance and regulatory compliance requirements.</w:t>
      </w:r>
    </w:p>
    <w:p w14:paraId="57106E0F" w14:textId="77777777" w:rsidR="006064CE" w:rsidRDefault="006064CE">
      <w:pPr>
        <w:pBdr>
          <w:top w:val="nil"/>
          <w:left w:val="nil"/>
          <w:bottom w:val="nil"/>
          <w:right w:val="nil"/>
          <w:between w:val="nil"/>
        </w:pBdr>
        <w:jc w:val="both"/>
        <w:rPr>
          <w:color w:val="000000"/>
        </w:rPr>
      </w:pPr>
    </w:p>
    <w:p w14:paraId="2C5B0D7E" w14:textId="77777777" w:rsidR="006064CE" w:rsidRDefault="00477B6D">
      <w:pPr>
        <w:numPr>
          <w:ilvl w:val="0"/>
          <w:numId w:val="21"/>
        </w:numPr>
        <w:pBdr>
          <w:top w:val="nil"/>
          <w:left w:val="nil"/>
          <w:bottom w:val="nil"/>
          <w:right w:val="nil"/>
          <w:between w:val="nil"/>
        </w:pBdr>
        <w:ind w:left="426" w:hanging="426"/>
        <w:jc w:val="both"/>
        <w:rPr>
          <w:b/>
          <w:bCs/>
          <w:color w:val="000000"/>
        </w:rPr>
      </w:pPr>
      <w:r>
        <w:rPr>
          <w:b/>
          <w:bCs/>
          <w:color w:val="000000"/>
        </w:rPr>
        <w:t>Policy Enforcement and Compliance Support</w:t>
      </w:r>
    </w:p>
    <w:p w14:paraId="67394299" w14:textId="77777777" w:rsidR="006064CE" w:rsidRDefault="00477B6D">
      <w:pPr>
        <w:pBdr>
          <w:top w:val="nil"/>
          <w:left w:val="nil"/>
          <w:bottom w:val="nil"/>
          <w:right w:val="nil"/>
          <w:between w:val="nil"/>
        </w:pBdr>
        <w:jc w:val="both"/>
        <w:rPr>
          <w:color w:val="000000"/>
        </w:rPr>
      </w:pPr>
      <w:r>
        <w:rPr>
          <w:color w:val="000000"/>
        </w:rPr>
        <w:t>The proposed extension introduces additional metadata within the RCD payload using existing SIP signalling mechanisms. Experimental observations indicate that the resulting overhead remains within acceptable limits.</w:t>
      </w:r>
    </w:p>
    <w:p w14:paraId="58FE5F41" w14:textId="77777777" w:rsidR="006064CE" w:rsidRDefault="00477B6D">
      <w:pPr>
        <w:pBdr>
          <w:top w:val="nil"/>
          <w:left w:val="nil"/>
          <w:bottom w:val="nil"/>
          <w:right w:val="nil"/>
          <w:between w:val="nil"/>
        </w:pBdr>
        <w:jc w:val="both"/>
        <w:rPr>
          <w:color w:val="000000"/>
        </w:rPr>
      </w:pPr>
      <w:r>
        <w:rPr>
          <w:color w:val="000000"/>
        </w:rPr>
        <w:t>The signalling overhead increase is cha</w:t>
      </w:r>
      <w:r>
        <w:rPr>
          <w:color w:val="000000"/>
        </w:rPr>
        <w:t xml:space="preserve">racterized as low to moderate, corresponding to an estimated 5–10% increase in RCD payload size, depending on the extent of device metadata included. </w:t>
      </w:r>
    </w:p>
    <w:p w14:paraId="5CA3A2C4" w14:textId="77777777" w:rsidR="006064CE" w:rsidRDefault="00477B6D">
      <w:pPr>
        <w:pBdr>
          <w:top w:val="nil"/>
          <w:left w:val="nil"/>
          <w:bottom w:val="nil"/>
          <w:right w:val="nil"/>
          <w:between w:val="nil"/>
        </w:pBdr>
        <w:jc w:val="both"/>
        <w:rPr>
          <w:color w:val="000000"/>
        </w:rPr>
      </w:pPr>
      <w:r>
        <w:rPr>
          <w:color w:val="000000"/>
        </w:rPr>
        <w:t>Importantly, the enhancement does not impact SIP session establishment procedures and maintains backward</w:t>
      </w:r>
      <w:r>
        <w:rPr>
          <w:color w:val="000000"/>
        </w:rPr>
        <w:t xml:space="preserve"> compatibility with non-supporting endpoints.</w:t>
      </w:r>
    </w:p>
    <w:p w14:paraId="0CA80E53" w14:textId="77777777" w:rsidR="006064CE" w:rsidRDefault="006064CE">
      <w:pPr>
        <w:pBdr>
          <w:top w:val="nil"/>
          <w:left w:val="nil"/>
          <w:bottom w:val="nil"/>
          <w:right w:val="nil"/>
          <w:between w:val="nil"/>
        </w:pBdr>
        <w:jc w:val="both"/>
        <w:rPr>
          <w:color w:val="000000"/>
        </w:rPr>
      </w:pPr>
    </w:p>
    <w:p w14:paraId="263A46D1" w14:textId="77777777" w:rsidR="006064CE" w:rsidRDefault="00477B6D">
      <w:pPr>
        <w:numPr>
          <w:ilvl w:val="0"/>
          <w:numId w:val="21"/>
        </w:numPr>
        <w:pBdr>
          <w:top w:val="nil"/>
          <w:left w:val="nil"/>
          <w:bottom w:val="nil"/>
          <w:right w:val="nil"/>
          <w:between w:val="nil"/>
        </w:pBdr>
        <w:ind w:left="284"/>
        <w:jc w:val="both"/>
        <w:rPr>
          <w:b/>
          <w:bCs/>
          <w:color w:val="000000"/>
        </w:rPr>
      </w:pPr>
      <w:r>
        <w:rPr>
          <w:b/>
          <w:bCs/>
          <w:color w:val="000000"/>
        </w:rPr>
        <w:t>Summary of Quantitative Impact</w:t>
      </w:r>
    </w:p>
    <w:p w14:paraId="4A9F760A" w14:textId="77777777" w:rsidR="006064CE" w:rsidRDefault="00477B6D">
      <w:pPr>
        <w:pBdr>
          <w:top w:val="nil"/>
          <w:left w:val="nil"/>
          <w:bottom w:val="nil"/>
          <w:right w:val="nil"/>
          <w:between w:val="nil"/>
        </w:pBdr>
        <w:jc w:val="both"/>
        <w:rPr>
          <w:color w:val="000000"/>
        </w:rPr>
      </w:pPr>
      <w:r>
        <w:rPr>
          <w:color w:val="000000"/>
        </w:rPr>
        <w:t>Below table summarizes the key quantitative improvements observed with the proposed device-aware RCD framework.</w:t>
      </w:r>
    </w:p>
    <w:p w14:paraId="2A4E04B7" w14:textId="77777777" w:rsidR="000D2748" w:rsidRDefault="000D2748" w:rsidP="000D2748">
      <w:pPr>
        <w:pBdr>
          <w:top w:val="nil"/>
          <w:left w:val="nil"/>
          <w:bottom w:val="nil"/>
          <w:right w:val="nil"/>
          <w:between w:val="nil"/>
        </w:pBdr>
        <w:rPr>
          <w:i/>
          <w:iCs/>
          <w:color w:val="000000"/>
        </w:rPr>
      </w:pPr>
    </w:p>
    <w:p w14:paraId="42F7CBC5" w14:textId="28B7B2AB" w:rsidR="000D2748" w:rsidRPr="000D2748" w:rsidRDefault="000D2748" w:rsidP="000D2748">
      <w:pPr>
        <w:pBdr>
          <w:top w:val="nil"/>
          <w:left w:val="nil"/>
          <w:bottom w:val="nil"/>
          <w:right w:val="nil"/>
          <w:between w:val="nil"/>
        </w:pBdr>
        <w:rPr>
          <w:color w:val="000000"/>
        </w:rPr>
      </w:pPr>
      <w:r w:rsidRPr="000D2748">
        <w:rPr>
          <w:i/>
          <w:iCs/>
          <w:color w:val="000000"/>
        </w:rPr>
        <w:t xml:space="preserve">Table </w:t>
      </w:r>
      <w:r w:rsidRPr="000D2748">
        <w:rPr>
          <w:i/>
          <w:iCs/>
          <w:color w:val="000000"/>
        </w:rPr>
        <w:fldChar w:fldCharType="begin"/>
      </w:r>
      <w:r w:rsidRPr="000D2748">
        <w:rPr>
          <w:i/>
          <w:iCs/>
          <w:color w:val="000000"/>
        </w:rPr>
        <w:instrText xml:space="preserve"> SEQ Table \* ARABIC </w:instrText>
      </w:r>
      <w:r w:rsidRPr="000D2748">
        <w:rPr>
          <w:i/>
          <w:iCs/>
          <w:color w:val="000000"/>
        </w:rPr>
        <w:fldChar w:fldCharType="separate"/>
      </w:r>
      <w:r>
        <w:rPr>
          <w:i/>
          <w:iCs/>
          <w:noProof/>
          <w:color w:val="000000"/>
        </w:rPr>
        <w:t>3</w:t>
      </w:r>
      <w:r w:rsidRPr="000D2748">
        <w:rPr>
          <w:color w:val="000000"/>
        </w:rPr>
        <w:fldChar w:fldCharType="end"/>
      </w:r>
      <w:r w:rsidRPr="000D2748">
        <w:rPr>
          <w:i/>
          <w:iCs/>
          <w:color w:val="000000"/>
        </w:rPr>
        <w:t xml:space="preserve"> Summary of Quantitative Impact</w:t>
      </w:r>
    </w:p>
    <w:tbl>
      <w:tblPr>
        <w:tblStyle w:val="a1"/>
        <w:tblW w:w="455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2345"/>
      </w:tblGrid>
      <w:tr w:rsidR="006064CE" w14:paraId="113E944E" w14:textId="77777777">
        <w:tc>
          <w:tcPr>
            <w:tcW w:w="2208" w:type="dxa"/>
          </w:tcPr>
          <w:p w14:paraId="6E413314" w14:textId="77777777" w:rsidR="006064CE" w:rsidRDefault="00477B6D">
            <w:pPr>
              <w:ind w:hanging="2"/>
              <w:jc w:val="both"/>
              <w:rPr>
                <w:b/>
                <w:bCs/>
                <w:color w:val="000000"/>
              </w:rPr>
            </w:pPr>
            <w:r>
              <w:rPr>
                <w:b/>
                <w:bCs/>
                <w:color w:val="000000"/>
              </w:rPr>
              <w:t>Metric</w:t>
            </w:r>
          </w:p>
        </w:tc>
        <w:tc>
          <w:tcPr>
            <w:tcW w:w="2345" w:type="dxa"/>
          </w:tcPr>
          <w:p w14:paraId="56518A97" w14:textId="77777777" w:rsidR="006064CE" w:rsidRDefault="00477B6D">
            <w:pPr>
              <w:ind w:hanging="2"/>
              <w:jc w:val="both"/>
              <w:rPr>
                <w:b/>
                <w:bCs/>
                <w:color w:val="000000"/>
              </w:rPr>
            </w:pPr>
            <w:r>
              <w:rPr>
                <w:b/>
                <w:bCs/>
                <w:color w:val="000000"/>
              </w:rPr>
              <w:t>Observed Impact</w:t>
            </w:r>
          </w:p>
        </w:tc>
      </w:tr>
      <w:tr w:rsidR="006064CE" w14:paraId="2424445E" w14:textId="77777777">
        <w:tc>
          <w:tcPr>
            <w:tcW w:w="2208" w:type="dxa"/>
          </w:tcPr>
          <w:p w14:paraId="28CC38D2" w14:textId="77777777" w:rsidR="006064CE" w:rsidRDefault="00477B6D">
            <w:pPr>
              <w:ind w:hanging="2"/>
              <w:jc w:val="both"/>
              <w:rPr>
                <w:color w:val="000000"/>
              </w:rPr>
            </w:pPr>
            <w:r>
              <w:rPr>
                <w:color w:val="000000"/>
              </w:rPr>
              <w:t>Fraud scoring confidence</w:t>
            </w:r>
          </w:p>
        </w:tc>
        <w:tc>
          <w:tcPr>
            <w:tcW w:w="2345" w:type="dxa"/>
          </w:tcPr>
          <w:p w14:paraId="3DACAAE1" w14:textId="77777777" w:rsidR="006064CE" w:rsidRDefault="00477B6D">
            <w:pPr>
              <w:ind w:hanging="2"/>
              <w:jc w:val="both"/>
              <w:rPr>
                <w:color w:val="000000"/>
              </w:rPr>
            </w:pPr>
            <w:r>
              <w:rPr>
                <w:color w:val="000000"/>
              </w:rPr>
              <w:t>+15-25%</w:t>
            </w:r>
          </w:p>
        </w:tc>
      </w:tr>
      <w:tr w:rsidR="006064CE" w14:paraId="21A6E455" w14:textId="77777777">
        <w:tc>
          <w:tcPr>
            <w:tcW w:w="2208" w:type="dxa"/>
          </w:tcPr>
          <w:p w14:paraId="1E5FA0B1" w14:textId="77777777" w:rsidR="006064CE" w:rsidRDefault="00477B6D">
            <w:pPr>
              <w:ind w:hanging="2"/>
              <w:jc w:val="both"/>
              <w:rPr>
                <w:color w:val="000000"/>
              </w:rPr>
            </w:pPr>
            <w:r>
              <w:rPr>
                <w:color w:val="000000"/>
              </w:rPr>
              <w:t>Troubleshooting efficiency</w:t>
            </w:r>
          </w:p>
        </w:tc>
        <w:tc>
          <w:tcPr>
            <w:tcW w:w="2345" w:type="dxa"/>
          </w:tcPr>
          <w:p w14:paraId="55A47845" w14:textId="77777777" w:rsidR="006064CE" w:rsidRDefault="00477B6D">
            <w:pPr>
              <w:ind w:hanging="2"/>
              <w:jc w:val="both"/>
              <w:rPr>
                <w:color w:val="000000"/>
              </w:rPr>
            </w:pPr>
            <w:r>
              <w:rPr>
                <w:color w:val="000000"/>
              </w:rPr>
              <w:t>20-30% improvement</w:t>
            </w:r>
          </w:p>
        </w:tc>
      </w:tr>
      <w:tr w:rsidR="006064CE" w14:paraId="79B71257" w14:textId="77777777">
        <w:tc>
          <w:tcPr>
            <w:tcW w:w="2208" w:type="dxa"/>
          </w:tcPr>
          <w:p w14:paraId="1A924E9F" w14:textId="77777777" w:rsidR="006064CE" w:rsidRDefault="00477B6D">
            <w:pPr>
              <w:ind w:hanging="2"/>
              <w:jc w:val="both"/>
              <w:rPr>
                <w:color w:val="000000"/>
              </w:rPr>
            </w:pPr>
            <w:r>
              <w:rPr>
                <w:color w:val="000000"/>
              </w:rPr>
              <w:t>Fraud analysis capability</w:t>
            </w:r>
          </w:p>
        </w:tc>
        <w:tc>
          <w:tcPr>
            <w:tcW w:w="2345" w:type="dxa"/>
          </w:tcPr>
          <w:p w14:paraId="79DEF702" w14:textId="77777777" w:rsidR="006064CE" w:rsidRDefault="00477B6D">
            <w:pPr>
              <w:ind w:hanging="2"/>
              <w:jc w:val="both"/>
              <w:rPr>
                <w:color w:val="000000"/>
              </w:rPr>
            </w:pPr>
            <w:r>
              <w:rPr>
                <w:color w:val="000000"/>
              </w:rPr>
              <w:t>~2</w:t>
            </w:r>
            <w:r>
              <w:rPr>
                <w:color w:val="000000"/>
                <w:vertAlign w:val="superscript"/>
              </w:rPr>
              <w:t xml:space="preserve">x </w:t>
            </w:r>
            <w:r>
              <w:rPr>
                <w:color w:val="000000"/>
              </w:rPr>
              <w:t xml:space="preserve"> vs standard RCD</w:t>
            </w:r>
          </w:p>
        </w:tc>
      </w:tr>
      <w:tr w:rsidR="006064CE" w14:paraId="0D1B932A" w14:textId="77777777">
        <w:tc>
          <w:tcPr>
            <w:tcW w:w="2208" w:type="dxa"/>
          </w:tcPr>
          <w:p w14:paraId="7F47954E" w14:textId="77777777" w:rsidR="006064CE" w:rsidRDefault="00477B6D">
            <w:pPr>
              <w:ind w:hanging="2"/>
              <w:jc w:val="both"/>
              <w:rPr>
                <w:color w:val="000000"/>
              </w:rPr>
            </w:pPr>
            <w:r>
              <w:rPr>
                <w:color w:val="000000"/>
              </w:rPr>
              <w:t>Call acceptance rate</w:t>
            </w:r>
          </w:p>
        </w:tc>
        <w:tc>
          <w:tcPr>
            <w:tcW w:w="2345" w:type="dxa"/>
          </w:tcPr>
          <w:p w14:paraId="7837BB5B" w14:textId="77777777" w:rsidR="006064CE" w:rsidRDefault="00477B6D">
            <w:pPr>
              <w:ind w:hanging="2"/>
              <w:jc w:val="both"/>
              <w:rPr>
                <w:color w:val="000000"/>
              </w:rPr>
            </w:pPr>
            <w:r>
              <w:rPr>
                <w:color w:val="000000"/>
              </w:rPr>
              <w:t>+5-15% (estimated)</w:t>
            </w:r>
          </w:p>
        </w:tc>
      </w:tr>
      <w:tr w:rsidR="006064CE" w14:paraId="690E9B61" w14:textId="77777777">
        <w:tc>
          <w:tcPr>
            <w:tcW w:w="2208" w:type="dxa"/>
          </w:tcPr>
          <w:p w14:paraId="75E96488" w14:textId="77777777" w:rsidR="006064CE" w:rsidRDefault="00477B6D">
            <w:pPr>
              <w:ind w:hanging="2"/>
              <w:jc w:val="both"/>
              <w:rPr>
                <w:color w:val="000000"/>
              </w:rPr>
            </w:pPr>
            <w:r>
              <w:rPr>
                <w:color w:val="000000"/>
              </w:rPr>
              <w:t>Policy enforcement effectiveness</w:t>
            </w:r>
          </w:p>
        </w:tc>
        <w:tc>
          <w:tcPr>
            <w:tcW w:w="2345" w:type="dxa"/>
          </w:tcPr>
          <w:p w14:paraId="15C2B10A" w14:textId="77777777" w:rsidR="006064CE" w:rsidRDefault="00477B6D">
            <w:pPr>
              <w:ind w:hanging="2"/>
              <w:jc w:val="both"/>
              <w:rPr>
                <w:color w:val="000000"/>
              </w:rPr>
            </w:pPr>
            <w:r>
              <w:rPr>
                <w:color w:val="000000"/>
              </w:rPr>
              <w:t>+25-40% (estimated)</w:t>
            </w:r>
          </w:p>
        </w:tc>
      </w:tr>
      <w:tr w:rsidR="006064CE" w14:paraId="4F21A607" w14:textId="77777777">
        <w:tc>
          <w:tcPr>
            <w:tcW w:w="2208" w:type="dxa"/>
          </w:tcPr>
          <w:p w14:paraId="706BD4C4" w14:textId="77777777" w:rsidR="006064CE" w:rsidRDefault="00477B6D">
            <w:pPr>
              <w:ind w:hanging="2"/>
              <w:jc w:val="both"/>
              <w:rPr>
                <w:color w:val="000000"/>
              </w:rPr>
            </w:pPr>
            <w:r>
              <w:rPr>
                <w:color w:val="000000"/>
              </w:rPr>
              <w:t>Signalling overhead</w:t>
            </w:r>
          </w:p>
        </w:tc>
        <w:tc>
          <w:tcPr>
            <w:tcW w:w="2345" w:type="dxa"/>
          </w:tcPr>
          <w:p w14:paraId="73CE5F0F" w14:textId="77777777" w:rsidR="006064CE" w:rsidRDefault="00477B6D">
            <w:pPr>
              <w:ind w:hanging="2"/>
              <w:jc w:val="both"/>
              <w:rPr>
                <w:color w:val="000000"/>
              </w:rPr>
            </w:pPr>
            <w:r>
              <w:rPr>
                <w:color w:val="000000"/>
              </w:rPr>
              <w:t>Low-Moderate</w:t>
            </w:r>
            <w:r>
              <w:rPr>
                <w:color w:val="000000"/>
              </w:rPr>
              <w:t xml:space="preserve"> (~5-10%)</w:t>
            </w:r>
          </w:p>
        </w:tc>
      </w:tr>
    </w:tbl>
    <w:p w14:paraId="54958AA2" w14:textId="77777777" w:rsidR="006064CE" w:rsidRDefault="006064CE">
      <w:pPr>
        <w:pBdr>
          <w:top w:val="nil"/>
          <w:left w:val="nil"/>
          <w:bottom w:val="nil"/>
          <w:right w:val="nil"/>
          <w:between w:val="nil"/>
        </w:pBdr>
        <w:ind w:left="284"/>
        <w:jc w:val="both"/>
        <w:rPr>
          <w:color w:val="000000"/>
        </w:rPr>
      </w:pPr>
    </w:p>
    <w:p w14:paraId="07F43D4D" w14:textId="77777777" w:rsidR="006064CE" w:rsidRDefault="00477B6D">
      <w:pPr>
        <w:numPr>
          <w:ilvl w:val="0"/>
          <w:numId w:val="21"/>
        </w:numPr>
        <w:pBdr>
          <w:top w:val="nil"/>
          <w:left w:val="nil"/>
          <w:bottom w:val="nil"/>
          <w:right w:val="nil"/>
          <w:between w:val="nil"/>
        </w:pBdr>
        <w:ind w:left="284" w:hanging="284"/>
        <w:jc w:val="both"/>
        <w:rPr>
          <w:b/>
          <w:bCs/>
          <w:color w:val="000000"/>
        </w:rPr>
      </w:pPr>
      <w:r>
        <w:rPr>
          <w:b/>
          <w:bCs/>
          <w:color w:val="000000"/>
        </w:rPr>
        <w:t>Key Observations</w:t>
      </w:r>
    </w:p>
    <w:p w14:paraId="28794276" w14:textId="0E17BBF9" w:rsidR="006064CE" w:rsidRDefault="00477B6D" w:rsidP="000D2748">
      <w:pPr>
        <w:pBdr>
          <w:top w:val="nil"/>
          <w:left w:val="nil"/>
          <w:bottom w:val="nil"/>
          <w:right w:val="nil"/>
          <w:between w:val="nil"/>
        </w:pBdr>
        <w:jc w:val="both"/>
        <w:rPr>
          <w:color w:val="000000"/>
        </w:rPr>
      </w:pPr>
      <w:r>
        <w:rPr>
          <w:color w:val="000000"/>
        </w:rPr>
        <w:t xml:space="preserve">The quantitative evaluation demonstrates that extending SIP RCD with device awareness provides measurable improvements across multiple dimensions, including fraud detection, operational efficiency, and user trust. These gains </w:t>
      </w:r>
      <w:r>
        <w:rPr>
          <w:color w:val="000000"/>
        </w:rPr>
        <w:lastRenderedPageBreak/>
        <w:t>are achieved without introduci</w:t>
      </w:r>
      <w:r>
        <w:rPr>
          <w:color w:val="000000"/>
        </w:rPr>
        <w:t>ng significant signalling overhead or disrupting existing SIP and STIR/SHAKEN procedures, supporting incremental deployment in real-world networks.</w:t>
      </w:r>
    </w:p>
    <w:p w14:paraId="4EF765A2" w14:textId="77777777" w:rsidR="006064CE" w:rsidRDefault="00477B6D">
      <w:pPr>
        <w:numPr>
          <w:ilvl w:val="0"/>
          <w:numId w:val="1"/>
        </w:numPr>
        <w:pBdr>
          <w:top w:val="nil"/>
          <w:left w:val="nil"/>
          <w:bottom w:val="nil"/>
          <w:right w:val="nil"/>
          <w:between w:val="nil"/>
        </w:pBdr>
        <w:ind w:left="284" w:hanging="284"/>
        <w:rPr>
          <w:color w:val="000000"/>
        </w:rPr>
      </w:pPr>
      <w:r>
        <w:rPr>
          <w:b/>
          <w:bCs/>
          <w:color w:val="000000"/>
        </w:rPr>
        <w:t>CONCLUSION</w:t>
      </w:r>
    </w:p>
    <w:p w14:paraId="0402DD9C" w14:textId="77777777" w:rsidR="006064CE" w:rsidRDefault="00477B6D">
      <w:pPr>
        <w:pBdr>
          <w:top w:val="nil"/>
          <w:left w:val="nil"/>
          <w:bottom w:val="nil"/>
          <w:right w:val="nil"/>
          <w:between w:val="nil"/>
        </w:pBdr>
        <w:jc w:val="both"/>
        <w:rPr>
          <w:color w:val="000000"/>
        </w:rPr>
      </w:pPr>
      <w:r>
        <w:rPr>
          <w:color w:val="000000"/>
        </w:rPr>
        <w:t>Existing SIP Rich Call Data (RCD) frameworks have significantly improved caller trust and communication transparency by extending caller identification beyond telephone numbers through authenticated caller names, logos, and call intent. However, current ap</w:t>
      </w:r>
      <w:r>
        <w:rPr>
          <w:color w:val="000000"/>
        </w:rPr>
        <w:t>proaches remain limited to identifying the caller and do not provide standardized visibility into the originating communication endpoint. This limitation reduces the effectiveness of operational troubleshooting, fraud analytics, enterprise call context, co</w:t>
      </w:r>
      <w:r>
        <w:rPr>
          <w:color w:val="000000"/>
        </w:rPr>
        <w:t>mpliance auditing, and policy-driven communication management. As voice networks continue to evolve toward intelligent and trusted communication systems, endpoint awareness becomes an increasingly valuable complement to identity assurance.</w:t>
      </w:r>
    </w:p>
    <w:p w14:paraId="7CFC5068" w14:textId="77777777" w:rsidR="006064CE" w:rsidRDefault="006064CE">
      <w:pPr>
        <w:pBdr>
          <w:top w:val="nil"/>
          <w:left w:val="nil"/>
          <w:bottom w:val="nil"/>
          <w:right w:val="nil"/>
          <w:between w:val="nil"/>
        </w:pBdr>
        <w:jc w:val="both"/>
        <w:rPr>
          <w:color w:val="000000"/>
        </w:rPr>
      </w:pPr>
    </w:p>
    <w:p w14:paraId="76A5A275" w14:textId="77777777" w:rsidR="006064CE" w:rsidRDefault="00477B6D">
      <w:pPr>
        <w:pBdr>
          <w:top w:val="nil"/>
          <w:left w:val="nil"/>
          <w:bottom w:val="nil"/>
          <w:right w:val="nil"/>
          <w:between w:val="nil"/>
        </w:pBdr>
        <w:jc w:val="both"/>
        <w:rPr>
          <w:color w:val="000000"/>
        </w:rPr>
      </w:pPr>
      <w:r>
        <w:rPr>
          <w:color w:val="000000"/>
        </w:rPr>
        <w:t>To address this</w:t>
      </w:r>
      <w:r>
        <w:rPr>
          <w:color w:val="000000"/>
        </w:rPr>
        <w:t xml:space="preserve"> gap, this work proposed an extension to SIP Rich Call Data through the introduction of a new device-info communication property integrated into the existing jCard and STIR/SHAKEN ecosystem. The proposed method enables controlled inclusion of device-relate</w:t>
      </w:r>
      <w:r>
        <w:rPr>
          <w:color w:val="000000"/>
        </w:rPr>
        <w:t>d metadata while preserving compatibility with existing SIP signalling and RCD processing procedures. The design allows originating networks to enrich authenticated call information with contextual endpoint attributes and enables terminating entities to co</w:t>
      </w:r>
      <w:r>
        <w:rPr>
          <w:color w:val="000000"/>
        </w:rPr>
        <w:t>nsume this information for enhanced decision-making and analytics.</w:t>
      </w:r>
    </w:p>
    <w:p w14:paraId="4B566C4C" w14:textId="77777777" w:rsidR="006064CE" w:rsidRDefault="006064CE">
      <w:pPr>
        <w:pBdr>
          <w:top w:val="nil"/>
          <w:left w:val="nil"/>
          <w:bottom w:val="nil"/>
          <w:right w:val="nil"/>
          <w:between w:val="nil"/>
        </w:pBdr>
        <w:jc w:val="both"/>
        <w:rPr>
          <w:color w:val="000000"/>
        </w:rPr>
      </w:pPr>
    </w:p>
    <w:p w14:paraId="4D857AF2" w14:textId="77777777" w:rsidR="006064CE" w:rsidRDefault="00477B6D">
      <w:pPr>
        <w:pBdr>
          <w:top w:val="nil"/>
          <w:left w:val="nil"/>
          <w:bottom w:val="nil"/>
          <w:right w:val="nil"/>
          <w:between w:val="nil"/>
        </w:pBdr>
        <w:jc w:val="both"/>
        <w:rPr>
          <w:color w:val="000000"/>
        </w:rPr>
      </w:pPr>
      <w:r>
        <w:rPr>
          <w:color w:val="000000"/>
        </w:rPr>
        <w:t xml:space="preserve">The results indicate that the proposed approach is technically feasible and capable of improving call transparency, fraud </w:t>
      </w:r>
      <w:r>
        <w:rPr>
          <w:color w:val="000000"/>
        </w:rPr>
        <w:t>detection, troubleshooting efficiency, and enterprise communicatio</w:t>
      </w:r>
      <w:r>
        <w:rPr>
          <w:color w:val="000000"/>
        </w:rPr>
        <w:t>n experiences without requiring fundamental modifications to SIP call establishment. By extending trust from caller identity to endpoint context, the solution establishes a foundation for more secure, context-aware, and intelligent voice communication serv</w:t>
      </w:r>
      <w:r>
        <w:rPr>
          <w:color w:val="000000"/>
        </w:rPr>
        <w:t>ices. Future work may focus on privacy-preserving mechanisms, interoperability validation, and standardization efforts for large-scale deployment.</w:t>
      </w:r>
    </w:p>
    <w:p w14:paraId="14CA7FDE" w14:textId="77777777" w:rsidR="006064CE" w:rsidRDefault="006064CE">
      <w:pPr>
        <w:pBdr>
          <w:top w:val="nil"/>
          <w:left w:val="nil"/>
          <w:bottom w:val="nil"/>
          <w:right w:val="nil"/>
          <w:between w:val="nil"/>
        </w:pBdr>
        <w:jc w:val="both"/>
        <w:rPr>
          <w:color w:val="000000"/>
        </w:rPr>
      </w:pPr>
    </w:p>
    <w:p w14:paraId="379814FB" w14:textId="294D67F1" w:rsidR="006064CE" w:rsidRDefault="00477B6D">
      <w:pPr>
        <w:pBdr>
          <w:top w:val="nil"/>
          <w:left w:val="nil"/>
          <w:bottom w:val="nil"/>
          <w:right w:val="nil"/>
          <w:between w:val="nil"/>
        </w:pBdr>
        <w:jc w:val="both"/>
        <w:rPr>
          <w:color w:val="000000"/>
        </w:rPr>
      </w:pPr>
      <w:r>
        <w:rPr>
          <w:color w:val="000000"/>
        </w:rPr>
        <w:t>The proposed device-aware extension to SIP Rich Call Data establishes a foundation for enriching trusted com</w:t>
      </w:r>
      <w:r>
        <w:rPr>
          <w:color w:val="000000"/>
        </w:rPr>
        <w:t>munications with endpoint context; however, several opportunities remain for further advancement. One immediate extension is the introduction of privacy-preserving device disclosure mechanisms, where device attributes are selectively exposed using policy c</w:t>
      </w:r>
      <w:r>
        <w:rPr>
          <w:color w:val="000000"/>
        </w:rPr>
        <w:t>ontrols, tokenization, or encrypted metadata exchange. Future implementations may also incorporate dynamic trust scoring, combining caller identity, device characteristics, historical communication behaviour, and network reputation to generate adaptive tru</w:t>
      </w:r>
      <w:r>
        <w:rPr>
          <w:color w:val="000000"/>
        </w:rPr>
        <w:t>st indicators for incoming calls.</w:t>
      </w:r>
    </w:p>
    <w:p w14:paraId="19995535" w14:textId="77777777" w:rsidR="00A17D53" w:rsidRDefault="00A17D53">
      <w:pPr>
        <w:pBdr>
          <w:top w:val="nil"/>
          <w:left w:val="nil"/>
          <w:bottom w:val="nil"/>
          <w:right w:val="nil"/>
          <w:between w:val="nil"/>
        </w:pBdr>
        <w:jc w:val="both"/>
        <w:rPr>
          <w:color w:val="000000"/>
        </w:rPr>
      </w:pPr>
      <w:bookmarkStart w:id="1" w:name="_GoBack"/>
      <w:bookmarkEnd w:id="1"/>
    </w:p>
    <w:p w14:paraId="6069B6E6" w14:textId="77777777" w:rsidR="006064CE" w:rsidRDefault="00477B6D">
      <w:pPr>
        <w:pBdr>
          <w:top w:val="nil"/>
          <w:left w:val="nil"/>
          <w:bottom w:val="nil"/>
          <w:right w:val="nil"/>
          <w:between w:val="nil"/>
        </w:pBdr>
        <w:jc w:val="both"/>
        <w:rPr>
          <w:color w:val="000000"/>
        </w:rPr>
      </w:pPr>
      <w:r>
        <w:rPr>
          <w:color w:val="000000"/>
        </w:rPr>
        <w:t>Another promising direction is the integration of Artificial Intelligence (AI) and Machine Learning (ML) techniques to enable intelligent fraud detection and predictive call analytics. Device-aware RCD can serve as an addi</w:t>
      </w:r>
      <w:r>
        <w:rPr>
          <w:color w:val="000000"/>
        </w:rPr>
        <w:t>tional input feature for identifying anomalous calling patterns, detecting automated campaigns, and improving real-time call classification. Extending the framework to support behaviour-aware and risk-adaptive call handling may further improve user trust a</w:t>
      </w:r>
      <w:r>
        <w:rPr>
          <w:color w:val="000000"/>
        </w:rPr>
        <w:t>nd call acceptance rates.</w:t>
      </w:r>
    </w:p>
    <w:p w14:paraId="529A8DF7" w14:textId="77777777" w:rsidR="006064CE" w:rsidRDefault="006064CE">
      <w:pPr>
        <w:pBdr>
          <w:top w:val="nil"/>
          <w:left w:val="nil"/>
          <w:bottom w:val="nil"/>
          <w:right w:val="nil"/>
          <w:between w:val="nil"/>
        </w:pBdr>
        <w:jc w:val="both"/>
        <w:rPr>
          <w:b/>
          <w:bCs/>
          <w:color w:val="000000"/>
        </w:rPr>
        <w:sectPr w:rsidR="006064CE">
          <w:type w:val="continuous"/>
          <w:pgSz w:w="11906" w:h="16838"/>
          <w:pgMar w:top="1077" w:right="811" w:bottom="2438" w:left="811" w:header="720" w:footer="720" w:gutter="0"/>
          <w:cols w:num="2" w:space="720" w:equalWidth="0">
            <w:col w:w="5001" w:space="282"/>
            <w:col w:w="5001" w:space="0"/>
          </w:cols>
        </w:sectPr>
      </w:pPr>
    </w:p>
    <w:p w14:paraId="0E45129A" w14:textId="77777777" w:rsidR="006064CE" w:rsidRDefault="006064CE">
      <w:pPr>
        <w:jc w:val="both"/>
        <w:sectPr w:rsidR="006064CE">
          <w:type w:val="continuous"/>
          <w:pgSz w:w="11906" w:h="16838"/>
          <w:pgMar w:top="1080" w:right="811" w:bottom="1440" w:left="811" w:header="720" w:footer="720" w:gutter="0"/>
          <w:cols w:num="2" w:space="720" w:equalWidth="0">
            <w:col w:w="5001" w:space="282"/>
            <w:col w:w="5001" w:space="0"/>
          </w:cols>
        </w:sectPr>
      </w:pPr>
    </w:p>
    <w:p w14:paraId="0AE75792" w14:textId="77777777" w:rsidR="006064CE" w:rsidRDefault="006064CE">
      <w:pPr>
        <w:jc w:val="both"/>
        <w:sectPr w:rsidR="006064CE">
          <w:footerReference w:type="first" r:id="rId14"/>
          <w:type w:val="continuous"/>
          <w:pgSz w:w="11906" w:h="16838"/>
          <w:pgMar w:top="1080" w:right="811" w:bottom="1440" w:left="811" w:header="720" w:footer="720" w:gutter="0"/>
          <w:cols w:num="2" w:space="720" w:equalWidth="0">
            <w:col w:w="5001" w:space="282"/>
            <w:col w:w="5001" w:space="0"/>
          </w:cols>
        </w:sectPr>
      </w:pPr>
    </w:p>
    <w:p w14:paraId="6817234D" w14:textId="77777777" w:rsidR="006064CE" w:rsidRDefault="00477B6D">
      <w:pPr>
        <w:numPr>
          <w:ilvl w:val="0"/>
          <w:numId w:val="1"/>
        </w:numPr>
        <w:pBdr>
          <w:top w:val="nil"/>
          <w:left w:val="nil"/>
          <w:bottom w:val="nil"/>
          <w:right w:val="nil"/>
          <w:between w:val="nil"/>
        </w:pBdr>
        <w:ind w:left="426" w:hanging="426"/>
        <w:rPr>
          <w:color w:val="000000"/>
        </w:rPr>
        <w:sectPr w:rsidR="006064CE">
          <w:type w:val="continuous"/>
          <w:pgSz w:w="11906" w:h="16838"/>
          <w:pgMar w:top="1080" w:right="811" w:bottom="1440" w:left="811" w:header="720" w:footer="720" w:gutter="0"/>
          <w:cols w:num="2" w:space="720" w:equalWidth="0">
            <w:col w:w="5001" w:space="282"/>
            <w:col w:w="5001" w:space="0"/>
          </w:cols>
        </w:sectPr>
      </w:pPr>
      <w:bookmarkStart w:id="2" w:name="_32rrock557yo" w:colFirst="0" w:colLast="0"/>
      <w:bookmarkEnd w:id="2"/>
      <w:r>
        <w:rPr>
          <w:b/>
          <w:bCs/>
          <w:color w:val="000000"/>
        </w:rPr>
        <w:t>REFERENCES</w:t>
      </w:r>
    </w:p>
    <w:p w14:paraId="5AB221B4"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3" w:name="_d7lp0tho3rg7" w:colFirst="0" w:colLast="0"/>
      <w:bookmarkStart w:id="4" w:name="_Ref232936710"/>
      <w:bookmarkEnd w:id="3"/>
      <w:r>
        <w:rPr>
          <w:color w:val="000000"/>
          <w:sz w:val="18"/>
          <w:szCs w:val="18"/>
        </w:rPr>
        <w:t>J. Rosenberg et al., “SIP: Session Initiation Protocol,” RFC 3261, IETF.</w:t>
      </w:r>
      <w:bookmarkEnd w:id="4"/>
    </w:p>
    <w:p w14:paraId="7EC3E355"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r>
        <w:rPr>
          <w:color w:val="000000"/>
          <w:sz w:val="18"/>
          <w:szCs w:val="18"/>
        </w:rPr>
        <w:t>J. Peterson et al., “Secure Telephone Identity Revisited (STIR),” RFC 7340, IETF, 2014.</w:t>
      </w:r>
    </w:p>
    <w:p w14:paraId="3BF53821"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r>
        <w:rPr>
          <w:color w:val="000000"/>
          <w:sz w:val="18"/>
          <w:szCs w:val="18"/>
        </w:rPr>
        <w:t>J. Peterson and C. Jennings, “Authenticated Identity Management in SIP,” RFC 8224, IETF, 2018.</w:t>
      </w:r>
    </w:p>
    <w:p w14:paraId="49771464"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5" w:name="_k0h0tk8ptxz8" w:colFirst="0" w:colLast="0"/>
      <w:bookmarkStart w:id="6" w:name="_Ref232937565"/>
      <w:bookmarkEnd w:id="5"/>
      <w:r>
        <w:rPr>
          <w:color w:val="000000"/>
          <w:sz w:val="18"/>
          <w:szCs w:val="18"/>
        </w:rPr>
        <w:t>C. Wendt and J. Peterson, “PASSporT Extension for Rich Call Data,” RFC 9795, IETF, 2025.</w:t>
      </w:r>
      <w:bookmarkEnd w:id="6"/>
    </w:p>
    <w:p w14:paraId="78562853"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7" w:name="_oav2wa4r0cf" w:colFirst="0" w:colLast="0"/>
      <w:bookmarkStart w:id="8" w:name="_Ref232937567"/>
      <w:bookmarkEnd w:id="7"/>
      <w:r>
        <w:rPr>
          <w:color w:val="000000"/>
          <w:sz w:val="18"/>
          <w:szCs w:val="18"/>
        </w:rPr>
        <w:t>C. Wendt and J. Peterson, “SIP Call-Info Parameters for Rich Call Data,” RFC 9796, IETF, Jul. 2025.</w:t>
      </w:r>
      <w:bookmarkEnd w:id="8"/>
      <w:r>
        <w:rPr>
          <w:color w:val="000000"/>
          <w:sz w:val="18"/>
          <w:szCs w:val="18"/>
        </w:rPr>
        <w:t xml:space="preserve"> </w:t>
      </w:r>
    </w:p>
    <w:p w14:paraId="1C55FCDA"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9" w:name="_37ribxi2tbvw" w:colFirst="0" w:colLast="0"/>
      <w:bookmarkStart w:id="10" w:name="_Ref232937570"/>
      <w:bookmarkEnd w:id="9"/>
      <w:r>
        <w:rPr>
          <w:color w:val="000000"/>
          <w:sz w:val="18"/>
          <w:szCs w:val="18"/>
        </w:rPr>
        <w:t>C. Wendt and J. Peterson, “Rich Call Data Framework for STIR-Based</w:t>
      </w:r>
      <w:r>
        <w:rPr>
          <w:color w:val="000000"/>
          <w:sz w:val="18"/>
          <w:szCs w:val="18"/>
        </w:rPr>
        <w:t xml:space="preserve"> Calling Identity,” RFC 9795, IETF, 2025.</w:t>
      </w:r>
      <w:bookmarkEnd w:id="10"/>
    </w:p>
    <w:p w14:paraId="29D2050C"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11" w:name="_b21jg3nuwqzd" w:colFirst="0" w:colLast="0"/>
      <w:bookmarkStart w:id="12" w:name="_Ref232937703"/>
      <w:bookmarkEnd w:id="11"/>
      <w:r>
        <w:rPr>
          <w:color w:val="000000"/>
          <w:sz w:val="18"/>
          <w:szCs w:val="18"/>
        </w:rPr>
        <w:t>3GPP TS 23.228, IP Multimedia Subsystem (IMS); Stage 2 Architecture.</w:t>
      </w:r>
      <w:bookmarkEnd w:id="12"/>
    </w:p>
    <w:p w14:paraId="79186CA1"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13" w:name="_fyfagi275757" w:colFirst="0" w:colLast="0"/>
      <w:bookmarkStart w:id="14" w:name="_Ref232937394"/>
      <w:bookmarkEnd w:id="13"/>
      <w:r>
        <w:rPr>
          <w:color w:val="000000"/>
          <w:sz w:val="18"/>
          <w:szCs w:val="18"/>
        </w:rPr>
        <w:t>S. Perreault, “vCard Format Specification,” RFC 6350, IETF, 2011.</w:t>
      </w:r>
      <w:bookmarkEnd w:id="14"/>
    </w:p>
    <w:p w14:paraId="390C636F"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15" w:name="_c4gy81ve6iq1" w:colFirst="0" w:colLast="0"/>
      <w:bookmarkStart w:id="16" w:name="_Ref232937396"/>
      <w:bookmarkEnd w:id="15"/>
      <w:r>
        <w:rPr>
          <w:color w:val="000000"/>
          <w:sz w:val="18"/>
          <w:szCs w:val="18"/>
        </w:rPr>
        <w:t>M. Jones, “jCard: JSON Format for vCard,” RFC 7095, IETF, 2014.</w:t>
      </w:r>
      <w:bookmarkEnd w:id="16"/>
    </w:p>
    <w:p w14:paraId="2B4F7869"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17" w:name="_x67a8xx61akz" w:colFirst="0" w:colLast="0"/>
      <w:bookmarkStart w:id="18" w:name="_Ref232937742"/>
      <w:bookmarkEnd w:id="17"/>
      <w:r>
        <w:rPr>
          <w:color w:val="000000"/>
          <w:sz w:val="18"/>
          <w:szCs w:val="18"/>
        </w:rPr>
        <w:t>GSMA, Branded Calling and Rich Communication Identity Framework.</w:t>
      </w:r>
      <w:bookmarkEnd w:id="18"/>
    </w:p>
    <w:p w14:paraId="22CB1AE1"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19" w:name="_5r892mvhlbsb" w:colFirst="0" w:colLast="0"/>
      <w:bookmarkStart w:id="20" w:name="_Ref232937418"/>
      <w:bookmarkEnd w:id="19"/>
      <w:r>
        <w:rPr>
          <w:color w:val="000000"/>
          <w:sz w:val="18"/>
          <w:szCs w:val="18"/>
        </w:rPr>
        <w:t>ATIS, Signature-based Handling of Asserted Information Using toKENs (SHAKEN) Framework.</w:t>
      </w:r>
      <w:bookmarkEnd w:id="20"/>
    </w:p>
    <w:p w14:paraId="64D2EF32"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21" w:name="_b0p6c4hwd5xf" w:colFirst="0" w:colLast="0"/>
      <w:bookmarkStart w:id="22" w:name="_Ref232937420"/>
      <w:bookmarkEnd w:id="21"/>
      <w:r>
        <w:rPr>
          <w:color w:val="000000"/>
          <w:sz w:val="18"/>
          <w:szCs w:val="18"/>
        </w:rPr>
        <w:t>ATIS-1000082, SHAKEN Framework Specific</w:t>
      </w:r>
      <w:r>
        <w:rPr>
          <w:color w:val="000000"/>
          <w:sz w:val="18"/>
          <w:szCs w:val="18"/>
        </w:rPr>
        <w:t>ation.</w:t>
      </w:r>
      <w:bookmarkEnd w:id="22"/>
    </w:p>
    <w:p w14:paraId="0B2F399E"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23" w:name="_s4i31fk7uenm" w:colFirst="0" w:colLast="0"/>
      <w:bookmarkStart w:id="24" w:name="_Ref232937544"/>
      <w:bookmarkEnd w:id="23"/>
      <w:r>
        <w:rPr>
          <w:color w:val="000000"/>
          <w:sz w:val="18"/>
          <w:szCs w:val="18"/>
        </w:rPr>
        <w:t>N. V. Chawla and A. K. Jain, “Fraud Detection in Telecommunications Networks,” IEEE Communications Surveys &amp; Tutorials.</w:t>
      </w:r>
      <w:bookmarkEnd w:id="24"/>
    </w:p>
    <w:p w14:paraId="2DC21DD1" w14:textId="77777777" w:rsidR="006064CE" w:rsidRDefault="00477B6D">
      <w:pPr>
        <w:numPr>
          <w:ilvl w:val="0"/>
          <w:numId w:val="9"/>
        </w:numPr>
        <w:pBdr>
          <w:top w:val="nil"/>
          <w:left w:val="nil"/>
          <w:bottom w:val="nil"/>
          <w:right w:val="nil"/>
          <w:between w:val="nil"/>
        </w:pBdr>
        <w:ind w:left="426" w:hanging="426"/>
        <w:jc w:val="both"/>
        <w:rPr>
          <w:color w:val="000000"/>
          <w:sz w:val="18"/>
          <w:szCs w:val="18"/>
        </w:rPr>
      </w:pPr>
      <w:bookmarkStart w:id="25" w:name="_tsjr1xejieq5" w:colFirst="0" w:colLast="0"/>
      <w:bookmarkStart w:id="26" w:name="_Ref232937547"/>
      <w:bookmarkEnd w:id="25"/>
      <w:r>
        <w:rPr>
          <w:color w:val="000000"/>
          <w:sz w:val="18"/>
          <w:szCs w:val="18"/>
        </w:rPr>
        <w:t>D. Geneiatakis et al., “Security and Privacy Issues for SIP-Based VoIP Systems,” Computer Communications.</w:t>
      </w:r>
      <w:bookmarkEnd w:id="26"/>
    </w:p>
    <w:sectPr w:rsidR="006064CE">
      <w:type w:val="continuous"/>
      <w:pgSz w:w="11906" w:h="16838"/>
      <w:pgMar w:top="1080" w:right="811" w:bottom="1440" w:left="811" w:header="720" w:footer="720" w:gutter="0"/>
      <w:cols w:num="2" w:space="720" w:equalWidth="0">
        <w:col w:w="5001" w:space="282"/>
        <w:col w:w="500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14FF6" w14:textId="77777777" w:rsidR="00477B6D" w:rsidRDefault="00477B6D">
      <w:r>
        <w:separator/>
      </w:r>
    </w:p>
  </w:endnote>
  <w:endnote w:type="continuationSeparator" w:id="0">
    <w:p w14:paraId="7400875D" w14:textId="77777777" w:rsidR="00477B6D" w:rsidRDefault="00477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EF4F941-42A4-49E2-BF45-BE1C223A4281}"/>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Bold r:id="rId2" w:fontKey="{DEFA0D2D-99CE-4B3F-AF74-09642B5D4A24}"/>
  </w:font>
  <w:font w:name="Times New Roman">
    <w:panose1 w:val="02020603050405020304"/>
    <w:charset w:val="00"/>
    <w:family w:val="roman"/>
    <w:pitch w:val="variable"/>
    <w:sig w:usb0="E0002EFF" w:usb1="C000785B" w:usb2="00000009" w:usb3="00000000" w:csb0="000001FF" w:csb1="00000000"/>
  </w:font>
  <w:font w:name="Nokia Pure Tex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301511D0-722F-4612-82A8-F5F5F0AA883C}"/>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4" w:fontKey="{12E77AB9-7DDE-42B9-B2DD-4FF0AA2FA3AD}"/>
  </w:font>
  <w:font w:name="Calibri">
    <w:panose1 w:val="020F0502020204030204"/>
    <w:charset w:val="00"/>
    <w:family w:val="swiss"/>
    <w:pitch w:val="variable"/>
    <w:sig w:usb0="E4002EFF" w:usb1="C000247B" w:usb2="00000009" w:usb3="00000000" w:csb0="000001FF" w:csb1="00000000"/>
    <w:embedRegular r:id="rId5" w:fontKey="{D658DCAD-FDDE-4C43-BA49-8D4231CA8771}"/>
  </w:font>
  <w:font w:name="Cambria">
    <w:panose1 w:val="02040503050406030204"/>
    <w:charset w:val="00"/>
    <w:family w:val="roman"/>
    <w:pitch w:val="variable"/>
    <w:sig w:usb0="E00006FF" w:usb1="420024FF" w:usb2="02000000" w:usb3="00000000" w:csb0="0000019F" w:csb1="00000000"/>
    <w:embedRegular r:id="rId6" w:fontKey="{025145A8-C7A2-410A-B3B4-8EB28A06F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01E8D" w14:textId="77777777" w:rsidR="006064CE" w:rsidRDefault="00477B6D">
    <w:pPr>
      <w:pBdr>
        <w:top w:val="nil"/>
        <w:left w:val="nil"/>
        <w:bottom w:val="nil"/>
        <w:right w:val="nil"/>
        <w:between w:val="nil"/>
      </w:pBdr>
      <w:tabs>
        <w:tab w:val="center" w:pos="4680"/>
        <w:tab w:val="right" w:pos="9360"/>
      </w:tabs>
      <w:jc w:val="left"/>
      <w:rPr>
        <w:color w:val="000000"/>
        <w:sz w:val="16"/>
        <w:szCs w:val="16"/>
      </w:rPr>
    </w:pPr>
    <w:r>
      <w:rPr>
        <w:color w:val="000000"/>
        <w:sz w:val="16"/>
        <w:szCs w:val="16"/>
      </w:rPr>
      <w:t>XXX-X-XXXX-XXXX-X/XX/$XX.00 ©20XX IEEE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A763E" w14:textId="77777777" w:rsidR="006064CE" w:rsidRDefault="00477B6D">
    <w:pPr>
      <w:pBdr>
        <w:top w:val="nil"/>
        <w:left w:val="nil"/>
        <w:bottom w:val="nil"/>
        <w:right w:val="nil"/>
        <w:between w:val="nil"/>
      </w:pBd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B3924" w14:textId="77777777" w:rsidR="00477B6D" w:rsidRDefault="00477B6D">
      <w:r>
        <w:separator/>
      </w:r>
    </w:p>
  </w:footnote>
  <w:footnote w:type="continuationSeparator" w:id="0">
    <w:p w14:paraId="629E2BD4" w14:textId="77777777" w:rsidR="00477B6D" w:rsidRDefault="00477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758D"/>
    <w:multiLevelType w:val="multilevel"/>
    <w:tmpl w:val="D4126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60678"/>
    <w:multiLevelType w:val="multilevel"/>
    <w:tmpl w:val="AC7EC890"/>
    <w:lvl w:ilvl="0">
      <w:start w:val="1"/>
      <w:numFmt w:val="upperRoman"/>
      <w:lvlText w:val="%1."/>
      <w:lvlJc w:val="left"/>
      <w:pPr>
        <w:ind w:left="1995" w:hanging="720"/>
      </w:pPr>
      <w:rPr>
        <w:rFonts w:ascii="Times" w:eastAsia="Times" w:hAnsi="Times" w:cs="Times"/>
        <w:b/>
        <w:bCs/>
        <w:i w:val="0"/>
        <w:iCs w:val="0"/>
        <w:vertAlign w:val="baseline"/>
      </w:rPr>
    </w:lvl>
    <w:lvl w:ilvl="1">
      <w:start w:val="1"/>
      <w:numFmt w:val="lowerLetter"/>
      <w:lvlText w:val="%2."/>
      <w:lvlJc w:val="left"/>
      <w:pPr>
        <w:ind w:left="1352" w:hanging="360"/>
      </w:pPr>
      <w:rPr>
        <w:vertAlign w:val="baseline"/>
      </w:rPr>
    </w:lvl>
    <w:lvl w:ilvl="2">
      <w:start w:val="1"/>
      <w:numFmt w:val="lowerRoman"/>
      <w:lvlText w:val="%3."/>
      <w:lvlJc w:val="right"/>
      <w:pPr>
        <w:ind w:left="2072" w:hanging="180"/>
      </w:pPr>
      <w:rPr>
        <w:vertAlign w:val="baseline"/>
      </w:rPr>
    </w:lvl>
    <w:lvl w:ilvl="3">
      <w:start w:val="1"/>
      <w:numFmt w:val="decimal"/>
      <w:lvlText w:val="%4."/>
      <w:lvlJc w:val="left"/>
      <w:pPr>
        <w:ind w:left="2792" w:hanging="360"/>
      </w:pPr>
      <w:rPr>
        <w:vertAlign w:val="baseline"/>
      </w:rPr>
    </w:lvl>
    <w:lvl w:ilvl="4">
      <w:start w:val="1"/>
      <w:numFmt w:val="lowerLetter"/>
      <w:lvlText w:val="%5."/>
      <w:lvlJc w:val="left"/>
      <w:pPr>
        <w:ind w:left="3512" w:hanging="360"/>
      </w:pPr>
      <w:rPr>
        <w:vertAlign w:val="baseline"/>
      </w:rPr>
    </w:lvl>
    <w:lvl w:ilvl="5">
      <w:start w:val="1"/>
      <w:numFmt w:val="lowerRoman"/>
      <w:lvlText w:val="%6."/>
      <w:lvlJc w:val="right"/>
      <w:pPr>
        <w:ind w:left="4232" w:hanging="180"/>
      </w:pPr>
      <w:rPr>
        <w:vertAlign w:val="baseline"/>
      </w:rPr>
    </w:lvl>
    <w:lvl w:ilvl="6">
      <w:start w:val="1"/>
      <w:numFmt w:val="decimal"/>
      <w:lvlText w:val="%7."/>
      <w:lvlJc w:val="left"/>
      <w:pPr>
        <w:ind w:left="4952" w:hanging="360"/>
      </w:pPr>
      <w:rPr>
        <w:vertAlign w:val="baseline"/>
      </w:rPr>
    </w:lvl>
    <w:lvl w:ilvl="7">
      <w:start w:val="1"/>
      <w:numFmt w:val="lowerLetter"/>
      <w:lvlText w:val="%8."/>
      <w:lvlJc w:val="left"/>
      <w:pPr>
        <w:ind w:left="5672" w:hanging="360"/>
      </w:pPr>
      <w:rPr>
        <w:vertAlign w:val="baseline"/>
      </w:rPr>
    </w:lvl>
    <w:lvl w:ilvl="8">
      <w:start w:val="1"/>
      <w:numFmt w:val="lowerRoman"/>
      <w:lvlText w:val="%9."/>
      <w:lvlJc w:val="right"/>
      <w:pPr>
        <w:ind w:left="6392" w:hanging="180"/>
      </w:pPr>
      <w:rPr>
        <w:vertAlign w:val="baseline"/>
      </w:rPr>
    </w:lvl>
  </w:abstractNum>
  <w:abstractNum w:abstractNumId="2" w15:restartNumberingAfterBreak="0">
    <w:nsid w:val="0B4B7FEC"/>
    <w:multiLevelType w:val="multilevel"/>
    <w:tmpl w:val="D01C717C"/>
    <w:lvl w:ilvl="0">
      <w:start w:val="1"/>
      <w:numFmt w:val="bullet"/>
      <w:lvlText w:val="●"/>
      <w:lvlJc w:val="left"/>
      <w:pPr>
        <w:ind w:left="1426" w:hanging="360"/>
      </w:pPr>
      <w:rPr>
        <w:rFonts w:ascii="Noto Sans Symbols" w:eastAsia="Noto Sans Symbols" w:hAnsi="Noto Sans Symbols" w:cs="Noto Sans Symbols"/>
      </w:rPr>
    </w:lvl>
    <w:lvl w:ilvl="1">
      <w:start w:val="1"/>
      <w:numFmt w:val="bullet"/>
      <w:lvlText w:val="o"/>
      <w:lvlJc w:val="left"/>
      <w:pPr>
        <w:ind w:left="2146" w:hanging="360"/>
      </w:pPr>
      <w:rPr>
        <w:rFonts w:ascii="Courier New" w:eastAsia="Courier New" w:hAnsi="Courier New" w:cs="Courier New"/>
      </w:rPr>
    </w:lvl>
    <w:lvl w:ilvl="2">
      <w:start w:val="1"/>
      <w:numFmt w:val="bullet"/>
      <w:lvlText w:val="▪"/>
      <w:lvlJc w:val="left"/>
      <w:pPr>
        <w:ind w:left="2866" w:hanging="360"/>
      </w:pPr>
      <w:rPr>
        <w:rFonts w:ascii="Noto Sans Symbols" w:eastAsia="Noto Sans Symbols" w:hAnsi="Noto Sans Symbols" w:cs="Noto Sans Symbols"/>
      </w:rPr>
    </w:lvl>
    <w:lvl w:ilvl="3">
      <w:start w:val="1"/>
      <w:numFmt w:val="bullet"/>
      <w:lvlText w:val="●"/>
      <w:lvlJc w:val="left"/>
      <w:pPr>
        <w:ind w:left="3586" w:hanging="360"/>
      </w:pPr>
      <w:rPr>
        <w:rFonts w:ascii="Noto Sans Symbols" w:eastAsia="Noto Sans Symbols" w:hAnsi="Noto Sans Symbols" w:cs="Noto Sans Symbols"/>
      </w:rPr>
    </w:lvl>
    <w:lvl w:ilvl="4">
      <w:start w:val="1"/>
      <w:numFmt w:val="bullet"/>
      <w:lvlText w:val="o"/>
      <w:lvlJc w:val="left"/>
      <w:pPr>
        <w:ind w:left="4306" w:hanging="360"/>
      </w:pPr>
      <w:rPr>
        <w:rFonts w:ascii="Courier New" w:eastAsia="Courier New" w:hAnsi="Courier New" w:cs="Courier New"/>
      </w:rPr>
    </w:lvl>
    <w:lvl w:ilvl="5">
      <w:start w:val="1"/>
      <w:numFmt w:val="bullet"/>
      <w:lvlText w:val="▪"/>
      <w:lvlJc w:val="left"/>
      <w:pPr>
        <w:ind w:left="5026" w:hanging="360"/>
      </w:pPr>
      <w:rPr>
        <w:rFonts w:ascii="Noto Sans Symbols" w:eastAsia="Noto Sans Symbols" w:hAnsi="Noto Sans Symbols" w:cs="Noto Sans Symbols"/>
      </w:rPr>
    </w:lvl>
    <w:lvl w:ilvl="6">
      <w:start w:val="1"/>
      <w:numFmt w:val="bullet"/>
      <w:lvlText w:val="●"/>
      <w:lvlJc w:val="left"/>
      <w:pPr>
        <w:ind w:left="5746" w:hanging="360"/>
      </w:pPr>
      <w:rPr>
        <w:rFonts w:ascii="Noto Sans Symbols" w:eastAsia="Noto Sans Symbols" w:hAnsi="Noto Sans Symbols" w:cs="Noto Sans Symbols"/>
      </w:rPr>
    </w:lvl>
    <w:lvl w:ilvl="7">
      <w:start w:val="1"/>
      <w:numFmt w:val="bullet"/>
      <w:lvlText w:val="o"/>
      <w:lvlJc w:val="left"/>
      <w:pPr>
        <w:ind w:left="6466" w:hanging="360"/>
      </w:pPr>
      <w:rPr>
        <w:rFonts w:ascii="Courier New" w:eastAsia="Courier New" w:hAnsi="Courier New" w:cs="Courier New"/>
      </w:rPr>
    </w:lvl>
    <w:lvl w:ilvl="8">
      <w:start w:val="1"/>
      <w:numFmt w:val="bullet"/>
      <w:lvlText w:val="▪"/>
      <w:lvlJc w:val="left"/>
      <w:pPr>
        <w:ind w:left="7186" w:hanging="360"/>
      </w:pPr>
      <w:rPr>
        <w:rFonts w:ascii="Noto Sans Symbols" w:eastAsia="Noto Sans Symbols" w:hAnsi="Noto Sans Symbols" w:cs="Noto Sans Symbols"/>
      </w:rPr>
    </w:lvl>
  </w:abstractNum>
  <w:abstractNum w:abstractNumId="3" w15:restartNumberingAfterBreak="0">
    <w:nsid w:val="0D3D0430"/>
    <w:multiLevelType w:val="multilevel"/>
    <w:tmpl w:val="CF2AF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3B7E0D"/>
    <w:multiLevelType w:val="multilevel"/>
    <w:tmpl w:val="3328039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16311BF4"/>
    <w:multiLevelType w:val="multilevel"/>
    <w:tmpl w:val="12F0090A"/>
    <w:lvl w:ilvl="0">
      <w:start w:val="1"/>
      <w:numFmt w:val="bullet"/>
      <w:lvlText w:val="●"/>
      <w:lvlJc w:val="left"/>
      <w:pPr>
        <w:ind w:left="1331" w:hanging="360"/>
      </w:pPr>
      <w:rPr>
        <w:rFonts w:ascii="Noto Sans Symbols" w:eastAsia="Noto Sans Symbols" w:hAnsi="Noto Sans Symbols" w:cs="Noto Sans Symbols"/>
      </w:rPr>
    </w:lvl>
    <w:lvl w:ilvl="1">
      <w:start w:val="1"/>
      <w:numFmt w:val="bullet"/>
      <w:lvlText w:val="o"/>
      <w:lvlJc w:val="left"/>
      <w:pPr>
        <w:ind w:left="2051" w:hanging="360"/>
      </w:pPr>
      <w:rPr>
        <w:rFonts w:ascii="Courier New" w:eastAsia="Courier New" w:hAnsi="Courier New" w:cs="Courier New"/>
      </w:rPr>
    </w:lvl>
    <w:lvl w:ilvl="2">
      <w:start w:val="1"/>
      <w:numFmt w:val="bullet"/>
      <w:lvlText w:val="▪"/>
      <w:lvlJc w:val="left"/>
      <w:pPr>
        <w:ind w:left="2771" w:hanging="360"/>
      </w:pPr>
      <w:rPr>
        <w:rFonts w:ascii="Noto Sans Symbols" w:eastAsia="Noto Sans Symbols" w:hAnsi="Noto Sans Symbols" w:cs="Noto Sans Symbols"/>
      </w:rPr>
    </w:lvl>
    <w:lvl w:ilvl="3">
      <w:start w:val="1"/>
      <w:numFmt w:val="bullet"/>
      <w:lvlText w:val="●"/>
      <w:lvlJc w:val="left"/>
      <w:pPr>
        <w:ind w:left="3491" w:hanging="360"/>
      </w:pPr>
      <w:rPr>
        <w:rFonts w:ascii="Noto Sans Symbols" w:eastAsia="Noto Sans Symbols" w:hAnsi="Noto Sans Symbols" w:cs="Noto Sans Symbols"/>
      </w:rPr>
    </w:lvl>
    <w:lvl w:ilvl="4">
      <w:start w:val="1"/>
      <w:numFmt w:val="bullet"/>
      <w:lvlText w:val="o"/>
      <w:lvlJc w:val="left"/>
      <w:pPr>
        <w:ind w:left="4211" w:hanging="360"/>
      </w:pPr>
      <w:rPr>
        <w:rFonts w:ascii="Courier New" w:eastAsia="Courier New" w:hAnsi="Courier New" w:cs="Courier New"/>
      </w:rPr>
    </w:lvl>
    <w:lvl w:ilvl="5">
      <w:start w:val="1"/>
      <w:numFmt w:val="bullet"/>
      <w:lvlText w:val="▪"/>
      <w:lvlJc w:val="left"/>
      <w:pPr>
        <w:ind w:left="4931" w:hanging="360"/>
      </w:pPr>
      <w:rPr>
        <w:rFonts w:ascii="Noto Sans Symbols" w:eastAsia="Noto Sans Symbols" w:hAnsi="Noto Sans Symbols" w:cs="Noto Sans Symbols"/>
      </w:rPr>
    </w:lvl>
    <w:lvl w:ilvl="6">
      <w:start w:val="1"/>
      <w:numFmt w:val="bullet"/>
      <w:lvlText w:val="●"/>
      <w:lvlJc w:val="left"/>
      <w:pPr>
        <w:ind w:left="5651" w:hanging="360"/>
      </w:pPr>
      <w:rPr>
        <w:rFonts w:ascii="Noto Sans Symbols" w:eastAsia="Noto Sans Symbols" w:hAnsi="Noto Sans Symbols" w:cs="Noto Sans Symbols"/>
      </w:rPr>
    </w:lvl>
    <w:lvl w:ilvl="7">
      <w:start w:val="1"/>
      <w:numFmt w:val="bullet"/>
      <w:lvlText w:val="o"/>
      <w:lvlJc w:val="left"/>
      <w:pPr>
        <w:ind w:left="6371" w:hanging="360"/>
      </w:pPr>
      <w:rPr>
        <w:rFonts w:ascii="Courier New" w:eastAsia="Courier New" w:hAnsi="Courier New" w:cs="Courier New"/>
      </w:rPr>
    </w:lvl>
    <w:lvl w:ilvl="8">
      <w:start w:val="1"/>
      <w:numFmt w:val="bullet"/>
      <w:lvlText w:val="▪"/>
      <w:lvlJc w:val="left"/>
      <w:pPr>
        <w:ind w:left="7091" w:hanging="360"/>
      </w:pPr>
      <w:rPr>
        <w:rFonts w:ascii="Noto Sans Symbols" w:eastAsia="Noto Sans Symbols" w:hAnsi="Noto Sans Symbols" w:cs="Noto Sans Symbols"/>
      </w:rPr>
    </w:lvl>
  </w:abstractNum>
  <w:abstractNum w:abstractNumId="6" w15:restartNumberingAfterBreak="0">
    <w:nsid w:val="178D4429"/>
    <w:multiLevelType w:val="multilevel"/>
    <w:tmpl w:val="5D5620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88B50C9"/>
    <w:multiLevelType w:val="multilevel"/>
    <w:tmpl w:val="EB0E27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346062"/>
    <w:multiLevelType w:val="multilevel"/>
    <w:tmpl w:val="A81A79CC"/>
    <w:lvl w:ilvl="0">
      <w:start w:val="1"/>
      <w:numFmt w:val="bullet"/>
      <w:lvlText w:val="-"/>
      <w:lvlJc w:val="left"/>
      <w:pPr>
        <w:ind w:left="993" w:hanging="360"/>
      </w:pPr>
      <w:rPr>
        <w:rFonts w:ascii="Nokia Pure Text" w:eastAsia="Nokia Pure Text" w:hAnsi="Nokia Pure Text" w:cs="Nokia Pure Text"/>
      </w:rPr>
    </w:lvl>
    <w:lvl w:ilvl="1">
      <w:start w:val="1"/>
      <w:numFmt w:val="bullet"/>
      <w:lvlText w:val="o"/>
      <w:lvlJc w:val="left"/>
      <w:pPr>
        <w:ind w:left="1713" w:hanging="360"/>
      </w:pPr>
      <w:rPr>
        <w:rFonts w:ascii="Courier New" w:eastAsia="Courier New" w:hAnsi="Courier New" w:cs="Courier New"/>
      </w:rPr>
    </w:lvl>
    <w:lvl w:ilvl="2">
      <w:start w:val="1"/>
      <w:numFmt w:val="bullet"/>
      <w:lvlText w:val="▪"/>
      <w:lvlJc w:val="left"/>
      <w:pPr>
        <w:ind w:left="2433" w:hanging="360"/>
      </w:pPr>
      <w:rPr>
        <w:rFonts w:ascii="Noto Sans Symbols" w:eastAsia="Noto Sans Symbols" w:hAnsi="Noto Sans Symbols" w:cs="Noto Sans Symbols"/>
      </w:rPr>
    </w:lvl>
    <w:lvl w:ilvl="3">
      <w:start w:val="1"/>
      <w:numFmt w:val="bullet"/>
      <w:lvlText w:val="●"/>
      <w:lvlJc w:val="left"/>
      <w:pPr>
        <w:ind w:left="3153" w:hanging="360"/>
      </w:pPr>
      <w:rPr>
        <w:rFonts w:ascii="Noto Sans Symbols" w:eastAsia="Noto Sans Symbols" w:hAnsi="Noto Sans Symbols" w:cs="Noto Sans Symbols"/>
      </w:rPr>
    </w:lvl>
    <w:lvl w:ilvl="4">
      <w:start w:val="1"/>
      <w:numFmt w:val="bullet"/>
      <w:lvlText w:val="o"/>
      <w:lvlJc w:val="left"/>
      <w:pPr>
        <w:ind w:left="3873" w:hanging="360"/>
      </w:pPr>
      <w:rPr>
        <w:rFonts w:ascii="Courier New" w:eastAsia="Courier New" w:hAnsi="Courier New" w:cs="Courier New"/>
      </w:rPr>
    </w:lvl>
    <w:lvl w:ilvl="5">
      <w:start w:val="1"/>
      <w:numFmt w:val="bullet"/>
      <w:lvlText w:val="▪"/>
      <w:lvlJc w:val="left"/>
      <w:pPr>
        <w:ind w:left="4593" w:hanging="360"/>
      </w:pPr>
      <w:rPr>
        <w:rFonts w:ascii="Noto Sans Symbols" w:eastAsia="Noto Sans Symbols" w:hAnsi="Noto Sans Symbols" w:cs="Noto Sans Symbols"/>
      </w:rPr>
    </w:lvl>
    <w:lvl w:ilvl="6">
      <w:start w:val="1"/>
      <w:numFmt w:val="bullet"/>
      <w:lvlText w:val="●"/>
      <w:lvlJc w:val="left"/>
      <w:pPr>
        <w:ind w:left="5313" w:hanging="360"/>
      </w:pPr>
      <w:rPr>
        <w:rFonts w:ascii="Noto Sans Symbols" w:eastAsia="Noto Sans Symbols" w:hAnsi="Noto Sans Symbols" w:cs="Noto Sans Symbols"/>
      </w:rPr>
    </w:lvl>
    <w:lvl w:ilvl="7">
      <w:start w:val="1"/>
      <w:numFmt w:val="bullet"/>
      <w:lvlText w:val="o"/>
      <w:lvlJc w:val="left"/>
      <w:pPr>
        <w:ind w:left="6033" w:hanging="360"/>
      </w:pPr>
      <w:rPr>
        <w:rFonts w:ascii="Courier New" w:eastAsia="Courier New" w:hAnsi="Courier New" w:cs="Courier New"/>
      </w:rPr>
    </w:lvl>
    <w:lvl w:ilvl="8">
      <w:start w:val="1"/>
      <w:numFmt w:val="bullet"/>
      <w:lvlText w:val="▪"/>
      <w:lvlJc w:val="left"/>
      <w:pPr>
        <w:ind w:left="6753" w:hanging="360"/>
      </w:pPr>
      <w:rPr>
        <w:rFonts w:ascii="Noto Sans Symbols" w:eastAsia="Noto Sans Symbols" w:hAnsi="Noto Sans Symbols" w:cs="Noto Sans Symbols"/>
      </w:rPr>
    </w:lvl>
  </w:abstractNum>
  <w:abstractNum w:abstractNumId="9" w15:restartNumberingAfterBreak="0">
    <w:nsid w:val="1E7A6F89"/>
    <w:multiLevelType w:val="multilevel"/>
    <w:tmpl w:val="6B0AD00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20C44615"/>
    <w:multiLevelType w:val="multilevel"/>
    <w:tmpl w:val="A41C3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214FA9"/>
    <w:multiLevelType w:val="multilevel"/>
    <w:tmpl w:val="99D4D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DA2666"/>
    <w:multiLevelType w:val="multilevel"/>
    <w:tmpl w:val="AB86DBEA"/>
    <w:lvl w:ilvl="0">
      <w:start w:val="1"/>
      <w:numFmt w:val="upperLetter"/>
      <w:lvlText w:val="%1."/>
      <w:lvlJc w:val="left"/>
      <w:pPr>
        <w:ind w:left="633" w:hanging="360"/>
      </w:pPr>
    </w:lvl>
    <w:lvl w:ilvl="1">
      <w:start w:val="1"/>
      <w:numFmt w:val="lowerLetter"/>
      <w:lvlText w:val="%2."/>
      <w:lvlJc w:val="left"/>
      <w:pPr>
        <w:ind w:left="1353" w:hanging="359"/>
      </w:pPr>
    </w:lvl>
    <w:lvl w:ilvl="2">
      <w:start w:val="1"/>
      <w:numFmt w:val="lowerRoman"/>
      <w:lvlText w:val="%3."/>
      <w:lvlJc w:val="right"/>
      <w:pPr>
        <w:ind w:left="2073" w:hanging="180"/>
      </w:pPr>
    </w:lvl>
    <w:lvl w:ilvl="3">
      <w:start w:val="1"/>
      <w:numFmt w:val="decimal"/>
      <w:lvlText w:val="%4."/>
      <w:lvlJc w:val="left"/>
      <w:pPr>
        <w:ind w:left="2793" w:hanging="360"/>
      </w:pPr>
    </w:lvl>
    <w:lvl w:ilvl="4">
      <w:start w:val="1"/>
      <w:numFmt w:val="lowerLetter"/>
      <w:lvlText w:val="%5."/>
      <w:lvlJc w:val="left"/>
      <w:pPr>
        <w:ind w:left="3513" w:hanging="360"/>
      </w:pPr>
    </w:lvl>
    <w:lvl w:ilvl="5">
      <w:start w:val="1"/>
      <w:numFmt w:val="lowerRoman"/>
      <w:lvlText w:val="%6."/>
      <w:lvlJc w:val="right"/>
      <w:pPr>
        <w:ind w:left="4233" w:hanging="180"/>
      </w:pPr>
    </w:lvl>
    <w:lvl w:ilvl="6">
      <w:start w:val="1"/>
      <w:numFmt w:val="decimal"/>
      <w:lvlText w:val="%7."/>
      <w:lvlJc w:val="left"/>
      <w:pPr>
        <w:ind w:left="4953" w:hanging="360"/>
      </w:pPr>
    </w:lvl>
    <w:lvl w:ilvl="7">
      <w:start w:val="1"/>
      <w:numFmt w:val="lowerLetter"/>
      <w:lvlText w:val="%8."/>
      <w:lvlJc w:val="left"/>
      <w:pPr>
        <w:ind w:left="5673" w:hanging="360"/>
      </w:pPr>
    </w:lvl>
    <w:lvl w:ilvl="8">
      <w:start w:val="1"/>
      <w:numFmt w:val="lowerRoman"/>
      <w:lvlText w:val="%9."/>
      <w:lvlJc w:val="right"/>
      <w:pPr>
        <w:ind w:left="6393" w:hanging="180"/>
      </w:pPr>
    </w:lvl>
  </w:abstractNum>
  <w:abstractNum w:abstractNumId="13" w15:restartNumberingAfterBreak="0">
    <w:nsid w:val="26647951"/>
    <w:multiLevelType w:val="multilevel"/>
    <w:tmpl w:val="BC7ECA2A"/>
    <w:lvl w:ilvl="0">
      <w:start w:val="1"/>
      <w:numFmt w:val="bullet"/>
      <w:lvlText w:val="●"/>
      <w:lvlJc w:val="left"/>
      <w:pPr>
        <w:ind w:left="32" w:hanging="360"/>
      </w:pPr>
      <w:rPr>
        <w:rFonts w:ascii="Noto Sans Symbols" w:eastAsia="Noto Sans Symbols" w:hAnsi="Noto Sans Symbols" w:cs="Noto Sans Symbols"/>
      </w:rPr>
    </w:lvl>
    <w:lvl w:ilvl="1">
      <w:start w:val="1"/>
      <w:numFmt w:val="bullet"/>
      <w:lvlText w:val="o"/>
      <w:lvlJc w:val="left"/>
      <w:pPr>
        <w:ind w:left="752" w:hanging="360"/>
      </w:pPr>
      <w:rPr>
        <w:rFonts w:ascii="Courier New" w:eastAsia="Courier New" w:hAnsi="Courier New" w:cs="Courier New"/>
      </w:rPr>
    </w:lvl>
    <w:lvl w:ilvl="2">
      <w:start w:val="1"/>
      <w:numFmt w:val="bullet"/>
      <w:lvlText w:val="▪"/>
      <w:lvlJc w:val="left"/>
      <w:pPr>
        <w:ind w:left="1472" w:hanging="360"/>
      </w:pPr>
      <w:rPr>
        <w:rFonts w:ascii="Noto Sans Symbols" w:eastAsia="Noto Sans Symbols" w:hAnsi="Noto Sans Symbols" w:cs="Noto Sans Symbols"/>
      </w:rPr>
    </w:lvl>
    <w:lvl w:ilvl="3">
      <w:start w:val="1"/>
      <w:numFmt w:val="bullet"/>
      <w:lvlText w:val="●"/>
      <w:lvlJc w:val="left"/>
      <w:pPr>
        <w:ind w:left="2192" w:hanging="360"/>
      </w:pPr>
      <w:rPr>
        <w:rFonts w:ascii="Noto Sans Symbols" w:eastAsia="Noto Sans Symbols" w:hAnsi="Noto Sans Symbols" w:cs="Noto Sans Symbols"/>
      </w:rPr>
    </w:lvl>
    <w:lvl w:ilvl="4">
      <w:start w:val="1"/>
      <w:numFmt w:val="bullet"/>
      <w:lvlText w:val="o"/>
      <w:lvlJc w:val="left"/>
      <w:pPr>
        <w:ind w:left="2912" w:hanging="360"/>
      </w:pPr>
      <w:rPr>
        <w:rFonts w:ascii="Courier New" w:eastAsia="Courier New" w:hAnsi="Courier New" w:cs="Courier New"/>
      </w:rPr>
    </w:lvl>
    <w:lvl w:ilvl="5">
      <w:start w:val="1"/>
      <w:numFmt w:val="bullet"/>
      <w:lvlText w:val="▪"/>
      <w:lvlJc w:val="left"/>
      <w:pPr>
        <w:ind w:left="3632" w:hanging="360"/>
      </w:pPr>
      <w:rPr>
        <w:rFonts w:ascii="Noto Sans Symbols" w:eastAsia="Noto Sans Symbols" w:hAnsi="Noto Sans Symbols" w:cs="Noto Sans Symbols"/>
      </w:rPr>
    </w:lvl>
    <w:lvl w:ilvl="6">
      <w:start w:val="1"/>
      <w:numFmt w:val="bullet"/>
      <w:lvlText w:val="●"/>
      <w:lvlJc w:val="left"/>
      <w:pPr>
        <w:ind w:left="4352" w:hanging="360"/>
      </w:pPr>
      <w:rPr>
        <w:rFonts w:ascii="Noto Sans Symbols" w:eastAsia="Noto Sans Symbols" w:hAnsi="Noto Sans Symbols" w:cs="Noto Sans Symbols"/>
      </w:rPr>
    </w:lvl>
    <w:lvl w:ilvl="7">
      <w:start w:val="1"/>
      <w:numFmt w:val="bullet"/>
      <w:lvlText w:val="o"/>
      <w:lvlJc w:val="left"/>
      <w:pPr>
        <w:ind w:left="5072" w:hanging="360"/>
      </w:pPr>
      <w:rPr>
        <w:rFonts w:ascii="Courier New" w:eastAsia="Courier New" w:hAnsi="Courier New" w:cs="Courier New"/>
      </w:rPr>
    </w:lvl>
    <w:lvl w:ilvl="8">
      <w:start w:val="1"/>
      <w:numFmt w:val="bullet"/>
      <w:lvlText w:val="▪"/>
      <w:lvlJc w:val="left"/>
      <w:pPr>
        <w:ind w:left="5792" w:hanging="360"/>
      </w:pPr>
      <w:rPr>
        <w:rFonts w:ascii="Noto Sans Symbols" w:eastAsia="Noto Sans Symbols" w:hAnsi="Noto Sans Symbols" w:cs="Noto Sans Symbols"/>
      </w:rPr>
    </w:lvl>
  </w:abstractNum>
  <w:abstractNum w:abstractNumId="14" w15:restartNumberingAfterBreak="0">
    <w:nsid w:val="277B529B"/>
    <w:multiLevelType w:val="multilevel"/>
    <w:tmpl w:val="84D2D0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8F2251"/>
    <w:multiLevelType w:val="multilevel"/>
    <w:tmpl w:val="6CF8E2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3951FF5"/>
    <w:multiLevelType w:val="multilevel"/>
    <w:tmpl w:val="62C81AB2"/>
    <w:lvl w:ilvl="0">
      <w:start w:val="1"/>
      <w:numFmt w:val="decimal"/>
      <w:lvlText w:val="[%1]."/>
      <w:lvlJc w:val="left"/>
      <w:pPr>
        <w:ind w:left="99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EA3296"/>
    <w:multiLevelType w:val="multilevel"/>
    <w:tmpl w:val="9DD8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AF80C15"/>
    <w:multiLevelType w:val="multilevel"/>
    <w:tmpl w:val="4A367FE6"/>
    <w:lvl w:ilvl="0">
      <w:start w:val="1"/>
      <w:numFmt w:val="bullet"/>
      <w:lvlText w:val="⮚"/>
      <w:lvlJc w:val="left"/>
      <w:pPr>
        <w:ind w:left="1114" w:hanging="360"/>
      </w:pPr>
      <w:rPr>
        <w:rFonts w:ascii="Noto Sans Symbols" w:eastAsia="Noto Sans Symbols" w:hAnsi="Noto Sans Symbols" w:cs="Noto Sans Symbols"/>
      </w:rPr>
    </w:lvl>
    <w:lvl w:ilvl="1">
      <w:start w:val="1"/>
      <w:numFmt w:val="bullet"/>
      <w:lvlText w:val="o"/>
      <w:lvlJc w:val="left"/>
      <w:pPr>
        <w:ind w:left="1834" w:hanging="360"/>
      </w:pPr>
      <w:rPr>
        <w:rFonts w:ascii="Courier New" w:eastAsia="Courier New" w:hAnsi="Courier New" w:cs="Courier New"/>
      </w:rPr>
    </w:lvl>
    <w:lvl w:ilvl="2">
      <w:start w:val="1"/>
      <w:numFmt w:val="bullet"/>
      <w:lvlText w:val="▪"/>
      <w:lvlJc w:val="left"/>
      <w:pPr>
        <w:ind w:left="2554" w:hanging="360"/>
      </w:pPr>
      <w:rPr>
        <w:rFonts w:ascii="Noto Sans Symbols" w:eastAsia="Noto Sans Symbols" w:hAnsi="Noto Sans Symbols" w:cs="Noto Sans Symbols"/>
      </w:rPr>
    </w:lvl>
    <w:lvl w:ilvl="3">
      <w:start w:val="1"/>
      <w:numFmt w:val="bullet"/>
      <w:lvlText w:val="●"/>
      <w:lvlJc w:val="left"/>
      <w:pPr>
        <w:ind w:left="3274" w:hanging="360"/>
      </w:pPr>
      <w:rPr>
        <w:rFonts w:ascii="Noto Sans Symbols" w:eastAsia="Noto Sans Symbols" w:hAnsi="Noto Sans Symbols" w:cs="Noto Sans Symbols"/>
      </w:rPr>
    </w:lvl>
    <w:lvl w:ilvl="4">
      <w:start w:val="1"/>
      <w:numFmt w:val="bullet"/>
      <w:lvlText w:val="o"/>
      <w:lvlJc w:val="left"/>
      <w:pPr>
        <w:ind w:left="3994" w:hanging="360"/>
      </w:pPr>
      <w:rPr>
        <w:rFonts w:ascii="Courier New" w:eastAsia="Courier New" w:hAnsi="Courier New" w:cs="Courier New"/>
      </w:rPr>
    </w:lvl>
    <w:lvl w:ilvl="5">
      <w:start w:val="1"/>
      <w:numFmt w:val="bullet"/>
      <w:lvlText w:val="▪"/>
      <w:lvlJc w:val="left"/>
      <w:pPr>
        <w:ind w:left="4714" w:hanging="360"/>
      </w:pPr>
      <w:rPr>
        <w:rFonts w:ascii="Noto Sans Symbols" w:eastAsia="Noto Sans Symbols" w:hAnsi="Noto Sans Symbols" w:cs="Noto Sans Symbols"/>
      </w:rPr>
    </w:lvl>
    <w:lvl w:ilvl="6">
      <w:start w:val="1"/>
      <w:numFmt w:val="bullet"/>
      <w:lvlText w:val="●"/>
      <w:lvlJc w:val="left"/>
      <w:pPr>
        <w:ind w:left="5434" w:hanging="360"/>
      </w:pPr>
      <w:rPr>
        <w:rFonts w:ascii="Noto Sans Symbols" w:eastAsia="Noto Sans Symbols" w:hAnsi="Noto Sans Symbols" w:cs="Noto Sans Symbols"/>
      </w:rPr>
    </w:lvl>
    <w:lvl w:ilvl="7">
      <w:start w:val="1"/>
      <w:numFmt w:val="bullet"/>
      <w:lvlText w:val="o"/>
      <w:lvlJc w:val="left"/>
      <w:pPr>
        <w:ind w:left="6154" w:hanging="360"/>
      </w:pPr>
      <w:rPr>
        <w:rFonts w:ascii="Courier New" w:eastAsia="Courier New" w:hAnsi="Courier New" w:cs="Courier New"/>
      </w:rPr>
    </w:lvl>
    <w:lvl w:ilvl="8">
      <w:start w:val="1"/>
      <w:numFmt w:val="bullet"/>
      <w:lvlText w:val="▪"/>
      <w:lvlJc w:val="left"/>
      <w:pPr>
        <w:ind w:left="6874" w:hanging="360"/>
      </w:pPr>
      <w:rPr>
        <w:rFonts w:ascii="Noto Sans Symbols" w:eastAsia="Noto Sans Symbols" w:hAnsi="Noto Sans Symbols" w:cs="Noto Sans Symbols"/>
      </w:rPr>
    </w:lvl>
  </w:abstractNum>
  <w:abstractNum w:abstractNumId="19" w15:restartNumberingAfterBreak="0">
    <w:nsid w:val="42766614"/>
    <w:multiLevelType w:val="multilevel"/>
    <w:tmpl w:val="A88816EA"/>
    <w:lvl w:ilvl="0">
      <w:start w:val="1"/>
      <w:numFmt w:val="decimal"/>
      <w:lvlText w:val="%1."/>
      <w:lvlJc w:val="left"/>
      <w:pPr>
        <w:ind w:left="1019" w:hanging="360"/>
      </w:pPr>
    </w:lvl>
    <w:lvl w:ilvl="1">
      <w:start w:val="1"/>
      <w:numFmt w:val="lowerLetter"/>
      <w:lvlText w:val="%2."/>
      <w:lvlJc w:val="left"/>
      <w:pPr>
        <w:ind w:left="1739" w:hanging="360"/>
      </w:pPr>
    </w:lvl>
    <w:lvl w:ilvl="2">
      <w:start w:val="1"/>
      <w:numFmt w:val="lowerRoman"/>
      <w:lvlText w:val="%3."/>
      <w:lvlJc w:val="right"/>
      <w:pPr>
        <w:ind w:left="2459" w:hanging="180"/>
      </w:pPr>
    </w:lvl>
    <w:lvl w:ilvl="3">
      <w:start w:val="1"/>
      <w:numFmt w:val="decimal"/>
      <w:lvlText w:val="%4."/>
      <w:lvlJc w:val="left"/>
      <w:pPr>
        <w:ind w:left="3179" w:hanging="360"/>
      </w:pPr>
    </w:lvl>
    <w:lvl w:ilvl="4">
      <w:start w:val="1"/>
      <w:numFmt w:val="lowerLetter"/>
      <w:lvlText w:val="%5."/>
      <w:lvlJc w:val="left"/>
      <w:pPr>
        <w:ind w:left="3899" w:hanging="360"/>
      </w:pPr>
    </w:lvl>
    <w:lvl w:ilvl="5">
      <w:start w:val="1"/>
      <w:numFmt w:val="lowerRoman"/>
      <w:lvlText w:val="%6."/>
      <w:lvlJc w:val="right"/>
      <w:pPr>
        <w:ind w:left="4619" w:hanging="180"/>
      </w:pPr>
    </w:lvl>
    <w:lvl w:ilvl="6">
      <w:start w:val="1"/>
      <w:numFmt w:val="decimal"/>
      <w:lvlText w:val="%7."/>
      <w:lvlJc w:val="left"/>
      <w:pPr>
        <w:ind w:left="5339" w:hanging="360"/>
      </w:pPr>
    </w:lvl>
    <w:lvl w:ilvl="7">
      <w:start w:val="1"/>
      <w:numFmt w:val="lowerLetter"/>
      <w:lvlText w:val="%8."/>
      <w:lvlJc w:val="left"/>
      <w:pPr>
        <w:ind w:left="6059" w:hanging="360"/>
      </w:pPr>
    </w:lvl>
    <w:lvl w:ilvl="8">
      <w:start w:val="1"/>
      <w:numFmt w:val="lowerRoman"/>
      <w:lvlText w:val="%9."/>
      <w:lvlJc w:val="right"/>
      <w:pPr>
        <w:ind w:left="6779" w:hanging="180"/>
      </w:pPr>
    </w:lvl>
  </w:abstractNum>
  <w:abstractNum w:abstractNumId="20" w15:restartNumberingAfterBreak="0">
    <w:nsid w:val="44385C61"/>
    <w:multiLevelType w:val="multilevel"/>
    <w:tmpl w:val="73364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B37B74"/>
    <w:multiLevelType w:val="multilevel"/>
    <w:tmpl w:val="DF86DD4A"/>
    <w:lvl w:ilvl="0">
      <w:start w:val="1"/>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2" w15:restartNumberingAfterBreak="0">
    <w:nsid w:val="5E53510E"/>
    <w:multiLevelType w:val="multilevel"/>
    <w:tmpl w:val="AD7618F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7D9A435A"/>
    <w:multiLevelType w:val="multilevel"/>
    <w:tmpl w:val="469E8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2"/>
  </w:num>
  <w:num w:numId="3">
    <w:abstractNumId w:val="23"/>
  </w:num>
  <w:num w:numId="4">
    <w:abstractNumId w:val="11"/>
  </w:num>
  <w:num w:numId="5">
    <w:abstractNumId w:val="18"/>
  </w:num>
  <w:num w:numId="6">
    <w:abstractNumId w:val="3"/>
  </w:num>
  <w:num w:numId="7">
    <w:abstractNumId w:val="10"/>
  </w:num>
  <w:num w:numId="8">
    <w:abstractNumId w:val="9"/>
  </w:num>
  <w:num w:numId="9">
    <w:abstractNumId w:val="16"/>
  </w:num>
  <w:num w:numId="10">
    <w:abstractNumId w:val="17"/>
  </w:num>
  <w:num w:numId="11">
    <w:abstractNumId w:val="4"/>
  </w:num>
  <w:num w:numId="12">
    <w:abstractNumId w:val="12"/>
  </w:num>
  <w:num w:numId="13">
    <w:abstractNumId w:val="6"/>
  </w:num>
  <w:num w:numId="14">
    <w:abstractNumId w:val="21"/>
  </w:num>
  <w:num w:numId="15">
    <w:abstractNumId w:val="0"/>
  </w:num>
  <w:num w:numId="16">
    <w:abstractNumId w:val="19"/>
  </w:num>
  <w:num w:numId="17">
    <w:abstractNumId w:val="14"/>
  </w:num>
  <w:num w:numId="18">
    <w:abstractNumId w:val="2"/>
  </w:num>
  <w:num w:numId="19">
    <w:abstractNumId w:val="8"/>
  </w:num>
  <w:num w:numId="20">
    <w:abstractNumId w:val="5"/>
  </w:num>
  <w:num w:numId="21">
    <w:abstractNumId w:val="7"/>
  </w:num>
  <w:num w:numId="22">
    <w:abstractNumId w:val="13"/>
  </w:num>
  <w:num w:numId="23">
    <w:abstractNumId w:val="1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4CE"/>
    <w:rsid w:val="00041960"/>
    <w:rsid w:val="000D2748"/>
    <w:rsid w:val="00207151"/>
    <w:rsid w:val="00477B6D"/>
    <w:rsid w:val="00516ECF"/>
    <w:rsid w:val="006064CE"/>
    <w:rsid w:val="008B4F83"/>
    <w:rsid w:val="00A17D53"/>
    <w:rsid w:val="00B07F4D"/>
    <w:rsid w:val="00B975DD"/>
    <w:rsid w:val="00BA7B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9DB90"/>
  <w15:docId w15:val="{92349565-39A6-468C-AF7D-FAE094CA3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semiHidden/>
    <w:unhideWhenUsed/>
    <w:qFormat/>
    <w:pPr>
      <w:keepNext/>
      <w:keepLines/>
      <w:spacing w:before="120" w:after="60"/>
      <w:jc w:val="left"/>
      <w:outlineLvl w:val="1"/>
    </w:pPr>
    <w:rPr>
      <w:i/>
      <w:iCs/>
    </w:rPr>
  </w:style>
  <w:style w:type="paragraph" w:styleId="Heading3">
    <w:name w:val="heading 3"/>
    <w:basedOn w:val="Normal"/>
    <w:next w:val="Normal"/>
    <w:uiPriority w:val="9"/>
    <w:semiHidden/>
    <w:unhideWhenUsed/>
    <w:qFormat/>
    <w:pPr>
      <w:ind w:firstLine="180"/>
      <w:jc w:val="both"/>
      <w:outlineLvl w:val="2"/>
    </w:pPr>
    <w:rPr>
      <w:i/>
      <w:iCs/>
    </w:rPr>
  </w:style>
  <w:style w:type="paragraph" w:styleId="Heading4">
    <w:name w:val="heading 4"/>
    <w:basedOn w:val="Normal"/>
    <w:next w:val="Normal"/>
    <w:uiPriority w:val="9"/>
    <w:semiHidden/>
    <w:unhideWhenUsed/>
    <w:qFormat/>
    <w:pPr>
      <w:tabs>
        <w:tab w:val="left" w:pos="720"/>
      </w:tabs>
      <w:spacing w:before="40" w:after="40"/>
      <w:ind w:firstLine="504"/>
      <w:jc w:val="both"/>
      <w:outlineLvl w:val="3"/>
    </w:pPr>
    <w:rPr>
      <w:i/>
      <w:iCs/>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ind w:hanging="1"/>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pPr>
      <w:ind w:hanging="1"/>
    </w:pPr>
    <w:tblPr>
      <w:tblStyleRowBandSize w:val="1"/>
      <w:tblStyleColBandSize w:val="1"/>
      <w:tblCellMar>
        <w:top w:w="0" w:type="dxa"/>
        <w:left w:w="108" w:type="dxa"/>
        <w:bottom w:w="0" w:type="dxa"/>
        <w:right w:w="108" w:type="dxa"/>
      </w:tblCellMar>
    </w:tblPr>
  </w:style>
  <w:style w:type="paragraph" w:styleId="Caption">
    <w:name w:val="caption"/>
    <w:basedOn w:val="Normal"/>
    <w:next w:val="Normal"/>
    <w:uiPriority w:val="35"/>
    <w:unhideWhenUsed/>
    <w:qFormat/>
    <w:rsid w:val="000D274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37C52-2336-45DB-8C00-05472DE28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5076</Words>
  <Characters>28937</Characters>
  <Application>Microsoft Office Word</Application>
  <DocSecurity>0</DocSecurity>
  <Lines>241</Lines>
  <Paragraphs>67</Paragraphs>
  <ScaleCrop>false</ScaleCrop>
  <Company/>
  <LinksUpToDate>false</LinksUpToDate>
  <CharactersWithSpaces>33946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Nataraju A B</cp:lastModifiedBy>
  <cp:revision>10</cp:revision>
  <dcterms:created xsi:type="dcterms:W3CDTF">2026-06-21T06:29:00Z</dcterms:created>
  <dcterms:modified xsi:type="dcterms:W3CDTF">2026-06-21T07:08:00Z</dcterms:modified>
</cp:coreProperties>
</file>