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16sdtfl w16du wp14">
  <w:body>
    <w:p w:rsidRPr="0031402B" w:rsidR="000B3741" w:rsidRDefault="008716D2" w14:paraId="7DF4BF49" w14:textId="2BA90E9A">
      <w:pPr>
        <w:pStyle w:val="Heading1"/>
        <w:rPr>
          <w:lang w:val="en-GB"/>
        </w:rPr>
      </w:pPr>
      <w:r w:rsidRPr="0031402B">
        <w:rPr>
          <w:lang w:val="en-GB"/>
        </w:rPr>
        <w:t xml:space="preserve">Adversarial vs Inquisitorial Systems: A </w:t>
      </w:r>
      <w:r w:rsidRPr="0031402B" w:rsidR="0031402B">
        <w:rPr>
          <w:lang w:val="en-GB"/>
        </w:rPr>
        <w:t>QUEST</w:t>
      </w:r>
      <w:r w:rsidRPr="0031402B">
        <w:rPr>
          <w:lang w:val="en-GB"/>
        </w:rPr>
        <w:t xml:space="preserve"> OF INCLUSION OF AI</w:t>
      </w:r>
    </w:p>
    <w:p w:rsidRPr="0031402B" w:rsidR="000B3741" w:rsidRDefault="000B3741" w14:paraId="672A6659"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15"/>
        <w:gridCol w:w="5216"/>
      </w:tblGrid>
      <w:tr w:rsidRPr="0031402B" w:rsidR="000B3741" w:rsidTr="1D7C3F50" w14:paraId="2E22DB2A" w14:textId="77777777">
        <w:tc>
          <w:tcPr>
            <w:tcW w:w="5215" w:type="dxa"/>
            <w:tcMar/>
          </w:tcPr>
          <w:p w:rsidRPr="0031402B" w:rsidR="000B3741" w:rsidRDefault="079F09B4" w14:paraId="42EA5CC4" w14:textId="704AF38D">
            <w:pPr>
              <w:pStyle w:val="IEEAUTHORSTYLE"/>
            </w:pPr>
            <w:r w:rsidRPr="0031402B">
              <w:t>Aishwarya Singh</w:t>
            </w:r>
          </w:p>
          <w:p w:rsidRPr="0031402B" w:rsidR="000B3741" w:rsidRDefault="079F09B4" w14:paraId="72AC081F" w14:textId="684B7162">
            <w:pPr>
              <w:pStyle w:val="IEEEAUTHORAFFILIATION"/>
            </w:pPr>
            <w:r w:rsidRPr="0031402B">
              <w:t>Assistant Professor</w:t>
            </w:r>
            <w:r w:rsidRPr="0031402B" w:rsidR="008716D2">
              <w:t xml:space="preserve">, Law College Dehradun, Uttaranchal University, </w:t>
            </w:r>
          </w:p>
          <w:p w:rsidRPr="0031402B" w:rsidR="5F8C3FE9" w:rsidP="5F8C3FE9" w:rsidRDefault="5F8C3FE9" w14:paraId="50C262CC" w14:textId="40EDEFEF">
            <w:pPr>
              <w:pStyle w:val="IEEEAUTHORAFFILIATION"/>
            </w:pPr>
            <w:r w:rsidR="008716D2">
              <w:rPr/>
              <w:t>Dehradun (UK)</w:t>
            </w:r>
          </w:p>
          <w:p w:rsidR="5BCD5649" w:rsidP="5BCD5649" w:rsidRDefault="5BCD5649" w14:paraId="2E57EA3D" w14:textId="64E6CA97">
            <w:pPr>
              <w:pStyle w:val="IEEEAUTHORAFFILIATION"/>
            </w:pPr>
          </w:p>
          <w:p w:rsidRPr="0031402B" w:rsidR="000B3741" w:rsidRDefault="1CC7B2A9" w14:paraId="01FBA111" w14:textId="4D0488CC">
            <w:pPr>
              <w:pStyle w:val="IEEEAUTHORAFFILIATION"/>
            </w:pPr>
            <w:r w:rsidR="1598C3F2">
              <w:rPr/>
              <w:t>Dr.Ujjwal</w:t>
            </w:r>
            <w:r w:rsidR="1598C3F2">
              <w:rPr/>
              <w:t xml:space="preserve"> Kumar Singh</w:t>
            </w:r>
          </w:p>
          <w:p w:rsidRPr="0031402B" w:rsidR="000B3741" w:rsidRDefault="1CC7B2A9" w14:paraId="604428B3" w14:textId="6E56603A">
            <w:pPr>
              <w:pStyle w:val="IEEEAUTHORAFFILIATION"/>
            </w:pPr>
            <w:r w:rsidR="21D050B6">
              <w:rPr/>
              <w:t xml:space="preserve">Assistant Professor, Law College Dehradun, Uttaranchal University, </w:t>
            </w:r>
          </w:p>
          <w:p w:rsidRPr="0031402B" w:rsidR="000B3741" w:rsidRDefault="1CC7B2A9" w14:paraId="782625DF" w14:textId="40EDEFEF">
            <w:pPr>
              <w:pStyle w:val="IEEEAUTHORAFFILIATION"/>
            </w:pPr>
            <w:r w:rsidR="21D050B6">
              <w:rPr/>
              <w:t>Dehradun (UK)</w:t>
            </w:r>
          </w:p>
          <w:p w:rsidRPr="0031402B" w:rsidR="000B3741" w:rsidRDefault="1CC7B2A9" w14:paraId="351F8BB0" w14:textId="40989E4C">
            <w:pPr>
              <w:pStyle w:val="IEEEAUTHORAFFILIATION"/>
            </w:pPr>
          </w:p>
          <w:p w:rsidRPr="0031402B" w:rsidR="000B3741" w:rsidRDefault="1CC7B2A9" w14:paraId="595D2864" w14:textId="4DBD28B9">
            <w:pPr>
              <w:pStyle w:val="IEEEAUTHORAFFILIATION"/>
            </w:pPr>
          </w:p>
          <w:p w:rsidRPr="0031402B" w:rsidR="000B3741" w:rsidRDefault="1CC7B2A9" w14:paraId="75E473A0" w14:textId="78A662B6">
            <w:pPr>
              <w:pStyle w:val="IEEEAUTHORAFFILIATION"/>
            </w:pPr>
            <w:r w:rsidR="20F2C94E">
              <w:rPr/>
              <w:t>Dr. Kuljit Singh</w:t>
            </w:r>
          </w:p>
          <w:p w:rsidRPr="0031402B" w:rsidR="000B3741" w:rsidRDefault="1CC7B2A9" w14:paraId="5F24AF1C" w14:textId="124F2C6C">
            <w:pPr>
              <w:pStyle w:val="IEEEAUTHORAFFILIATION"/>
            </w:pPr>
            <w:r w:rsidR="20F2C94E">
              <w:rPr/>
              <w:t xml:space="preserve">Associate Professor, Law College Dehradun, Uttaranchal University, </w:t>
            </w:r>
          </w:p>
          <w:p w:rsidRPr="0031402B" w:rsidR="000B3741" w:rsidRDefault="1CC7B2A9" w14:paraId="1142F6C2" w14:textId="18AE1C4F">
            <w:pPr>
              <w:pStyle w:val="IEEEAUTHORAFFILIATION"/>
            </w:pPr>
            <w:r w:rsidR="20F2C94E">
              <w:rPr/>
              <w:t>Dehradun (UK).</w:t>
            </w:r>
          </w:p>
          <w:p w:rsidRPr="0031402B" w:rsidR="000B3741" w:rsidRDefault="1CC7B2A9" w14:paraId="36D47C55" w14:textId="26D3E1B2">
            <w:pPr>
              <w:pStyle w:val="IEEEAUTHORAFFILIATION"/>
            </w:pPr>
          </w:p>
        </w:tc>
        <w:tc>
          <w:tcPr>
            <w:tcW w:w="5216" w:type="dxa"/>
            <w:tcMar/>
          </w:tcPr>
          <w:p w:rsidRPr="0031402B" w:rsidR="000B3741" w:rsidRDefault="008716D2" w14:paraId="422C55E5" w14:textId="77777777">
            <w:pPr>
              <w:pStyle w:val="IEEAUTHORSTYLE"/>
            </w:pPr>
            <w:r w:rsidRPr="0031402B">
              <w:t>Abhiranjan Dixit</w:t>
            </w:r>
          </w:p>
          <w:p w:rsidRPr="0031402B" w:rsidR="000B3741" w:rsidRDefault="008716D2" w14:paraId="18E3B38A" w14:textId="124F2C6C">
            <w:pPr>
              <w:pStyle w:val="IEEEAUTHORAFFILIATION"/>
            </w:pPr>
            <w:r w:rsidRPr="0031402B">
              <w:t>Ass</w:t>
            </w:r>
            <w:r w:rsidRPr="0031402B" w:rsidR="0433AF6A">
              <w:t>ociate</w:t>
            </w:r>
            <w:r w:rsidRPr="0031402B">
              <w:t xml:space="preserve"> Professor, Law College Dehradun, Uttaranchal University, </w:t>
            </w:r>
          </w:p>
          <w:p w:rsidRPr="0031402B" w:rsidR="000B3741" w:rsidRDefault="008716D2" w14:paraId="083C39D8" w14:textId="18AE1C4F">
            <w:pPr>
              <w:pStyle w:val="IEEEAUTHORAFFILIATION"/>
            </w:pPr>
            <w:r w:rsidR="008716D2">
              <w:rPr/>
              <w:t>Dehradun (UK).</w:t>
            </w:r>
          </w:p>
          <w:p w:rsidR="1D7C3F50" w:rsidP="1D7C3F50" w:rsidRDefault="1D7C3F50" w14:paraId="6A4DE543" w14:textId="44745ED5">
            <w:pPr>
              <w:pStyle w:val="IEEEAUTHORAFFILIATION"/>
            </w:pPr>
          </w:p>
          <w:p w:rsidR="590BD30F" w:rsidP="1D7C3F50" w:rsidRDefault="590BD30F" w14:paraId="78066A50" w14:textId="7FD6F7B8">
            <w:pPr>
              <w:pStyle w:val="IEEEAUTHORAFFILIATION"/>
            </w:pPr>
            <w:r w:rsidR="590BD30F">
              <w:rPr/>
              <w:t>Satyam Sharma</w:t>
            </w:r>
          </w:p>
          <w:p w:rsidR="590BD30F" w:rsidP="1D7C3F50" w:rsidRDefault="590BD30F" w14:paraId="78C21944" w14:textId="684B7162">
            <w:pPr>
              <w:pStyle w:val="IEEEAUTHORAFFILIATION"/>
            </w:pPr>
            <w:r w:rsidR="590BD30F">
              <w:rPr/>
              <w:t xml:space="preserve">Assistant Professor, Law College Dehradun, Uttaranchal University, </w:t>
            </w:r>
          </w:p>
          <w:p w:rsidR="590BD30F" w:rsidP="1D7C3F50" w:rsidRDefault="590BD30F" w14:paraId="03A2F88F" w14:textId="40EDEFEF">
            <w:pPr>
              <w:pStyle w:val="IEEEAUTHORAFFILIATION"/>
            </w:pPr>
            <w:r w:rsidR="590BD30F">
              <w:rPr/>
              <w:t>Dehradun (UK)</w:t>
            </w:r>
          </w:p>
          <w:p w:rsidR="1D7C3F50" w:rsidP="1D7C3F50" w:rsidRDefault="1D7C3F50" w14:paraId="134553F4" w14:textId="45ACE960">
            <w:pPr>
              <w:pStyle w:val="IEEEAUTHORAFFILIATION"/>
            </w:pPr>
          </w:p>
          <w:p w:rsidRPr="0031402B" w:rsidR="000B3741" w:rsidRDefault="504A4765" w14:paraId="70040B87" w14:textId="77B808F5">
            <w:pPr>
              <w:pStyle w:val="IEEEAUTHORAFFILIATION"/>
            </w:pPr>
          </w:p>
          <w:p w:rsidRPr="0031402B" w:rsidR="000B3741" w:rsidRDefault="504A4765" w14:paraId="06569883" w14:textId="46704FD7">
            <w:pPr>
              <w:pStyle w:val="IEEEAUTHORAFFILIATION"/>
            </w:pPr>
            <w:r w:rsidR="2F4BBE1A">
              <w:rPr/>
              <w:t>Mr. Kartikeya Chamola</w:t>
            </w:r>
          </w:p>
          <w:p w:rsidRPr="0031402B" w:rsidR="000B3741" w:rsidRDefault="504A4765" w14:paraId="449082CA" w14:textId="684B7162">
            <w:pPr>
              <w:pStyle w:val="IEEEAUTHORAFFILIATION"/>
            </w:pPr>
            <w:r w:rsidR="2F4BBE1A">
              <w:rPr/>
              <w:t xml:space="preserve">Assistant Professor, Law College Dehradun, Uttaranchal University, </w:t>
            </w:r>
          </w:p>
          <w:p w:rsidRPr="0031402B" w:rsidR="000B3741" w:rsidRDefault="504A4765" w14:paraId="41A5B422" w14:textId="40EDEFEF">
            <w:pPr>
              <w:pStyle w:val="IEEEAUTHORAFFILIATION"/>
            </w:pPr>
            <w:r w:rsidR="2F4BBE1A">
              <w:rPr/>
              <w:t>Dehradun (UK)</w:t>
            </w:r>
          </w:p>
          <w:p w:rsidRPr="0031402B" w:rsidR="000B3741" w:rsidRDefault="504A4765" w14:paraId="07DA7AC7" w14:textId="00FEE6D9">
            <w:pPr>
              <w:pStyle w:val="IEEEAUTHORAFFILIATION"/>
            </w:pPr>
          </w:p>
          <w:p w:rsidRPr="0031402B" w:rsidR="000B3741" w:rsidRDefault="504A4765" w14:paraId="438CBE29" w14:textId="40F2E573">
            <w:pPr>
              <w:pStyle w:val="IEEEAUTHORAFFILIATION"/>
            </w:pPr>
          </w:p>
        </w:tc>
      </w:tr>
      <w:tr w:rsidRPr="0031402B" w:rsidR="000B3741" w:rsidTr="1D7C3F50" w14:paraId="0A37501D" w14:textId="77777777">
        <w:tc>
          <w:tcPr>
            <w:tcW w:w="5215" w:type="dxa"/>
            <w:tcMar/>
          </w:tcPr>
          <w:p w:rsidRPr="0031402B" w:rsidR="000B3741" w:rsidRDefault="6F790600" w14:paraId="122CD9BE" w14:textId="73BFE3AD">
            <w:pPr>
              <w:pStyle w:val="IEEEAUTHORAFFILIATION"/>
            </w:pPr>
          </w:p>
          <w:p w:rsidRPr="0031402B" w:rsidR="000B3741" w:rsidRDefault="000B3741" w14:paraId="5DAB6C7B" w14:textId="77F37B69">
            <w:pPr>
              <w:pStyle w:val="IEEEAUTHORAFFILIATION"/>
            </w:pPr>
          </w:p>
        </w:tc>
        <w:tc>
          <w:tcPr>
            <w:tcW w:w="5216" w:type="dxa"/>
            <w:tcMar/>
          </w:tcPr>
          <w:p w:rsidRPr="0031402B" w:rsidR="000B3741" w:rsidRDefault="000B3741" w14:paraId="43C9641C" w14:textId="04E02604">
            <w:pPr>
              <w:pStyle w:val="IEEEAUTHORAFFILIATION"/>
            </w:pPr>
          </w:p>
          <w:p w:rsidRPr="0031402B" w:rsidR="000B3741" w:rsidRDefault="000B3741" w14:paraId="02EB378F" w14:textId="5F318CB2">
            <w:pPr>
              <w:pStyle w:val="IEEEAUTHORAFFILIATION"/>
            </w:pPr>
          </w:p>
        </w:tc>
      </w:tr>
    </w:tbl>
    <w:p w:rsidRPr="0031402B" w:rsidR="000B3741" w:rsidRDefault="000B3741" w14:paraId="6A05A809" w14:textId="77777777">
      <w:pPr>
        <w:pStyle w:val="IEEEABSTRACT"/>
        <w:sectPr w:rsidRPr="0031402B" w:rsidR="000B3741">
          <w:pgSz w:w="11909" w:h="16834" w:orient="portrait"/>
          <w:pgMar w:top="1080" w:right="734" w:bottom="2434" w:left="734" w:header="720" w:footer="720" w:gutter="0"/>
          <w:cols w:space="720"/>
          <w:docGrid w:linePitch="360"/>
        </w:sectPr>
      </w:pPr>
    </w:p>
    <w:p w:rsidRPr="0031402B" w:rsidR="002234EE" w:rsidRDefault="008716D2" w14:paraId="7DA00DFB" w14:textId="77777777">
      <w:pPr>
        <w:pStyle w:val="IEEEABSTRACT"/>
      </w:pPr>
      <w:r w:rsidRPr="0031402B">
        <w:t xml:space="preserve">Abstract— </w:t>
      </w:r>
    </w:p>
    <w:p w:rsidRPr="0031402B" w:rsidR="000B3741" w:rsidRDefault="008716D2" w14:paraId="12DFBC48" w14:textId="6674CC6A">
      <w:pPr>
        <w:pStyle w:val="IEEEABSTRACT"/>
      </w:pPr>
      <w:r w:rsidR="008716D2">
        <w:rPr/>
        <w:t xml:space="preserve">In the paper, the author investigated the possibilities of introducing AI into various law enforcement systems. What are the benefits, difficulties, and threats of AI in penal systems? How prepared are the adversarial and inquisitorial legal systems of India and the United States in relation to the AI integration? The author adopted a doctrinal research </w:t>
      </w:r>
      <w:r w:rsidR="008716D2">
        <w:rPr/>
        <w:t>methodology</w:t>
      </w:r>
      <w:r w:rsidR="008716D2">
        <w:rPr/>
        <w:t xml:space="preserve">. The author examined the integration of AI into the criminal justice system </w:t>
      </w:r>
      <w:r w:rsidR="6D0FC4F9">
        <w:rPr/>
        <w:t>based on</w:t>
      </w:r>
      <w:r w:rsidR="008716D2">
        <w:rPr/>
        <w:t xml:space="preserve"> published writings and legal documents. The integration of AI into the criminal justice system, according to the author's main findings, can support the criminal justice system in becoming more efficient and effective; however, significant challenges and threats, especially in relation to bias, privacy, and other ethical issues, will persist. The adoption of AI by legal systems, both adversarial and inquisitorial, carries its advantages and disadvantages. Given this, the author argues that the legal and ethical aspects call for responsible and purposeful integration of AI into the criminal justice systems of various countries.</w:t>
      </w:r>
    </w:p>
    <w:p w:rsidRPr="0031402B" w:rsidR="000B3741" w:rsidRDefault="008716D2" w14:paraId="7136E70C" w14:textId="384B62D9">
      <w:pPr>
        <w:pStyle w:val="IEEEABSTRACT"/>
        <w:rPr>
          <w:color w:val="70AD47" w:themeColor="accent6"/>
        </w:rPr>
      </w:pPr>
      <w:r w:rsidRPr="0031402B">
        <w:rPr>
          <w:color w:val="70AD47" w:themeColor="accent6"/>
        </w:rPr>
        <w:t>Keywords—</w:t>
      </w:r>
      <w:r w:rsidRPr="0031402B" w:rsidR="6BE82748">
        <w:rPr>
          <w:color w:val="70AD47" w:themeColor="accent6"/>
        </w:rPr>
        <w:t>Law enforcement system</w:t>
      </w:r>
      <w:r w:rsidRPr="0031402B" w:rsidR="1AB45F4C">
        <w:rPr>
          <w:color w:val="70AD47" w:themeColor="accent6"/>
        </w:rPr>
        <w:t xml:space="preserve">, </w:t>
      </w:r>
      <w:r w:rsidRPr="0031402B" w:rsidR="015ABBA1">
        <w:rPr>
          <w:color w:val="70AD47" w:themeColor="accent6"/>
        </w:rPr>
        <w:t>policymaker, Adversarial techniques, Jurisprudence</w:t>
      </w:r>
    </w:p>
    <w:p w:rsidRPr="0031402B" w:rsidR="000B3741" w:rsidRDefault="008716D2" w14:paraId="3E7A9F1C" w14:textId="77777777">
      <w:pPr>
        <w:pStyle w:val="Heading2"/>
        <w:ind w:left="360"/>
        <w:rPr>
          <w:lang w:val="en-GB"/>
        </w:rPr>
      </w:pPr>
      <w:r w:rsidRPr="0031402B">
        <w:rPr>
          <w:lang w:val="en-GB"/>
        </w:rPr>
        <w:t>Introduction</w:t>
      </w:r>
    </w:p>
    <w:p w:rsidRPr="0031402B" w:rsidR="000B3741" w:rsidRDefault="008716D2" w14:paraId="05600FDD" w14:textId="326D30E2">
      <w:r w:rsidRPr="0031402B">
        <w:t>One of the most important systems for any nation is its criminal legal system. Among the various modes of adjudication of the law enforcement system, the accusatory and the investigative systems are quite distinct. For instance, in systems like that of India, an adversarial system is used in which the burden of proof is placed upon the parties, whereas in an inquisitorial system, the burden of proof is placed upon the judge.</w:t>
      </w:r>
    </w:p>
    <w:p w:rsidRPr="0031402B" w:rsidR="000B3741" w:rsidRDefault="008716D2" w14:paraId="641A7E33" w14:textId="718D267B">
      <w:r w:rsidRPr="0031402B">
        <w:t>AI can improve precision and efficiency in the criminal justice system by automating evidence processing and decision-making.</w:t>
      </w:r>
    </w:p>
    <w:p w:rsidRPr="0031402B" w:rsidR="000B3741" w:rsidRDefault="008716D2" w14:paraId="77EB4D7D" w14:textId="749E6799">
      <w:r w:rsidRPr="0031402B">
        <w:t>The objective of this research article is to investigate the integration of artificial intelligence into India's legal procedural system, centering on India's unique adversarial system. This paper will explore both systems' variants, compare and contrast the inquisitorial and adversarial systems, and define the scope of AI's impact on both systems. The research's primary contention is that while the efficiency and accuracy of adversarial systems such as India's may be enhanced by the integration of artificial intelligence, a number of ethical and legal challenges emerge that must be addressed.</w:t>
      </w:r>
    </w:p>
    <w:p w:rsidRPr="0031402B" w:rsidR="000B3741" w:rsidRDefault="008716D2" w14:paraId="223ECEE8" w14:textId="77777777">
      <w:r w:rsidRPr="0031402B">
        <w:t>How does AI influence India's adversarial system, and when compared to the inquisitional system, how does it fare in terms of efficiency, precision, and ethical and legal frameworks?</w:t>
      </w:r>
    </w:p>
    <w:p w:rsidRPr="0031402B" w:rsidR="000B3741" w:rsidRDefault="008716D2" w14:paraId="6CFBFB24" w14:textId="349EC24F">
      <w:r w:rsidRPr="0031402B">
        <w:t xml:space="preserve">This research paper will focus on a doctrinal study. This will involve an analysis of the extant AI-related legislation, statutes, and jurisprudence, in conjunction with the Indian law enforcement system. To gain an understanding of the problem, </w:t>
      </w:r>
      <w:r w:rsidR="0031402B">
        <w:t>the author</w:t>
      </w:r>
      <w:r w:rsidRPr="0031402B">
        <w:t xml:space="preserve"> refer</w:t>
      </w:r>
      <w:r w:rsidR="0031402B">
        <w:t>red</w:t>
      </w:r>
      <w:r w:rsidRPr="0031402B">
        <w:t xml:space="preserve"> to secondary sources, including academic articles and research.</w:t>
      </w:r>
    </w:p>
    <w:p w:rsidRPr="0031402B" w:rsidR="000B3741" w:rsidRDefault="008716D2" w14:paraId="4BB59469" w14:textId="6785437F">
      <w:r w:rsidRPr="0031402B">
        <w:t xml:space="preserve">The </w:t>
      </w:r>
      <w:r w:rsidRPr="0031402B" w:rsidR="4930C147">
        <w:t>parameter</w:t>
      </w:r>
      <w:r w:rsidRPr="0031402B">
        <w:t xml:space="preserve"> of the document </w:t>
      </w:r>
      <w:r w:rsidRPr="0031402B" w:rsidR="0CB842B8">
        <w:t>is as follows</w:t>
      </w:r>
      <w:r w:rsidRPr="0031402B">
        <w:t>:</w:t>
      </w:r>
    </w:p>
    <w:p w:rsidRPr="0031402B" w:rsidR="000B3741" w:rsidRDefault="008716D2" w14:paraId="12BBB85E" w14:textId="06F383EE">
      <w:r w:rsidRPr="0031402B">
        <w:t>The first point of the presentation will offer a broad overview of the adversarial and inquisitorial systems in India, their respective merits and demerits, and their historical and legal context.</w:t>
      </w:r>
    </w:p>
    <w:p w:rsidRPr="0031402B" w:rsidR="000B3741" w:rsidRDefault="008716D2" w14:paraId="7E195003" w14:textId="70CEF119">
      <w:r w:rsidRPr="0031402B">
        <w:t xml:space="preserve">Second, the research will look at how AI is used in India, its benefits and drawbacks, and its place in the </w:t>
      </w:r>
      <w:r w:rsidRPr="0031402B" w:rsidR="7A0EA038">
        <w:t>law enforcement system.</w:t>
      </w:r>
    </w:p>
    <w:p w:rsidRPr="0031402B" w:rsidR="000B3741" w:rsidRDefault="008716D2" w14:paraId="715D92B2" w14:textId="77777777">
      <w:r w:rsidRPr="0031402B">
        <w:t>Thirdly, the research will assess how AI can help with accuracy and efficiency in India's judicial system and the possible ethical and legal ramifications.</w:t>
      </w:r>
    </w:p>
    <w:p w:rsidRPr="0031402B" w:rsidR="000B3741" w:rsidRDefault="008716D2" w14:paraId="516FC5B1" w14:textId="77777777">
      <w:r w:rsidRPr="0031402B">
        <w:t>The study will conclude with a summary of the findings and recommendations for more research and policy development in this area.</w:t>
      </w:r>
    </w:p>
    <w:p w:rsidRPr="0031402B" w:rsidR="000B3741" w:rsidRDefault="008716D2" w14:paraId="2A140D59" w14:textId="77777777">
      <w:pPr>
        <w:pStyle w:val="Heading2"/>
        <w:ind w:left="360"/>
        <w:rPr>
          <w:lang w:val="en-GB"/>
        </w:rPr>
      </w:pPr>
      <w:r w:rsidRPr="0031402B">
        <w:rPr>
          <w:lang w:val="en-GB"/>
        </w:rPr>
        <w:t>Adversarial System</w:t>
      </w:r>
    </w:p>
    <w:p w:rsidRPr="0031402B" w:rsidR="000B3741" w:rsidRDefault="0F67A4D0" w14:paraId="1C327F93" w14:textId="73789B35">
      <w:r w:rsidR="0F67A4D0">
        <w:rPr/>
        <w:t xml:space="preserve">Common law countries like the United States, India, and the United Kingdom use the adversarial legal system, which the authors call the adversarial system. Legal systems distinguish themselves through the prosecution and </w:t>
      </w:r>
      <w:r w:rsidR="78483F14">
        <w:rPr/>
        <w:t>defence</w:t>
      </w:r>
      <w:r w:rsidR="0F67A4D0">
        <w:rPr/>
        <w:t xml:space="preserve"> presenting conflicting arguments; in front of an impartial judge or jury, who </w:t>
      </w:r>
      <w:r w:rsidR="0F67A4D0">
        <w:rPr/>
        <w:t>determines</w:t>
      </w:r>
      <w:r w:rsidR="0F67A4D0">
        <w:rPr/>
        <w:t xml:space="preserve"> the truthful facts from the evidence. This system is underpinned by </w:t>
      </w:r>
      <w:r w:rsidR="1558379E">
        <w:rPr/>
        <w:t>several</w:t>
      </w:r>
      <w:r w:rsidR="0F67A4D0">
        <w:rPr/>
        <w:t xml:space="preserve"> primary tenets. These include:</w:t>
      </w:r>
    </w:p>
    <w:p w:rsidRPr="0031402B" w:rsidR="000B3741" w:rsidRDefault="008716D2" w14:paraId="152C25DE" w14:textId="52CBE678">
      <w:pPr>
        <w:pStyle w:val="ListParagraph"/>
        <w:numPr>
          <w:ilvl w:val="0"/>
          <w:numId w:val="4"/>
        </w:numPr>
        <w:ind w:left="605"/>
      </w:pPr>
      <w:r w:rsidRPr="0031402B">
        <w:t xml:space="preserve">While the </w:t>
      </w:r>
      <w:r w:rsidRPr="0031402B" w:rsidR="0031402B">
        <w:t>defense</w:t>
      </w:r>
      <w:r w:rsidRPr="0031402B">
        <w:t xml:space="preserve"> has the chance to refute the evidence, it is the prosecution's responsibility to prove guilt.</w:t>
      </w:r>
    </w:p>
    <w:p w:rsidRPr="0031402B" w:rsidR="000B3741" w:rsidRDefault="008716D2" w14:paraId="3BC8F491" w14:textId="56C1787F">
      <w:pPr>
        <w:pStyle w:val="ListParagraph"/>
        <w:numPr>
          <w:ilvl w:val="0"/>
          <w:numId w:val="4"/>
        </w:numPr>
        <w:ind w:left="605"/>
      </w:pPr>
      <w:r w:rsidRPr="0031402B">
        <w:lastRenderedPageBreak/>
        <w:t>Judicial Neutrality: In some cases, the judge or jury is an objective evaluator ensuring that due process, as well as all the steps in the procedures, are adhered to.</w:t>
      </w:r>
    </w:p>
    <w:p w:rsidRPr="0031402B" w:rsidR="000B3741" w:rsidRDefault="008716D2" w14:paraId="49555F1E" w14:textId="60222AB4">
      <w:r w:rsidRPr="0031402B">
        <w:t>The prosecution system is an important element of the American penal system. The US Constitution 6th Amendment guarantees the right to a fair trial. This right encompasses the right to counsel and the right to cross-examine witnesses. The following are major legislations and case laws that elaborate on the adversarial system in the United States:</w:t>
      </w:r>
    </w:p>
    <w:p w:rsidRPr="0031402B" w:rsidR="000B3741" w:rsidRDefault="008716D2" w14:paraId="7B66CFCB" w14:textId="77777777">
      <w:pPr>
        <w:pStyle w:val="ListParagraph"/>
        <w:numPr>
          <w:ilvl w:val="0"/>
          <w:numId w:val="5"/>
        </w:numPr>
        <w:ind w:left="605"/>
      </w:pPr>
      <w:r w:rsidRPr="0031402B">
        <w:t>The adversarial process is governed by the Federal Rules of Criminal Procedure, which are essential to federal criminal proceedings.</w:t>
      </w:r>
    </w:p>
    <w:p w:rsidRPr="0031402B" w:rsidR="000B3741" w:rsidRDefault="008716D2" w14:paraId="71DEB77E" w14:textId="1DB29E19">
      <w:pPr>
        <w:pStyle w:val="ListParagraph"/>
        <w:numPr>
          <w:ilvl w:val="0"/>
          <w:numId w:val="5"/>
        </w:numPr>
        <w:ind w:left="605"/>
      </w:pPr>
      <w:r w:rsidRPr="0031402B">
        <w:t>Baltimore v. Brady</w:t>
      </w:r>
      <w:sdt>
        <w:sdtPr>
          <w:id w:val="-1105106904"/>
        </w:sdtPr>
        <w:sdtEndPr/>
        <w:sdtContent>
          <w:r w:rsidRPr="0031402B">
            <w:fldChar w:fldCharType="begin"/>
          </w:r>
          <w:r w:rsidRPr="0031402B">
            <w:instrText xml:space="preserve"> CITATION Bal63 \l 1033 </w:instrText>
          </w:r>
          <w:r w:rsidRPr="0031402B">
            <w:fldChar w:fldCharType="separate"/>
          </w:r>
          <w:r w:rsidRPr="0031402B">
            <w:t xml:space="preserve"> [2]</w:t>
          </w:r>
          <w:r w:rsidRPr="0031402B">
            <w:fldChar w:fldCharType="end"/>
          </w:r>
        </w:sdtContent>
      </w:sdt>
      <w:r w:rsidRPr="0031402B">
        <w:t xml:space="preserve">: This important ruling made it clear that the </w:t>
      </w:r>
      <w:r w:rsidRPr="0031402B" w:rsidR="0031402B">
        <w:t>defense</w:t>
      </w:r>
      <w:r w:rsidRPr="0031402B">
        <w:t xml:space="preserve"> must get </w:t>
      </w:r>
      <w:r w:rsidRPr="0031402B" w:rsidR="0031402B">
        <w:t>defense</w:t>
      </w:r>
      <w:r w:rsidRPr="0031402B">
        <w:t xml:space="preserve"> materials from the prosecution.</w:t>
      </w:r>
    </w:p>
    <w:p w:rsidRPr="0031402B" w:rsidR="000B3741" w:rsidRDefault="008716D2" w14:paraId="396B5FF5" w14:textId="77777777">
      <w:pPr>
        <w:pStyle w:val="ListParagraph"/>
        <w:numPr>
          <w:ilvl w:val="0"/>
          <w:numId w:val="5"/>
        </w:numPr>
        <w:ind w:left="605"/>
      </w:pPr>
      <w:r w:rsidRPr="0031402B">
        <w:t>Strickland v. Washington</w:t>
      </w:r>
      <w:sdt>
        <w:sdtPr>
          <w:id w:val="-1919705049"/>
        </w:sdtPr>
        <w:sdtEndPr/>
        <w:sdtContent>
          <w:r w:rsidRPr="0031402B">
            <w:fldChar w:fldCharType="begin"/>
          </w:r>
          <w:r w:rsidRPr="0031402B">
            <w:instrText xml:space="preserve">CITATION Str \l 1033 </w:instrText>
          </w:r>
          <w:r w:rsidRPr="0031402B">
            <w:fldChar w:fldCharType="separate"/>
          </w:r>
          <w:r w:rsidRPr="0031402B">
            <w:t xml:space="preserve"> [2]</w:t>
          </w:r>
          <w:r w:rsidRPr="0031402B">
            <w:fldChar w:fldCharType="end"/>
          </w:r>
        </w:sdtContent>
      </w:sdt>
      <w:r w:rsidRPr="0031402B">
        <w:t>: This decision safeguarded a defendant's right to competent counsel by establishing the standards for evaluating the quality of legal assistance.</w:t>
      </w:r>
    </w:p>
    <w:p w:rsidRPr="0031402B" w:rsidR="000B3741" w:rsidRDefault="008716D2" w14:paraId="5D310337" w14:textId="482B6B77">
      <w:r w:rsidRPr="0031402B">
        <w:t>Since India is a country that practices common law, the adversarial system is an element of India's criminal justice system. The BNSS 2023 is the legal regime of the Indian legal system. The following legislation and case law are primarily part of the adversarial system in India:</w:t>
      </w:r>
    </w:p>
    <w:p w:rsidRPr="0031402B" w:rsidR="000B3741" w:rsidRDefault="08EA64DA" w14:paraId="69D81B69" w14:textId="61FC803A">
      <w:pPr>
        <w:pStyle w:val="ListParagraph"/>
        <w:numPr>
          <w:ilvl w:val="0"/>
          <w:numId w:val="6"/>
        </w:numPr>
        <w:ind w:left="605"/>
      </w:pPr>
      <w:r w:rsidRPr="0031402B">
        <w:t xml:space="preserve">BNSS, </w:t>
      </w:r>
      <w:r w:rsidR="0031402B">
        <w:t>2023</w:t>
      </w:r>
      <w:r w:rsidRPr="0031402B">
        <w:t>: This statute prescribes how criminal trials are conducted in India. It also addresses the collection and presentation of evidence, the examination and cross-examination of witnesses, the roles of judges and prosecuting attorneys, etc.</w:t>
      </w:r>
    </w:p>
    <w:p w:rsidRPr="0031402B" w:rsidR="000B3741" w:rsidRDefault="008716D2" w14:paraId="6AD58208" w14:textId="77777777">
      <w:pPr>
        <w:pStyle w:val="ListParagraph"/>
        <w:numPr>
          <w:ilvl w:val="0"/>
          <w:numId w:val="6"/>
        </w:numPr>
        <w:ind w:left="605"/>
      </w:pPr>
      <w:r w:rsidRPr="0031402B">
        <w:t>Only relevant and reliable evidence is admitted into Indian courts thanks to the Indian Evidence Act 1872, which also regulates its appraisal.</w:t>
      </w:r>
      <w:sdt>
        <w:sdtPr>
          <w:id w:val="-824124359"/>
        </w:sdtPr>
        <w:sdtEndPr/>
        <w:sdtContent>
          <w:r w:rsidRPr="0031402B">
            <w:fldChar w:fldCharType="begin"/>
          </w:r>
          <w:r w:rsidRPr="0031402B">
            <w:instrText xml:space="preserve"> CITATION DrV19 \l 1033 </w:instrText>
          </w:r>
          <w:r w:rsidRPr="0031402B">
            <w:fldChar w:fldCharType="separate"/>
          </w:r>
          <w:r w:rsidRPr="0031402B">
            <w:t xml:space="preserve"> [5]</w:t>
          </w:r>
          <w:r w:rsidRPr="0031402B">
            <w:fldChar w:fldCharType="end"/>
          </w:r>
        </w:sdtContent>
      </w:sdt>
    </w:p>
    <w:p w:rsidRPr="0031402B" w:rsidR="000B3741" w:rsidRDefault="008716D2" w14:paraId="1CDCE16E" w14:textId="4F5EF70B">
      <w:pPr>
        <w:pStyle w:val="ListParagraph"/>
        <w:numPr>
          <w:ilvl w:val="0"/>
          <w:numId w:val="6"/>
        </w:numPr>
        <w:ind w:left="605"/>
      </w:pPr>
      <w:r w:rsidRPr="0031402B">
        <w:t>Rajaram v. State of Uttar Pradesh: This case brought attention to the importance of the defendant's right to a fair trial and the prosecution's obligation to prove guilt beyond reasonable doubt.</w:t>
      </w:r>
    </w:p>
    <w:p w:rsidRPr="0031402B" w:rsidR="000B3741" w:rsidRDefault="008716D2" w14:paraId="7F47C8FA" w14:textId="38D5F97E">
      <w:pPr>
        <w:pStyle w:val="ListParagraph"/>
        <w:numPr>
          <w:ilvl w:val="0"/>
          <w:numId w:val="6"/>
        </w:numPr>
        <w:ind w:left="605"/>
      </w:pPr>
      <w:r w:rsidRPr="0031402B">
        <w:t>In that case, the significance of the victim's rights with respect to a fair trial, as well as the need for an implementation of a witness protection program within the law enforcement system, were both highlighted.</w:t>
      </w:r>
    </w:p>
    <w:p w:rsidRPr="0031402B" w:rsidR="000B3741" w:rsidRDefault="008716D2" w14:paraId="63C33936" w14:textId="77777777">
      <w:pPr>
        <w:pStyle w:val="Heading3"/>
        <w:ind w:left="360"/>
        <w:rPr>
          <w:lang w:val="en-GB"/>
        </w:rPr>
      </w:pPr>
      <w:r w:rsidRPr="0031402B">
        <w:rPr>
          <w:lang w:val="en-GB"/>
        </w:rPr>
        <w:t>AI inclusion into adversarial systems offers both benefits and drawbacks:</w:t>
      </w:r>
    </w:p>
    <w:p w:rsidRPr="0031402B" w:rsidR="000B3741" w:rsidRDefault="008716D2" w14:paraId="304AB4F9" w14:textId="77777777">
      <w:pPr>
        <w:pStyle w:val="Heading4"/>
        <w:ind w:left="605"/>
      </w:pPr>
      <w:r w:rsidRPr="0031402B">
        <w:t>Pros:</w:t>
      </w:r>
    </w:p>
    <w:p w:rsidRPr="0031402B" w:rsidR="000B3741" w:rsidRDefault="008716D2" w14:paraId="233F5A74" w14:textId="77777777">
      <w:pPr>
        <w:pStyle w:val="ListParagraph"/>
        <w:numPr>
          <w:ilvl w:val="0"/>
          <w:numId w:val="7"/>
        </w:numPr>
        <w:ind w:left="605"/>
      </w:pPr>
      <w:r w:rsidRPr="0031402B">
        <w:t>Faster case processing: AI can help analyze large volumes of evidence and legal documents more quickly, speeding up trials and reducing backlog.</w:t>
      </w:r>
    </w:p>
    <w:p w:rsidRPr="0031402B" w:rsidR="000B3741" w:rsidRDefault="008716D2" w14:paraId="40551B87" w14:textId="77777777">
      <w:pPr>
        <w:pStyle w:val="ListParagraph"/>
        <w:numPr>
          <w:ilvl w:val="0"/>
          <w:numId w:val="7"/>
        </w:numPr>
        <w:ind w:left="605"/>
      </w:pPr>
      <w:r w:rsidRPr="0031402B">
        <w:t>Improved accuracy: AI algorithms can identify patterns and trends in data, potentially leading to more accurate assessments of evidence and better decision-making.</w:t>
      </w:r>
    </w:p>
    <w:p w:rsidRPr="0031402B" w:rsidR="000B3741" w:rsidRDefault="008716D2" w14:paraId="3F875FC9" w14:textId="77777777">
      <w:pPr>
        <w:pStyle w:val="ListParagraph"/>
        <w:numPr>
          <w:ilvl w:val="0"/>
          <w:numId w:val="7"/>
        </w:numPr>
        <w:ind w:left="605"/>
      </w:pPr>
      <w:r w:rsidRPr="0031402B">
        <w:t>Better access to justice: AI-driven tools can help make legal advice and assistance more accessible to the public, promoting fairness and equal representation.</w:t>
      </w:r>
    </w:p>
    <w:p w:rsidRPr="0031402B" w:rsidR="000B3741" w:rsidRDefault="008716D2" w14:paraId="77D6C109" w14:textId="77777777">
      <w:pPr>
        <w:pStyle w:val="Heading4"/>
        <w:ind w:left="605"/>
      </w:pPr>
      <w:r w:rsidRPr="0031402B">
        <w:t>Cons:</w:t>
      </w:r>
    </w:p>
    <w:p w:rsidRPr="0031402B" w:rsidR="000B3741" w:rsidRDefault="008716D2" w14:paraId="1BEB9C68" w14:textId="20A5C355">
      <w:pPr>
        <w:pStyle w:val="ListParagraph"/>
        <w:numPr>
          <w:ilvl w:val="0"/>
          <w:numId w:val="8"/>
        </w:numPr>
        <w:ind w:left="605"/>
      </w:pPr>
      <w:r w:rsidRPr="0031402B">
        <w:t xml:space="preserve">Ethical issues: </w:t>
      </w:r>
      <w:r w:rsidRPr="006B0AAB" w:rsidR="006B0AAB">
        <w:t xml:space="preserve">AI use in the legal system can exacerbate fairness, accountability, and transparency issues while </w:t>
      </w:r>
      <w:r w:rsidRPr="006B0AAB" w:rsidR="006B0AAB">
        <w:t>producing biased outcomes due to erroneous algorithms.</w:t>
      </w:r>
    </w:p>
    <w:p w:rsidRPr="0031402B" w:rsidR="000B3741" w:rsidRDefault="008716D2" w14:paraId="7638EF09" w14:textId="77777777">
      <w:pPr>
        <w:pStyle w:val="ListParagraph"/>
        <w:numPr>
          <w:ilvl w:val="0"/>
          <w:numId w:val="8"/>
        </w:numPr>
        <w:ind w:left="605"/>
      </w:pPr>
      <w:r w:rsidRPr="0031402B">
        <w:t>Job displacement: AI might replace some tasks currently performed by legal professionals, raising concerns about job security in the sector.</w:t>
      </w:r>
    </w:p>
    <w:p w:rsidRPr="0031402B" w:rsidR="000B3741" w:rsidRDefault="008716D2" w14:paraId="2AA0B0D9" w14:textId="05FA5FC3">
      <w:pPr>
        <w:pStyle w:val="ListParagraph"/>
        <w:numPr>
          <w:ilvl w:val="0"/>
          <w:numId w:val="8"/>
        </w:numPr>
        <w:ind w:left="605"/>
      </w:pPr>
      <w:r w:rsidRPr="0031402B">
        <w:t xml:space="preserve">Data privacy: The use of AI requires large amounts of data, which may include sensitive information, posing risks to </w:t>
      </w:r>
      <w:r w:rsidRPr="0031402B" w:rsidR="5FDDCFB0">
        <w:t>privacy,</w:t>
      </w:r>
      <w:r w:rsidRPr="0031402B">
        <w:t xml:space="preserve"> and data security.</w:t>
      </w:r>
    </w:p>
    <w:p w:rsidRPr="0031402B" w:rsidR="000B3741" w:rsidRDefault="008716D2" w14:paraId="2506105B" w14:textId="77777777">
      <w:pPr>
        <w:pStyle w:val="ListParagraph"/>
        <w:numPr>
          <w:ilvl w:val="0"/>
          <w:numId w:val="8"/>
        </w:numPr>
        <w:ind w:left="605"/>
      </w:pPr>
      <w:r w:rsidRPr="0031402B">
        <w:t>Overreliance on technology: Over reliance on AI has the potential to undermine the need for legal professionals to think critically and independently which can impact the for quality of legal decisions and resulting documents.</w:t>
      </w:r>
    </w:p>
    <w:p w:rsidRPr="0031402B" w:rsidR="000B3741" w:rsidRDefault="008716D2" w14:paraId="7778CC1B" w14:textId="77777777">
      <w:pPr>
        <w:pStyle w:val="Heading2"/>
        <w:rPr>
          <w:lang w:val="en-GB"/>
        </w:rPr>
      </w:pPr>
      <w:r w:rsidRPr="0031402B">
        <w:rPr>
          <w:lang w:val="en-GB"/>
        </w:rPr>
        <w:t>Inquisitorial System</w:t>
      </w:r>
    </w:p>
    <w:p w:rsidRPr="0031402B" w:rsidR="000B3741" w:rsidRDefault="008716D2" w14:paraId="0E3925AB" w14:textId="76A0C639">
      <w:r w:rsidRPr="0031402B">
        <w:t>Countries with civil law-including France, Germany, and Italy-widely adopt the inquisitorial system (or, the inquisitorial legal system or non-adversarial system). The system is characterized by the active participation of the judge (or judicial officer) in the inquiry, who plays a major role in the collection and analysis of evidence. The inquisitorial system is founded on a number of important concepts, including:</w:t>
      </w:r>
    </w:p>
    <w:p w:rsidRPr="0031402B" w:rsidR="000B3741" w:rsidRDefault="008716D2" w14:paraId="2AA2A7BD" w14:textId="77777777">
      <w:pPr>
        <w:pStyle w:val="ListParagraph"/>
        <w:numPr>
          <w:ilvl w:val="0"/>
          <w:numId w:val="9"/>
        </w:numPr>
        <w:ind w:left="605"/>
      </w:pPr>
      <w:r w:rsidRPr="0031402B">
        <w:t>Judicial inquiry: The inquiry is carried out by the judge or other judicial official, who also conducts witness interviews and gathers evidence.</w:t>
      </w:r>
    </w:p>
    <w:p w:rsidRPr="0031402B" w:rsidR="000B3741" w:rsidRDefault="008716D2" w14:paraId="5A834412" w14:textId="77777777">
      <w:pPr>
        <w:pStyle w:val="ListParagraph"/>
        <w:numPr>
          <w:ilvl w:val="0"/>
          <w:numId w:val="9"/>
        </w:numPr>
        <w:ind w:left="605"/>
      </w:pPr>
      <w:r w:rsidRPr="0031402B">
        <w:t>Equal access to the judge's evidence collection and the case file: The case file and the evidence gathered by the judge are open to both the prosecution and the defence equally.</w:t>
      </w:r>
    </w:p>
    <w:p w:rsidRPr="0031402B" w:rsidR="000B3741" w:rsidRDefault="008716D2" w14:paraId="49C9CCB9" w14:textId="77777777">
      <w:pPr>
        <w:pStyle w:val="ListParagraph"/>
        <w:numPr>
          <w:ilvl w:val="0"/>
          <w:numId w:val="9"/>
        </w:numPr>
        <w:ind w:left="605"/>
      </w:pPr>
      <w:r w:rsidRPr="0031402B">
        <w:t>The judge's primary duty is to actively examine the evidence and consider the circumstances of the case in order to determine the truth.</w:t>
      </w:r>
    </w:p>
    <w:p w:rsidRPr="0031402B" w:rsidR="000B3741" w:rsidRDefault="008716D2" w14:paraId="707C32D4" w14:textId="77777777">
      <w:pPr>
        <w:pStyle w:val="ListParagraph"/>
        <w:numPr>
          <w:ilvl w:val="0"/>
          <w:numId w:val="9"/>
        </w:numPr>
        <w:ind w:left="605"/>
      </w:pPr>
      <w:r w:rsidRPr="0031402B">
        <w:t>Written Procedures: The investigative approach largely depends on written submissions and documented evidence rather than spoken arguments.</w:t>
      </w:r>
    </w:p>
    <w:p w:rsidRPr="0031402B" w:rsidR="000B3741" w:rsidRDefault="008716D2" w14:paraId="6306C6A8" w14:textId="77777777">
      <w:r w:rsidRPr="0031402B">
        <w:t>In civil law nations, the investigative subsystem of the criminal justice system is extremely important. While each jurisdiction is unique, the judge typically plays a pivotal role in the examination and appraisal of the evidence. Examples of the inquisitorial system in civil law nations include:</w:t>
      </w:r>
    </w:p>
    <w:p w:rsidRPr="0031402B" w:rsidR="000B3741" w:rsidRDefault="008716D2" w14:paraId="2020D913" w14:textId="77777777">
      <w:pPr>
        <w:pStyle w:val="ListParagraph"/>
        <w:numPr>
          <w:ilvl w:val="0"/>
          <w:numId w:val="10"/>
        </w:numPr>
        <w:ind w:left="605"/>
      </w:pPr>
      <w:r w:rsidRPr="0031402B">
        <w:t>French criminal trial procedures are outlined in the Code de procédure pénale (France), where the judge, prosecutor, and defense roles during the investigation are described.</w:t>
      </w:r>
    </w:p>
    <w:p w:rsidRPr="0031402B" w:rsidR="000B3741" w:rsidRDefault="008716D2" w14:paraId="3AA1DC93" w14:textId="77777777">
      <w:pPr>
        <w:pStyle w:val="ListParagraph"/>
        <w:numPr>
          <w:ilvl w:val="0"/>
          <w:numId w:val="10"/>
        </w:numPr>
        <w:ind w:left="605"/>
      </w:pPr>
      <w:r w:rsidRPr="0031402B">
        <w:t>German law organizes criminal trial procedures through the German Code of Criminal Procedure. The German Code of Criminal Procedure places great value on the objectivity and neutrality of the courts in the system of investigation.</w:t>
      </w:r>
    </w:p>
    <w:p w:rsidRPr="0031402B" w:rsidR="000B3741" w:rsidRDefault="008716D2" w14:paraId="0C5BA5E0" w14:textId="77777777">
      <w:pPr>
        <w:pStyle w:val="ListParagraph"/>
        <w:numPr>
          <w:ilvl w:val="0"/>
          <w:numId w:val="10"/>
        </w:numPr>
        <w:ind w:left="605"/>
      </w:pPr>
      <w:r w:rsidRPr="0031402B">
        <w:t>The Italian Code of Criminal Procedure is a foundational element of the Italian criminal justice system and places the judge's role at the centre of the investigative and evidentiary processes.</w:t>
      </w:r>
    </w:p>
    <w:p w:rsidRPr="0031402B" w:rsidR="000B3741" w:rsidRDefault="008716D2" w14:paraId="1AA7AD52" w14:textId="77777777">
      <w:pPr>
        <w:pStyle w:val="Heading3"/>
        <w:numPr>
          <w:ilvl w:val="0"/>
          <w:numId w:val="11"/>
        </w:numPr>
        <w:ind w:left="360"/>
        <w:rPr>
          <w:lang w:val="en-GB"/>
        </w:rPr>
      </w:pPr>
      <w:r w:rsidRPr="0031402B">
        <w:rPr>
          <w:lang w:val="en-GB"/>
        </w:rPr>
        <w:t>AI inclusion into inquisitorial systems offers both benefits and drawbacks:</w:t>
      </w:r>
    </w:p>
    <w:p w:rsidRPr="0031402B" w:rsidR="000B3741" w:rsidRDefault="008716D2" w14:paraId="6688E059" w14:textId="77777777">
      <w:pPr>
        <w:pStyle w:val="Heading4"/>
        <w:numPr>
          <w:ilvl w:val="0"/>
          <w:numId w:val="12"/>
        </w:numPr>
        <w:ind w:left="605"/>
      </w:pPr>
      <w:r w:rsidRPr="0031402B">
        <w:t>Advantages</w:t>
      </w:r>
    </w:p>
    <w:p w:rsidRPr="0031402B" w:rsidR="000B3741" w:rsidRDefault="008716D2" w14:paraId="5FF005D8" w14:textId="77777777">
      <w:pPr>
        <w:pStyle w:val="ListParagraph"/>
        <w:numPr>
          <w:ilvl w:val="0"/>
          <w:numId w:val="13"/>
        </w:numPr>
        <w:ind w:left="605"/>
      </w:pPr>
      <w:r w:rsidRPr="0031402B">
        <w:lastRenderedPageBreak/>
        <w:t>Enhanced Efficiency: AI methods may facilitate the collecting of evidence, saving judges' time and effort while they conduct inquiries.</w:t>
      </w:r>
    </w:p>
    <w:p w:rsidRPr="0031402B" w:rsidR="000B3741" w:rsidRDefault="008716D2" w14:paraId="04C25B3C" w14:textId="7B44FDE4">
      <w:pPr>
        <w:pStyle w:val="ListParagraph"/>
        <w:numPr>
          <w:ilvl w:val="0"/>
          <w:numId w:val="13"/>
        </w:numPr>
        <w:ind w:left="605"/>
      </w:pPr>
      <w:r w:rsidRPr="0031402B">
        <w:t xml:space="preserve">Enhanced Objectivity: Because AI systems can </w:t>
      </w:r>
      <w:r w:rsidRPr="0031402B" w:rsidR="21CFBF17">
        <w:t>analyze</w:t>
      </w:r>
      <w:r w:rsidRPr="0031402B">
        <w:t xml:space="preserve"> evidence without prejudice, there is less chance that judges would make decisions that are biased.</w:t>
      </w:r>
    </w:p>
    <w:p w:rsidRPr="0031402B" w:rsidR="000B3741" w:rsidRDefault="008716D2" w14:paraId="4027CE60" w14:textId="77777777">
      <w:pPr>
        <w:pStyle w:val="ListParagraph"/>
        <w:numPr>
          <w:ilvl w:val="0"/>
          <w:numId w:val="13"/>
        </w:numPr>
        <w:ind w:left="605"/>
      </w:pPr>
      <w:r w:rsidRPr="0031402B">
        <w:t>AI-based search and analysis tools can assist judges and legal professionals in finding relevant caselaw and other legal resources by improving access to information.</w:t>
      </w:r>
    </w:p>
    <w:p w:rsidRPr="0031402B" w:rsidR="000B3741" w:rsidRDefault="008716D2" w14:paraId="12F4B0BC" w14:textId="77777777">
      <w:pPr>
        <w:pStyle w:val="Heading4"/>
      </w:pPr>
      <w:r w:rsidRPr="0031402B">
        <w:t>Cons</w:t>
      </w:r>
    </w:p>
    <w:p w:rsidRPr="0031402B" w:rsidR="000B3741" w:rsidRDefault="008716D2" w14:paraId="03F60514" w14:textId="4093FE24">
      <w:pPr>
        <w:pStyle w:val="ListParagraph"/>
        <w:numPr>
          <w:ilvl w:val="0"/>
          <w:numId w:val="14"/>
        </w:numPr>
        <w:ind w:left="605"/>
      </w:pPr>
      <w:r w:rsidRPr="0031402B">
        <w:t>The use of AI in judicial decision-making raises issues around transparency, justice, and accountability; moreover, there is a risk of biased algorithms arriving at discriminatory conclusions.</w:t>
      </w:r>
    </w:p>
    <w:p w:rsidRPr="0031402B" w:rsidR="000B3741" w:rsidRDefault="008716D2" w14:paraId="3AD9706C" w14:textId="77777777">
      <w:pPr>
        <w:pStyle w:val="ListParagraph"/>
        <w:numPr>
          <w:ilvl w:val="0"/>
          <w:numId w:val="14"/>
        </w:numPr>
        <w:ind w:left="605"/>
      </w:pPr>
      <w:r w:rsidRPr="0031402B">
        <w:t>AI systems may not completely comprehend the nuances of legal jargon or the intricacy of certain situations due to technological limitations.</w:t>
      </w:r>
    </w:p>
    <w:p w:rsidRPr="0031402B" w:rsidR="000B3741" w:rsidRDefault="008716D2" w14:paraId="0EAE041B" w14:textId="77777777">
      <w:pPr>
        <w:pStyle w:val="ListParagraph"/>
        <w:numPr>
          <w:ilvl w:val="0"/>
          <w:numId w:val="14"/>
        </w:numPr>
        <w:ind w:left="605"/>
      </w:pPr>
      <w:r w:rsidRPr="0031402B">
        <w:t>Privacy and data security: Because AI systems need access to enormous amounts of data, there are worries about the security of private data and the potential for misuse.</w:t>
      </w:r>
    </w:p>
    <w:p w:rsidRPr="0031402B" w:rsidR="000B3741" w:rsidRDefault="008716D2" w14:paraId="79CF98DD" w14:textId="77777777">
      <w:pPr>
        <w:pStyle w:val="Heading2"/>
        <w:rPr>
          <w:lang w:val="en-GB"/>
        </w:rPr>
      </w:pPr>
      <w:r w:rsidRPr="0031402B">
        <w:rPr>
          <w:lang w:val="en-GB"/>
        </w:rPr>
        <w:t>AI Integration in Criminal Justice Systems: Issues and Considerations</w:t>
      </w:r>
    </w:p>
    <w:p w:rsidRPr="0031402B" w:rsidR="000B3741" w:rsidRDefault="008716D2" w14:paraId="4117F510" w14:textId="4343C7F3">
      <w:r w:rsidR="008716D2">
        <w:rPr/>
        <w:t xml:space="preserve">There are many challenges and factors that will be considered as AI continues to expand into criminal justice systems globally. This paper will </w:t>
      </w:r>
      <w:r w:rsidR="3A1029E5">
        <w:rPr/>
        <w:t>centre</w:t>
      </w:r>
      <w:r w:rsidR="008716D2">
        <w:rPr/>
        <w:t xml:space="preserve"> on the barriers and </w:t>
      </w:r>
      <w:r w:rsidR="008716D2">
        <w:rPr/>
        <w:t>important factors</w:t>
      </w:r>
      <w:r w:rsidR="008716D2">
        <w:rPr/>
        <w:t xml:space="preserve"> of AI used in law enforcement systems in India.</w:t>
      </w:r>
    </w:p>
    <w:p w:rsidRPr="0031402B" w:rsidR="000B3741" w:rsidRDefault="008716D2" w14:paraId="05CAD073" w14:textId="77777777">
      <w:r w:rsidRPr="0031402B">
        <w:t>Consideration of fairness and due process: Integrating AI into the criminal justice system raises substantial questions concerning fairness and due process. Unfair treatment of particular individuals or groups may occur if AI algorithms are biased. Additionally, due to the opaque nature of many AI systems, the decision-making processes may become inexplicable.</w:t>
      </w:r>
    </w:p>
    <w:p w:rsidRPr="0031402B" w:rsidR="000B3741" w:rsidRDefault="008716D2" w14:paraId="2B7C930C" w14:textId="77777777">
      <w:r w:rsidRPr="0031402B">
        <w:t>To guarantee justice and due process, the use of clear Artificial Intelligence algorithms that attempt to eliminate bias is crucial. Additionally, mechanisms must be available that allow individuals to challenge the results generated by the algorithms.</w:t>
      </w:r>
    </w:p>
    <w:p w:rsidRPr="0031402B" w:rsidR="000B3741" w:rsidRDefault="008716D2" w14:paraId="50659924" w14:textId="62509388">
      <w:r w:rsidRPr="0031402B">
        <w:t>Efficiency and resource allocation: Consideration should be given to the effects that AI integration may have on efficiency and resource allocation within criminal justice systems. AI has the capacity to streamline multiple criminal justice processes and generate evidence, resulting in optimal and accurate outcomes.</w:t>
      </w:r>
    </w:p>
    <w:p w:rsidRPr="0031402B" w:rsidR="000B3741" w:rsidRDefault="008716D2" w14:paraId="6C6670A8" w14:textId="1A04AABE">
      <w:r w:rsidRPr="0031402B">
        <w:t>However, the integration of AI requires the commitment of a considerable amount of various resources, including funds, skilled workforce, equipment, etc. It is important to consider how the benefits of resource utilization compare against the detriments to integrate AI into law enforcement.</w:t>
      </w:r>
    </w:p>
    <w:p w:rsidRPr="0031402B" w:rsidR="000B3741" w:rsidRDefault="277AB629" w14:paraId="706DF847" w14:textId="0E3A6F1D">
      <w:r w:rsidRPr="0031402B">
        <w:t xml:space="preserve">The third contention deals with the application of AI systems in the justice sector and the subsequent ethical and human rights concerns-particularly in the area of criminal justice. The breach of an individual's right to privacy in the application of AI systems for monitoring and/or predictive monitoring is one example of such concern. Another example of such concern is </w:t>
      </w:r>
      <w:r w:rsidRPr="0031402B">
        <w:t>when AI systems are involved in making decisions, the question of duty and accountability arises.</w:t>
      </w:r>
    </w:p>
    <w:p w:rsidRPr="0031402B" w:rsidR="000B3741" w:rsidRDefault="008716D2" w14:paraId="0D346D77" w14:textId="160F87F9">
      <w:r w:rsidRPr="0031402B">
        <w:t>The integration of artificial intelligence in law enforcement must follow legal and ethical boundaries to address the issues mentioned. To ensure ethical and responsible use of artificially intelligent systems, specific guidelines need to be established.</w:t>
      </w:r>
    </w:p>
    <w:p w:rsidRPr="0031402B" w:rsidR="000B3741" w:rsidRDefault="008716D2" w14:paraId="3EA23545" w14:textId="77777777">
      <w:pPr>
        <w:pStyle w:val="Heading2"/>
        <w:rPr>
          <w:lang w:val="en-GB"/>
        </w:rPr>
      </w:pPr>
      <w:r w:rsidRPr="0031402B">
        <w:rPr>
          <w:lang w:val="en-GB"/>
        </w:rPr>
        <w:t>Comparison of AI Integration in Adversarial and Inquisitorial Systems</w:t>
      </w:r>
    </w:p>
    <w:p w:rsidRPr="0031402B" w:rsidR="000B3741" w:rsidRDefault="414E6E31" w14:paraId="6CD08993" w14:textId="45293D26">
      <w:r w:rsidR="414E6E31">
        <w:rPr/>
        <w:t xml:space="preserve">The claw enforcement system adapts with AI Technology. Nevertheless, AI's incorporation into correctional systems may depend on prevailing legal structures. In this article, I will </w:t>
      </w:r>
      <w:r w:rsidR="1DCCDEA9">
        <w:rPr/>
        <w:t>compare</w:t>
      </w:r>
      <w:r w:rsidR="414E6E31">
        <w:rPr/>
        <w:t xml:space="preserve"> the use of AI in adversarial and investigative judicial systems, focusing on the benefits and drawbacks, and the obstacles and prospects of its use.</w:t>
      </w:r>
    </w:p>
    <w:p w:rsidRPr="0031402B" w:rsidR="000B3741" w:rsidRDefault="008716D2" w14:paraId="4F920A8E" w14:textId="77777777">
      <w:pPr>
        <w:pStyle w:val="Heading3"/>
        <w:numPr>
          <w:ilvl w:val="0"/>
          <w:numId w:val="15"/>
        </w:numPr>
        <w:ind w:left="360"/>
        <w:rPr>
          <w:lang w:val="en-GB"/>
        </w:rPr>
      </w:pPr>
      <w:r w:rsidRPr="0031402B">
        <w:rPr>
          <w:lang w:val="en-GB"/>
        </w:rPr>
        <w:t>Analysis of how AI is implemented in the two systems</w:t>
      </w:r>
    </w:p>
    <w:p w:rsidRPr="0031402B" w:rsidR="000B3741" w:rsidRDefault="008716D2" w14:paraId="14E42831" w14:textId="20D736F1">
      <w:r w:rsidR="008716D2">
        <w:rPr/>
        <w:t xml:space="preserve">Beyond the collaborative trial systems, the burden to prove the case relies on the parties, and the judge or jury </w:t>
      </w:r>
      <w:r w:rsidR="008716D2">
        <w:rPr/>
        <w:t>ultimately decides</w:t>
      </w:r>
      <w:r w:rsidR="008716D2">
        <w:rPr/>
        <w:t xml:space="preserve"> on the evidence presented by all parties. AI technologies are quickly becoming more entrenched in enhancing adversarial systems, particularly in evidence-processing systems. AI technologies can be used in criminal procedures to </w:t>
      </w:r>
      <w:r w:rsidR="62ABCEFE">
        <w:rPr/>
        <w:t>analyse</w:t>
      </w:r>
      <w:r w:rsidR="008716D2">
        <w:rPr/>
        <w:t xml:space="preserve"> </w:t>
      </w:r>
      <w:r w:rsidR="008716D2">
        <w:rPr/>
        <w:t>huge amounts</w:t>
      </w:r>
      <w:r w:rsidR="008716D2">
        <w:rPr/>
        <w:t xml:space="preserve"> of information, including audio and video recordings, and </w:t>
      </w:r>
      <w:r w:rsidR="008716D2">
        <w:rPr/>
        <w:t>identify</w:t>
      </w:r>
      <w:r w:rsidR="008716D2">
        <w:rPr/>
        <w:t xml:space="preserve"> essential evidence. AI technologies can also be used to hypothesize </w:t>
      </w:r>
      <w:r w:rsidR="008716D2">
        <w:rPr/>
        <w:t>likely penalties</w:t>
      </w:r>
      <w:r w:rsidR="008716D2">
        <w:rPr/>
        <w:t xml:space="preserve"> based on multiple variables and support the courts in </w:t>
      </w:r>
      <w:r w:rsidR="008716D2">
        <w:rPr/>
        <w:t>determining</w:t>
      </w:r>
      <w:r w:rsidR="008716D2">
        <w:rPr/>
        <w:t xml:space="preserve"> the penalty they should impose on the perpetrator.</w:t>
      </w:r>
    </w:p>
    <w:p w:rsidRPr="0031402B" w:rsidR="000B3741" w:rsidRDefault="008716D2" w14:paraId="34FA7C76" w14:textId="4BA05857">
      <w:r w:rsidRPr="0031402B">
        <w:t>Because the judge spearheads case investigation, he carries the burden of proof in the investigative system. AI can be instrumental to the law enforcement system in augmenting courts in evidence gathering and analysis. AI can comb large troves of evidence, phone records and banking records and the like, to find relationships and patterns that pertain to a case.</w:t>
      </w:r>
    </w:p>
    <w:p w:rsidRPr="0031402B" w:rsidR="000B3741" w:rsidRDefault="008716D2" w14:paraId="595215C2" w14:textId="77777777">
      <w:r w:rsidRPr="0031402B">
        <w:t>An advantage of integrating AI into criminal justice systems is the anticipated arrival of more effective and accurate systems. The automation of various criminal justice components, such as the processing of evidence and the rendering of decisions, has the potential to yield more accurate outcomes that are more likely to be efficient. AI has the potential to, further, minimize biases as well as calculate errors, resulting in more fair outcomes.</w:t>
      </w:r>
    </w:p>
    <w:p w:rsidRPr="0031402B" w:rsidR="000B3741" w:rsidRDefault="008716D2" w14:paraId="426BE411" w14:textId="3B482FE9">
      <w:r w:rsidRPr="0031402B">
        <w:t>The integration of AI into criminal justice systems is problematic. One major issue is that biased AI systems can cause inequitable outcomes for different groups of people. Another issue is the opacity of AI systems. Once decisions are made, it is difficult to investigate how those decisions were arrived at. Finally, there are resource constraints in certain countries and AI integration into criminal justice systems may require additional funding and training resources.</w:t>
      </w:r>
    </w:p>
    <w:p w:rsidRPr="0031402B" w:rsidR="000B3741" w:rsidRDefault="008716D2" w14:paraId="100A59B7" w14:textId="495E5634">
      <w:pPr>
        <w:pStyle w:val="Heading3"/>
        <w:ind w:left="360"/>
        <w:rPr>
          <w:lang w:val="en-GB"/>
        </w:rPr>
      </w:pPr>
      <w:r w:rsidRPr="0031402B">
        <w:rPr>
          <w:lang w:val="en-GB"/>
        </w:rPr>
        <w:t xml:space="preserve">Flowchart Comparing the Adversarial and Inquisitorial </w:t>
      </w:r>
      <w:r w:rsidRPr="0031402B" w:rsidR="512F9E8C">
        <w:rPr>
          <w:lang w:val="en-GB"/>
        </w:rPr>
        <w:t xml:space="preserve">Procedure </w:t>
      </w:r>
      <w:r w:rsidRPr="0031402B">
        <w:rPr>
          <w:lang w:val="en-GB"/>
        </w:rPr>
        <w:t>in the Context of AI Integration:</w:t>
      </w:r>
    </w:p>
    <w:p w:rsidRPr="0031402B" w:rsidR="000B3741" w:rsidRDefault="008716D2" w14:paraId="7EF35FA1" w14:textId="4A5B5626">
      <w:r w:rsidRPr="0031402B">
        <w:t>The flowchart below illustrates adversarial vs. inquisitorial procedures with regard to AI and their respective features for AI applications, associated issues, and potential opportunities.</w:t>
      </w:r>
    </w:p>
    <w:p w:rsidRPr="0031402B" w:rsidR="000B3741" w:rsidRDefault="008716D2" w14:paraId="5A39BBE3" w14:textId="77777777">
      <w:pPr>
        <w:pStyle w:val="Foonote"/>
      </w:pPr>
      <w:r w:rsidRPr="0031402B">
        <w:rPr>
          <w:noProof/>
        </w:rPr>
        <w:lastRenderedPageBreak/>
        <w:drawing>
          <wp:inline distT="0" distB="0" distL="0" distR="0" wp14:anchorId="6F12A342" wp14:editId="07777777">
            <wp:extent cx="3200400" cy="5875655"/>
            <wp:effectExtent l="0" t="0" r="19050" b="1079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Pr="0031402B" w:rsidR="000B3741" w:rsidRDefault="008716D2" w14:paraId="20B7C6AA" w14:textId="77777777">
      <w:r w:rsidRPr="0031402B">
        <w:t>Figure 1: Understanding Key Characteristics, Evaluation of AI System Viability, and Identification of Opportunities and Obstacles within Adversarial Systems from the Perspective of AI Integration.</w:t>
      </w:r>
    </w:p>
    <w:p w:rsidRPr="0031402B" w:rsidR="000B3741" w:rsidRDefault="000B3741" w14:paraId="41C8F396" w14:textId="77777777">
      <w:pPr>
        <w:pStyle w:val="Foonote"/>
      </w:pPr>
    </w:p>
    <w:p w:rsidRPr="0031402B" w:rsidR="000B3741" w:rsidRDefault="008716D2" w14:paraId="72A3D3EC" w14:textId="77777777">
      <w:pPr>
        <w:pStyle w:val="Foonote"/>
      </w:pPr>
      <w:r w:rsidRPr="0031402B">
        <w:rPr>
          <w:noProof/>
        </w:rPr>
        <w:drawing>
          <wp:inline distT="0" distB="0" distL="0" distR="0" wp14:anchorId="71F26E0A" wp14:editId="07777777">
            <wp:extent cx="3200400" cy="5875655"/>
            <wp:effectExtent l="0" t="0" r="19050" b="1079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Pr="0031402B" w:rsidR="000B3741" w:rsidRDefault="008716D2" w14:paraId="159E2906" w14:textId="77777777">
      <w:r w:rsidRPr="0031402B">
        <w:rPr>
          <w:b/>
          <w:bCs/>
        </w:rPr>
        <w:t>Figure 2:</w:t>
      </w:r>
      <w:r w:rsidRPr="0031402B">
        <w:t xml:space="preserve"> An Analysis of Inquisitorial Systems with Respect to AI Integration - Exploring Key Features, Suitability for AI Applications, and Challenges and Opportunities in Each System."</w:t>
      </w:r>
    </w:p>
    <w:p w:rsidRPr="0031402B" w:rsidR="000B3741" w:rsidRDefault="008716D2" w14:paraId="244C84A0" w14:textId="77777777">
      <w:pPr>
        <w:pStyle w:val="Heading2"/>
        <w:rPr>
          <w:lang w:val="en-GB"/>
        </w:rPr>
      </w:pPr>
      <w:r w:rsidRPr="0031402B">
        <w:rPr>
          <w:lang w:val="en-GB"/>
        </w:rPr>
        <w:t>Case Studies</w:t>
      </w:r>
    </w:p>
    <w:p w:rsidRPr="0031402B" w:rsidR="000B3741" w:rsidRDefault="66CB2B82" w14:paraId="06F802BA" w14:textId="7C9A0A75">
      <w:pPr>
        <w:tabs>
          <w:tab w:val="left" w:pos="2635"/>
        </w:tabs>
      </w:pPr>
      <w:r w:rsidRPr="0031402B">
        <w:t>International Application of AI in Conjunction with the Criminal Justice System. This section will examine various implementations in several jurisdictions of AI within the framework of automated judicial decision-making, predictive policing and risk assessment, and AI-augmented legal research and analysis.</w:t>
      </w:r>
    </w:p>
    <w:p w:rsidRPr="0031402B" w:rsidR="000B3741" w:rsidRDefault="008716D2" w14:paraId="5D1C273A" w14:textId="5CD537E8">
      <w:pPr>
        <w:tabs>
          <w:tab w:val="left" w:pos="2635"/>
        </w:tabs>
      </w:pPr>
      <w:r w:rsidRPr="0031402B">
        <w:t xml:space="preserve">Risk assessment and predictive surveillance: Predictive surveillance involves the use of sophisticated algorithms to iteratively examine extremely large sets of data to not only make predictions on what crimes are likely to take place in the future but also to assist with their prevention. In the case of </w:t>
      </w:r>
      <w:r w:rsidRPr="0031402B">
        <w:lastRenderedPageBreak/>
        <w:t>computer-assisted predictive surveillance, a powerful computer would need to be supplied with a large enough dataset in order to recognize trends in criminal activity.</w:t>
      </w:r>
    </w:p>
    <w:p w:rsidRPr="0031402B" w:rsidR="000B3741" w:rsidRDefault="008716D2" w14:paraId="50EDC372" w14:textId="39017074">
      <w:pPr>
        <w:tabs>
          <w:tab w:val="left" w:pos="2635"/>
        </w:tabs>
      </w:pPr>
      <w:r w:rsidRPr="0031402B">
        <w:t>Predictive surveillance is utilized in some Indian states like Himachal Pradesh, Delhi, Telangana, and Jharkhand. An example of this is the Crime Mapping and Analysis Program System in Delhi. CMAPS gathers data from the ISRO satellites, the historical crime database, and the Dial 100 system to find crime hotspots-areas or locations where crime is more likely to occur.</w:t>
      </w:r>
    </w:p>
    <w:p w:rsidRPr="0031402B" w:rsidR="000B3741" w:rsidRDefault="008716D2" w14:paraId="22BB1FA8" w14:textId="32E0118A">
      <w:pPr>
        <w:tabs>
          <w:tab w:val="left" w:pos="2635"/>
        </w:tabs>
      </w:pPr>
      <w:r w:rsidRPr="0031402B">
        <w:t>In America the application of AI towards the formulation of risk assessment systems is underway. However, the present AI surveillance stacks that use data collected via law enforcement will likely only illuminate criminal activity where law enforcement is active. The same thing is happening in India with AI Legal Tech, where the use of AI to perform legal tasks such as document review and preparation, legal research and analysis, and even legal forecasting is being mainstreamed. SUPACE, for example, was developed to assist judges and lawyers in India in maintaining their efficiency, and the objective of this AI Legal Tech integration is to ensure the rapid administration of justice in India with an overall decrease in the backlog of cases.</w:t>
      </w:r>
    </w:p>
    <w:p w:rsidRPr="0031402B" w:rsidR="000B3741" w:rsidRDefault="008716D2" w14:paraId="21C9C651" w14:textId="3A50101E">
      <w:pPr>
        <w:tabs>
          <w:tab w:val="left" w:pos="2635"/>
        </w:tabs>
      </w:pPr>
      <w:r w:rsidR="008716D2">
        <w:rPr/>
        <w:t xml:space="preserve">Legal studies in the United States are also employing AI. Westlaw Edge, for example, has employed advanced research to form a team of qualified scientists alongside IT specialists with experience in analytics, artificial intelligence, and data visualization </w:t>
      </w:r>
      <w:r w:rsidR="206A662A">
        <w:rPr/>
        <w:t>to</w:t>
      </w:r>
      <w:r w:rsidR="008716D2">
        <w:rPr/>
        <w:t xml:space="preserve"> help legal scholars understand and </w:t>
      </w:r>
      <w:r w:rsidR="3B666206">
        <w:rPr/>
        <w:t>analyse</w:t>
      </w:r>
      <w:r w:rsidR="008716D2">
        <w:rPr/>
        <w:t xml:space="preserve"> their data to the fullest.</w:t>
      </w:r>
    </w:p>
    <w:p w:rsidRPr="0031402B" w:rsidR="000B3741" w:rsidRDefault="008716D2" w14:paraId="687E6680" w14:textId="77777777">
      <w:pPr>
        <w:pStyle w:val="Heading2"/>
        <w:rPr>
          <w:lang w:val="en-GB"/>
        </w:rPr>
      </w:pPr>
      <w:r w:rsidRPr="0031402B">
        <w:rPr>
          <w:lang w:val="en-GB"/>
        </w:rPr>
        <w:t>Results and Discussion</w:t>
      </w:r>
    </w:p>
    <w:p w:rsidRPr="0031402B" w:rsidR="000B3741" w:rsidRDefault="008716D2" w14:paraId="62DF98AA" w14:textId="77777777">
      <w:pPr>
        <w:pStyle w:val="Heading3"/>
        <w:numPr>
          <w:ilvl w:val="0"/>
          <w:numId w:val="16"/>
        </w:numPr>
        <w:ind w:left="360"/>
        <w:rPr>
          <w:lang w:val="en-GB"/>
        </w:rPr>
      </w:pPr>
      <w:r w:rsidRPr="0031402B">
        <w:rPr>
          <w:lang w:val="en-GB"/>
        </w:rPr>
        <w:t>Findings from the Doctrinal Study:</w:t>
      </w:r>
    </w:p>
    <w:p w:rsidRPr="0031402B" w:rsidR="000B3741" w:rsidRDefault="008716D2" w14:paraId="33271584" w14:textId="3499A16E">
      <w:r w:rsidRPr="0031402B">
        <w:t>Having AI integrated into law enforcement creates several legal, ethical, and practical dilemmas. The doctrinal analysis performed for this research found that both adversarial and inquisitorial judicial systems have unique characteristics, strengths, and weaknesses that affect AI implementation. The adversarial system is better suited for AI that examines data and draws conclusions. The inquisitorial system is preferred for AI that assists judges in data gathering and evidence analysis.</w:t>
      </w:r>
    </w:p>
    <w:p w:rsidRPr="0031402B" w:rsidR="000B3741" w:rsidRDefault="008716D2" w14:paraId="6863F5EE" w14:textId="3B67B1D6">
      <w:r w:rsidRPr="0031402B">
        <w:t>The case studies in this paper demonstrate many applications of AI in Indian and US criminal justice systems. Some examples are predictive policing and risk assessment, automation of courtroom decisions, and AI legal research and analysis. Although applications of these systems are likely to enhance efficiency and accuracy, they also pose considerable problems and threats, especially concerning bias, privacy, and ethics.</w:t>
      </w:r>
    </w:p>
    <w:p w:rsidRPr="0031402B" w:rsidR="000B3741" w:rsidP="5F8C3FE9" w:rsidRDefault="7A9846FD" w14:paraId="20CA0C3F" w14:textId="1CCB6DA2">
      <w:r w:rsidRPr="0031402B">
        <w:t>This research suggests general challenges that utilizing artificial intelligence (AI) in the Indian and United States law enforcement systems may present. In this context, the Indian and United States policymakers/legal professionals may consider: (1) whether alternative uses of AI may be applicable to adversarial and inquisitorial type court systems. (2) Whether the use of AI would comply with moral and legal standards of equality and justice and the challenges/opportunities of bias, transparency, and privacy.</w:t>
      </w:r>
    </w:p>
    <w:p w:rsidRPr="0031402B" w:rsidR="000B3741" w:rsidRDefault="008716D2" w14:paraId="7D99CC62" w14:textId="77777777">
      <w:r w:rsidRPr="0031402B">
        <w:t>Three, there must be a considerable investment of financial and human resources for the integration of AI into criminal justice systems. Accordingly, the policymakers and the legal profession need to focus most of their resources at the integration of AI across the criminal justice system in the most ethical and effective manner.</w:t>
      </w:r>
    </w:p>
    <w:p w:rsidRPr="0031402B" w:rsidR="000B3741" w:rsidRDefault="008716D2" w14:paraId="27435708" w14:textId="77777777">
      <w:r w:rsidRPr="0031402B">
        <w:t>Integrating AI responsibly and legally requires specialists in law, data science, and technology to communicate collaboratively. Establishing frameworks governing AI in criminal justice systems should be a result of this communication.</w:t>
      </w:r>
    </w:p>
    <w:p w:rsidRPr="0031402B" w:rsidR="000B3741" w:rsidRDefault="008716D2" w14:paraId="2B2A7A39" w14:textId="77777777">
      <w:pPr>
        <w:pStyle w:val="Heading2"/>
        <w:rPr>
          <w:lang w:val="en-GB"/>
        </w:rPr>
      </w:pPr>
      <w:r w:rsidRPr="0031402B">
        <w:rPr>
          <w:lang w:val="en-GB"/>
        </w:rPr>
        <w:t>Conclusion</w:t>
      </w:r>
    </w:p>
    <w:p w:rsidRPr="0031402B" w:rsidR="000B3741" w:rsidRDefault="008716D2" w14:paraId="68D2283B" w14:textId="6BFEC789">
      <w:r w:rsidRPr="0031402B">
        <w:t>In this paper, we investigate</w:t>
      </w:r>
      <w:r w:rsidRPr="0031402B" w:rsidR="0031402B">
        <w:t>d</w:t>
      </w:r>
      <w:r w:rsidRPr="0031402B">
        <w:t xml:space="preserve"> the use of AI in the criminal justice systems of India and the US, specifically in relation to adversarial and inquisitorial legal systems. Based on the doctrinal analysis undertaken for this paper, we identify several challenges, which are legal, ethical, and practical, arising from the adoption of AI in criminal justice systems.</w:t>
      </w:r>
    </w:p>
    <w:p w:rsidRPr="0031402B" w:rsidR="000B3741" w:rsidRDefault="008716D2" w14:paraId="294E89DE" w14:textId="12C19EBD">
      <w:r w:rsidRPr="0031402B">
        <w:t>The case studies discussed in this paper show a few examples of AI in the Indian and US criminal justice systems, including risk assessment, predictive policing, and AI-supported legal research and analysis. Although the systems can be more efficient and accurate, they give rise to considerable issues and risks, especially concerning bias, privacy, and ethics.</w:t>
      </w:r>
    </w:p>
    <w:p w:rsidRPr="0031402B" w:rsidR="000B3741" w:rsidRDefault="008716D2" w14:paraId="0CA2CFB1" w14:textId="66E41AE8">
      <w:r w:rsidRPr="0031402B">
        <w:t>This study attempted to answer the following research question: What are the benefits, obstacles, and potential negative outcomes of employing AI in the criminal justice system? What are the disparities between the adversarial and investigative legal systems in India and the United States, and how may AI be incorporated into each of these systems?</w:t>
      </w:r>
    </w:p>
    <w:p w:rsidRPr="0031402B" w:rsidR="000B3741" w:rsidRDefault="008716D2" w14:paraId="3DED421E" w14:textId="46D54CD2">
      <w:r w:rsidR="208F75F3">
        <w:rPr/>
        <w:t xml:space="preserve">Although, </w:t>
      </w:r>
      <w:r w:rsidR="008716D2">
        <w:rPr/>
        <w:t>we have found that there are more pervasive and alarming issues that stem from bias, privacy, and ethical concerns. These conclusions are drawn from the doctrinal studies and the case studies presented in this paper. Concerning the adoption of AI, both oppositional and inquisitorial legal frameworks offer a multitude of advantages and disadvantages, compelling policymakers and members of the legal profession to determine the most appropriate applications of AI to each system.</w:t>
      </w:r>
    </w:p>
    <w:p w:rsidRPr="0031402B" w:rsidR="000B3741" w:rsidRDefault="008716D2" w14:paraId="7B80F29C" w14:textId="77777777">
      <w:r w:rsidRPr="0031402B">
        <w:t>This report outlines many possible future studies and outcomes. Further investigations should refine standards for the incorporation of artificial intelligence in criminal justice systems, with an emphasis on formulating standards for bias and privacy. Also, in the spirit of the law, and respecting ethical frameworks, integration of artificial intelligence calls for multidisciplinary collaboration of legal practitioners, data scientists, and tech specialists.</w:t>
      </w:r>
    </w:p>
    <w:p w:rsidRPr="0031402B" w:rsidR="000B3741" w:rsidRDefault="008716D2" w14:paraId="072E3432" w14:textId="77777777">
      <w:r w:rsidRPr="0031402B">
        <w:t>Third, further study is needed to establish the usefulness and utility of artificial intelligence applications in criminal justice systems.</w:t>
      </w:r>
    </w:p>
    <w:p w:rsidRPr="0031402B" w:rsidR="000B3741" w:rsidRDefault="008716D2" w14:paraId="72A5933A" w14:textId="3F427F78">
      <w:r w:rsidRPr="0031402B">
        <w:t xml:space="preserve">Most importantly, this study highlights the significance of incorporating AI into the criminal justice system, particularly addressing the legal and ethical implications of its responsible </w:t>
      </w:r>
      <w:r w:rsidRPr="0031402B">
        <w:lastRenderedPageBreak/>
        <w:t>and efficient use. To engage and implement AI technologies in a legal and ethical manner that serves the interests of all stakeholders, policymakers and legal practitioners must consider where to direct their available resources.</w:t>
      </w:r>
    </w:p>
    <w:sdt>
      <w:sdtPr>
        <w:rPr>
          <w:sz w:val="20"/>
          <w:szCs w:val="20"/>
        </w:rPr>
        <w:id w:val="1432934927"/>
        <w:placeholder>
          <w:docPart w:val="DefaultPlaceholder_1081868574"/>
        </w:placeholder>
      </w:sdtPr>
      <w:sdtEndPr>
        <w:rPr>
          <w:sz w:val="20"/>
          <w:szCs w:val="20"/>
        </w:rPr>
      </w:sdtEndPr>
      <w:sdtContent>
        <w:p w:rsidRPr="0031402B" w:rsidR="000B3741" w:rsidRDefault="008716D2" w14:paraId="071E4E01" w14:textId="77777777">
          <w:pPr>
            <w:pStyle w:val="Bibliography1"/>
            <w:jc w:val="center"/>
            <w:rPr>
              <w:b/>
              <w:bCs/>
            </w:rPr>
          </w:pPr>
          <w:r w:rsidRPr="0031402B">
            <w:rPr>
              <w:b/>
              <w:bCs/>
            </w:rPr>
            <w:t>References</w:t>
          </w:r>
        </w:p>
        <w:sdt>
          <w:sdtPr>
            <w:id w:val="-573587230"/>
            <w:placeholder>
              <w:docPart w:val="DefaultPlaceholder_1081868574"/>
            </w:placeholder>
          </w:sdtPr>
          <w:sdtEndPr/>
          <w:sdtContent>
            <w:p w:rsidRPr="0031402B" w:rsidR="000B3741" w:rsidRDefault="008716D2" w14:paraId="1E977684" w14:textId="77777777">
              <w:pPr>
                <w:rPr>
                  <w:rFonts w:asciiTheme="minorHAnsi" w:hAnsiTheme="minorHAnsi"/>
                  <w:sz w:val="22"/>
                </w:rPr>
              </w:pPr>
              <w:r w:rsidRPr="0031402B">
                <w:fldChar w:fldCharType="begin"/>
              </w:r>
              <w:r w:rsidRPr="0031402B">
                <w:instrText xml:space="preserve"> BIBLIOGRAPHY </w:instrText>
              </w:r>
              <w:r w:rsidRPr="0031402B">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2"/>
                <w:gridCol w:w="4698"/>
              </w:tblGrid>
              <w:tr w:rsidRPr="0031402B" w:rsidR="000B3741" w14:paraId="34DADD42" w14:textId="77777777">
                <w:trPr>
                  <w:tblCellSpacing w:w="15" w:type="dxa"/>
                </w:trPr>
                <w:tc>
                  <w:tcPr>
                    <w:tcW w:w="50" w:type="pct"/>
                  </w:tcPr>
                  <w:p w:rsidRPr="0031402B" w:rsidR="000B3741" w:rsidRDefault="008716D2" w14:paraId="62C69479" w14:textId="77777777">
                    <w:pPr>
                      <w:pStyle w:val="Bibliography1"/>
                      <w:rPr>
                        <w:sz w:val="24"/>
                      </w:rPr>
                    </w:pPr>
                    <w:r w:rsidRPr="0031402B">
                      <w:t xml:space="preserve">[1] </w:t>
                    </w:r>
                  </w:p>
                </w:tc>
                <w:tc>
                  <w:tcPr>
                    <w:tcW w:w="0" w:type="auto"/>
                  </w:tcPr>
                  <w:p w:rsidRPr="0031402B" w:rsidR="000B3741" w:rsidRDefault="008716D2" w14:paraId="29D9E0DB" w14:textId="77777777">
                    <w:pPr>
                      <w:pStyle w:val="Bibliography1"/>
                    </w:pPr>
                    <w:r w:rsidRPr="0031402B">
                      <w:t>"Adversarial versus inquisitorial legal systems," 01 mAY 2018. [Online]. Available: https://www.unodc.org/e4j/en/organized-crime/module-9/key-issues/adversarial-vs-inquisitorial-legal-systems.html.</w:t>
                    </w:r>
                  </w:p>
                </w:tc>
              </w:tr>
              <w:tr w:rsidRPr="0031402B" w:rsidR="000B3741" w14:paraId="34E80ECE" w14:textId="77777777">
                <w:trPr>
                  <w:tblCellSpacing w:w="15" w:type="dxa"/>
                </w:trPr>
                <w:tc>
                  <w:tcPr>
                    <w:tcW w:w="50" w:type="pct"/>
                  </w:tcPr>
                  <w:p w:rsidRPr="0031402B" w:rsidR="000B3741" w:rsidRDefault="008716D2" w14:paraId="43CECFDA" w14:textId="77777777">
                    <w:pPr>
                      <w:pStyle w:val="Bibliography1"/>
                    </w:pPr>
                    <w:r w:rsidRPr="0031402B">
                      <w:t xml:space="preserve">[2] </w:t>
                    </w:r>
                  </w:p>
                </w:tc>
                <w:tc>
                  <w:tcPr>
                    <w:tcW w:w="0" w:type="auto"/>
                  </w:tcPr>
                  <w:p w:rsidRPr="0031402B" w:rsidR="000B3741" w:rsidRDefault="008716D2" w14:paraId="36768B9E" w14:textId="661DA208">
                    <w:pPr>
                      <w:pStyle w:val="Bibliography1"/>
                    </w:pPr>
                    <w:r w:rsidRPr="0031402B">
                      <w:rPr>
                        <w:i/>
                        <w:iCs/>
                      </w:rPr>
                      <w:t xml:space="preserve">Baltimore v. Brady, </w:t>
                    </w:r>
                    <w:r w:rsidRPr="00AD1BC8" w:rsidR="00AD1BC8">
                      <w:rPr>
                        <w:i/>
                        <w:iCs/>
                      </w:rPr>
                      <w:t>373 U.S. 83 (1963).</w:t>
                    </w:r>
                  </w:p>
                </w:tc>
              </w:tr>
              <w:tr w:rsidRPr="0031402B" w:rsidR="000B3741" w14:paraId="0F630B39" w14:textId="77777777">
                <w:trPr>
                  <w:tblCellSpacing w:w="15" w:type="dxa"/>
                </w:trPr>
                <w:tc>
                  <w:tcPr>
                    <w:tcW w:w="50" w:type="pct"/>
                  </w:tcPr>
                  <w:p w:rsidRPr="0031402B" w:rsidR="000B3741" w:rsidRDefault="008716D2" w14:paraId="4DC53B76" w14:textId="77777777">
                    <w:pPr>
                      <w:pStyle w:val="Bibliography1"/>
                    </w:pPr>
                    <w:r w:rsidRPr="0031402B">
                      <w:t xml:space="preserve">[3] </w:t>
                    </w:r>
                  </w:p>
                </w:tc>
                <w:tc>
                  <w:tcPr>
                    <w:tcW w:w="0" w:type="auto"/>
                  </w:tcPr>
                  <w:p w:rsidRPr="0031402B" w:rsidR="000B3741" w:rsidRDefault="008716D2" w14:paraId="1B49265F" w14:textId="77777777">
                    <w:pPr>
                      <w:pStyle w:val="Bibliography1"/>
                    </w:pPr>
                    <w:r w:rsidRPr="0031402B">
                      <w:rPr>
                        <w:i/>
                        <w:iCs/>
                      </w:rPr>
                      <w:t xml:space="preserve">Strickland v. Washington, 466 U.S. 668 (1984), </w:t>
                    </w:r>
                    <w:r w:rsidRPr="0031402B">
                      <w:t>1984.</w:t>
                    </w:r>
                  </w:p>
                </w:tc>
              </w:tr>
              <w:tr w:rsidRPr="0031402B" w:rsidR="000B3741" w14:paraId="148848A5" w14:textId="77777777">
                <w:trPr>
                  <w:tblCellSpacing w:w="15" w:type="dxa"/>
                </w:trPr>
                <w:tc>
                  <w:tcPr>
                    <w:tcW w:w="50" w:type="pct"/>
                  </w:tcPr>
                  <w:p w:rsidRPr="0031402B" w:rsidR="000B3741" w:rsidRDefault="008716D2" w14:paraId="1374CFEC" w14:textId="77777777">
                    <w:pPr>
                      <w:pStyle w:val="Bibliography1"/>
                    </w:pPr>
                    <w:r w:rsidRPr="0031402B">
                      <w:t xml:space="preserve">[4] </w:t>
                    </w:r>
                  </w:p>
                </w:tc>
                <w:tc>
                  <w:tcPr>
                    <w:tcW w:w="0" w:type="auto"/>
                  </w:tcPr>
                  <w:p w:rsidRPr="0031402B" w:rsidR="000B3741" w:rsidRDefault="008716D2" w14:paraId="420A58E2" w14:textId="77777777">
                    <w:pPr>
                      <w:pStyle w:val="Bibliography1"/>
                    </w:pPr>
                    <w:r w:rsidRPr="0031402B">
                      <w:t xml:space="preserve">K. C. P. R. Kelkar, Criminal Procedure, Lucknow: Eastern Book Company, 2021. </w:t>
                    </w:r>
                  </w:p>
                </w:tc>
              </w:tr>
              <w:tr w:rsidRPr="0031402B" w:rsidR="000B3741" w14:paraId="6CE0A4C7" w14:textId="77777777">
                <w:trPr>
                  <w:tblCellSpacing w:w="15" w:type="dxa"/>
                </w:trPr>
                <w:tc>
                  <w:tcPr>
                    <w:tcW w:w="50" w:type="pct"/>
                  </w:tcPr>
                  <w:p w:rsidRPr="0031402B" w:rsidR="000B3741" w:rsidRDefault="008716D2" w14:paraId="09D0F1DB" w14:textId="77777777">
                    <w:pPr>
                      <w:pStyle w:val="Bibliography1"/>
                    </w:pPr>
                    <w:r w:rsidRPr="0031402B">
                      <w:t xml:space="preserve">[5] </w:t>
                    </w:r>
                  </w:p>
                </w:tc>
                <w:tc>
                  <w:tcPr>
                    <w:tcW w:w="0" w:type="auto"/>
                  </w:tcPr>
                  <w:p w:rsidRPr="0031402B" w:rsidR="000B3741" w:rsidRDefault="008716D2" w14:paraId="441CDD17" w14:textId="77777777">
                    <w:pPr>
                      <w:pStyle w:val="Bibliography1"/>
                    </w:pPr>
                    <w:r w:rsidRPr="0031402B">
                      <w:t xml:space="preserve">D. V. N. Rao, The Indian Evidence Act, New Delhi: Lexis Nexis, 2019. </w:t>
                    </w:r>
                  </w:p>
                </w:tc>
              </w:tr>
              <w:tr w:rsidRPr="0031402B" w:rsidR="000B3741" w14:paraId="2446FF8B" w14:textId="77777777">
                <w:trPr>
                  <w:tblCellSpacing w:w="15" w:type="dxa"/>
                </w:trPr>
                <w:tc>
                  <w:tcPr>
                    <w:tcW w:w="50" w:type="pct"/>
                  </w:tcPr>
                  <w:p w:rsidRPr="0031402B" w:rsidR="000B3741" w:rsidRDefault="008716D2" w14:paraId="49B68FC5" w14:textId="77777777">
                    <w:pPr>
                      <w:pStyle w:val="Bibliography1"/>
                    </w:pPr>
                    <w:r w:rsidRPr="0031402B">
                      <w:t xml:space="preserve">[6] </w:t>
                    </w:r>
                  </w:p>
                </w:tc>
                <w:tc>
                  <w:tcPr>
                    <w:tcW w:w="0" w:type="auto"/>
                  </w:tcPr>
                  <w:p w:rsidRPr="0031402B" w:rsidR="000B3741" w:rsidRDefault="008716D2" w14:paraId="5C36E9F9" w14:textId="77777777">
                    <w:pPr>
                      <w:pStyle w:val="Bibliography1"/>
                    </w:pPr>
                    <w:r w:rsidRPr="0031402B">
                      <w:rPr>
                        <w:i/>
                        <w:iCs/>
                      </w:rPr>
                      <w:t xml:space="preserve">Rajaram v. State of Uttar Pradesh, AIR 1969 SC 177, </w:t>
                    </w:r>
                    <w:r w:rsidRPr="0031402B">
                      <w:t>1969.</w:t>
                    </w:r>
                  </w:p>
                </w:tc>
              </w:tr>
              <w:tr w:rsidRPr="0031402B" w:rsidR="000B3741" w14:paraId="3B6F7D0C" w14:textId="77777777">
                <w:trPr>
                  <w:tblCellSpacing w:w="15" w:type="dxa"/>
                </w:trPr>
                <w:tc>
                  <w:tcPr>
                    <w:tcW w:w="50" w:type="pct"/>
                  </w:tcPr>
                  <w:p w:rsidRPr="0031402B" w:rsidR="000B3741" w:rsidRDefault="008716D2" w14:paraId="2139EEEE" w14:textId="77777777">
                    <w:pPr>
                      <w:pStyle w:val="Bibliography1"/>
                    </w:pPr>
                    <w:r w:rsidRPr="0031402B">
                      <w:t xml:space="preserve">[7] </w:t>
                    </w:r>
                  </w:p>
                </w:tc>
                <w:tc>
                  <w:tcPr>
                    <w:tcW w:w="0" w:type="auto"/>
                  </w:tcPr>
                  <w:p w:rsidRPr="0031402B" w:rsidR="000B3741" w:rsidRDefault="008716D2" w14:paraId="79FF781B" w14:textId="77777777">
                    <w:pPr>
                      <w:pStyle w:val="Bibliography1"/>
                    </w:pPr>
                    <w:r w:rsidRPr="0031402B">
                      <w:rPr>
                        <w:i/>
                        <w:iCs/>
                      </w:rPr>
                      <w:t>Zahira Habibullah Sheikh v. State of Gujarat</w:t>
                    </w:r>
                    <w:r w:rsidRPr="0031402B" w:rsidR="00821B84">
                      <w:rPr>
                        <w:i/>
                        <w:iCs/>
                      </w:rPr>
                      <w:t xml:space="preserve"> 2004(5) SCC 353</w:t>
                    </w:r>
                    <w:r w:rsidRPr="0031402B">
                      <w:rPr>
                        <w:i/>
                        <w:iCs/>
                      </w:rPr>
                      <w:t>.</w:t>
                    </w:r>
                  </w:p>
                </w:tc>
              </w:tr>
              <w:tr w:rsidRPr="0031402B" w:rsidR="000B3741" w14:paraId="47EE57CF" w14:textId="77777777">
                <w:trPr>
                  <w:tblCellSpacing w:w="15" w:type="dxa"/>
                </w:trPr>
                <w:tc>
                  <w:tcPr>
                    <w:tcW w:w="50" w:type="pct"/>
                  </w:tcPr>
                  <w:p w:rsidRPr="0031402B" w:rsidR="000B3741" w:rsidRDefault="008716D2" w14:paraId="1DA1ED21" w14:textId="77777777">
                    <w:pPr>
                      <w:pStyle w:val="Bibliography1"/>
                    </w:pPr>
                    <w:r w:rsidRPr="0031402B">
                      <w:t xml:space="preserve">[8] </w:t>
                    </w:r>
                  </w:p>
                </w:tc>
                <w:tc>
                  <w:tcPr>
                    <w:tcW w:w="0" w:type="auto"/>
                  </w:tcPr>
                  <w:p w:rsidRPr="0031402B" w:rsidR="000B3741" w:rsidRDefault="008716D2" w14:paraId="72378FE5" w14:textId="77777777">
                    <w:pPr>
                      <w:pStyle w:val="Bibliography1"/>
                    </w:pPr>
                    <w:r w:rsidRPr="0031402B">
                      <w:t xml:space="preserve">A. D. (. Reiling, "Courts and Artificial Intelligence," </w:t>
                    </w:r>
                    <w:r w:rsidRPr="0031402B">
                      <w:rPr>
                        <w:i/>
                        <w:iCs/>
                      </w:rPr>
                      <w:t xml:space="preserve">The International Journal for Court Administration, </w:t>
                    </w:r>
                    <w:r w:rsidRPr="0031402B">
                      <w:t xml:space="preserve">pp. 1-8, 2020. </w:t>
                    </w:r>
                  </w:p>
                </w:tc>
              </w:tr>
              <w:tr w:rsidRPr="0031402B" w:rsidR="000B3741" w14:paraId="531C0EC3" w14:textId="77777777">
                <w:trPr>
                  <w:tblCellSpacing w:w="15" w:type="dxa"/>
                </w:trPr>
                <w:tc>
                  <w:tcPr>
                    <w:tcW w:w="50" w:type="pct"/>
                  </w:tcPr>
                  <w:p w:rsidRPr="0031402B" w:rsidR="000B3741" w:rsidRDefault="008716D2" w14:paraId="32DAC9DD" w14:textId="77777777">
                    <w:pPr>
                      <w:pStyle w:val="Bibliography1"/>
                    </w:pPr>
                    <w:r w:rsidRPr="0031402B">
                      <w:t xml:space="preserve">[9] </w:t>
                    </w:r>
                  </w:p>
                </w:tc>
                <w:tc>
                  <w:tcPr>
                    <w:tcW w:w="0" w:type="auto"/>
                  </w:tcPr>
                  <w:p w:rsidRPr="0031402B" w:rsidR="000B3741" w:rsidRDefault="008716D2" w14:paraId="32C6BE4A" w14:textId="77777777">
                    <w:pPr>
                      <w:pStyle w:val="Bibliography1"/>
                    </w:pPr>
                    <w:r w:rsidRPr="0031402B">
                      <w:t>P. Vadapalli, "Top 7 Challenges in Artificial Intelligence in 2023," 03 October 2022. [Online]. Available: https://www.upgrad.com/blog/top-challenges-in-artificial-intelligence/. [Accessed 02 April 2023].</w:t>
                    </w:r>
                  </w:p>
                </w:tc>
              </w:tr>
              <w:tr w:rsidRPr="0031402B" w:rsidR="000B3741" w14:paraId="2447F8CD" w14:textId="77777777">
                <w:trPr>
                  <w:tblCellSpacing w:w="15" w:type="dxa"/>
                </w:trPr>
                <w:tc>
                  <w:tcPr>
                    <w:tcW w:w="50" w:type="pct"/>
                  </w:tcPr>
                  <w:p w:rsidRPr="0031402B" w:rsidR="000B3741" w:rsidRDefault="008716D2" w14:paraId="664ECC91" w14:textId="77777777">
                    <w:pPr>
                      <w:pStyle w:val="Bibliography1"/>
                    </w:pPr>
                    <w:r w:rsidRPr="0031402B">
                      <w:t xml:space="preserve">[10] </w:t>
                    </w:r>
                  </w:p>
                </w:tc>
                <w:tc>
                  <w:tcPr>
                    <w:tcW w:w="0" w:type="auto"/>
                  </w:tcPr>
                  <w:p w:rsidRPr="0031402B" w:rsidR="000B3741" w:rsidRDefault="008716D2" w14:paraId="56ED5ECF" w14:textId="77777777">
                    <w:pPr>
                      <w:pStyle w:val="Bibliography1"/>
                    </w:pPr>
                    <w:r w:rsidRPr="0031402B">
                      <w:t>R. Murugesan, "Predictive policing in India: Deterring crime or discriminating minorities?," 16 April 2021. [Online]. Available: https://blogs.lse.ac.uk/humanrights/2021/04/16/predictive-policing-in-india-deterring-crime-or-discriminating-minorities/. [Accessed 01 April 2023].</w:t>
                    </w:r>
                  </w:p>
                </w:tc>
              </w:tr>
              <w:tr w:rsidRPr="0031402B" w:rsidR="000B3741" w14:paraId="21CC2EB4" w14:textId="77777777">
                <w:trPr>
                  <w:tblCellSpacing w:w="15" w:type="dxa"/>
                </w:trPr>
                <w:tc>
                  <w:tcPr>
                    <w:tcW w:w="50" w:type="pct"/>
                  </w:tcPr>
                  <w:p w:rsidRPr="0031402B" w:rsidR="000B3741" w:rsidRDefault="008716D2" w14:paraId="442BC332" w14:textId="77777777">
                    <w:pPr>
                      <w:pStyle w:val="Bibliography1"/>
                    </w:pPr>
                    <w:r w:rsidRPr="0031402B">
                      <w:t xml:space="preserve">[11] </w:t>
                    </w:r>
                  </w:p>
                </w:tc>
                <w:tc>
                  <w:tcPr>
                    <w:tcW w:w="0" w:type="auto"/>
                  </w:tcPr>
                  <w:p w:rsidRPr="0031402B" w:rsidR="000B3741" w:rsidRDefault="008716D2" w14:paraId="045828A0" w14:textId="77777777">
                    <w:pPr>
                      <w:pStyle w:val="Bibliography1"/>
                    </w:pPr>
                    <w:r w:rsidRPr="0031402B">
                      <w:rPr>
                        <w:i/>
                        <w:iCs/>
                      </w:rPr>
                      <w:t>Gideon v. Wainwright</w:t>
                    </w:r>
                    <w:r w:rsidRPr="0031402B" w:rsidR="00EA5FAC">
                      <w:rPr>
                        <w:i/>
                        <w:iCs/>
                      </w:rPr>
                      <w:t xml:space="preserve"> 372 U.S. 335 (1963), </w:t>
                    </w:r>
                    <w:r w:rsidRPr="0031402B" w:rsidR="00821B84">
                      <w:rPr>
                        <w:i/>
                        <w:iCs/>
                      </w:rPr>
                      <w:t>1963</w:t>
                    </w:r>
                    <w:r w:rsidRPr="0031402B">
                      <w:rPr>
                        <w:i/>
                        <w:iCs/>
                      </w:rPr>
                      <w:t>.</w:t>
                    </w:r>
                  </w:p>
                </w:tc>
              </w:tr>
              <w:tr w:rsidRPr="0031402B" w:rsidR="000B3741" w14:paraId="45E55A77" w14:textId="77777777">
                <w:trPr>
                  <w:tblCellSpacing w:w="15" w:type="dxa"/>
                </w:trPr>
                <w:tc>
                  <w:tcPr>
                    <w:tcW w:w="50" w:type="pct"/>
                  </w:tcPr>
                  <w:p w:rsidRPr="0031402B" w:rsidR="000B3741" w:rsidRDefault="008716D2" w14:paraId="30A0DDC9" w14:textId="77777777">
                    <w:pPr>
                      <w:pStyle w:val="Bibliography1"/>
                    </w:pPr>
                    <w:r w:rsidRPr="0031402B">
                      <w:t xml:space="preserve">[12] </w:t>
                    </w:r>
                  </w:p>
                </w:tc>
                <w:tc>
                  <w:tcPr>
                    <w:tcW w:w="0" w:type="auto"/>
                  </w:tcPr>
                  <w:p w:rsidRPr="0031402B" w:rsidR="000B3741" w:rsidRDefault="008716D2" w14:paraId="3C906B06" w14:textId="77777777">
                    <w:pPr>
                      <w:pStyle w:val="Bibliography1"/>
                    </w:pPr>
                    <w:r w:rsidRPr="0031402B">
                      <w:rPr>
                        <w:i/>
                        <w:iCs/>
                      </w:rPr>
                      <w:t>Miranda v. Arizona</w:t>
                    </w:r>
                    <w:r w:rsidRPr="0031402B" w:rsidR="00821B84">
                      <w:rPr>
                        <w:i/>
                        <w:iCs/>
                      </w:rPr>
                      <w:t xml:space="preserve"> 384 U.S. 436 (1966), 1966</w:t>
                    </w:r>
                    <w:r w:rsidRPr="0031402B">
                      <w:rPr>
                        <w:i/>
                        <w:iCs/>
                      </w:rPr>
                      <w:t>.</w:t>
                    </w:r>
                  </w:p>
                </w:tc>
              </w:tr>
              <w:tr w:rsidRPr="0031402B" w:rsidR="000B3741" w14:paraId="5ADAAB1A" w14:textId="77777777">
                <w:trPr>
                  <w:tblCellSpacing w:w="15" w:type="dxa"/>
                </w:trPr>
                <w:tc>
                  <w:tcPr>
                    <w:tcW w:w="50" w:type="pct"/>
                  </w:tcPr>
                  <w:p w:rsidRPr="0031402B" w:rsidR="000B3741" w:rsidRDefault="008716D2" w14:paraId="7BC4D498" w14:textId="77777777">
                    <w:pPr>
                      <w:pStyle w:val="Bibliography1"/>
                    </w:pPr>
                    <w:r w:rsidRPr="0031402B">
                      <w:t xml:space="preserve">[13] </w:t>
                    </w:r>
                  </w:p>
                </w:tc>
                <w:tc>
                  <w:tcPr>
                    <w:tcW w:w="0" w:type="auto"/>
                  </w:tcPr>
                  <w:p w:rsidRPr="0031402B" w:rsidR="000B3741" w:rsidRDefault="008716D2" w14:paraId="529D0C97" w14:textId="77777777">
                    <w:pPr>
                      <w:pStyle w:val="Bibliography1"/>
                    </w:pPr>
                    <w:r w:rsidRPr="0031402B">
                      <w:rPr>
                        <w:i/>
                        <w:iCs/>
                      </w:rPr>
                      <w:t>Babubhai v. State of Gujarat</w:t>
                    </w:r>
                    <w:r w:rsidRPr="0031402B" w:rsidR="00821B84">
                      <w:rPr>
                        <w:i/>
                        <w:iCs/>
                      </w:rPr>
                      <w:t xml:space="preserve"> (2010) 12 SCC 254</w:t>
                    </w:r>
                    <w:r w:rsidRPr="0031402B">
                      <w:rPr>
                        <w:i/>
                        <w:iCs/>
                      </w:rPr>
                      <w:t>.</w:t>
                    </w:r>
                  </w:p>
                </w:tc>
              </w:tr>
              <w:tr w:rsidRPr="0031402B" w:rsidR="000B3741" w14:paraId="2AAA83CE" w14:textId="77777777">
                <w:trPr>
                  <w:tblCellSpacing w:w="15" w:type="dxa"/>
                </w:trPr>
                <w:tc>
                  <w:tcPr>
                    <w:tcW w:w="50" w:type="pct"/>
                  </w:tcPr>
                  <w:p w:rsidRPr="0031402B" w:rsidR="000B3741" w:rsidRDefault="008716D2" w14:paraId="7BF9FE6D" w14:textId="77777777">
                    <w:pPr>
                      <w:pStyle w:val="Bibliography1"/>
                    </w:pPr>
                    <w:r w:rsidRPr="0031402B">
                      <w:t xml:space="preserve">[14] </w:t>
                    </w:r>
                  </w:p>
                </w:tc>
                <w:tc>
                  <w:tcPr>
                    <w:tcW w:w="0" w:type="auto"/>
                  </w:tcPr>
                  <w:p w:rsidRPr="0031402B" w:rsidR="000B3741" w:rsidRDefault="008716D2" w14:paraId="32E274A6" w14:textId="77777777">
                    <w:pPr>
                      <w:pStyle w:val="Bibliography1"/>
                    </w:pPr>
                    <w:r w:rsidRPr="0031402B">
                      <w:rPr>
                        <w:i/>
                        <w:iCs/>
                      </w:rPr>
                      <w:t xml:space="preserve">State of Maharashtra v. Mohd. Ajmal Mohammad Amir Kasab </w:t>
                    </w:r>
                    <w:r w:rsidRPr="0031402B" w:rsidR="00821B84">
                      <w:rPr>
                        <w:i/>
                        <w:iCs/>
                      </w:rPr>
                      <w:t xml:space="preserve">(2012) 9 </w:t>
                    </w:r>
                    <w:r w:rsidRPr="0031402B">
                      <w:rPr>
                        <w:i/>
                        <w:iCs/>
                      </w:rPr>
                      <w:t>SCC 1.</w:t>
                    </w:r>
                  </w:p>
                </w:tc>
              </w:tr>
              <w:tr w:rsidRPr="0031402B" w:rsidR="000B3741" w14:paraId="796DA4E8" w14:textId="77777777">
                <w:trPr>
                  <w:tblCellSpacing w:w="15" w:type="dxa"/>
                </w:trPr>
                <w:tc>
                  <w:tcPr>
                    <w:tcW w:w="50" w:type="pct"/>
                  </w:tcPr>
                  <w:p w:rsidRPr="0031402B" w:rsidR="000B3741" w:rsidRDefault="008716D2" w14:paraId="7CAEF969" w14:textId="77777777">
                    <w:pPr>
                      <w:pStyle w:val="Bibliography1"/>
                    </w:pPr>
                    <w:r w:rsidRPr="0031402B">
                      <w:t xml:space="preserve">[15] </w:t>
                    </w:r>
                  </w:p>
                </w:tc>
                <w:tc>
                  <w:tcPr>
                    <w:tcW w:w="0" w:type="auto"/>
                  </w:tcPr>
                  <w:p w:rsidRPr="0031402B" w:rsidR="000B3741" w:rsidRDefault="008716D2" w14:paraId="2E2788A6" w14:textId="32B8E049">
                    <w:pPr>
                      <w:pStyle w:val="Bibliography1"/>
                    </w:pPr>
                    <w:r w:rsidRPr="0031402B">
                      <w:rPr>
                        <w:i/>
                        <w:iCs/>
                      </w:rPr>
                      <w:t>K.M. Nanavati v. S</w:t>
                    </w:r>
                    <w:r w:rsidRPr="0031402B" w:rsidR="00B654B1">
                      <w:rPr>
                        <w:i/>
                        <w:iCs/>
                      </w:rPr>
                      <w:t xml:space="preserve">tate of Maharashtra </w:t>
                    </w:r>
                    <w:r w:rsidRPr="00A63B5A" w:rsidR="00A63B5A">
                      <w:rPr>
                        <w:i/>
                        <w:iCs/>
                      </w:rPr>
                      <w:t>AIR 1962 SC 605.</w:t>
                    </w:r>
                  </w:p>
                </w:tc>
              </w:tr>
              <w:tr w:rsidRPr="0031402B" w:rsidR="000B3741" w14:paraId="57C58293" w14:textId="77777777">
                <w:trPr>
                  <w:tblCellSpacing w:w="15" w:type="dxa"/>
                </w:trPr>
                <w:tc>
                  <w:tcPr>
                    <w:tcW w:w="50" w:type="pct"/>
                  </w:tcPr>
                  <w:p w:rsidRPr="0031402B" w:rsidR="000B3741" w:rsidRDefault="008716D2" w14:paraId="66864B33" w14:textId="77777777">
                    <w:pPr>
                      <w:pStyle w:val="Bibliography1"/>
                    </w:pPr>
                    <w:r w:rsidRPr="0031402B">
                      <w:t xml:space="preserve">[16] </w:t>
                    </w:r>
                  </w:p>
                </w:tc>
                <w:tc>
                  <w:tcPr>
                    <w:tcW w:w="0" w:type="auto"/>
                  </w:tcPr>
                  <w:p w:rsidRPr="0031402B" w:rsidR="000B3741" w:rsidRDefault="008716D2" w14:paraId="280B18FB" w14:textId="77777777">
                    <w:pPr>
                      <w:pStyle w:val="Bibliography1"/>
                    </w:pPr>
                    <w:r w:rsidRPr="0031402B">
                      <w:t>U. Government, "Artificial Intelligence for the American People," 08 June 2021. [Online]. Available: https://trumpwhitehouse.archives.gov/ai/executive-order-ai/. [Accessed 04 April 2023].</w:t>
                    </w:r>
                  </w:p>
                </w:tc>
              </w:tr>
            </w:tbl>
            <w:p w:rsidRPr="0031402B" w:rsidR="000B3741" w:rsidRDefault="000B3741" w14:paraId="0E27B00A" w14:textId="77777777"/>
            <w:p w:rsidRPr="0031402B" w:rsidR="000B3741" w:rsidRDefault="008716D2" w14:paraId="60061E4C" w14:textId="77777777">
              <w:r w:rsidRPr="0031402B">
                <w:rPr>
                  <w:b/>
                  <w:bCs/>
                </w:rPr>
                <w:fldChar w:fldCharType="end"/>
              </w:r>
            </w:p>
          </w:sdtContent>
        </w:sdt>
      </w:sdtContent>
    </w:sdt>
    <w:p w:rsidRPr="0031402B" w:rsidR="000B3741" w:rsidRDefault="000B3741" w14:paraId="44EAFD9C" w14:textId="77777777"/>
    <w:p w:rsidRPr="0031402B" w:rsidR="000B3741" w:rsidRDefault="000B3741" w14:paraId="4B94D5A5" w14:textId="77777777"/>
    <w:p w:rsidR="000B3741" w:rsidRDefault="000B3741" w14:paraId="3DEEC669" w14:textId="77777777"/>
    <w:sectPr w:rsidR="000B3741">
      <w:type w:val="continuous"/>
      <w:pgSz w:w="11909" w:h="16834" w:orient="portrait"/>
      <w:pgMar w:top="1080" w:right="734" w:bottom="2434" w:left="734" w:header="720" w:footer="720" w:gutter="0"/>
      <w:cols w:space="36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31402B" w:rsidR="009F4D6A" w:rsidRDefault="009F4D6A" w14:paraId="4CF8792F" w14:textId="77777777">
      <w:pPr>
        <w:spacing w:line="240" w:lineRule="auto"/>
      </w:pPr>
      <w:r w:rsidRPr="0031402B">
        <w:separator/>
      </w:r>
    </w:p>
  </w:endnote>
  <w:endnote w:type="continuationSeparator" w:id="0">
    <w:p w:rsidRPr="0031402B" w:rsidR="009F4D6A" w:rsidRDefault="009F4D6A" w14:paraId="0ACDAD48" w14:textId="77777777">
      <w:pPr>
        <w:spacing w:line="240" w:lineRule="auto"/>
      </w:pPr>
      <w:r w:rsidRPr="003140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31402B" w:rsidR="009F4D6A" w:rsidRDefault="009F4D6A" w14:paraId="195A7B97" w14:textId="77777777">
      <w:pPr>
        <w:spacing w:line="240" w:lineRule="auto"/>
      </w:pPr>
      <w:r w:rsidRPr="0031402B">
        <w:separator/>
      </w:r>
    </w:p>
  </w:footnote>
  <w:footnote w:type="continuationSeparator" w:id="0">
    <w:p w:rsidRPr="0031402B" w:rsidR="009F4D6A" w:rsidRDefault="009F4D6A" w14:paraId="322EE3CC" w14:textId="77777777">
      <w:pPr>
        <w:spacing w:line="240" w:lineRule="auto"/>
      </w:pPr>
      <w:r w:rsidRPr="0031402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47694"/>
    <w:multiLevelType w:val="multilevel"/>
    <w:tmpl w:val="13C47694"/>
    <w:lvl w:ilvl="0">
      <w:start w:val="1"/>
      <w:numFmt w:val="decimal"/>
      <w:pStyle w:val="Heading4"/>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521569"/>
    <w:multiLevelType w:val="multilevel"/>
    <w:tmpl w:val="205215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CD75AC"/>
    <w:multiLevelType w:val="multilevel"/>
    <w:tmpl w:val="21CD7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3456D7"/>
    <w:multiLevelType w:val="multilevel"/>
    <w:tmpl w:val="3C3456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83F52D9"/>
    <w:multiLevelType w:val="multilevel"/>
    <w:tmpl w:val="483F52D9"/>
    <w:lvl w:ilvl="0">
      <w:start w:val="1"/>
      <w:numFmt w:val="upperRoman"/>
      <w:pStyle w:val="Heading2"/>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FE4F20"/>
    <w:multiLevelType w:val="multilevel"/>
    <w:tmpl w:val="4DFE4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1196546"/>
    <w:multiLevelType w:val="multilevel"/>
    <w:tmpl w:val="511965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E04433"/>
    <w:multiLevelType w:val="multilevel"/>
    <w:tmpl w:val="5CE044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A75392"/>
    <w:multiLevelType w:val="multilevel"/>
    <w:tmpl w:val="63A75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351E17"/>
    <w:multiLevelType w:val="multilevel"/>
    <w:tmpl w:val="64351E17"/>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F944DCB"/>
    <w:multiLevelType w:val="multilevel"/>
    <w:tmpl w:val="6F944D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484088"/>
    <w:multiLevelType w:val="multilevel"/>
    <w:tmpl w:val="74484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8205242">
    <w:abstractNumId w:val="4"/>
  </w:num>
  <w:num w:numId="2" w16cid:durableId="784350500">
    <w:abstractNumId w:val="9"/>
  </w:num>
  <w:num w:numId="3" w16cid:durableId="1213536857">
    <w:abstractNumId w:val="0"/>
  </w:num>
  <w:num w:numId="4" w16cid:durableId="453868611">
    <w:abstractNumId w:val="8"/>
  </w:num>
  <w:num w:numId="5" w16cid:durableId="1207571557">
    <w:abstractNumId w:val="6"/>
  </w:num>
  <w:num w:numId="6" w16cid:durableId="1777820600">
    <w:abstractNumId w:val="1"/>
  </w:num>
  <w:num w:numId="7" w16cid:durableId="1350718736">
    <w:abstractNumId w:val="2"/>
  </w:num>
  <w:num w:numId="8" w16cid:durableId="524055331">
    <w:abstractNumId w:val="3"/>
  </w:num>
  <w:num w:numId="9" w16cid:durableId="1480999547">
    <w:abstractNumId w:val="10"/>
  </w:num>
  <w:num w:numId="10" w16cid:durableId="1048725947">
    <w:abstractNumId w:val="5"/>
  </w:num>
  <w:num w:numId="11" w16cid:durableId="2019230612">
    <w:abstractNumId w:val="9"/>
    <w:lvlOverride w:ilvl="0">
      <w:startOverride w:val="1"/>
    </w:lvlOverride>
  </w:num>
  <w:num w:numId="12" w16cid:durableId="1161964626">
    <w:abstractNumId w:val="0"/>
    <w:lvlOverride w:ilvl="0">
      <w:startOverride w:val="1"/>
    </w:lvlOverride>
  </w:num>
  <w:num w:numId="13" w16cid:durableId="1149514923">
    <w:abstractNumId w:val="7"/>
  </w:num>
  <w:num w:numId="14" w16cid:durableId="1646931285">
    <w:abstractNumId w:val="11"/>
  </w:num>
  <w:num w:numId="15" w16cid:durableId="680010768">
    <w:abstractNumId w:val="9"/>
    <w:lvlOverride w:ilvl="0">
      <w:startOverride w:val="1"/>
    </w:lvlOverride>
  </w:num>
  <w:num w:numId="16" w16cid:durableId="114199521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trackRevisions w:val="false"/>
  <w:defaultTabStop w:val="7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79597D"/>
    <w:rsid w:val="000B3741"/>
    <w:rsid w:val="0014299A"/>
    <w:rsid w:val="002234EE"/>
    <w:rsid w:val="00254AE5"/>
    <w:rsid w:val="0031402B"/>
    <w:rsid w:val="003C5D14"/>
    <w:rsid w:val="005D1439"/>
    <w:rsid w:val="005E37CB"/>
    <w:rsid w:val="006A0B06"/>
    <w:rsid w:val="006B0AAB"/>
    <w:rsid w:val="006F0032"/>
    <w:rsid w:val="00821B84"/>
    <w:rsid w:val="008716D2"/>
    <w:rsid w:val="009F4D6A"/>
    <w:rsid w:val="00A63B5A"/>
    <w:rsid w:val="00AD1BC8"/>
    <w:rsid w:val="00B654B1"/>
    <w:rsid w:val="00C317B4"/>
    <w:rsid w:val="00C9331C"/>
    <w:rsid w:val="00EA5FAC"/>
    <w:rsid w:val="00F1324B"/>
    <w:rsid w:val="00FF7CFA"/>
    <w:rsid w:val="015ABBA1"/>
    <w:rsid w:val="0235DC50"/>
    <w:rsid w:val="028529FB"/>
    <w:rsid w:val="02C7D065"/>
    <w:rsid w:val="0433AF6A"/>
    <w:rsid w:val="04E47A5F"/>
    <w:rsid w:val="053D3B40"/>
    <w:rsid w:val="05A34C16"/>
    <w:rsid w:val="066297D3"/>
    <w:rsid w:val="079F09B4"/>
    <w:rsid w:val="07C6ED50"/>
    <w:rsid w:val="0851CED9"/>
    <w:rsid w:val="08BD345E"/>
    <w:rsid w:val="08EA64DA"/>
    <w:rsid w:val="08EB58A6"/>
    <w:rsid w:val="09F3E90F"/>
    <w:rsid w:val="09FD9BF5"/>
    <w:rsid w:val="0A8EF93E"/>
    <w:rsid w:val="0AC8FAE7"/>
    <w:rsid w:val="0AEBA951"/>
    <w:rsid w:val="0C0A5A9F"/>
    <w:rsid w:val="0C9FA2DD"/>
    <w:rsid w:val="0CB842B8"/>
    <w:rsid w:val="0E697E10"/>
    <w:rsid w:val="0E6B60D0"/>
    <w:rsid w:val="0EA185DC"/>
    <w:rsid w:val="0EEC80F3"/>
    <w:rsid w:val="0F08F10E"/>
    <w:rsid w:val="0F2480D5"/>
    <w:rsid w:val="0F67A4D0"/>
    <w:rsid w:val="107AFC08"/>
    <w:rsid w:val="120AC54F"/>
    <w:rsid w:val="125B3416"/>
    <w:rsid w:val="129E62EF"/>
    <w:rsid w:val="12FB5BFC"/>
    <w:rsid w:val="132449AE"/>
    <w:rsid w:val="150F4F8B"/>
    <w:rsid w:val="1558379E"/>
    <w:rsid w:val="1598C3F2"/>
    <w:rsid w:val="1658D1C8"/>
    <w:rsid w:val="166CD193"/>
    <w:rsid w:val="178E2E37"/>
    <w:rsid w:val="18461B8A"/>
    <w:rsid w:val="1849DF92"/>
    <w:rsid w:val="190CEE4E"/>
    <w:rsid w:val="19BAE776"/>
    <w:rsid w:val="1A81CC13"/>
    <w:rsid w:val="1AB45F4C"/>
    <w:rsid w:val="1AF94D57"/>
    <w:rsid w:val="1B5CF990"/>
    <w:rsid w:val="1B67111B"/>
    <w:rsid w:val="1BAB51C2"/>
    <w:rsid w:val="1C16F412"/>
    <w:rsid w:val="1C6AE660"/>
    <w:rsid w:val="1C71BBEF"/>
    <w:rsid w:val="1CC7B2A9"/>
    <w:rsid w:val="1D7C3F50"/>
    <w:rsid w:val="1DCCDEA9"/>
    <w:rsid w:val="1EFD85AE"/>
    <w:rsid w:val="1F1E4E9E"/>
    <w:rsid w:val="203BA236"/>
    <w:rsid w:val="205BCF25"/>
    <w:rsid w:val="206A662A"/>
    <w:rsid w:val="208F75F3"/>
    <w:rsid w:val="20E60A05"/>
    <w:rsid w:val="20F2C94E"/>
    <w:rsid w:val="213C405B"/>
    <w:rsid w:val="21CFBF17"/>
    <w:rsid w:val="21D050B6"/>
    <w:rsid w:val="21D72B9E"/>
    <w:rsid w:val="238E6DD9"/>
    <w:rsid w:val="24E36687"/>
    <w:rsid w:val="25487418"/>
    <w:rsid w:val="25C28B40"/>
    <w:rsid w:val="2673B53E"/>
    <w:rsid w:val="2722EA73"/>
    <w:rsid w:val="277AB629"/>
    <w:rsid w:val="28C2A883"/>
    <w:rsid w:val="28D6A4DF"/>
    <w:rsid w:val="2939257C"/>
    <w:rsid w:val="299F5662"/>
    <w:rsid w:val="2AB9985E"/>
    <w:rsid w:val="2AD81609"/>
    <w:rsid w:val="2BD79CA1"/>
    <w:rsid w:val="2BD8E074"/>
    <w:rsid w:val="2CD207DA"/>
    <w:rsid w:val="2CFACA26"/>
    <w:rsid w:val="2DBFC301"/>
    <w:rsid w:val="2F4BBE1A"/>
    <w:rsid w:val="30CD9D1A"/>
    <w:rsid w:val="32163B93"/>
    <w:rsid w:val="331A54A9"/>
    <w:rsid w:val="33E01739"/>
    <w:rsid w:val="34CD707D"/>
    <w:rsid w:val="35658ABF"/>
    <w:rsid w:val="35E50FDD"/>
    <w:rsid w:val="37DE58BA"/>
    <w:rsid w:val="382BD06F"/>
    <w:rsid w:val="3979597D"/>
    <w:rsid w:val="3A1029E5"/>
    <w:rsid w:val="3AC7E54A"/>
    <w:rsid w:val="3B666206"/>
    <w:rsid w:val="3BF99BD5"/>
    <w:rsid w:val="3DFBF631"/>
    <w:rsid w:val="3F260EDC"/>
    <w:rsid w:val="3F3A329C"/>
    <w:rsid w:val="3F43C406"/>
    <w:rsid w:val="3FD1781E"/>
    <w:rsid w:val="402A4EF9"/>
    <w:rsid w:val="414E6E31"/>
    <w:rsid w:val="4158DD11"/>
    <w:rsid w:val="41A1017D"/>
    <w:rsid w:val="4319FC79"/>
    <w:rsid w:val="4388B2B8"/>
    <w:rsid w:val="451AD3AB"/>
    <w:rsid w:val="4529EDB7"/>
    <w:rsid w:val="46E2CE90"/>
    <w:rsid w:val="4930C147"/>
    <w:rsid w:val="49B5F687"/>
    <w:rsid w:val="49FCE7C7"/>
    <w:rsid w:val="4A6C0A59"/>
    <w:rsid w:val="4A7513DA"/>
    <w:rsid w:val="4AB9E9B7"/>
    <w:rsid w:val="4B1DC010"/>
    <w:rsid w:val="4B95E0EA"/>
    <w:rsid w:val="4C32E6A0"/>
    <w:rsid w:val="4C63A36B"/>
    <w:rsid w:val="4DC56AE8"/>
    <w:rsid w:val="4FF31ED2"/>
    <w:rsid w:val="50064720"/>
    <w:rsid w:val="504A4765"/>
    <w:rsid w:val="507EA51B"/>
    <w:rsid w:val="512F9E8C"/>
    <w:rsid w:val="52C48E49"/>
    <w:rsid w:val="536BAE4A"/>
    <w:rsid w:val="53AAFA29"/>
    <w:rsid w:val="5536C115"/>
    <w:rsid w:val="55A8391C"/>
    <w:rsid w:val="569E293F"/>
    <w:rsid w:val="56A052AE"/>
    <w:rsid w:val="56D4EBA9"/>
    <w:rsid w:val="58226438"/>
    <w:rsid w:val="5844D53D"/>
    <w:rsid w:val="586DA8EC"/>
    <w:rsid w:val="590BD30F"/>
    <w:rsid w:val="5B6BC1E5"/>
    <w:rsid w:val="5BAF6104"/>
    <w:rsid w:val="5BCD5649"/>
    <w:rsid w:val="5C288671"/>
    <w:rsid w:val="5C3EB4D1"/>
    <w:rsid w:val="5D434A28"/>
    <w:rsid w:val="5EAEC910"/>
    <w:rsid w:val="5EE87EE1"/>
    <w:rsid w:val="5F1DB386"/>
    <w:rsid w:val="5F8C3FE9"/>
    <w:rsid w:val="5FAB95BA"/>
    <w:rsid w:val="5FDDCFB0"/>
    <w:rsid w:val="601B46A0"/>
    <w:rsid w:val="60C02E7D"/>
    <w:rsid w:val="60F76501"/>
    <w:rsid w:val="62783ECD"/>
    <w:rsid w:val="6284FC3A"/>
    <w:rsid w:val="628FA8D8"/>
    <w:rsid w:val="62ABCEFE"/>
    <w:rsid w:val="633ECF86"/>
    <w:rsid w:val="63F7653A"/>
    <w:rsid w:val="64EC9771"/>
    <w:rsid w:val="65751148"/>
    <w:rsid w:val="65CF6672"/>
    <w:rsid w:val="65DEA87E"/>
    <w:rsid w:val="66CB2B82"/>
    <w:rsid w:val="688BD5A9"/>
    <w:rsid w:val="6A151187"/>
    <w:rsid w:val="6A2B0485"/>
    <w:rsid w:val="6A463EC4"/>
    <w:rsid w:val="6AE5ADDA"/>
    <w:rsid w:val="6B408A6D"/>
    <w:rsid w:val="6B4C0895"/>
    <w:rsid w:val="6B51C3E4"/>
    <w:rsid w:val="6BE10C92"/>
    <w:rsid w:val="6BE82748"/>
    <w:rsid w:val="6C0FAEA4"/>
    <w:rsid w:val="6C22870B"/>
    <w:rsid w:val="6C4982C8"/>
    <w:rsid w:val="6D0FC4F9"/>
    <w:rsid w:val="6EB9EAAB"/>
    <w:rsid w:val="6F790600"/>
    <w:rsid w:val="70B5EE03"/>
    <w:rsid w:val="73C11D1C"/>
    <w:rsid w:val="73DF992B"/>
    <w:rsid w:val="76324C99"/>
    <w:rsid w:val="7675DB4F"/>
    <w:rsid w:val="7688009C"/>
    <w:rsid w:val="76FEDA21"/>
    <w:rsid w:val="7713D6AD"/>
    <w:rsid w:val="78483F14"/>
    <w:rsid w:val="79547F82"/>
    <w:rsid w:val="79822811"/>
    <w:rsid w:val="79CC59D6"/>
    <w:rsid w:val="7A0EA038"/>
    <w:rsid w:val="7A1DFD8C"/>
    <w:rsid w:val="7A9846FD"/>
    <w:rsid w:val="7B519410"/>
    <w:rsid w:val="7B6F8057"/>
    <w:rsid w:val="7C2D3933"/>
    <w:rsid w:val="7C577F34"/>
    <w:rsid w:val="7C6D08E0"/>
    <w:rsid w:val="7D19807B"/>
    <w:rsid w:val="7E61AFC6"/>
    <w:rsid w:val="7F24559D"/>
    <w:rsid w:val="7F8A2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E7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2" w:unhideWhenUsed="1" w:qFormat="1"/>
    <w:lsdException w:name="heading 3" w:uiPriority="3" w:unhideWhenUsed="1" w:qFormat="1"/>
    <w:lsdException w:name="heading 4" w:uiPriority="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line="240" w:lineRule="exact"/>
      <w:jc w:val="both"/>
    </w:pPr>
    <w:rPr>
      <w:rFonts w:ascii="Times New Roman" w:hAnsi="Times New Roman" w:eastAsia="Times New Roman"/>
      <w:szCs w:val="24"/>
      <w:lang w:val="en-GB"/>
    </w:rPr>
  </w:style>
  <w:style w:type="paragraph" w:styleId="Heading1">
    <w:name w:val="heading 1"/>
    <w:next w:val="Normal"/>
    <w:uiPriority w:val="9"/>
    <w:qFormat/>
    <w:pPr>
      <w:keepNext/>
      <w:keepLines/>
      <w:spacing w:line="560" w:lineRule="exact"/>
      <w:jc w:val="center"/>
      <w:outlineLvl w:val="0"/>
    </w:pPr>
    <w:rPr>
      <w:rFonts w:ascii="Times New Roman" w:hAnsi="Times New Roman" w:eastAsia="Times New Roman" w:cs="Times New Roman"/>
      <w:b/>
      <w:caps/>
      <w:color w:val="000000"/>
      <w:sz w:val="48"/>
      <w:szCs w:val="24"/>
    </w:rPr>
  </w:style>
  <w:style w:type="paragraph" w:styleId="Heading2">
    <w:name w:val="heading 2"/>
    <w:next w:val="Normal"/>
    <w:uiPriority w:val="2"/>
    <w:unhideWhenUsed/>
    <w:qFormat/>
    <w:pPr>
      <w:keepNext/>
      <w:keepLines/>
      <w:numPr>
        <w:numId w:val="1"/>
      </w:numPr>
      <w:spacing w:line="280" w:lineRule="exact"/>
      <w:jc w:val="center"/>
      <w:outlineLvl w:val="1"/>
    </w:pPr>
    <w:rPr>
      <w:rFonts w:ascii="Times New Roman" w:hAnsi="Times New Roman" w:eastAsia="Times New Roman" w:cs="Times New Roman"/>
      <w:b/>
      <w:caps/>
      <w:color w:val="000000"/>
      <w:szCs w:val="24"/>
    </w:rPr>
  </w:style>
  <w:style w:type="paragraph" w:styleId="Heading3">
    <w:name w:val="heading 3"/>
    <w:next w:val="Normal"/>
    <w:uiPriority w:val="3"/>
    <w:unhideWhenUsed/>
    <w:qFormat/>
    <w:pPr>
      <w:widowControl w:val="0"/>
      <w:numPr>
        <w:numId w:val="2"/>
      </w:numPr>
      <w:spacing w:line="240" w:lineRule="exact"/>
      <w:jc w:val="both"/>
      <w:outlineLvl w:val="2"/>
    </w:pPr>
    <w:rPr>
      <w:rFonts w:ascii="Times New Roman" w:hAnsi="Times New Roman" w:eastAsia="Times New Roman" w:cs="Times New Roman"/>
      <w:i/>
      <w:color w:val="000000"/>
      <w:szCs w:val="24"/>
    </w:rPr>
  </w:style>
  <w:style w:type="paragraph" w:styleId="Heading4">
    <w:name w:val="heading 4"/>
    <w:basedOn w:val="Normal"/>
    <w:next w:val="Normal"/>
    <w:uiPriority w:val="4"/>
    <w:unhideWhenUsed/>
    <w:qFormat/>
    <w:pPr>
      <w:widowControl w:val="0"/>
      <w:numPr>
        <w:numId w:val="3"/>
      </w:numPr>
      <w:outlineLvl w:val="3"/>
    </w:pPr>
    <w:rPr>
      <w:rFonts w:eastAsiaTheme="majorEastAsia" w:cstheme="majorBidi"/>
      <w:i/>
      <w:i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EEAUTHORSTYLE" w:customStyle="1">
    <w:name w:val="IEE AUTHOR STYLE"/>
    <w:basedOn w:val="Normal"/>
    <w:qFormat/>
    <w:pPr>
      <w:jc w:val="center"/>
    </w:pPr>
    <w:rPr>
      <w:sz w:val="22"/>
      <w:szCs w:val="22"/>
    </w:rPr>
  </w:style>
  <w:style w:type="paragraph" w:styleId="IEEEAUTHORAFFILIATION" w:customStyle="1">
    <w:name w:val="IEEE AUTHOR AFFILIATION"/>
    <w:basedOn w:val="Normal"/>
    <w:qFormat/>
    <w:pPr>
      <w:spacing w:line="220" w:lineRule="exact"/>
      <w:jc w:val="center"/>
    </w:pPr>
    <w:rPr>
      <w:szCs w:val="20"/>
    </w:rPr>
  </w:style>
  <w:style w:type="paragraph" w:styleId="IEEEABSTRACT" w:customStyle="1">
    <w:name w:val="IEEE ABSTRACT"/>
    <w:basedOn w:val="Normal"/>
    <w:qFormat/>
    <w:pPr>
      <w:spacing w:line="200" w:lineRule="exact"/>
    </w:pPr>
    <w:rPr>
      <w:b/>
      <w:bCs/>
      <w:i/>
      <w:iCs/>
      <w:sz w:val="18"/>
      <w:szCs w:val="18"/>
    </w:rPr>
  </w:style>
  <w:style w:type="paragraph" w:styleId="ListParagraph">
    <w:name w:val="List Paragraph"/>
    <w:basedOn w:val="Normal"/>
    <w:uiPriority w:val="34"/>
    <w:qFormat/>
    <w:pPr>
      <w:ind w:left="720"/>
      <w:contextualSpacing/>
    </w:pPr>
  </w:style>
  <w:style w:type="paragraph" w:styleId="Foonote" w:customStyle="1">
    <w:name w:val="Foonote"/>
    <w:basedOn w:val="Normal"/>
    <w:qFormat/>
    <w:pPr>
      <w:spacing w:line="240" w:lineRule="auto"/>
      <w:jc w:val="left"/>
    </w:pPr>
    <w:rPr>
      <w:color w:val="000000"/>
    </w:rPr>
  </w:style>
  <w:style w:type="paragraph" w:styleId="Bibliography1" w:customStyle="1">
    <w:name w:val="Bibliography1"/>
    <w:basedOn w:val="Normal"/>
    <w:next w:val="Normal"/>
    <w:uiPriority w:val="37"/>
    <w:unhideWhenUsed/>
    <w:qFormat/>
    <w:pPr>
      <w:spacing w:line="180" w:lineRule="exact"/>
    </w:pPr>
    <w:rPr>
      <w:sz w:val="16"/>
    </w:rPr>
  </w:style>
  <w:style w:type="paragraph" w:styleId="Header">
    <w:name w:val="header"/>
    <w:basedOn w:val="Normal"/>
    <w:link w:val="HeaderChar"/>
    <w:rsid w:val="0014299A"/>
    <w:pPr>
      <w:tabs>
        <w:tab w:val="center" w:pos="4513"/>
        <w:tab w:val="right" w:pos="9026"/>
      </w:tabs>
      <w:spacing w:line="240" w:lineRule="auto"/>
    </w:pPr>
  </w:style>
  <w:style w:type="character" w:styleId="HeaderChar" w:customStyle="1">
    <w:name w:val="Header Char"/>
    <w:basedOn w:val="DefaultParagraphFont"/>
    <w:link w:val="Header"/>
    <w:rsid w:val="0014299A"/>
    <w:rPr>
      <w:rFonts w:ascii="Times New Roman" w:hAnsi="Times New Roman" w:eastAsia="Times New Roman"/>
      <w:szCs w:val="24"/>
      <w:lang w:val="en-GB"/>
    </w:rPr>
  </w:style>
  <w:style w:type="paragraph" w:styleId="Footer">
    <w:name w:val="footer"/>
    <w:basedOn w:val="Normal"/>
    <w:link w:val="FooterChar"/>
    <w:rsid w:val="0014299A"/>
    <w:pPr>
      <w:tabs>
        <w:tab w:val="center" w:pos="4513"/>
        <w:tab w:val="right" w:pos="9026"/>
      </w:tabs>
      <w:spacing w:line="240" w:lineRule="auto"/>
    </w:pPr>
  </w:style>
  <w:style w:type="character" w:styleId="FooterChar" w:customStyle="1">
    <w:name w:val="Footer Char"/>
    <w:basedOn w:val="DefaultParagraphFont"/>
    <w:link w:val="Footer"/>
    <w:rsid w:val="0014299A"/>
    <w:rPr>
      <w:rFonts w:ascii="Times New Roman" w:hAnsi="Times New Roman" w:eastAsia="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diagramData" Target="diagrams/data1.xml" Id="rId8" /><Relationship Type="http://schemas.openxmlformats.org/officeDocument/2006/relationships/diagramData" Target="diagrams/data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microsoft.com/office/2007/relationships/diagramDrawing" Target="diagrams/drawing1.xml" Id="rId12" /><Relationship Type="http://schemas.microsoft.com/office/2007/relationships/diagramDrawing" Target="diagrams/drawing2.xml" Id="rId17" /><Relationship Type="http://schemas.openxmlformats.org/officeDocument/2006/relationships/numbering" Target="numbering.xml" Id="rId2" /><Relationship Type="http://schemas.openxmlformats.org/officeDocument/2006/relationships/diagramColors" Target="diagrams/colors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Colors" Target="diagrams/colors1.xml" Id="rId11" /><Relationship Type="http://schemas.openxmlformats.org/officeDocument/2006/relationships/webSettings" Target="webSettings.xml" Id="rId5" /><Relationship Type="http://schemas.openxmlformats.org/officeDocument/2006/relationships/diagramQuickStyle" Target="diagrams/quickStyle2.xml" Id="rId15" /><Relationship Type="http://schemas.openxmlformats.org/officeDocument/2006/relationships/diagramQuickStyle" Target="diagrams/quickStyle1.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diagramLayout" Target="diagrams/layout1.xml" Id="rId9" /><Relationship Type="http://schemas.openxmlformats.org/officeDocument/2006/relationships/diagramLayout" Target="diagrams/layout2.xml" Id="rId14" /></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C7984F80-ACDC-479E-AB41-5E6E0682D0EC}" type="doc">
      <dgm:prSet loTypeId="urn:microsoft.com/office/officeart/2005/8/layout/vList5" loCatId="list" qsTypeId="urn:microsoft.com/office/officeart/2005/8/quickstyle/simple1#1" qsCatId="simple" csTypeId="urn:microsoft.com/office/officeart/2005/8/colors/accent1_2#1" csCatId="accent1" phldr="1"/>
      <dgm:spPr/>
      <dgm:t>
        <a:bodyPr/>
        <a:lstStyle/>
        <a:p>
          <a:endParaRPr lang="en-US"/>
        </a:p>
      </dgm:t>
    </dgm:pt>
    <dgm:pt modelId="{3194D038-95C2-4D5E-B8EB-36623310A23E}">
      <dgm:prSet phldrT="[Text]" custT="1"/>
      <dgm:spPr/>
      <dgm:t>
        <a:bodyPr/>
        <a:lstStyle/>
        <a:p>
          <a:r>
            <a:rPr lang="en-US" sz="800">
              <a:latin typeface="Times New Roman" panose="02020603050405020304" charset="0"/>
              <a:cs typeface="Times New Roman" panose="02020603050405020304" charset="0"/>
            </a:rPr>
            <a:t>Adversarial System</a:t>
          </a:r>
        </a:p>
      </dgm:t>
    </dgm:pt>
    <dgm:pt modelId="{22F11D3F-E485-4286-AD67-AF4C3217BD48}" type="parTrans" cxnId="{FBF9ABF8-DBD6-46FC-8CCA-1F1AC9BC4A52}">
      <dgm:prSet/>
      <dgm:spPr/>
      <dgm:t>
        <a:bodyPr/>
        <a:lstStyle/>
        <a:p>
          <a:endParaRPr lang="en-US">
            <a:latin typeface="Times New Roman" panose="02020603050405020304" charset="0"/>
            <a:cs typeface="Times New Roman" panose="02020603050405020304" charset="0"/>
          </a:endParaRPr>
        </a:p>
      </dgm:t>
    </dgm:pt>
    <dgm:pt modelId="{2E4BCAEF-917D-4AF9-9B71-D27ABE994F0C}" type="sibTrans" cxnId="{FBF9ABF8-DBD6-46FC-8CCA-1F1AC9BC4A52}">
      <dgm:prSet/>
      <dgm:spPr/>
      <dgm:t>
        <a:bodyPr/>
        <a:lstStyle/>
        <a:p>
          <a:endParaRPr lang="en-US">
            <a:latin typeface="Times New Roman" panose="02020603050405020304" charset="0"/>
            <a:cs typeface="Times New Roman" panose="02020603050405020304" charset="0"/>
          </a:endParaRPr>
        </a:p>
      </dgm:t>
    </dgm:pt>
    <dgm:pt modelId="{9157560A-0C3D-4235-9B40-616520E2B49A}">
      <dgm:prSet phldrT="[Text]" custT="1"/>
      <dgm:spPr/>
      <dgm:t>
        <a:bodyPr/>
        <a:lstStyle/>
        <a:p>
          <a:r>
            <a:rPr lang="en-US" sz="800">
              <a:latin typeface="Times New Roman" panose="02020603050405020304" charset="0"/>
              <a:cs typeface="Times New Roman" panose="02020603050405020304" charset="0"/>
            </a:rPr>
            <a:t>Suitability of Each System for Various AI Applications:</a:t>
          </a:r>
        </a:p>
      </dgm:t>
    </dgm:pt>
    <dgm:pt modelId="{2F34D243-28F0-4EC5-80D9-BF3B9DA521AD}" type="parTrans" cxnId="{89BDFFE3-09E7-4452-9BF7-FE5230D75B5C}">
      <dgm:prSet/>
      <dgm:spPr/>
      <dgm:t>
        <a:bodyPr/>
        <a:lstStyle/>
        <a:p>
          <a:endParaRPr lang="en-US">
            <a:latin typeface="Times New Roman" panose="02020603050405020304" charset="0"/>
            <a:cs typeface="Times New Roman" panose="02020603050405020304" charset="0"/>
          </a:endParaRPr>
        </a:p>
      </dgm:t>
    </dgm:pt>
    <dgm:pt modelId="{0E3E6301-0BE6-4769-9D1F-21E6FC589A4A}" type="sibTrans" cxnId="{89BDFFE3-09E7-4452-9BF7-FE5230D75B5C}">
      <dgm:prSet/>
      <dgm:spPr/>
      <dgm:t>
        <a:bodyPr/>
        <a:lstStyle/>
        <a:p>
          <a:endParaRPr lang="en-US">
            <a:latin typeface="Times New Roman" panose="02020603050405020304" charset="0"/>
            <a:cs typeface="Times New Roman" panose="02020603050405020304" charset="0"/>
          </a:endParaRPr>
        </a:p>
      </dgm:t>
    </dgm:pt>
    <dgm:pt modelId="{D0382BC4-73C7-4E89-8F7D-AA912651753B}">
      <dgm:prSet phldrT="[Text]" custT="1"/>
      <dgm:spPr/>
      <dgm:t>
        <a:bodyPr/>
        <a:lstStyle/>
        <a:p>
          <a:pPr algn="just"/>
          <a:r>
            <a:rPr lang="en-US" sz="800">
              <a:latin typeface="Times New Roman" panose="02020603050405020304" charset="0"/>
              <a:cs typeface="Times New Roman" panose="02020603050405020304" charset="0"/>
            </a:rPr>
            <a:t>AI can be used to assist with evidence analysis and decision-making in criminal cases.</a:t>
          </a:r>
        </a:p>
      </dgm:t>
    </dgm:pt>
    <dgm:pt modelId="{A1098BBD-D2DE-4AA4-9BD6-07C8DE87233E}" type="parTrans" cxnId="{C94E56A9-7643-4842-8592-3B7EA1734957}">
      <dgm:prSet/>
      <dgm:spPr/>
      <dgm:t>
        <a:bodyPr/>
        <a:lstStyle/>
        <a:p>
          <a:endParaRPr lang="en-US">
            <a:latin typeface="Times New Roman" panose="02020603050405020304" charset="0"/>
            <a:cs typeface="Times New Roman" panose="02020603050405020304" charset="0"/>
          </a:endParaRPr>
        </a:p>
      </dgm:t>
    </dgm:pt>
    <dgm:pt modelId="{231ED611-5CED-4B88-895F-C680F2265652}" type="sibTrans" cxnId="{C94E56A9-7643-4842-8592-3B7EA1734957}">
      <dgm:prSet/>
      <dgm:spPr/>
      <dgm:t>
        <a:bodyPr/>
        <a:lstStyle/>
        <a:p>
          <a:endParaRPr lang="en-US">
            <a:latin typeface="Times New Roman" panose="02020603050405020304" charset="0"/>
            <a:cs typeface="Times New Roman" panose="02020603050405020304" charset="0"/>
          </a:endParaRPr>
        </a:p>
      </dgm:t>
    </dgm:pt>
    <dgm:pt modelId="{45721C24-35A0-4134-9B36-79752427A8F9}">
      <dgm:prSet phldrT="[Text]" custT="1"/>
      <dgm:spPr/>
      <dgm:t>
        <a:bodyPr/>
        <a:lstStyle/>
        <a:p>
          <a:pPr algn="just"/>
          <a:r>
            <a:rPr lang="en-US" sz="800">
              <a:latin typeface="Times New Roman" panose="02020603050405020304" charset="0"/>
              <a:cs typeface="Times New Roman" panose="02020603050405020304" charset="0"/>
            </a:rPr>
            <a:t>AI can help automate processes and reduce the workload of judges and attorneys.</a:t>
          </a:r>
        </a:p>
      </dgm:t>
    </dgm:pt>
    <dgm:pt modelId="{242F0869-9532-42A4-BF64-BFEDF613745F}" type="parTrans" cxnId="{2E4C681F-86C8-4F3E-93E9-74588E698F55}">
      <dgm:prSet/>
      <dgm:spPr/>
      <dgm:t>
        <a:bodyPr/>
        <a:lstStyle/>
        <a:p>
          <a:endParaRPr lang="en-US">
            <a:latin typeface="Times New Roman" panose="02020603050405020304" charset="0"/>
            <a:cs typeface="Times New Roman" panose="02020603050405020304" charset="0"/>
          </a:endParaRPr>
        </a:p>
      </dgm:t>
    </dgm:pt>
    <dgm:pt modelId="{C8F7774E-00B4-452E-B004-62DC1150E501}" type="sibTrans" cxnId="{2E4C681F-86C8-4F3E-93E9-74588E698F55}">
      <dgm:prSet/>
      <dgm:spPr/>
      <dgm:t>
        <a:bodyPr/>
        <a:lstStyle/>
        <a:p>
          <a:endParaRPr lang="en-US">
            <a:latin typeface="Times New Roman" panose="02020603050405020304" charset="0"/>
            <a:cs typeface="Times New Roman" panose="02020603050405020304" charset="0"/>
          </a:endParaRPr>
        </a:p>
      </dgm:t>
    </dgm:pt>
    <dgm:pt modelId="{B8CC8A5D-040A-4C5D-9523-3D9061BD5110}">
      <dgm:prSet phldrT="[Text]" custT="1"/>
      <dgm:spPr/>
      <dgm:t>
        <a:bodyPr/>
        <a:lstStyle/>
        <a:p>
          <a:r>
            <a:rPr lang="en-US" sz="800">
              <a:latin typeface="Times New Roman" panose="02020603050405020304" charset="0"/>
              <a:cs typeface="Times New Roman" panose="02020603050405020304" charset="0"/>
            </a:rPr>
            <a:t>Challenges and Opportunities in Integrating AI into Each System:</a:t>
          </a:r>
        </a:p>
      </dgm:t>
    </dgm:pt>
    <dgm:pt modelId="{4AC9C247-6783-46C1-AAC7-DAA0A4462778}" type="parTrans" cxnId="{A8A7AC6C-C561-4A6B-959B-D9C363A7BB3E}">
      <dgm:prSet/>
      <dgm:spPr/>
      <dgm:t>
        <a:bodyPr/>
        <a:lstStyle/>
        <a:p>
          <a:endParaRPr lang="en-US">
            <a:latin typeface="Times New Roman" panose="02020603050405020304" charset="0"/>
            <a:cs typeface="Times New Roman" panose="02020603050405020304" charset="0"/>
          </a:endParaRPr>
        </a:p>
      </dgm:t>
    </dgm:pt>
    <dgm:pt modelId="{6E1D0479-0687-4A92-818B-40749BAA31DC}" type="sibTrans" cxnId="{A8A7AC6C-C561-4A6B-959B-D9C363A7BB3E}">
      <dgm:prSet/>
      <dgm:spPr/>
      <dgm:t>
        <a:bodyPr/>
        <a:lstStyle/>
        <a:p>
          <a:endParaRPr lang="en-US">
            <a:latin typeface="Times New Roman" panose="02020603050405020304" charset="0"/>
            <a:cs typeface="Times New Roman" panose="02020603050405020304" charset="0"/>
          </a:endParaRPr>
        </a:p>
      </dgm:t>
    </dgm:pt>
    <dgm:pt modelId="{7B11596F-3F19-496A-8756-5ECA83E07B14}">
      <dgm:prSet phldrT="[Text]" custT="1"/>
      <dgm:spPr/>
      <dgm:t>
        <a:bodyPr/>
        <a:lstStyle/>
        <a:p>
          <a:pPr algn="just"/>
          <a:r>
            <a:rPr lang="en-US" sz="800">
              <a:latin typeface="Times New Roman" panose="02020603050405020304" charset="0"/>
              <a:cs typeface="Times New Roman" panose="02020603050405020304" charset="0"/>
            </a:rPr>
            <a:t>The use of AI in the adversarial system may raise concerns about bias and transparency.</a:t>
          </a:r>
        </a:p>
      </dgm:t>
    </dgm:pt>
    <dgm:pt modelId="{8CC12B9D-61DA-4D66-87DC-1D7078F153CE}" type="parTrans" cxnId="{269655B1-1A74-4B0A-BE53-0FF39CB113DE}">
      <dgm:prSet/>
      <dgm:spPr/>
      <dgm:t>
        <a:bodyPr/>
        <a:lstStyle/>
        <a:p>
          <a:endParaRPr lang="en-US">
            <a:latin typeface="Times New Roman" panose="02020603050405020304" charset="0"/>
            <a:cs typeface="Times New Roman" panose="02020603050405020304" charset="0"/>
          </a:endParaRPr>
        </a:p>
      </dgm:t>
    </dgm:pt>
    <dgm:pt modelId="{F12ED7DF-F642-42A8-88FE-3D036BF95C89}" type="sibTrans" cxnId="{269655B1-1A74-4B0A-BE53-0FF39CB113DE}">
      <dgm:prSet/>
      <dgm:spPr/>
      <dgm:t>
        <a:bodyPr/>
        <a:lstStyle/>
        <a:p>
          <a:endParaRPr lang="en-US">
            <a:latin typeface="Times New Roman" panose="02020603050405020304" charset="0"/>
            <a:cs typeface="Times New Roman" panose="02020603050405020304" charset="0"/>
          </a:endParaRPr>
        </a:p>
      </dgm:t>
    </dgm:pt>
    <dgm:pt modelId="{F0053F44-9489-4EE3-AA3D-A6EA54E7CB58}">
      <dgm:prSet custT="1"/>
      <dgm:spPr/>
      <dgm:t>
        <a:bodyPr/>
        <a:lstStyle/>
        <a:p>
          <a:r>
            <a:rPr lang="en-US" sz="800">
              <a:latin typeface="Times New Roman" panose="02020603050405020304" charset="0"/>
              <a:cs typeface="Times New Roman" panose="02020603050405020304" charset="0"/>
            </a:rPr>
            <a:t>Key Features </a:t>
          </a:r>
        </a:p>
      </dgm:t>
    </dgm:pt>
    <dgm:pt modelId="{11FFB2A2-B663-426D-BD9D-45320C9FE03F}" type="parTrans" cxnId="{E4892523-7156-4E5A-B16C-F99AA0FE0225}">
      <dgm:prSet/>
      <dgm:spPr/>
      <dgm:t>
        <a:bodyPr/>
        <a:lstStyle/>
        <a:p>
          <a:endParaRPr lang="en-US">
            <a:latin typeface="Times New Roman" panose="02020603050405020304" charset="0"/>
            <a:cs typeface="Times New Roman" panose="02020603050405020304" charset="0"/>
          </a:endParaRPr>
        </a:p>
      </dgm:t>
    </dgm:pt>
    <dgm:pt modelId="{18AD3C68-E1A0-4346-82FD-BDCB5D61DEA0}" type="sibTrans" cxnId="{E4892523-7156-4E5A-B16C-F99AA0FE0225}">
      <dgm:prSet/>
      <dgm:spPr/>
      <dgm:t>
        <a:bodyPr/>
        <a:lstStyle/>
        <a:p>
          <a:endParaRPr lang="en-US">
            <a:latin typeface="Times New Roman" panose="02020603050405020304" charset="0"/>
            <a:cs typeface="Times New Roman" panose="02020603050405020304" charset="0"/>
          </a:endParaRPr>
        </a:p>
      </dgm:t>
    </dgm:pt>
    <dgm:pt modelId="{178BD4AA-25B7-4156-90EA-4F7542311671}">
      <dgm:prSet custT="1"/>
      <dgm:spPr/>
      <dgm:t>
        <a:bodyPr/>
        <a:lstStyle/>
        <a:p>
          <a:pPr algn="just"/>
          <a:endParaRPr lang="en-US" sz="800">
            <a:latin typeface="Times New Roman" panose="02020603050405020304" charset="0"/>
            <a:cs typeface="Times New Roman" panose="02020603050405020304" charset="0"/>
          </a:endParaRPr>
        </a:p>
      </dgm:t>
    </dgm:pt>
    <dgm:pt modelId="{B0B4FD43-FB37-40BC-B07A-5E35A4D74B1C}" type="parTrans" cxnId="{31F45DEF-898A-4D54-9A4C-69C8FA5E06E1}">
      <dgm:prSet/>
      <dgm:spPr/>
      <dgm:t>
        <a:bodyPr/>
        <a:lstStyle/>
        <a:p>
          <a:endParaRPr lang="en-US">
            <a:latin typeface="Times New Roman" panose="02020603050405020304" charset="0"/>
            <a:cs typeface="Times New Roman" panose="02020603050405020304" charset="0"/>
          </a:endParaRPr>
        </a:p>
      </dgm:t>
    </dgm:pt>
    <dgm:pt modelId="{7E22DEF0-AA65-46DA-A297-688E9BCB2A6A}" type="sibTrans" cxnId="{31F45DEF-898A-4D54-9A4C-69C8FA5E06E1}">
      <dgm:prSet/>
      <dgm:spPr/>
      <dgm:t>
        <a:bodyPr/>
        <a:lstStyle/>
        <a:p>
          <a:endParaRPr lang="en-US">
            <a:latin typeface="Times New Roman" panose="02020603050405020304" charset="0"/>
            <a:cs typeface="Times New Roman" panose="02020603050405020304" charset="0"/>
          </a:endParaRPr>
        </a:p>
      </dgm:t>
    </dgm:pt>
    <dgm:pt modelId="{A38D59A1-001F-4E02-810D-F2DA6DC0EB03}">
      <dgm:prSet custT="1"/>
      <dgm:spPr/>
      <dgm:t>
        <a:bodyPr/>
        <a:lstStyle/>
        <a:p>
          <a:pPr algn="just"/>
          <a:r>
            <a:rPr lang="en-US" sz="800">
              <a:latin typeface="Times New Roman" panose="02020603050405020304" charset="0"/>
              <a:cs typeface="Times New Roman" panose="02020603050405020304" charset="0"/>
            </a:rPr>
            <a:t>The burden of proof is on the parties involved in the legal dispute.</a:t>
          </a:r>
        </a:p>
      </dgm:t>
    </dgm:pt>
    <dgm:pt modelId="{0D0962CE-78E3-434F-9650-41310ED1D531}" type="parTrans" cxnId="{83760817-3D7A-47DE-85AB-7AE5B80B6946}">
      <dgm:prSet/>
      <dgm:spPr/>
      <dgm:t>
        <a:bodyPr/>
        <a:lstStyle/>
        <a:p>
          <a:endParaRPr lang="en-US">
            <a:latin typeface="Times New Roman" panose="02020603050405020304" charset="0"/>
            <a:cs typeface="Times New Roman" panose="02020603050405020304" charset="0"/>
          </a:endParaRPr>
        </a:p>
      </dgm:t>
    </dgm:pt>
    <dgm:pt modelId="{F2C00477-D2F4-4C46-A82C-21A2C32C96C0}" type="sibTrans" cxnId="{83760817-3D7A-47DE-85AB-7AE5B80B6946}">
      <dgm:prSet/>
      <dgm:spPr/>
      <dgm:t>
        <a:bodyPr/>
        <a:lstStyle/>
        <a:p>
          <a:endParaRPr lang="en-US">
            <a:latin typeface="Times New Roman" panose="02020603050405020304" charset="0"/>
            <a:cs typeface="Times New Roman" panose="02020603050405020304" charset="0"/>
          </a:endParaRPr>
        </a:p>
      </dgm:t>
    </dgm:pt>
    <dgm:pt modelId="{68CD681D-E25E-4B62-8A40-8233881AD465}">
      <dgm:prSet custT="1"/>
      <dgm:spPr/>
      <dgm:t>
        <a:bodyPr/>
        <a:lstStyle/>
        <a:p>
          <a:pPr algn="just"/>
          <a:r>
            <a:rPr lang="en-US" sz="800">
              <a:latin typeface="Times New Roman" panose="02020603050405020304" charset="0"/>
              <a:cs typeface="Times New Roman" panose="02020603050405020304" charset="0"/>
            </a:rPr>
            <a:t>Judges and juries evaluate the evidence presented by both parties.</a:t>
          </a:r>
        </a:p>
      </dgm:t>
    </dgm:pt>
    <dgm:pt modelId="{A4947CC5-0595-4BD0-8A80-B01CC2448730}" type="parTrans" cxnId="{314C48B1-E170-4FF4-B1EF-78068C5932F9}">
      <dgm:prSet/>
      <dgm:spPr/>
      <dgm:t>
        <a:bodyPr/>
        <a:lstStyle/>
        <a:p>
          <a:endParaRPr lang="en-US">
            <a:latin typeface="Times New Roman" panose="02020603050405020304" charset="0"/>
            <a:cs typeface="Times New Roman" panose="02020603050405020304" charset="0"/>
          </a:endParaRPr>
        </a:p>
      </dgm:t>
    </dgm:pt>
    <dgm:pt modelId="{3D200FA5-EA03-4709-9A6D-0B4E79DF0671}" type="sibTrans" cxnId="{314C48B1-E170-4FF4-B1EF-78068C5932F9}">
      <dgm:prSet/>
      <dgm:spPr/>
      <dgm:t>
        <a:bodyPr/>
        <a:lstStyle/>
        <a:p>
          <a:endParaRPr lang="en-US">
            <a:latin typeface="Times New Roman" panose="02020603050405020304" charset="0"/>
            <a:cs typeface="Times New Roman" panose="02020603050405020304" charset="0"/>
          </a:endParaRPr>
        </a:p>
      </dgm:t>
    </dgm:pt>
    <dgm:pt modelId="{C86C995A-426A-4924-B43D-1026E202A91A}">
      <dgm:prSet custT="1"/>
      <dgm:spPr/>
      <dgm:t>
        <a:bodyPr/>
        <a:lstStyle/>
        <a:p>
          <a:pPr algn="just"/>
          <a:r>
            <a:rPr lang="en-US" sz="800">
              <a:latin typeface="Times New Roman" panose="02020603050405020304" charset="0"/>
              <a:cs typeface="Times New Roman" panose="02020603050405020304" charset="0"/>
            </a:rPr>
            <a:t>The goal is to win the case rather than to uncover the truth of the matter.</a:t>
          </a:r>
        </a:p>
      </dgm:t>
    </dgm:pt>
    <dgm:pt modelId="{5065271B-9F87-44EA-A5C2-644683BBC8DB}" type="parTrans" cxnId="{81096743-9C7C-45E3-BF12-091C3E274616}">
      <dgm:prSet/>
      <dgm:spPr/>
      <dgm:t>
        <a:bodyPr/>
        <a:lstStyle/>
        <a:p>
          <a:endParaRPr lang="en-US">
            <a:latin typeface="Times New Roman" panose="02020603050405020304" charset="0"/>
            <a:cs typeface="Times New Roman" panose="02020603050405020304" charset="0"/>
          </a:endParaRPr>
        </a:p>
      </dgm:t>
    </dgm:pt>
    <dgm:pt modelId="{6212B69A-D37D-4CAD-AFC9-B43AA7205E57}" type="sibTrans" cxnId="{81096743-9C7C-45E3-BF12-091C3E274616}">
      <dgm:prSet/>
      <dgm:spPr/>
      <dgm:t>
        <a:bodyPr/>
        <a:lstStyle/>
        <a:p>
          <a:endParaRPr lang="en-US">
            <a:latin typeface="Times New Roman" panose="02020603050405020304" charset="0"/>
            <a:cs typeface="Times New Roman" panose="02020603050405020304" charset="0"/>
          </a:endParaRPr>
        </a:p>
      </dgm:t>
    </dgm:pt>
    <dgm:pt modelId="{57E509BF-C0B3-4C02-9C6E-EA5E322EC874}">
      <dgm:prSet phldrT="[Text]" custT="1"/>
      <dgm:spPr/>
      <dgm:t>
        <a:bodyPr/>
        <a:lstStyle/>
        <a:p>
          <a:pPr algn="just"/>
          <a:r>
            <a:rPr lang="en-US" sz="800">
              <a:latin typeface="Times New Roman" panose="02020603050405020304" charset="0"/>
              <a:cs typeface="Times New Roman" panose="02020603050405020304" charset="0"/>
            </a:rPr>
            <a:t>The adversarial system may be more suitable for AI applications that focus on evaluating evidence and making decisions based on that evidence.</a:t>
          </a:r>
        </a:p>
      </dgm:t>
    </dgm:pt>
    <dgm:pt modelId="{8BE3250D-C0FB-4692-8E89-14F97E0C7EC6}" type="parTrans" cxnId="{97E76D10-8A32-451C-8C81-CD99ED4D7CA0}">
      <dgm:prSet/>
      <dgm:spPr/>
      <dgm:t>
        <a:bodyPr/>
        <a:lstStyle/>
        <a:p>
          <a:endParaRPr lang="en-US">
            <a:latin typeface="Times New Roman" panose="02020603050405020304" charset="0"/>
            <a:cs typeface="Times New Roman" panose="02020603050405020304" charset="0"/>
          </a:endParaRPr>
        </a:p>
      </dgm:t>
    </dgm:pt>
    <dgm:pt modelId="{BBFFF7CD-219D-4540-8A7A-3C1A775A5189}" type="sibTrans" cxnId="{97E76D10-8A32-451C-8C81-CD99ED4D7CA0}">
      <dgm:prSet/>
      <dgm:spPr/>
      <dgm:t>
        <a:bodyPr/>
        <a:lstStyle/>
        <a:p>
          <a:endParaRPr lang="en-US">
            <a:latin typeface="Times New Roman" panose="02020603050405020304" charset="0"/>
            <a:cs typeface="Times New Roman" panose="02020603050405020304" charset="0"/>
          </a:endParaRPr>
        </a:p>
      </dgm:t>
    </dgm:pt>
    <dgm:pt modelId="{7042F27E-257A-45E8-95C0-F1E2DF54F3E3}">
      <dgm:prSet custT="1"/>
      <dgm:spPr/>
      <dgm:t>
        <a:bodyPr/>
        <a:lstStyle/>
        <a:p>
          <a:pPr algn="just"/>
          <a:r>
            <a:rPr lang="en-US" sz="800">
              <a:latin typeface="Times New Roman" panose="02020603050405020304" charset="0"/>
              <a:cs typeface="Times New Roman" panose="02020603050405020304" charset="0"/>
            </a:rPr>
            <a:t>The adversarial system may be more resistant to change and innovation than the inquisitorial system.</a:t>
          </a:r>
        </a:p>
      </dgm:t>
    </dgm:pt>
    <dgm:pt modelId="{0FE8D794-05B7-4B12-8B39-60F20F040EDC}" type="parTrans" cxnId="{470EA3FB-43E9-4F7C-8816-6F269FC1121F}">
      <dgm:prSet/>
      <dgm:spPr/>
      <dgm:t>
        <a:bodyPr/>
        <a:lstStyle/>
        <a:p>
          <a:endParaRPr lang="en-US">
            <a:latin typeface="Times New Roman" panose="02020603050405020304" charset="0"/>
            <a:cs typeface="Times New Roman" panose="02020603050405020304" charset="0"/>
          </a:endParaRPr>
        </a:p>
      </dgm:t>
    </dgm:pt>
    <dgm:pt modelId="{61C173B5-205D-4B78-90D5-E89A3D39DA4D}" type="sibTrans" cxnId="{470EA3FB-43E9-4F7C-8816-6F269FC1121F}">
      <dgm:prSet/>
      <dgm:spPr/>
      <dgm:t>
        <a:bodyPr/>
        <a:lstStyle/>
        <a:p>
          <a:endParaRPr lang="en-US">
            <a:latin typeface="Times New Roman" panose="02020603050405020304" charset="0"/>
            <a:cs typeface="Times New Roman" panose="02020603050405020304" charset="0"/>
          </a:endParaRPr>
        </a:p>
      </dgm:t>
    </dgm:pt>
    <dgm:pt modelId="{03A03E47-4BC5-44F2-A235-4610DD4565AC}">
      <dgm:prSet custT="1"/>
      <dgm:spPr/>
      <dgm:t>
        <a:bodyPr/>
        <a:lstStyle/>
        <a:p>
          <a:pPr algn="just"/>
          <a:r>
            <a:rPr lang="en-US" sz="800">
              <a:latin typeface="Times New Roman" panose="02020603050405020304" charset="0"/>
              <a:cs typeface="Times New Roman" panose="02020603050405020304" charset="0"/>
            </a:rPr>
            <a:t>The integration of AI into the adversarial system may require significant resources and training.</a:t>
          </a:r>
        </a:p>
      </dgm:t>
    </dgm:pt>
    <dgm:pt modelId="{667CF50A-8006-447F-A57E-E1BDFAE77944}" type="parTrans" cxnId="{CCD7E4D1-A9A5-4E14-A195-EBD35C85AAF5}">
      <dgm:prSet/>
      <dgm:spPr/>
      <dgm:t>
        <a:bodyPr/>
        <a:lstStyle/>
        <a:p>
          <a:endParaRPr lang="en-US">
            <a:latin typeface="Times New Roman" panose="02020603050405020304" charset="0"/>
            <a:cs typeface="Times New Roman" panose="02020603050405020304" charset="0"/>
          </a:endParaRPr>
        </a:p>
      </dgm:t>
    </dgm:pt>
    <dgm:pt modelId="{1BD03F19-41B0-437F-99C1-F46EE1BD43CB}" type="sibTrans" cxnId="{CCD7E4D1-A9A5-4E14-A195-EBD35C85AAF5}">
      <dgm:prSet/>
      <dgm:spPr/>
      <dgm:t>
        <a:bodyPr/>
        <a:lstStyle/>
        <a:p>
          <a:endParaRPr lang="en-US">
            <a:latin typeface="Times New Roman" panose="02020603050405020304" charset="0"/>
            <a:cs typeface="Times New Roman" panose="02020603050405020304" charset="0"/>
          </a:endParaRPr>
        </a:p>
      </dgm:t>
    </dgm:pt>
    <dgm:pt modelId="{4E8FF4F4-B710-495A-B5FD-CBB61EDC97B9}">
      <dgm:prSet custT="1"/>
      <dgm:spPr/>
      <dgm:t>
        <a:bodyPr/>
        <a:lstStyle/>
        <a:p>
          <a:pPr algn="just"/>
          <a:r>
            <a:rPr lang="en-US" sz="800">
              <a:latin typeface="Times New Roman" panose="02020603050405020304" charset="0"/>
              <a:cs typeface="Times New Roman" panose="02020603050405020304" charset="0"/>
            </a:rPr>
            <a:t>Inquisitorial System:</a:t>
          </a:r>
        </a:p>
      </dgm:t>
    </dgm:pt>
    <dgm:pt modelId="{B89EBE68-0DF6-4B78-8BF0-7EA2BE7D9C3D}" type="parTrans" cxnId="{8415F160-21AE-4A6A-8366-10CB80B160F5}">
      <dgm:prSet/>
      <dgm:spPr/>
      <dgm:t>
        <a:bodyPr/>
        <a:lstStyle/>
        <a:p>
          <a:endParaRPr lang="en-US">
            <a:latin typeface="Times New Roman" panose="02020603050405020304" charset="0"/>
            <a:cs typeface="Times New Roman" panose="02020603050405020304" charset="0"/>
          </a:endParaRPr>
        </a:p>
      </dgm:t>
    </dgm:pt>
    <dgm:pt modelId="{D8457FAF-328B-42B7-B1A5-CDA78BC158D0}" type="sibTrans" cxnId="{8415F160-21AE-4A6A-8366-10CB80B160F5}">
      <dgm:prSet/>
      <dgm:spPr/>
      <dgm:t>
        <a:bodyPr/>
        <a:lstStyle/>
        <a:p>
          <a:endParaRPr lang="en-US">
            <a:latin typeface="Times New Roman" panose="02020603050405020304" charset="0"/>
            <a:cs typeface="Times New Roman" panose="02020603050405020304" charset="0"/>
          </a:endParaRPr>
        </a:p>
      </dgm:t>
    </dgm:pt>
    <dgm:pt modelId="{2B6290FC-5BEC-47EE-80EC-0A3AAE324A01}" type="pres">
      <dgm:prSet presAssocID="{C7984F80-ACDC-479E-AB41-5E6E0682D0EC}" presName="Name0" presStyleCnt="0">
        <dgm:presLayoutVars>
          <dgm:dir/>
          <dgm:animLvl val="lvl"/>
          <dgm:resizeHandles val="exact"/>
        </dgm:presLayoutVars>
      </dgm:prSet>
      <dgm:spPr/>
    </dgm:pt>
    <dgm:pt modelId="{8DDD04C1-C887-4A4B-9AB5-E3EC6D88B417}" type="pres">
      <dgm:prSet presAssocID="{3194D038-95C2-4D5E-B8EB-36623310A23E}" presName="linNode" presStyleCnt="0"/>
      <dgm:spPr/>
    </dgm:pt>
    <dgm:pt modelId="{D69BE158-B961-49F4-92F2-6A218E4CAFB5}" type="pres">
      <dgm:prSet presAssocID="{3194D038-95C2-4D5E-B8EB-36623310A23E}" presName="parentText" presStyleLbl="node1" presStyleIdx="0" presStyleCnt="4" custScaleX="277358" custScaleY="32481">
        <dgm:presLayoutVars>
          <dgm:chMax val="1"/>
          <dgm:bulletEnabled val="1"/>
        </dgm:presLayoutVars>
      </dgm:prSet>
      <dgm:spPr/>
    </dgm:pt>
    <dgm:pt modelId="{C4D22CEB-14C6-4067-B6B2-CB52F639C3D9}" type="pres">
      <dgm:prSet presAssocID="{2E4BCAEF-917D-4AF9-9B71-D27ABE994F0C}" presName="sp" presStyleCnt="0"/>
      <dgm:spPr/>
    </dgm:pt>
    <dgm:pt modelId="{52193E49-087E-4748-8C14-9121180100BF}" type="pres">
      <dgm:prSet presAssocID="{F0053F44-9489-4EE3-AA3D-A6EA54E7CB58}" presName="linNode" presStyleCnt="0"/>
      <dgm:spPr/>
    </dgm:pt>
    <dgm:pt modelId="{BB290496-71E2-4B9A-A588-7A58786CE54F}" type="pres">
      <dgm:prSet presAssocID="{F0053F44-9489-4EE3-AA3D-A6EA54E7CB58}" presName="parentText" presStyleLbl="node1" presStyleIdx="1" presStyleCnt="4">
        <dgm:presLayoutVars>
          <dgm:chMax val="1"/>
          <dgm:bulletEnabled val="1"/>
        </dgm:presLayoutVars>
      </dgm:prSet>
      <dgm:spPr/>
    </dgm:pt>
    <dgm:pt modelId="{621CC0FC-DC57-4D1D-B601-950679213D3F}" type="pres">
      <dgm:prSet presAssocID="{F0053F44-9489-4EE3-AA3D-A6EA54E7CB58}" presName="descendantText" presStyleLbl="alignAccFollowNode1" presStyleIdx="0" presStyleCnt="3">
        <dgm:presLayoutVars>
          <dgm:bulletEnabled val="1"/>
        </dgm:presLayoutVars>
      </dgm:prSet>
      <dgm:spPr/>
    </dgm:pt>
    <dgm:pt modelId="{0EB0D5BB-8F6E-470B-929A-6FB2846D5CEF}" type="pres">
      <dgm:prSet presAssocID="{18AD3C68-E1A0-4346-82FD-BDCB5D61DEA0}" presName="sp" presStyleCnt="0"/>
      <dgm:spPr/>
    </dgm:pt>
    <dgm:pt modelId="{22E8664E-4565-4F79-8CB6-4927EB20A6DC}" type="pres">
      <dgm:prSet presAssocID="{9157560A-0C3D-4235-9B40-616520E2B49A}" presName="linNode" presStyleCnt="0"/>
      <dgm:spPr/>
    </dgm:pt>
    <dgm:pt modelId="{84306749-CEEB-4C76-BB75-EE4717E13397}" type="pres">
      <dgm:prSet presAssocID="{9157560A-0C3D-4235-9B40-616520E2B49A}" presName="parentText" presStyleLbl="node1" presStyleIdx="2" presStyleCnt="4">
        <dgm:presLayoutVars>
          <dgm:chMax val="1"/>
          <dgm:bulletEnabled val="1"/>
        </dgm:presLayoutVars>
      </dgm:prSet>
      <dgm:spPr/>
    </dgm:pt>
    <dgm:pt modelId="{C6B17EDE-6BF6-4490-AB67-6A8BF1DD19BE}" type="pres">
      <dgm:prSet presAssocID="{9157560A-0C3D-4235-9B40-616520E2B49A}" presName="descendantText" presStyleLbl="alignAccFollowNode1" presStyleIdx="1" presStyleCnt="3">
        <dgm:presLayoutVars>
          <dgm:bulletEnabled val="1"/>
        </dgm:presLayoutVars>
      </dgm:prSet>
      <dgm:spPr/>
    </dgm:pt>
    <dgm:pt modelId="{B5601F6B-A22A-4A57-AEA3-158E6D108FD6}" type="pres">
      <dgm:prSet presAssocID="{0E3E6301-0BE6-4769-9D1F-21E6FC589A4A}" presName="sp" presStyleCnt="0"/>
      <dgm:spPr/>
    </dgm:pt>
    <dgm:pt modelId="{DB4656A5-677B-4898-BB0E-0DFAA5AEB042}" type="pres">
      <dgm:prSet presAssocID="{B8CC8A5D-040A-4C5D-9523-3D9061BD5110}" presName="linNode" presStyleCnt="0"/>
      <dgm:spPr/>
    </dgm:pt>
    <dgm:pt modelId="{4EC6B984-F510-45DC-ABE4-AE9A24A85552}" type="pres">
      <dgm:prSet presAssocID="{B8CC8A5D-040A-4C5D-9523-3D9061BD5110}" presName="parentText" presStyleLbl="node1" presStyleIdx="3" presStyleCnt="4">
        <dgm:presLayoutVars>
          <dgm:chMax val="1"/>
          <dgm:bulletEnabled val="1"/>
        </dgm:presLayoutVars>
      </dgm:prSet>
      <dgm:spPr/>
    </dgm:pt>
    <dgm:pt modelId="{279F7100-BC80-4F2E-A7B3-D705EB566A81}" type="pres">
      <dgm:prSet presAssocID="{B8CC8A5D-040A-4C5D-9523-3D9061BD5110}" presName="descendantText" presStyleLbl="alignAccFollowNode1" presStyleIdx="2" presStyleCnt="3">
        <dgm:presLayoutVars>
          <dgm:bulletEnabled val="1"/>
        </dgm:presLayoutVars>
      </dgm:prSet>
      <dgm:spPr/>
    </dgm:pt>
  </dgm:ptLst>
  <dgm:cxnLst>
    <dgm:cxn modelId="{AA461800-AFC1-4BAC-B606-333EE9CE5D67}" type="presOf" srcId="{F0053F44-9489-4EE3-AA3D-A6EA54E7CB58}" destId="{BB290496-71E2-4B9A-A588-7A58786CE54F}" srcOrd="0" destOrd="0" presId="urn:microsoft.com/office/officeart/2005/8/layout/vList5"/>
    <dgm:cxn modelId="{0D25AA02-E1C6-445C-96E7-300F5DBD02B7}" type="presOf" srcId="{57E509BF-C0B3-4C02-9C6E-EA5E322EC874}" destId="{C6B17EDE-6BF6-4490-AB67-6A8BF1DD19BE}" srcOrd="0" destOrd="2" presId="urn:microsoft.com/office/officeart/2005/8/layout/vList5"/>
    <dgm:cxn modelId="{FA7FAE03-5946-4966-B2E5-BD48AB3B64D9}" type="presOf" srcId="{C7984F80-ACDC-479E-AB41-5E6E0682D0EC}" destId="{2B6290FC-5BEC-47EE-80EC-0A3AAE324A01}" srcOrd="0" destOrd="0" presId="urn:microsoft.com/office/officeart/2005/8/layout/vList5"/>
    <dgm:cxn modelId="{97E76D10-8A32-451C-8C81-CD99ED4D7CA0}" srcId="{9157560A-0C3D-4235-9B40-616520E2B49A}" destId="{57E509BF-C0B3-4C02-9C6E-EA5E322EC874}" srcOrd="2" destOrd="0" parTransId="{8BE3250D-C0FB-4692-8E89-14F97E0C7EC6}" sibTransId="{BBFFF7CD-219D-4540-8A7A-3C1A775A5189}"/>
    <dgm:cxn modelId="{83760817-3D7A-47DE-85AB-7AE5B80B6946}" srcId="{F0053F44-9489-4EE3-AA3D-A6EA54E7CB58}" destId="{A38D59A1-001F-4E02-810D-F2DA6DC0EB03}" srcOrd="1" destOrd="0" parTransId="{0D0962CE-78E3-434F-9650-41310ED1D531}" sibTransId="{F2C00477-D2F4-4C46-A82C-21A2C32C96C0}"/>
    <dgm:cxn modelId="{2E4C681F-86C8-4F3E-93E9-74588E698F55}" srcId="{9157560A-0C3D-4235-9B40-616520E2B49A}" destId="{45721C24-35A0-4134-9B36-79752427A8F9}" srcOrd="1" destOrd="0" parTransId="{242F0869-9532-42A4-BF64-BFEDF613745F}" sibTransId="{C8F7774E-00B4-452E-B004-62DC1150E501}"/>
    <dgm:cxn modelId="{E4892523-7156-4E5A-B16C-F99AA0FE0225}" srcId="{C7984F80-ACDC-479E-AB41-5E6E0682D0EC}" destId="{F0053F44-9489-4EE3-AA3D-A6EA54E7CB58}" srcOrd="1" destOrd="0" parTransId="{11FFB2A2-B663-426D-BD9D-45320C9FE03F}" sibTransId="{18AD3C68-E1A0-4346-82FD-BDCB5D61DEA0}"/>
    <dgm:cxn modelId="{EE2F3D3F-2839-4D07-A084-B8CA3E654056}" type="presOf" srcId="{C86C995A-426A-4924-B43D-1026E202A91A}" destId="{621CC0FC-DC57-4D1D-B601-950679213D3F}" srcOrd="0" destOrd="3" presId="urn:microsoft.com/office/officeart/2005/8/layout/vList5"/>
    <dgm:cxn modelId="{8415F160-21AE-4A6A-8366-10CB80B160F5}" srcId="{B8CC8A5D-040A-4C5D-9523-3D9061BD5110}" destId="{4E8FF4F4-B710-495A-B5FD-CBB61EDC97B9}" srcOrd="3" destOrd="0" parTransId="{B89EBE68-0DF6-4B78-8BF0-7EA2BE7D9C3D}" sibTransId="{D8457FAF-328B-42B7-B1A5-CDA78BC158D0}"/>
    <dgm:cxn modelId="{81096743-9C7C-45E3-BF12-091C3E274616}" srcId="{F0053F44-9489-4EE3-AA3D-A6EA54E7CB58}" destId="{C86C995A-426A-4924-B43D-1026E202A91A}" srcOrd="3" destOrd="0" parTransId="{5065271B-9F87-44EA-A5C2-644683BBC8DB}" sibTransId="{6212B69A-D37D-4CAD-AFC9-B43AA7205E57}"/>
    <dgm:cxn modelId="{4BBE3F47-1415-40B1-AC6B-0D696CE19599}" type="presOf" srcId="{9157560A-0C3D-4235-9B40-616520E2B49A}" destId="{84306749-CEEB-4C76-BB75-EE4717E13397}" srcOrd="0" destOrd="0" presId="urn:microsoft.com/office/officeart/2005/8/layout/vList5"/>
    <dgm:cxn modelId="{A8A7AC6C-C561-4A6B-959B-D9C363A7BB3E}" srcId="{C7984F80-ACDC-479E-AB41-5E6E0682D0EC}" destId="{B8CC8A5D-040A-4C5D-9523-3D9061BD5110}" srcOrd="3" destOrd="0" parTransId="{4AC9C247-6783-46C1-AAC7-DAA0A4462778}" sibTransId="{6E1D0479-0687-4A92-818B-40749BAA31DC}"/>
    <dgm:cxn modelId="{31977172-3117-438F-9862-53B9C26223EE}" type="presOf" srcId="{68CD681D-E25E-4B62-8A40-8233881AD465}" destId="{621CC0FC-DC57-4D1D-B601-950679213D3F}" srcOrd="0" destOrd="2" presId="urn:microsoft.com/office/officeart/2005/8/layout/vList5"/>
    <dgm:cxn modelId="{6180DB56-820A-4E73-8703-598D15AE41EB}" type="presOf" srcId="{D0382BC4-73C7-4E89-8F7D-AA912651753B}" destId="{C6B17EDE-6BF6-4490-AB67-6A8BF1DD19BE}" srcOrd="0" destOrd="0" presId="urn:microsoft.com/office/officeart/2005/8/layout/vList5"/>
    <dgm:cxn modelId="{7F7B3C85-0789-4E14-B5A9-15B407C030FD}" type="presOf" srcId="{4E8FF4F4-B710-495A-B5FD-CBB61EDC97B9}" destId="{279F7100-BC80-4F2E-A7B3-D705EB566A81}" srcOrd="0" destOrd="3" presId="urn:microsoft.com/office/officeart/2005/8/layout/vList5"/>
    <dgm:cxn modelId="{99763590-C2E5-4FD0-8E01-2CC9DA205111}" type="presOf" srcId="{7042F27E-257A-45E8-95C0-F1E2DF54F3E3}" destId="{279F7100-BC80-4F2E-A7B3-D705EB566A81}" srcOrd="0" destOrd="1" presId="urn:microsoft.com/office/officeart/2005/8/layout/vList5"/>
    <dgm:cxn modelId="{B667639D-400A-4A9B-9EA2-A4F77D14F2B6}" type="presOf" srcId="{3194D038-95C2-4D5E-B8EB-36623310A23E}" destId="{D69BE158-B961-49F4-92F2-6A218E4CAFB5}" srcOrd="0" destOrd="0" presId="urn:microsoft.com/office/officeart/2005/8/layout/vList5"/>
    <dgm:cxn modelId="{C94E56A9-7643-4842-8592-3B7EA1734957}" srcId="{9157560A-0C3D-4235-9B40-616520E2B49A}" destId="{D0382BC4-73C7-4E89-8F7D-AA912651753B}" srcOrd="0" destOrd="0" parTransId="{A1098BBD-D2DE-4AA4-9BD6-07C8DE87233E}" sibTransId="{231ED611-5CED-4B88-895F-C680F2265652}"/>
    <dgm:cxn modelId="{314C48B1-E170-4FF4-B1EF-78068C5932F9}" srcId="{F0053F44-9489-4EE3-AA3D-A6EA54E7CB58}" destId="{68CD681D-E25E-4B62-8A40-8233881AD465}" srcOrd="2" destOrd="0" parTransId="{A4947CC5-0595-4BD0-8A80-B01CC2448730}" sibTransId="{3D200FA5-EA03-4709-9A6D-0B4E79DF0671}"/>
    <dgm:cxn modelId="{073350B1-98DB-42FB-B7AD-2AD303C68B1C}" type="presOf" srcId="{7B11596F-3F19-496A-8756-5ECA83E07B14}" destId="{279F7100-BC80-4F2E-A7B3-D705EB566A81}" srcOrd="0" destOrd="0" presId="urn:microsoft.com/office/officeart/2005/8/layout/vList5"/>
    <dgm:cxn modelId="{269655B1-1A74-4B0A-BE53-0FF39CB113DE}" srcId="{B8CC8A5D-040A-4C5D-9523-3D9061BD5110}" destId="{7B11596F-3F19-496A-8756-5ECA83E07B14}" srcOrd="0" destOrd="0" parTransId="{8CC12B9D-61DA-4D66-87DC-1D7078F153CE}" sibTransId="{F12ED7DF-F642-42A8-88FE-3D036BF95C89}"/>
    <dgm:cxn modelId="{6D0C8BBE-218F-4F21-AA9C-C77B6BAA513B}" type="presOf" srcId="{A38D59A1-001F-4E02-810D-F2DA6DC0EB03}" destId="{621CC0FC-DC57-4D1D-B601-950679213D3F}" srcOrd="0" destOrd="1" presId="urn:microsoft.com/office/officeart/2005/8/layout/vList5"/>
    <dgm:cxn modelId="{CCD7E4D1-A9A5-4E14-A195-EBD35C85AAF5}" srcId="{B8CC8A5D-040A-4C5D-9523-3D9061BD5110}" destId="{03A03E47-4BC5-44F2-A235-4610DD4565AC}" srcOrd="2" destOrd="0" parTransId="{667CF50A-8006-447F-A57E-E1BDFAE77944}" sibTransId="{1BD03F19-41B0-437F-99C1-F46EE1BD43CB}"/>
    <dgm:cxn modelId="{89BDFFE3-09E7-4452-9BF7-FE5230D75B5C}" srcId="{C7984F80-ACDC-479E-AB41-5E6E0682D0EC}" destId="{9157560A-0C3D-4235-9B40-616520E2B49A}" srcOrd="2" destOrd="0" parTransId="{2F34D243-28F0-4EC5-80D9-BF3B9DA521AD}" sibTransId="{0E3E6301-0BE6-4769-9D1F-21E6FC589A4A}"/>
    <dgm:cxn modelId="{25B6B9E4-8D4F-49F2-8672-013733D06E6F}" type="presOf" srcId="{03A03E47-4BC5-44F2-A235-4610DD4565AC}" destId="{279F7100-BC80-4F2E-A7B3-D705EB566A81}" srcOrd="0" destOrd="2" presId="urn:microsoft.com/office/officeart/2005/8/layout/vList5"/>
    <dgm:cxn modelId="{3FD33DEC-2927-4A6E-A82D-6A90573CEB9E}" type="presOf" srcId="{45721C24-35A0-4134-9B36-79752427A8F9}" destId="{C6B17EDE-6BF6-4490-AB67-6A8BF1DD19BE}" srcOrd="0" destOrd="1" presId="urn:microsoft.com/office/officeart/2005/8/layout/vList5"/>
    <dgm:cxn modelId="{31F45DEF-898A-4D54-9A4C-69C8FA5E06E1}" srcId="{F0053F44-9489-4EE3-AA3D-A6EA54E7CB58}" destId="{178BD4AA-25B7-4156-90EA-4F7542311671}" srcOrd="0" destOrd="0" parTransId="{B0B4FD43-FB37-40BC-B07A-5E35A4D74B1C}" sibTransId="{7E22DEF0-AA65-46DA-A297-688E9BCB2A6A}"/>
    <dgm:cxn modelId="{D0B50EF4-05E4-4EFB-8438-42F742B8737A}" type="presOf" srcId="{178BD4AA-25B7-4156-90EA-4F7542311671}" destId="{621CC0FC-DC57-4D1D-B601-950679213D3F}" srcOrd="0" destOrd="0" presId="urn:microsoft.com/office/officeart/2005/8/layout/vList5"/>
    <dgm:cxn modelId="{FBF9ABF8-DBD6-46FC-8CCA-1F1AC9BC4A52}" srcId="{C7984F80-ACDC-479E-AB41-5E6E0682D0EC}" destId="{3194D038-95C2-4D5E-B8EB-36623310A23E}" srcOrd="0" destOrd="0" parTransId="{22F11D3F-E485-4286-AD67-AF4C3217BD48}" sibTransId="{2E4BCAEF-917D-4AF9-9B71-D27ABE994F0C}"/>
    <dgm:cxn modelId="{470EA3FB-43E9-4F7C-8816-6F269FC1121F}" srcId="{B8CC8A5D-040A-4C5D-9523-3D9061BD5110}" destId="{7042F27E-257A-45E8-95C0-F1E2DF54F3E3}" srcOrd="1" destOrd="0" parTransId="{0FE8D794-05B7-4B12-8B39-60F20F040EDC}" sibTransId="{61C173B5-205D-4B78-90D5-E89A3D39DA4D}"/>
    <dgm:cxn modelId="{271E40FC-A7D5-40B1-A5B3-65EE91A69BE1}" type="presOf" srcId="{B8CC8A5D-040A-4C5D-9523-3D9061BD5110}" destId="{4EC6B984-F510-45DC-ABE4-AE9A24A85552}" srcOrd="0" destOrd="0" presId="urn:microsoft.com/office/officeart/2005/8/layout/vList5"/>
    <dgm:cxn modelId="{D8E7EF4C-79F0-4C2C-956B-A5C9F12E92C7}" type="presParOf" srcId="{2B6290FC-5BEC-47EE-80EC-0A3AAE324A01}" destId="{8DDD04C1-C887-4A4B-9AB5-E3EC6D88B417}" srcOrd="0" destOrd="0" presId="urn:microsoft.com/office/officeart/2005/8/layout/vList5"/>
    <dgm:cxn modelId="{0587C642-5AB4-4450-94C2-24ACB8A313DE}" type="presParOf" srcId="{8DDD04C1-C887-4A4B-9AB5-E3EC6D88B417}" destId="{D69BE158-B961-49F4-92F2-6A218E4CAFB5}" srcOrd="0" destOrd="0" presId="urn:microsoft.com/office/officeart/2005/8/layout/vList5"/>
    <dgm:cxn modelId="{087BAC41-6CD0-4BA1-AF96-F3B87C91A816}" type="presParOf" srcId="{2B6290FC-5BEC-47EE-80EC-0A3AAE324A01}" destId="{C4D22CEB-14C6-4067-B6B2-CB52F639C3D9}" srcOrd="1" destOrd="0" presId="urn:microsoft.com/office/officeart/2005/8/layout/vList5"/>
    <dgm:cxn modelId="{C55FF842-0A02-46D0-8436-9F64B2B783C2}" type="presParOf" srcId="{2B6290FC-5BEC-47EE-80EC-0A3AAE324A01}" destId="{52193E49-087E-4748-8C14-9121180100BF}" srcOrd="2" destOrd="0" presId="urn:microsoft.com/office/officeart/2005/8/layout/vList5"/>
    <dgm:cxn modelId="{0D8465A0-D1C3-40D3-9374-44CEE163EAEA}" type="presParOf" srcId="{52193E49-087E-4748-8C14-9121180100BF}" destId="{BB290496-71E2-4B9A-A588-7A58786CE54F}" srcOrd="0" destOrd="0" presId="urn:microsoft.com/office/officeart/2005/8/layout/vList5"/>
    <dgm:cxn modelId="{75ACA57A-A9BC-453F-9B63-14A7904FAEBE}" type="presParOf" srcId="{52193E49-087E-4748-8C14-9121180100BF}" destId="{621CC0FC-DC57-4D1D-B601-950679213D3F}" srcOrd="1" destOrd="0" presId="urn:microsoft.com/office/officeart/2005/8/layout/vList5"/>
    <dgm:cxn modelId="{016C8D84-475E-4CA3-83D8-2688CA2E4296}" type="presParOf" srcId="{2B6290FC-5BEC-47EE-80EC-0A3AAE324A01}" destId="{0EB0D5BB-8F6E-470B-929A-6FB2846D5CEF}" srcOrd="3" destOrd="0" presId="urn:microsoft.com/office/officeart/2005/8/layout/vList5"/>
    <dgm:cxn modelId="{BA327684-5A8D-4728-9FAE-EDB3D46959C2}" type="presParOf" srcId="{2B6290FC-5BEC-47EE-80EC-0A3AAE324A01}" destId="{22E8664E-4565-4F79-8CB6-4927EB20A6DC}" srcOrd="4" destOrd="0" presId="urn:microsoft.com/office/officeart/2005/8/layout/vList5"/>
    <dgm:cxn modelId="{195469D0-139C-4DD3-B771-519CFB226874}" type="presParOf" srcId="{22E8664E-4565-4F79-8CB6-4927EB20A6DC}" destId="{84306749-CEEB-4C76-BB75-EE4717E13397}" srcOrd="0" destOrd="0" presId="urn:microsoft.com/office/officeart/2005/8/layout/vList5"/>
    <dgm:cxn modelId="{67946966-0133-47CE-A339-95BE5D448B2C}" type="presParOf" srcId="{22E8664E-4565-4F79-8CB6-4927EB20A6DC}" destId="{C6B17EDE-6BF6-4490-AB67-6A8BF1DD19BE}" srcOrd="1" destOrd="0" presId="urn:microsoft.com/office/officeart/2005/8/layout/vList5"/>
    <dgm:cxn modelId="{B0A39840-9254-43AA-A2B1-D89462B54E8B}" type="presParOf" srcId="{2B6290FC-5BEC-47EE-80EC-0A3AAE324A01}" destId="{B5601F6B-A22A-4A57-AEA3-158E6D108FD6}" srcOrd="5" destOrd="0" presId="urn:microsoft.com/office/officeart/2005/8/layout/vList5"/>
    <dgm:cxn modelId="{2DBDCB1F-D093-4C29-A468-1A58C26BEA5E}" type="presParOf" srcId="{2B6290FC-5BEC-47EE-80EC-0A3AAE324A01}" destId="{DB4656A5-677B-4898-BB0E-0DFAA5AEB042}" srcOrd="6" destOrd="0" presId="urn:microsoft.com/office/officeart/2005/8/layout/vList5"/>
    <dgm:cxn modelId="{90313F26-63B2-4071-8262-D78DB194D72A}" type="presParOf" srcId="{DB4656A5-677B-4898-BB0E-0DFAA5AEB042}" destId="{4EC6B984-F510-45DC-ABE4-AE9A24A85552}" srcOrd="0" destOrd="0" presId="urn:microsoft.com/office/officeart/2005/8/layout/vList5"/>
    <dgm:cxn modelId="{D7FF42B9-1584-42F2-B50E-98E1D68AB17A}" type="presParOf" srcId="{DB4656A5-677B-4898-BB0E-0DFAA5AEB042}" destId="{279F7100-BC80-4F2E-A7B3-D705EB566A81}" srcOrd="1" destOrd="0" presId="urn:microsoft.com/office/officeart/2005/8/layout/vList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7984F80-ACDC-479E-AB41-5E6E0682D0EC}" type="doc">
      <dgm:prSet loTypeId="urn:microsoft.com/office/officeart/2005/8/layout/vList5" loCatId="list" qsTypeId="urn:microsoft.com/office/officeart/2005/8/quickstyle/simple1#2" qsCatId="simple" csTypeId="urn:microsoft.com/office/officeart/2005/8/colors/accent1_2#2" csCatId="accent1" phldr="1"/>
      <dgm:spPr/>
      <dgm:t>
        <a:bodyPr/>
        <a:lstStyle/>
        <a:p>
          <a:endParaRPr lang="en-US"/>
        </a:p>
      </dgm:t>
    </dgm:pt>
    <dgm:pt modelId="{3194D038-95C2-4D5E-B8EB-36623310A23E}">
      <dgm:prSet phldrT="[Text]" custT="1"/>
      <dgm:spPr/>
      <dgm:t>
        <a:bodyPr/>
        <a:lstStyle/>
        <a:p>
          <a:r>
            <a:rPr lang="en-US" sz="800">
              <a:latin typeface="Times New Roman" panose="02020603050405020304" charset="0"/>
              <a:cs typeface="Times New Roman" panose="02020603050405020304" charset="0"/>
            </a:rPr>
            <a:t>Inquisitorial System</a:t>
          </a:r>
        </a:p>
      </dgm:t>
    </dgm:pt>
    <dgm:pt modelId="{22F11D3F-E485-4286-AD67-AF4C3217BD48}" type="parTrans" cxnId="{FBF9ABF8-DBD6-46FC-8CCA-1F1AC9BC4A52}">
      <dgm:prSet/>
      <dgm:spPr/>
      <dgm:t>
        <a:bodyPr/>
        <a:lstStyle/>
        <a:p>
          <a:endParaRPr lang="en-US">
            <a:latin typeface="Times New Roman" panose="02020603050405020304" charset="0"/>
            <a:cs typeface="Times New Roman" panose="02020603050405020304" charset="0"/>
          </a:endParaRPr>
        </a:p>
      </dgm:t>
    </dgm:pt>
    <dgm:pt modelId="{2E4BCAEF-917D-4AF9-9B71-D27ABE994F0C}" type="sibTrans" cxnId="{FBF9ABF8-DBD6-46FC-8CCA-1F1AC9BC4A52}">
      <dgm:prSet/>
      <dgm:spPr/>
      <dgm:t>
        <a:bodyPr/>
        <a:lstStyle/>
        <a:p>
          <a:endParaRPr lang="en-US">
            <a:latin typeface="Times New Roman" panose="02020603050405020304" charset="0"/>
            <a:cs typeface="Times New Roman" panose="02020603050405020304" charset="0"/>
          </a:endParaRPr>
        </a:p>
      </dgm:t>
    </dgm:pt>
    <dgm:pt modelId="{9157560A-0C3D-4235-9B40-616520E2B49A}">
      <dgm:prSet phldrT="[Text]" custT="1"/>
      <dgm:spPr/>
      <dgm:t>
        <a:bodyPr/>
        <a:lstStyle/>
        <a:p>
          <a:r>
            <a:rPr lang="en-US" sz="800">
              <a:latin typeface="Times New Roman" panose="02020603050405020304" charset="0"/>
              <a:cs typeface="Times New Roman" panose="02020603050405020304" charset="0"/>
            </a:rPr>
            <a:t>Suitability of Each System for Various AI Applications:</a:t>
          </a:r>
        </a:p>
      </dgm:t>
    </dgm:pt>
    <dgm:pt modelId="{2F34D243-28F0-4EC5-80D9-BF3B9DA521AD}" type="parTrans" cxnId="{89BDFFE3-09E7-4452-9BF7-FE5230D75B5C}">
      <dgm:prSet/>
      <dgm:spPr/>
      <dgm:t>
        <a:bodyPr/>
        <a:lstStyle/>
        <a:p>
          <a:endParaRPr lang="en-US">
            <a:latin typeface="Times New Roman" panose="02020603050405020304" charset="0"/>
            <a:cs typeface="Times New Roman" panose="02020603050405020304" charset="0"/>
          </a:endParaRPr>
        </a:p>
      </dgm:t>
    </dgm:pt>
    <dgm:pt modelId="{0E3E6301-0BE6-4769-9D1F-21E6FC589A4A}" type="sibTrans" cxnId="{89BDFFE3-09E7-4452-9BF7-FE5230D75B5C}">
      <dgm:prSet/>
      <dgm:spPr/>
      <dgm:t>
        <a:bodyPr/>
        <a:lstStyle/>
        <a:p>
          <a:endParaRPr lang="en-US">
            <a:latin typeface="Times New Roman" panose="02020603050405020304" charset="0"/>
            <a:cs typeface="Times New Roman" panose="02020603050405020304" charset="0"/>
          </a:endParaRPr>
        </a:p>
      </dgm:t>
    </dgm:pt>
    <dgm:pt modelId="{D0382BC4-73C7-4E89-8F7D-AA912651753B}">
      <dgm:prSet phldrT="[Text]" custT="1"/>
      <dgm:spPr/>
      <dgm:t>
        <a:bodyPr/>
        <a:lstStyle/>
        <a:p>
          <a:pPr algn="just"/>
          <a:r>
            <a:rPr lang="en-US" sz="800">
              <a:latin typeface="Times New Roman" panose="02020603050405020304" charset="0"/>
              <a:cs typeface="Times New Roman" panose="02020603050405020304" charset="0"/>
            </a:rPr>
            <a:t>AI can be used to assist with evidence analysis and fact-finding in criminal investigations.</a:t>
          </a:r>
        </a:p>
      </dgm:t>
    </dgm:pt>
    <dgm:pt modelId="{A1098BBD-D2DE-4AA4-9BD6-07C8DE87233E}" type="parTrans" cxnId="{C94E56A9-7643-4842-8592-3B7EA1734957}">
      <dgm:prSet/>
      <dgm:spPr/>
      <dgm:t>
        <a:bodyPr/>
        <a:lstStyle/>
        <a:p>
          <a:endParaRPr lang="en-US">
            <a:latin typeface="Times New Roman" panose="02020603050405020304" charset="0"/>
            <a:cs typeface="Times New Roman" panose="02020603050405020304" charset="0"/>
          </a:endParaRPr>
        </a:p>
      </dgm:t>
    </dgm:pt>
    <dgm:pt modelId="{231ED611-5CED-4B88-895F-C680F2265652}" type="sibTrans" cxnId="{C94E56A9-7643-4842-8592-3B7EA1734957}">
      <dgm:prSet/>
      <dgm:spPr/>
      <dgm:t>
        <a:bodyPr/>
        <a:lstStyle/>
        <a:p>
          <a:endParaRPr lang="en-US">
            <a:latin typeface="Times New Roman" panose="02020603050405020304" charset="0"/>
            <a:cs typeface="Times New Roman" panose="02020603050405020304" charset="0"/>
          </a:endParaRPr>
        </a:p>
      </dgm:t>
    </dgm:pt>
    <dgm:pt modelId="{B8CC8A5D-040A-4C5D-9523-3D9061BD5110}">
      <dgm:prSet phldrT="[Text]" custT="1"/>
      <dgm:spPr/>
      <dgm:t>
        <a:bodyPr/>
        <a:lstStyle/>
        <a:p>
          <a:r>
            <a:rPr lang="en-US" sz="800">
              <a:latin typeface="Times New Roman" panose="02020603050405020304" charset="0"/>
              <a:cs typeface="Times New Roman" panose="02020603050405020304" charset="0"/>
            </a:rPr>
            <a:t>Challenges and Opportunities in Integrating AI into Each System:</a:t>
          </a:r>
        </a:p>
      </dgm:t>
    </dgm:pt>
    <dgm:pt modelId="{4AC9C247-6783-46C1-AAC7-DAA0A4462778}" type="parTrans" cxnId="{A8A7AC6C-C561-4A6B-959B-D9C363A7BB3E}">
      <dgm:prSet/>
      <dgm:spPr/>
      <dgm:t>
        <a:bodyPr/>
        <a:lstStyle/>
        <a:p>
          <a:endParaRPr lang="en-US">
            <a:latin typeface="Times New Roman" panose="02020603050405020304" charset="0"/>
            <a:cs typeface="Times New Roman" panose="02020603050405020304" charset="0"/>
          </a:endParaRPr>
        </a:p>
      </dgm:t>
    </dgm:pt>
    <dgm:pt modelId="{6E1D0479-0687-4A92-818B-40749BAA31DC}" type="sibTrans" cxnId="{A8A7AC6C-C561-4A6B-959B-D9C363A7BB3E}">
      <dgm:prSet/>
      <dgm:spPr/>
      <dgm:t>
        <a:bodyPr/>
        <a:lstStyle/>
        <a:p>
          <a:endParaRPr lang="en-US">
            <a:latin typeface="Times New Roman" panose="02020603050405020304" charset="0"/>
            <a:cs typeface="Times New Roman" panose="02020603050405020304" charset="0"/>
          </a:endParaRPr>
        </a:p>
      </dgm:t>
    </dgm:pt>
    <dgm:pt modelId="{7B11596F-3F19-496A-8756-5ECA83E07B14}">
      <dgm:prSet phldrT="[Text]" custT="1"/>
      <dgm:spPr/>
      <dgm:t>
        <a:bodyPr/>
        <a:lstStyle/>
        <a:p>
          <a:pPr algn="just"/>
          <a:r>
            <a:rPr lang="en-US" sz="800">
              <a:latin typeface="Times New Roman" panose="02020603050405020304" charset="0"/>
              <a:cs typeface="Times New Roman" panose="02020603050405020304" charset="0"/>
            </a:rPr>
            <a:t>The use of AI in the inquisitorial system may raise concerns about privacy and data protection.</a:t>
          </a:r>
        </a:p>
      </dgm:t>
    </dgm:pt>
    <dgm:pt modelId="{8CC12B9D-61DA-4D66-87DC-1D7078F153CE}" type="parTrans" cxnId="{269655B1-1A74-4B0A-BE53-0FF39CB113DE}">
      <dgm:prSet/>
      <dgm:spPr/>
      <dgm:t>
        <a:bodyPr/>
        <a:lstStyle/>
        <a:p>
          <a:endParaRPr lang="en-US">
            <a:latin typeface="Times New Roman" panose="02020603050405020304" charset="0"/>
            <a:cs typeface="Times New Roman" panose="02020603050405020304" charset="0"/>
          </a:endParaRPr>
        </a:p>
      </dgm:t>
    </dgm:pt>
    <dgm:pt modelId="{F12ED7DF-F642-42A8-88FE-3D036BF95C89}" type="sibTrans" cxnId="{269655B1-1A74-4B0A-BE53-0FF39CB113DE}">
      <dgm:prSet/>
      <dgm:spPr/>
      <dgm:t>
        <a:bodyPr/>
        <a:lstStyle/>
        <a:p>
          <a:endParaRPr lang="en-US">
            <a:latin typeface="Times New Roman" panose="02020603050405020304" charset="0"/>
            <a:cs typeface="Times New Roman" panose="02020603050405020304" charset="0"/>
          </a:endParaRPr>
        </a:p>
      </dgm:t>
    </dgm:pt>
    <dgm:pt modelId="{F0053F44-9489-4EE3-AA3D-A6EA54E7CB58}">
      <dgm:prSet custT="1"/>
      <dgm:spPr/>
      <dgm:t>
        <a:bodyPr/>
        <a:lstStyle/>
        <a:p>
          <a:r>
            <a:rPr lang="en-US" sz="800">
              <a:latin typeface="Times New Roman" panose="02020603050405020304" charset="0"/>
              <a:cs typeface="Times New Roman" panose="02020603050405020304" charset="0"/>
            </a:rPr>
            <a:t>Key Features </a:t>
          </a:r>
        </a:p>
      </dgm:t>
    </dgm:pt>
    <dgm:pt modelId="{11FFB2A2-B663-426D-BD9D-45320C9FE03F}" type="parTrans" cxnId="{E4892523-7156-4E5A-B16C-F99AA0FE0225}">
      <dgm:prSet/>
      <dgm:spPr/>
      <dgm:t>
        <a:bodyPr/>
        <a:lstStyle/>
        <a:p>
          <a:endParaRPr lang="en-US">
            <a:latin typeface="Times New Roman" panose="02020603050405020304" charset="0"/>
            <a:cs typeface="Times New Roman" panose="02020603050405020304" charset="0"/>
          </a:endParaRPr>
        </a:p>
      </dgm:t>
    </dgm:pt>
    <dgm:pt modelId="{18AD3C68-E1A0-4346-82FD-BDCB5D61DEA0}" type="sibTrans" cxnId="{E4892523-7156-4E5A-B16C-F99AA0FE0225}">
      <dgm:prSet/>
      <dgm:spPr/>
      <dgm:t>
        <a:bodyPr/>
        <a:lstStyle/>
        <a:p>
          <a:endParaRPr lang="en-US">
            <a:latin typeface="Times New Roman" panose="02020603050405020304" charset="0"/>
            <a:cs typeface="Times New Roman" panose="02020603050405020304" charset="0"/>
          </a:endParaRPr>
        </a:p>
      </dgm:t>
    </dgm:pt>
    <dgm:pt modelId="{178BD4AA-25B7-4156-90EA-4F7542311671}">
      <dgm:prSet custT="1"/>
      <dgm:spPr/>
      <dgm:t>
        <a:bodyPr/>
        <a:lstStyle/>
        <a:p>
          <a:pPr algn="just"/>
          <a:r>
            <a:rPr lang="en-US" sz="800">
              <a:latin typeface="Times New Roman" panose="02020603050405020304" charset="0"/>
              <a:cs typeface="Times New Roman" panose="02020603050405020304" charset="0"/>
            </a:rPr>
            <a:t>The burden of proof is on the judge, who is responsible for investigating the facts of the case.</a:t>
          </a:r>
        </a:p>
      </dgm:t>
    </dgm:pt>
    <dgm:pt modelId="{B0B4FD43-FB37-40BC-B07A-5E35A4D74B1C}" type="parTrans" cxnId="{31F45DEF-898A-4D54-9A4C-69C8FA5E06E1}">
      <dgm:prSet/>
      <dgm:spPr/>
      <dgm:t>
        <a:bodyPr/>
        <a:lstStyle/>
        <a:p>
          <a:endParaRPr lang="en-US">
            <a:latin typeface="Times New Roman" panose="02020603050405020304" charset="0"/>
            <a:cs typeface="Times New Roman" panose="02020603050405020304" charset="0"/>
          </a:endParaRPr>
        </a:p>
      </dgm:t>
    </dgm:pt>
    <dgm:pt modelId="{7E22DEF0-AA65-46DA-A297-688E9BCB2A6A}" type="sibTrans" cxnId="{31F45DEF-898A-4D54-9A4C-69C8FA5E06E1}">
      <dgm:prSet/>
      <dgm:spPr/>
      <dgm:t>
        <a:bodyPr/>
        <a:lstStyle/>
        <a:p>
          <a:endParaRPr lang="en-US">
            <a:latin typeface="Times New Roman" panose="02020603050405020304" charset="0"/>
            <a:cs typeface="Times New Roman" panose="02020603050405020304" charset="0"/>
          </a:endParaRPr>
        </a:p>
      </dgm:t>
    </dgm:pt>
    <dgm:pt modelId="{6899595B-8ED9-4DEA-913F-8F35A49150EE}">
      <dgm:prSet custT="1"/>
      <dgm:spPr/>
      <dgm:t>
        <a:bodyPr/>
        <a:lstStyle/>
        <a:p>
          <a:pPr algn="just"/>
          <a:r>
            <a:rPr lang="en-US" sz="800">
              <a:latin typeface="Times New Roman" panose="02020603050405020304" charset="0"/>
              <a:cs typeface="Times New Roman" panose="02020603050405020304" charset="0"/>
            </a:rPr>
            <a:t>The inquisitorial system may be more open to innovation and experimentation than the adversarial system.</a:t>
          </a:r>
        </a:p>
      </dgm:t>
    </dgm:pt>
    <dgm:pt modelId="{8A38D46C-A08B-4BEB-AC57-0719606E9DAD}" type="parTrans" cxnId="{E359E086-2ADD-461B-BEA8-A7A9324B07BE}">
      <dgm:prSet/>
      <dgm:spPr/>
      <dgm:t>
        <a:bodyPr/>
        <a:lstStyle/>
        <a:p>
          <a:endParaRPr lang="en-US">
            <a:latin typeface="Times New Roman" panose="02020603050405020304" charset="0"/>
            <a:cs typeface="Times New Roman" panose="02020603050405020304" charset="0"/>
          </a:endParaRPr>
        </a:p>
      </dgm:t>
    </dgm:pt>
    <dgm:pt modelId="{173C8506-25F6-4112-8AB7-99A9152CE4D3}" type="sibTrans" cxnId="{E359E086-2ADD-461B-BEA8-A7A9324B07BE}">
      <dgm:prSet/>
      <dgm:spPr/>
      <dgm:t>
        <a:bodyPr/>
        <a:lstStyle/>
        <a:p>
          <a:endParaRPr lang="en-US">
            <a:latin typeface="Times New Roman" panose="02020603050405020304" charset="0"/>
            <a:cs typeface="Times New Roman" panose="02020603050405020304" charset="0"/>
          </a:endParaRPr>
        </a:p>
      </dgm:t>
    </dgm:pt>
    <dgm:pt modelId="{6C33CA35-B077-480B-8DEA-1DDDE803DDEE}">
      <dgm:prSet custT="1"/>
      <dgm:spPr/>
      <dgm:t>
        <a:bodyPr/>
        <a:lstStyle/>
        <a:p>
          <a:pPr algn="just"/>
          <a:r>
            <a:rPr lang="en-US" sz="800">
              <a:latin typeface="Times New Roman" panose="02020603050405020304" charset="0"/>
              <a:cs typeface="Times New Roman" panose="02020603050405020304" charset="0"/>
            </a:rPr>
            <a:t>The integration of AI into the inquisitorial system may require changes to the role and responsibilities of judges.</a:t>
          </a:r>
        </a:p>
      </dgm:t>
    </dgm:pt>
    <dgm:pt modelId="{B688F46C-5890-4AD0-852F-02C7300D51C6}" type="parTrans" cxnId="{3A59D171-E8CE-4B02-B973-93F6B565ABA2}">
      <dgm:prSet/>
      <dgm:spPr/>
      <dgm:t>
        <a:bodyPr/>
        <a:lstStyle/>
        <a:p>
          <a:endParaRPr lang="en-US">
            <a:latin typeface="Times New Roman" panose="02020603050405020304" charset="0"/>
            <a:cs typeface="Times New Roman" panose="02020603050405020304" charset="0"/>
          </a:endParaRPr>
        </a:p>
      </dgm:t>
    </dgm:pt>
    <dgm:pt modelId="{1AAFFBD5-74AC-40A0-94D4-437CC7381733}" type="sibTrans" cxnId="{3A59D171-E8CE-4B02-B973-93F6B565ABA2}">
      <dgm:prSet/>
      <dgm:spPr/>
      <dgm:t>
        <a:bodyPr/>
        <a:lstStyle/>
        <a:p>
          <a:endParaRPr lang="en-US">
            <a:latin typeface="Times New Roman" panose="02020603050405020304" charset="0"/>
            <a:cs typeface="Times New Roman" panose="02020603050405020304" charset="0"/>
          </a:endParaRPr>
        </a:p>
      </dgm:t>
    </dgm:pt>
    <dgm:pt modelId="{34A6EFBB-ED17-4012-89FD-C70E02C98D7B}">
      <dgm:prSet custT="1"/>
      <dgm:spPr/>
      <dgm:t>
        <a:bodyPr/>
        <a:lstStyle/>
        <a:p>
          <a:pPr algn="just"/>
          <a:r>
            <a:rPr lang="en-US" sz="800">
              <a:latin typeface="Times New Roman" panose="02020603050405020304" charset="0"/>
              <a:cs typeface="Times New Roman" panose="02020603050405020304" charset="0"/>
            </a:rPr>
            <a:t>Judges have an active role in fact-finding and may question witnesses and collect evidence.</a:t>
          </a:r>
        </a:p>
      </dgm:t>
    </dgm:pt>
    <dgm:pt modelId="{3255002D-8424-49E5-9E9B-1C4E2EE6B824}" type="parTrans" cxnId="{01B9AB65-E4E4-4AF9-B10D-28331B93918A}">
      <dgm:prSet/>
      <dgm:spPr/>
      <dgm:t>
        <a:bodyPr/>
        <a:lstStyle/>
        <a:p>
          <a:endParaRPr lang="en-US">
            <a:latin typeface="Times New Roman" panose="02020603050405020304" charset="0"/>
            <a:cs typeface="Times New Roman" panose="02020603050405020304" charset="0"/>
          </a:endParaRPr>
        </a:p>
      </dgm:t>
    </dgm:pt>
    <dgm:pt modelId="{F6068223-9C90-480A-8406-9D4F7A24F8F0}" type="sibTrans" cxnId="{01B9AB65-E4E4-4AF9-B10D-28331B93918A}">
      <dgm:prSet/>
      <dgm:spPr/>
      <dgm:t>
        <a:bodyPr/>
        <a:lstStyle/>
        <a:p>
          <a:endParaRPr lang="en-US">
            <a:latin typeface="Times New Roman" panose="02020603050405020304" charset="0"/>
            <a:cs typeface="Times New Roman" panose="02020603050405020304" charset="0"/>
          </a:endParaRPr>
        </a:p>
      </dgm:t>
    </dgm:pt>
    <dgm:pt modelId="{BCCF159F-74F6-40E9-9567-0890DE09E367}">
      <dgm:prSet custT="1"/>
      <dgm:spPr/>
      <dgm:t>
        <a:bodyPr/>
        <a:lstStyle/>
        <a:p>
          <a:pPr algn="just"/>
          <a:r>
            <a:rPr lang="en-US" sz="800">
              <a:latin typeface="Times New Roman" panose="02020603050405020304" charset="0"/>
              <a:cs typeface="Times New Roman" panose="02020603050405020304" charset="0"/>
            </a:rPr>
            <a:t>The goal is to uncover the truth of the matter rather than to win the case.</a:t>
          </a:r>
        </a:p>
      </dgm:t>
    </dgm:pt>
    <dgm:pt modelId="{C341A003-6094-4894-8F54-849C0C8B799A}" type="parTrans" cxnId="{A0457852-2A80-481A-9961-C465CE668F67}">
      <dgm:prSet/>
      <dgm:spPr/>
      <dgm:t>
        <a:bodyPr/>
        <a:lstStyle/>
        <a:p>
          <a:endParaRPr lang="en-US">
            <a:latin typeface="Times New Roman" panose="02020603050405020304" charset="0"/>
            <a:cs typeface="Times New Roman" panose="02020603050405020304" charset="0"/>
          </a:endParaRPr>
        </a:p>
      </dgm:t>
    </dgm:pt>
    <dgm:pt modelId="{35D80A20-C8A9-47FF-92DC-27A71402A01E}" type="sibTrans" cxnId="{A0457852-2A80-481A-9961-C465CE668F67}">
      <dgm:prSet/>
      <dgm:spPr/>
      <dgm:t>
        <a:bodyPr/>
        <a:lstStyle/>
        <a:p>
          <a:endParaRPr lang="en-US">
            <a:latin typeface="Times New Roman" panose="02020603050405020304" charset="0"/>
            <a:cs typeface="Times New Roman" panose="02020603050405020304" charset="0"/>
          </a:endParaRPr>
        </a:p>
      </dgm:t>
    </dgm:pt>
    <dgm:pt modelId="{0B6F9B2C-77EE-443E-8966-C57E9F242A0F}">
      <dgm:prSet custT="1"/>
      <dgm:spPr/>
      <dgm:t>
        <a:bodyPr/>
        <a:lstStyle/>
        <a:p>
          <a:pPr algn="just"/>
          <a:r>
            <a:rPr lang="en-US" sz="800">
              <a:latin typeface="Times New Roman" panose="02020603050405020304" charset="0"/>
              <a:cs typeface="Times New Roman" panose="02020603050405020304" charset="0"/>
            </a:rPr>
            <a:t>AI can help analyze large volumes of data and identify patterns and connections relevant to a criminal investigation.</a:t>
          </a:r>
        </a:p>
      </dgm:t>
    </dgm:pt>
    <dgm:pt modelId="{57CDC40C-E87F-456F-AD36-90C3B2D00A51}" type="parTrans" cxnId="{F606D2A0-7C68-4C9C-B360-DB1828C64D72}">
      <dgm:prSet/>
      <dgm:spPr/>
      <dgm:t>
        <a:bodyPr/>
        <a:lstStyle/>
        <a:p>
          <a:endParaRPr lang="en-US">
            <a:latin typeface="Times New Roman" panose="02020603050405020304" charset="0"/>
            <a:cs typeface="Times New Roman" panose="02020603050405020304" charset="0"/>
          </a:endParaRPr>
        </a:p>
      </dgm:t>
    </dgm:pt>
    <dgm:pt modelId="{959EC2A3-97EF-4F8C-B898-CE2081305D39}" type="sibTrans" cxnId="{F606D2A0-7C68-4C9C-B360-DB1828C64D72}">
      <dgm:prSet/>
      <dgm:spPr/>
      <dgm:t>
        <a:bodyPr/>
        <a:lstStyle/>
        <a:p>
          <a:endParaRPr lang="en-US">
            <a:latin typeface="Times New Roman" panose="02020603050405020304" charset="0"/>
            <a:cs typeface="Times New Roman" panose="02020603050405020304" charset="0"/>
          </a:endParaRPr>
        </a:p>
      </dgm:t>
    </dgm:pt>
    <dgm:pt modelId="{05B34725-4188-4070-BD7E-D743A6BD7F28}">
      <dgm:prSet custT="1"/>
      <dgm:spPr/>
      <dgm:t>
        <a:bodyPr/>
        <a:lstStyle/>
        <a:p>
          <a:pPr algn="just"/>
          <a:r>
            <a:rPr lang="en-US" sz="800">
              <a:latin typeface="Times New Roman" panose="02020603050405020304" charset="0"/>
              <a:cs typeface="Times New Roman" panose="02020603050405020304" charset="0"/>
            </a:rPr>
            <a:t>The inquisitorial system may be more suitable for AI applications that focus on assisting judges with fact-finding and evidence analysis.</a:t>
          </a:r>
        </a:p>
      </dgm:t>
    </dgm:pt>
    <dgm:pt modelId="{D65A1D0A-D2D6-491C-BE6F-D922E40CB135}" type="parTrans" cxnId="{FD9EDE4B-9521-442B-AB61-126ACEB04F81}">
      <dgm:prSet/>
      <dgm:spPr/>
      <dgm:t>
        <a:bodyPr/>
        <a:lstStyle/>
        <a:p>
          <a:endParaRPr lang="en-US">
            <a:latin typeface="Times New Roman" panose="02020603050405020304" charset="0"/>
            <a:cs typeface="Times New Roman" panose="02020603050405020304" charset="0"/>
          </a:endParaRPr>
        </a:p>
      </dgm:t>
    </dgm:pt>
    <dgm:pt modelId="{5C076D0A-B105-46EC-BF1F-9A67BC331002}" type="sibTrans" cxnId="{FD9EDE4B-9521-442B-AB61-126ACEB04F81}">
      <dgm:prSet/>
      <dgm:spPr/>
      <dgm:t>
        <a:bodyPr/>
        <a:lstStyle/>
        <a:p>
          <a:endParaRPr lang="en-US">
            <a:latin typeface="Times New Roman" panose="02020603050405020304" charset="0"/>
            <a:cs typeface="Times New Roman" panose="02020603050405020304" charset="0"/>
          </a:endParaRPr>
        </a:p>
      </dgm:t>
    </dgm:pt>
    <dgm:pt modelId="{2B6290FC-5BEC-47EE-80EC-0A3AAE324A01}" type="pres">
      <dgm:prSet presAssocID="{C7984F80-ACDC-479E-AB41-5E6E0682D0EC}" presName="Name0" presStyleCnt="0">
        <dgm:presLayoutVars>
          <dgm:dir/>
          <dgm:animLvl val="lvl"/>
          <dgm:resizeHandles val="exact"/>
        </dgm:presLayoutVars>
      </dgm:prSet>
      <dgm:spPr/>
    </dgm:pt>
    <dgm:pt modelId="{8DDD04C1-C887-4A4B-9AB5-E3EC6D88B417}" type="pres">
      <dgm:prSet presAssocID="{3194D038-95C2-4D5E-B8EB-36623310A23E}" presName="linNode" presStyleCnt="0"/>
      <dgm:spPr/>
    </dgm:pt>
    <dgm:pt modelId="{D69BE158-B961-49F4-92F2-6A218E4CAFB5}" type="pres">
      <dgm:prSet presAssocID="{3194D038-95C2-4D5E-B8EB-36623310A23E}" presName="parentText" presStyleLbl="node1" presStyleIdx="0" presStyleCnt="4" custScaleX="277358" custScaleY="32481">
        <dgm:presLayoutVars>
          <dgm:chMax val="1"/>
          <dgm:bulletEnabled val="1"/>
        </dgm:presLayoutVars>
      </dgm:prSet>
      <dgm:spPr/>
    </dgm:pt>
    <dgm:pt modelId="{C4D22CEB-14C6-4067-B6B2-CB52F639C3D9}" type="pres">
      <dgm:prSet presAssocID="{2E4BCAEF-917D-4AF9-9B71-D27ABE994F0C}" presName="sp" presStyleCnt="0"/>
      <dgm:spPr/>
    </dgm:pt>
    <dgm:pt modelId="{52193E49-087E-4748-8C14-9121180100BF}" type="pres">
      <dgm:prSet presAssocID="{F0053F44-9489-4EE3-AA3D-A6EA54E7CB58}" presName="linNode" presStyleCnt="0"/>
      <dgm:spPr/>
    </dgm:pt>
    <dgm:pt modelId="{BB290496-71E2-4B9A-A588-7A58786CE54F}" type="pres">
      <dgm:prSet presAssocID="{F0053F44-9489-4EE3-AA3D-A6EA54E7CB58}" presName="parentText" presStyleLbl="node1" presStyleIdx="1" presStyleCnt="4">
        <dgm:presLayoutVars>
          <dgm:chMax val="1"/>
          <dgm:bulletEnabled val="1"/>
        </dgm:presLayoutVars>
      </dgm:prSet>
      <dgm:spPr/>
    </dgm:pt>
    <dgm:pt modelId="{621CC0FC-DC57-4D1D-B601-950679213D3F}" type="pres">
      <dgm:prSet presAssocID="{F0053F44-9489-4EE3-AA3D-A6EA54E7CB58}" presName="descendantText" presStyleLbl="alignAccFollowNode1" presStyleIdx="0" presStyleCnt="3">
        <dgm:presLayoutVars>
          <dgm:bulletEnabled val="1"/>
        </dgm:presLayoutVars>
      </dgm:prSet>
      <dgm:spPr/>
    </dgm:pt>
    <dgm:pt modelId="{0EB0D5BB-8F6E-470B-929A-6FB2846D5CEF}" type="pres">
      <dgm:prSet presAssocID="{18AD3C68-E1A0-4346-82FD-BDCB5D61DEA0}" presName="sp" presStyleCnt="0"/>
      <dgm:spPr/>
    </dgm:pt>
    <dgm:pt modelId="{22E8664E-4565-4F79-8CB6-4927EB20A6DC}" type="pres">
      <dgm:prSet presAssocID="{9157560A-0C3D-4235-9B40-616520E2B49A}" presName="linNode" presStyleCnt="0"/>
      <dgm:spPr/>
    </dgm:pt>
    <dgm:pt modelId="{84306749-CEEB-4C76-BB75-EE4717E13397}" type="pres">
      <dgm:prSet presAssocID="{9157560A-0C3D-4235-9B40-616520E2B49A}" presName="parentText" presStyleLbl="node1" presStyleIdx="2" presStyleCnt="4">
        <dgm:presLayoutVars>
          <dgm:chMax val="1"/>
          <dgm:bulletEnabled val="1"/>
        </dgm:presLayoutVars>
      </dgm:prSet>
      <dgm:spPr/>
    </dgm:pt>
    <dgm:pt modelId="{C6B17EDE-6BF6-4490-AB67-6A8BF1DD19BE}" type="pres">
      <dgm:prSet presAssocID="{9157560A-0C3D-4235-9B40-616520E2B49A}" presName="descendantText" presStyleLbl="alignAccFollowNode1" presStyleIdx="1" presStyleCnt="3">
        <dgm:presLayoutVars>
          <dgm:bulletEnabled val="1"/>
        </dgm:presLayoutVars>
      </dgm:prSet>
      <dgm:spPr/>
    </dgm:pt>
    <dgm:pt modelId="{B5601F6B-A22A-4A57-AEA3-158E6D108FD6}" type="pres">
      <dgm:prSet presAssocID="{0E3E6301-0BE6-4769-9D1F-21E6FC589A4A}" presName="sp" presStyleCnt="0"/>
      <dgm:spPr/>
    </dgm:pt>
    <dgm:pt modelId="{DB4656A5-677B-4898-BB0E-0DFAA5AEB042}" type="pres">
      <dgm:prSet presAssocID="{B8CC8A5D-040A-4C5D-9523-3D9061BD5110}" presName="linNode" presStyleCnt="0"/>
      <dgm:spPr/>
    </dgm:pt>
    <dgm:pt modelId="{4EC6B984-F510-45DC-ABE4-AE9A24A85552}" type="pres">
      <dgm:prSet presAssocID="{B8CC8A5D-040A-4C5D-9523-3D9061BD5110}" presName="parentText" presStyleLbl="node1" presStyleIdx="3" presStyleCnt="4">
        <dgm:presLayoutVars>
          <dgm:chMax val="1"/>
          <dgm:bulletEnabled val="1"/>
        </dgm:presLayoutVars>
      </dgm:prSet>
      <dgm:spPr/>
    </dgm:pt>
    <dgm:pt modelId="{279F7100-BC80-4F2E-A7B3-D705EB566A81}" type="pres">
      <dgm:prSet presAssocID="{B8CC8A5D-040A-4C5D-9523-3D9061BD5110}" presName="descendantText" presStyleLbl="alignAccFollowNode1" presStyleIdx="2" presStyleCnt="3">
        <dgm:presLayoutVars>
          <dgm:bulletEnabled val="1"/>
        </dgm:presLayoutVars>
      </dgm:prSet>
      <dgm:spPr/>
    </dgm:pt>
  </dgm:ptLst>
  <dgm:cxnLst>
    <dgm:cxn modelId="{5126C007-2516-40E7-AA9C-8DF274C3586D}" type="presOf" srcId="{B8CC8A5D-040A-4C5D-9523-3D9061BD5110}" destId="{4EC6B984-F510-45DC-ABE4-AE9A24A85552}" srcOrd="0" destOrd="0" presId="urn:microsoft.com/office/officeart/2005/8/layout/vList5"/>
    <dgm:cxn modelId="{12A81511-01AF-4A2C-A249-97FF8B33C3D2}" type="presOf" srcId="{F0053F44-9489-4EE3-AA3D-A6EA54E7CB58}" destId="{BB290496-71E2-4B9A-A588-7A58786CE54F}" srcOrd="0" destOrd="0" presId="urn:microsoft.com/office/officeart/2005/8/layout/vList5"/>
    <dgm:cxn modelId="{E4892523-7156-4E5A-B16C-F99AA0FE0225}" srcId="{C7984F80-ACDC-479E-AB41-5E6E0682D0EC}" destId="{F0053F44-9489-4EE3-AA3D-A6EA54E7CB58}" srcOrd="1" destOrd="0" parTransId="{11FFB2A2-B663-426D-BD9D-45320C9FE03F}" sibTransId="{18AD3C68-E1A0-4346-82FD-BDCB5D61DEA0}"/>
    <dgm:cxn modelId="{6E6D6A3C-C9DA-480B-B885-4D6CAC97BEA8}" type="presOf" srcId="{34A6EFBB-ED17-4012-89FD-C70E02C98D7B}" destId="{621CC0FC-DC57-4D1D-B601-950679213D3F}" srcOrd="0" destOrd="1" presId="urn:microsoft.com/office/officeart/2005/8/layout/vList5"/>
    <dgm:cxn modelId="{5057E03E-C0EC-4453-A957-9918FA1EB9AC}" type="presOf" srcId="{6C33CA35-B077-480B-8DEA-1DDDE803DDEE}" destId="{279F7100-BC80-4F2E-A7B3-D705EB566A81}" srcOrd="0" destOrd="2" presId="urn:microsoft.com/office/officeart/2005/8/layout/vList5"/>
    <dgm:cxn modelId="{26518562-E0B1-41F8-AB86-B62D5ED47936}" type="presOf" srcId="{C7984F80-ACDC-479E-AB41-5E6E0682D0EC}" destId="{2B6290FC-5BEC-47EE-80EC-0A3AAE324A01}" srcOrd="0" destOrd="0" presId="urn:microsoft.com/office/officeart/2005/8/layout/vList5"/>
    <dgm:cxn modelId="{01B9AB65-E4E4-4AF9-B10D-28331B93918A}" srcId="{F0053F44-9489-4EE3-AA3D-A6EA54E7CB58}" destId="{34A6EFBB-ED17-4012-89FD-C70E02C98D7B}" srcOrd="1" destOrd="0" parTransId="{3255002D-8424-49E5-9E9B-1C4E2EE6B824}" sibTransId="{F6068223-9C90-480A-8406-9D4F7A24F8F0}"/>
    <dgm:cxn modelId="{1AFF8468-19A5-4FDC-9C6A-A152415B945A}" type="presOf" srcId="{BCCF159F-74F6-40E9-9567-0890DE09E367}" destId="{621CC0FC-DC57-4D1D-B601-950679213D3F}" srcOrd="0" destOrd="2" presId="urn:microsoft.com/office/officeart/2005/8/layout/vList5"/>
    <dgm:cxn modelId="{D20EE949-1760-4BAA-AB1B-AA6B267A173C}" type="presOf" srcId="{0B6F9B2C-77EE-443E-8966-C57E9F242A0F}" destId="{C6B17EDE-6BF6-4490-AB67-6A8BF1DD19BE}" srcOrd="0" destOrd="1" presId="urn:microsoft.com/office/officeart/2005/8/layout/vList5"/>
    <dgm:cxn modelId="{FD9EDE4B-9521-442B-AB61-126ACEB04F81}" srcId="{9157560A-0C3D-4235-9B40-616520E2B49A}" destId="{05B34725-4188-4070-BD7E-D743A6BD7F28}" srcOrd="2" destOrd="0" parTransId="{D65A1D0A-D2D6-491C-BE6F-D922E40CB135}" sibTransId="{5C076D0A-B105-46EC-BF1F-9A67BC331002}"/>
    <dgm:cxn modelId="{A8A7AC6C-C561-4A6B-959B-D9C363A7BB3E}" srcId="{C7984F80-ACDC-479E-AB41-5E6E0682D0EC}" destId="{B8CC8A5D-040A-4C5D-9523-3D9061BD5110}" srcOrd="3" destOrd="0" parTransId="{4AC9C247-6783-46C1-AAC7-DAA0A4462778}" sibTransId="{6E1D0479-0687-4A92-818B-40749BAA31DC}"/>
    <dgm:cxn modelId="{3A59D171-E8CE-4B02-B973-93F6B565ABA2}" srcId="{B8CC8A5D-040A-4C5D-9523-3D9061BD5110}" destId="{6C33CA35-B077-480B-8DEA-1DDDE803DDEE}" srcOrd="2" destOrd="0" parTransId="{B688F46C-5890-4AD0-852F-02C7300D51C6}" sibTransId="{1AAFFBD5-74AC-40A0-94D4-437CC7381733}"/>
    <dgm:cxn modelId="{A0457852-2A80-481A-9961-C465CE668F67}" srcId="{F0053F44-9489-4EE3-AA3D-A6EA54E7CB58}" destId="{BCCF159F-74F6-40E9-9567-0890DE09E367}" srcOrd="2" destOrd="0" parTransId="{C341A003-6094-4894-8F54-849C0C8B799A}" sibTransId="{35D80A20-C8A9-47FF-92DC-27A71402A01E}"/>
    <dgm:cxn modelId="{36201E54-B4E1-42A6-B96C-32616AD732AC}" type="presOf" srcId="{05B34725-4188-4070-BD7E-D743A6BD7F28}" destId="{C6B17EDE-6BF6-4490-AB67-6A8BF1DD19BE}" srcOrd="0" destOrd="2" presId="urn:microsoft.com/office/officeart/2005/8/layout/vList5"/>
    <dgm:cxn modelId="{157AA882-DB1E-457C-A426-90AEEBDC3837}" type="presOf" srcId="{9157560A-0C3D-4235-9B40-616520E2B49A}" destId="{84306749-CEEB-4C76-BB75-EE4717E13397}" srcOrd="0" destOrd="0" presId="urn:microsoft.com/office/officeart/2005/8/layout/vList5"/>
    <dgm:cxn modelId="{E359E086-2ADD-461B-BEA8-A7A9324B07BE}" srcId="{B8CC8A5D-040A-4C5D-9523-3D9061BD5110}" destId="{6899595B-8ED9-4DEA-913F-8F35A49150EE}" srcOrd="1" destOrd="0" parTransId="{8A38D46C-A08B-4BEB-AC57-0719606E9DAD}" sibTransId="{173C8506-25F6-4112-8AB7-99A9152CE4D3}"/>
    <dgm:cxn modelId="{7BC8B895-AE91-4A75-BF2F-CE7AF07CD96A}" type="presOf" srcId="{3194D038-95C2-4D5E-B8EB-36623310A23E}" destId="{D69BE158-B961-49F4-92F2-6A218E4CAFB5}" srcOrd="0" destOrd="0" presId="urn:microsoft.com/office/officeart/2005/8/layout/vList5"/>
    <dgm:cxn modelId="{EED2F49E-B3AB-4079-AD45-B149E037ADD4}" type="presOf" srcId="{178BD4AA-25B7-4156-90EA-4F7542311671}" destId="{621CC0FC-DC57-4D1D-B601-950679213D3F}" srcOrd="0" destOrd="0" presId="urn:microsoft.com/office/officeart/2005/8/layout/vList5"/>
    <dgm:cxn modelId="{F606D2A0-7C68-4C9C-B360-DB1828C64D72}" srcId="{9157560A-0C3D-4235-9B40-616520E2B49A}" destId="{0B6F9B2C-77EE-443E-8966-C57E9F242A0F}" srcOrd="1" destOrd="0" parTransId="{57CDC40C-E87F-456F-AD36-90C3B2D00A51}" sibTransId="{959EC2A3-97EF-4F8C-B898-CE2081305D39}"/>
    <dgm:cxn modelId="{C94E56A9-7643-4842-8592-3B7EA1734957}" srcId="{9157560A-0C3D-4235-9B40-616520E2B49A}" destId="{D0382BC4-73C7-4E89-8F7D-AA912651753B}" srcOrd="0" destOrd="0" parTransId="{A1098BBD-D2DE-4AA4-9BD6-07C8DE87233E}" sibTransId="{231ED611-5CED-4B88-895F-C680F2265652}"/>
    <dgm:cxn modelId="{269655B1-1A74-4B0A-BE53-0FF39CB113DE}" srcId="{B8CC8A5D-040A-4C5D-9523-3D9061BD5110}" destId="{7B11596F-3F19-496A-8756-5ECA83E07B14}" srcOrd="0" destOrd="0" parTransId="{8CC12B9D-61DA-4D66-87DC-1D7078F153CE}" sibTransId="{F12ED7DF-F642-42A8-88FE-3D036BF95C89}"/>
    <dgm:cxn modelId="{8CF18AD8-D2D8-40D6-9E33-65A3A3CBAA16}" type="presOf" srcId="{D0382BC4-73C7-4E89-8F7D-AA912651753B}" destId="{C6B17EDE-6BF6-4490-AB67-6A8BF1DD19BE}" srcOrd="0" destOrd="0" presId="urn:microsoft.com/office/officeart/2005/8/layout/vList5"/>
    <dgm:cxn modelId="{89BDFFE3-09E7-4452-9BF7-FE5230D75B5C}" srcId="{C7984F80-ACDC-479E-AB41-5E6E0682D0EC}" destId="{9157560A-0C3D-4235-9B40-616520E2B49A}" srcOrd="2" destOrd="0" parTransId="{2F34D243-28F0-4EC5-80D9-BF3B9DA521AD}" sibTransId="{0E3E6301-0BE6-4769-9D1F-21E6FC589A4A}"/>
    <dgm:cxn modelId="{31F45DEF-898A-4D54-9A4C-69C8FA5E06E1}" srcId="{F0053F44-9489-4EE3-AA3D-A6EA54E7CB58}" destId="{178BD4AA-25B7-4156-90EA-4F7542311671}" srcOrd="0" destOrd="0" parTransId="{B0B4FD43-FB37-40BC-B07A-5E35A4D74B1C}" sibTransId="{7E22DEF0-AA65-46DA-A297-688E9BCB2A6A}"/>
    <dgm:cxn modelId="{0B931EF3-9E0B-431E-A3F3-4C61E5782C00}" type="presOf" srcId="{7B11596F-3F19-496A-8756-5ECA83E07B14}" destId="{279F7100-BC80-4F2E-A7B3-D705EB566A81}" srcOrd="0" destOrd="0" presId="urn:microsoft.com/office/officeart/2005/8/layout/vList5"/>
    <dgm:cxn modelId="{553E06F6-63EC-42DB-AAD2-F1F8C0880F52}" type="presOf" srcId="{6899595B-8ED9-4DEA-913F-8F35A49150EE}" destId="{279F7100-BC80-4F2E-A7B3-D705EB566A81}" srcOrd="0" destOrd="1" presId="urn:microsoft.com/office/officeart/2005/8/layout/vList5"/>
    <dgm:cxn modelId="{FBF9ABF8-DBD6-46FC-8CCA-1F1AC9BC4A52}" srcId="{C7984F80-ACDC-479E-AB41-5E6E0682D0EC}" destId="{3194D038-95C2-4D5E-B8EB-36623310A23E}" srcOrd="0" destOrd="0" parTransId="{22F11D3F-E485-4286-AD67-AF4C3217BD48}" sibTransId="{2E4BCAEF-917D-4AF9-9B71-D27ABE994F0C}"/>
    <dgm:cxn modelId="{FBED2AFC-FFC8-4518-8BE0-7C37EAB29172}" type="presParOf" srcId="{2B6290FC-5BEC-47EE-80EC-0A3AAE324A01}" destId="{8DDD04C1-C887-4A4B-9AB5-E3EC6D88B417}" srcOrd="0" destOrd="0" presId="urn:microsoft.com/office/officeart/2005/8/layout/vList5"/>
    <dgm:cxn modelId="{5F900644-1F2F-4292-9348-6825ED5F8A2C}" type="presParOf" srcId="{8DDD04C1-C887-4A4B-9AB5-E3EC6D88B417}" destId="{D69BE158-B961-49F4-92F2-6A218E4CAFB5}" srcOrd="0" destOrd="0" presId="urn:microsoft.com/office/officeart/2005/8/layout/vList5"/>
    <dgm:cxn modelId="{6F75C0AE-1A4D-4478-A3E2-AC184D9C056D}" type="presParOf" srcId="{2B6290FC-5BEC-47EE-80EC-0A3AAE324A01}" destId="{C4D22CEB-14C6-4067-B6B2-CB52F639C3D9}" srcOrd="1" destOrd="0" presId="urn:microsoft.com/office/officeart/2005/8/layout/vList5"/>
    <dgm:cxn modelId="{C7F36E4B-35D7-4215-8DED-793851829931}" type="presParOf" srcId="{2B6290FC-5BEC-47EE-80EC-0A3AAE324A01}" destId="{52193E49-087E-4748-8C14-9121180100BF}" srcOrd="2" destOrd="0" presId="urn:microsoft.com/office/officeart/2005/8/layout/vList5"/>
    <dgm:cxn modelId="{01D3AC39-EF8B-4BB6-982F-0EC95DDF5523}" type="presParOf" srcId="{52193E49-087E-4748-8C14-9121180100BF}" destId="{BB290496-71E2-4B9A-A588-7A58786CE54F}" srcOrd="0" destOrd="0" presId="urn:microsoft.com/office/officeart/2005/8/layout/vList5"/>
    <dgm:cxn modelId="{ADED8A92-F0AA-4EAF-B94B-B57A2DDFA954}" type="presParOf" srcId="{52193E49-087E-4748-8C14-9121180100BF}" destId="{621CC0FC-DC57-4D1D-B601-950679213D3F}" srcOrd="1" destOrd="0" presId="urn:microsoft.com/office/officeart/2005/8/layout/vList5"/>
    <dgm:cxn modelId="{07A925FC-262B-458B-9AE1-EFBBE01030F7}" type="presParOf" srcId="{2B6290FC-5BEC-47EE-80EC-0A3AAE324A01}" destId="{0EB0D5BB-8F6E-470B-929A-6FB2846D5CEF}" srcOrd="3" destOrd="0" presId="urn:microsoft.com/office/officeart/2005/8/layout/vList5"/>
    <dgm:cxn modelId="{AAE4BA87-E597-42D4-8D9B-1B7E2EC88CA5}" type="presParOf" srcId="{2B6290FC-5BEC-47EE-80EC-0A3AAE324A01}" destId="{22E8664E-4565-4F79-8CB6-4927EB20A6DC}" srcOrd="4" destOrd="0" presId="urn:microsoft.com/office/officeart/2005/8/layout/vList5"/>
    <dgm:cxn modelId="{95C0DDF9-2FA9-44EC-A8B4-D5F12642001B}" type="presParOf" srcId="{22E8664E-4565-4F79-8CB6-4927EB20A6DC}" destId="{84306749-CEEB-4C76-BB75-EE4717E13397}" srcOrd="0" destOrd="0" presId="urn:microsoft.com/office/officeart/2005/8/layout/vList5"/>
    <dgm:cxn modelId="{80D5DD34-5F25-4174-8B70-0757640F4FE4}" type="presParOf" srcId="{22E8664E-4565-4F79-8CB6-4927EB20A6DC}" destId="{C6B17EDE-6BF6-4490-AB67-6A8BF1DD19BE}" srcOrd="1" destOrd="0" presId="urn:microsoft.com/office/officeart/2005/8/layout/vList5"/>
    <dgm:cxn modelId="{C5054A6D-D5B5-4A7A-9979-33BEA301834A}" type="presParOf" srcId="{2B6290FC-5BEC-47EE-80EC-0A3AAE324A01}" destId="{B5601F6B-A22A-4A57-AEA3-158E6D108FD6}" srcOrd="5" destOrd="0" presId="urn:microsoft.com/office/officeart/2005/8/layout/vList5"/>
    <dgm:cxn modelId="{6BAFD044-F693-44F1-8162-17935E4D6CAD}" type="presParOf" srcId="{2B6290FC-5BEC-47EE-80EC-0A3AAE324A01}" destId="{DB4656A5-677B-4898-BB0E-0DFAA5AEB042}" srcOrd="6" destOrd="0" presId="urn:microsoft.com/office/officeart/2005/8/layout/vList5"/>
    <dgm:cxn modelId="{794A8CAF-4D44-480D-8310-809AE9D13267}" type="presParOf" srcId="{DB4656A5-677B-4898-BB0E-0DFAA5AEB042}" destId="{4EC6B984-F510-45DC-ABE4-AE9A24A85552}" srcOrd="0" destOrd="0" presId="urn:microsoft.com/office/officeart/2005/8/layout/vList5"/>
    <dgm:cxn modelId="{C89F7533-85A6-4945-B7CC-8720C3254ABA}" type="presParOf" srcId="{DB4656A5-677B-4898-BB0E-0DFAA5AEB042}" destId="{279F7100-BC80-4F2E-A7B3-D705EB566A8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9BE158-B961-49F4-92F2-6A218E4CAFB5}">
      <dsp:nvSpPr>
        <dsp:cNvPr id="0" name=""/>
        <dsp:cNvSpPr/>
      </dsp:nvSpPr>
      <dsp:spPr>
        <a:xfrm>
          <a:off x="0" y="1917"/>
          <a:ext cx="3195563" cy="5488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Adversarial System</a:t>
          </a:r>
        </a:p>
      </dsp:txBody>
      <dsp:txXfrm>
        <a:off x="26794" y="28711"/>
        <a:ext cx="3141975" cy="495283"/>
      </dsp:txXfrm>
    </dsp:sp>
    <dsp:sp modelId="{621CC0FC-DC57-4D1D-B601-950679213D3F}">
      <dsp:nvSpPr>
        <dsp:cNvPr id="0" name=""/>
        <dsp:cNvSpPr/>
      </dsp:nvSpPr>
      <dsp:spPr>
        <a:xfrm rot="5400000">
          <a:off x="1500342" y="456065"/>
          <a:ext cx="1351859" cy="20482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endParaRPr lang="en-US" sz="800" kern="1200">
            <a:latin typeface="Times New Roman" panose="02020603050405020304" charset="0"/>
            <a:cs typeface="Times New Roman" panose="02020603050405020304" charset="0"/>
          </a:endParaRP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burden of proof is on the parties involved in the legal dispute.</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Judges and juries evaluate the evidence presented by both parties.</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goal is to win the case rather than to uncover the truth of the matter.</a:t>
          </a:r>
        </a:p>
      </dsp:txBody>
      <dsp:txXfrm rot="-5400000">
        <a:off x="1152144" y="870255"/>
        <a:ext cx="1982264" cy="1219875"/>
      </dsp:txXfrm>
    </dsp:sp>
    <dsp:sp modelId="{BB290496-71E2-4B9A-A588-7A58786CE54F}">
      <dsp:nvSpPr>
        <dsp:cNvPr id="0" name=""/>
        <dsp:cNvSpPr/>
      </dsp:nvSpPr>
      <dsp:spPr>
        <a:xfrm>
          <a:off x="0" y="635280"/>
          <a:ext cx="1152144" cy="16898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Key Features </a:t>
          </a:r>
        </a:p>
      </dsp:txBody>
      <dsp:txXfrm>
        <a:off x="56243" y="691523"/>
        <a:ext cx="1039658" cy="1577338"/>
      </dsp:txXfrm>
    </dsp:sp>
    <dsp:sp modelId="{C6B17EDE-6BF6-4490-AB67-6A8BF1DD19BE}">
      <dsp:nvSpPr>
        <dsp:cNvPr id="0" name=""/>
        <dsp:cNvSpPr/>
      </dsp:nvSpPr>
      <dsp:spPr>
        <a:xfrm rot="5400000">
          <a:off x="1500342" y="2230381"/>
          <a:ext cx="1351859" cy="20482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AI can be used to assist with evidence analysis and decision-making in criminal cases.</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AI can help automate processes and reduce the workload of judges and attorneys.</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adversarial system may be more suitable for AI applications that focus on evaluating evidence and making decisions based on that evidence.</a:t>
          </a:r>
        </a:p>
      </dsp:txBody>
      <dsp:txXfrm rot="-5400000">
        <a:off x="1152144" y="2644571"/>
        <a:ext cx="1982264" cy="1219875"/>
      </dsp:txXfrm>
    </dsp:sp>
    <dsp:sp modelId="{84306749-CEEB-4C76-BB75-EE4717E13397}">
      <dsp:nvSpPr>
        <dsp:cNvPr id="0" name=""/>
        <dsp:cNvSpPr/>
      </dsp:nvSpPr>
      <dsp:spPr>
        <a:xfrm>
          <a:off x="0" y="2409596"/>
          <a:ext cx="1152144" cy="16898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Suitability of Each System for Various AI Applications:</a:t>
          </a:r>
        </a:p>
      </dsp:txBody>
      <dsp:txXfrm>
        <a:off x="56243" y="2465839"/>
        <a:ext cx="1039658" cy="1577338"/>
      </dsp:txXfrm>
    </dsp:sp>
    <dsp:sp modelId="{279F7100-BC80-4F2E-A7B3-D705EB566A81}">
      <dsp:nvSpPr>
        <dsp:cNvPr id="0" name=""/>
        <dsp:cNvSpPr/>
      </dsp:nvSpPr>
      <dsp:spPr>
        <a:xfrm rot="5400000">
          <a:off x="1500342" y="4004696"/>
          <a:ext cx="1351859" cy="20482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use of AI in the adversarial system may raise concerns about bias and transparency.</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adversarial system may be more resistant to change and innovation than the inquisitorial system.</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integration of AI into the adversarial system may require significant resources and training.</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Inquisitorial System:</a:t>
          </a:r>
        </a:p>
      </dsp:txBody>
      <dsp:txXfrm rot="-5400000">
        <a:off x="1152144" y="4418886"/>
        <a:ext cx="1982264" cy="1219875"/>
      </dsp:txXfrm>
    </dsp:sp>
    <dsp:sp modelId="{4EC6B984-F510-45DC-ABE4-AE9A24A85552}">
      <dsp:nvSpPr>
        <dsp:cNvPr id="0" name=""/>
        <dsp:cNvSpPr/>
      </dsp:nvSpPr>
      <dsp:spPr>
        <a:xfrm>
          <a:off x="0" y="4183912"/>
          <a:ext cx="1152144" cy="16898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Challenges and Opportunities in Integrating AI into Each System:</a:t>
          </a:r>
        </a:p>
      </dsp:txBody>
      <dsp:txXfrm>
        <a:off x="56243" y="4240155"/>
        <a:ext cx="1039658" cy="15773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9BE158-B961-49F4-92F2-6A218E4CAFB5}">
      <dsp:nvSpPr>
        <dsp:cNvPr id="0" name=""/>
        <dsp:cNvSpPr/>
      </dsp:nvSpPr>
      <dsp:spPr>
        <a:xfrm>
          <a:off x="0" y="1917"/>
          <a:ext cx="3195563" cy="54887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Inquisitorial System</a:t>
          </a:r>
        </a:p>
      </dsp:txBody>
      <dsp:txXfrm>
        <a:off x="26794" y="28711"/>
        <a:ext cx="3141975" cy="495283"/>
      </dsp:txXfrm>
    </dsp:sp>
    <dsp:sp modelId="{621CC0FC-DC57-4D1D-B601-950679213D3F}">
      <dsp:nvSpPr>
        <dsp:cNvPr id="0" name=""/>
        <dsp:cNvSpPr/>
      </dsp:nvSpPr>
      <dsp:spPr>
        <a:xfrm rot="5400000">
          <a:off x="1500342" y="456065"/>
          <a:ext cx="1351859" cy="20482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burden of proof is on the judge, who is responsible for investigating the facts of the case.</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Judges have an active role in fact-finding and may question witnesses and collect evidence.</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goal is to uncover the truth of the matter rather than to win the case.</a:t>
          </a:r>
        </a:p>
      </dsp:txBody>
      <dsp:txXfrm rot="-5400000">
        <a:off x="1152144" y="870255"/>
        <a:ext cx="1982264" cy="1219875"/>
      </dsp:txXfrm>
    </dsp:sp>
    <dsp:sp modelId="{BB290496-71E2-4B9A-A588-7A58786CE54F}">
      <dsp:nvSpPr>
        <dsp:cNvPr id="0" name=""/>
        <dsp:cNvSpPr/>
      </dsp:nvSpPr>
      <dsp:spPr>
        <a:xfrm>
          <a:off x="0" y="635280"/>
          <a:ext cx="1152144" cy="16898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Key Features </a:t>
          </a:r>
        </a:p>
      </dsp:txBody>
      <dsp:txXfrm>
        <a:off x="56243" y="691523"/>
        <a:ext cx="1039658" cy="1577338"/>
      </dsp:txXfrm>
    </dsp:sp>
    <dsp:sp modelId="{C6B17EDE-6BF6-4490-AB67-6A8BF1DD19BE}">
      <dsp:nvSpPr>
        <dsp:cNvPr id="0" name=""/>
        <dsp:cNvSpPr/>
      </dsp:nvSpPr>
      <dsp:spPr>
        <a:xfrm rot="5400000">
          <a:off x="1500342" y="2230381"/>
          <a:ext cx="1351859" cy="20482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AI can be used to assist with evidence analysis and fact-finding in criminal investigations.</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AI can help analyze large volumes of data and identify patterns and connections relevant to a criminal investigation.</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inquisitorial system may be more suitable for AI applications that focus on assisting judges with fact-finding and evidence analysis.</a:t>
          </a:r>
        </a:p>
      </dsp:txBody>
      <dsp:txXfrm rot="-5400000">
        <a:off x="1152144" y="2644571"/>
        <a:ext cx="1982264" cy="1219875"/>
      </dsp:txXfrm>
    </dsp:sp>
    <dsp:sp modelId="{84306749-CEEB-4C76-BB75-EE4717E13397}">
      <dsp:nvSpPr>
        <dsp:cNvPr id="0" name=""/>
        <dsp:cNvSpPr/>
      </dsp:nvSpPr>
      <dsp:spPr>
        <a:xfrm>
          <a:off x="0" y="2409596"/>
          <a:ext cx="1152144" cy="16898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Suitability of Each System for Various AI Applications:</a:t>
          </a:r>
        </a:p>
      </dsp:txBody>
      <dsp:txXfrm>
        <a:off x="56243" y="2465839"/>
        <a:ext cx="1039658" cy="1577338"/>
      </dsp:txXfrm>
    </dsp:sp>
    <dsp:sp modelId="{279F7100-BC80-4F2E-A7B3-D705EB566A81}">
      <dsp:nvSpPr>
        <dsp:cNvPr id="0" name=""/>
        <dsp:cNvSpPr/>
      </dsp:nvSpPr>
      <dsp:spPr>
        <a:xfrm rot="5400000">
          <a:off x="1500342" y="4004696"/>
          <a:ext cx="1351859" cy="2048256"/>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use of AI in the inquisitorial system may raise concerns about privacy and data protection.</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inquisitorial system may be more open to innovation and experimentation than the adversarial system.</a:t>
          </a:r>
        </a:p>
        <a:p>
          <a:pPr marL="57150" lvl="1" indent="-57150" algn="just" defTabSz="355600">
            <a:lnSpc>
              <a:spcPct val="90000"/>
            </a:lnSpc>
            <a:spcBef>
              <a:spcPct val="0"/>
            </a:spcBef>
            <a:spcAft>
              <a:spcPct val="15000"/>
            </a:spcAft>
            <a:buChar char="•"/>
          </a:pPr>
          <a:r>
            <a:rPr lang="en-US" sz="800" kern="1200">
              <a:latin typeface="Times New Roman" panose="02020603050405020304" charset="0"/>
              <a:cs typeface="Times New Roman" panose="02020603050405020304" charset="0"/>
            </a:rPr>
            <a:t>The integration of AI into the inquisitorial system may require changes to the role and responsibilities of judges.</a:t>
          </a:r>
        </a:p>
      </dsp:txBody>
      <dsp:txXfrm rot="-5400000">
        <a:off x="1152144" y="4418886"/>
        <a:ext cx="1982264" cy="1219875"/>
      </dsp:txXfrm>
    </dsp:sp>
    <dsp:sp modelId="{4EC6B984-F510-45DC-ABE4-AE9A24A85552}">
      <dsp:nvSpPr>
        <dsp:cNvPr id="0" name=""/>
        <dsp:cNvSpPr/>
      </dsp:nvSpPr>
      <dsp:spPr>
        <a:xfrm>
          <a:off x="0" y="4183912"/>
          <a:ext cx="1152144" cy="16898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15240" rIns="30480" bIns="15240" numCol="1" spcCol="1270" anchor="ctr" anchorCtr="0">
          <a:noAutofit/>
        </a:bodyPr>
        <a:lstStyle/>
        <a:p>
          <a:pPr marL="0" lvl="0" indent="0" algn="ctr" defTabSz="355600">
            <a:lnSpc>
              <a:spcPct val="90000"/>
            </a:lnSpc>
            <a:spcBef>
              <a:spcPct val="0"/>
            </a:spcBef>
            <a:spcAft>
              <a:spcPct val="35000"/>
            </a:spcAft>
            <a:buNone/>
          </a:pPr>
          <a:r>
            <a:rPr lang="en-US" sz="800" kern="1200">
              <a:latin typeface="Times New Roman" panose="02020603050405020304" charset="0"/>
              <a:cs typeface="Times New Roman" panose="02020603050405020304" charset="0"/>
            </a:rPr>
            <a:t>Challenges and Opportunities in Integrating AI into Each System:</a:t>
          </a:r>
        </a:p>
      </dsp:txBody>
      <dsp:txXfrm>
        <a:off x="56243" y="4240155"/>
        <a:ext cx="1039658" cy="1577338"/>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C437F-F5BF-4ED4-AB4A-1C63A067468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AISHWARYA SINGH</lastModifiedBy>
  <revision>5</revision>
  <dcterms:created xsi:type="dcterms:W3CDTF">2026-06-07T04:12:00.0000000Z</dcterms:created>
  <dcterms:modified xsi:type="dcterms:W3CDTF">2026-06-15T15:30:06.6183492Z</dcterms:modified>
</coreProperties>
</file>