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24308BB0" w:rsidR="00D7522C" w:rsidRPr="005A6A6E" w:rsidRDefault="005A6A6E" w:rsidP="005A6A6E">
      <w:pPr>
        <w:pStyle w:val="papertitle"/>
        <w:spacing w:before="5pt" w:beforeAutospacing="1" w:after="5pt" w:afterAutospacing="1"/>
        <w:rPr>
          <w:kern w:val="48"/>
        </w:rPr>
      </w:pPr>
      <w:r w:rsidRPr="005A6A6E">
        <w:rPr>
          <w:kern w:val="48"/>
        </w:rPr>
        <w:t>Fusion of Convolutional Neural Networks and Multimodal Large Language Models for Knee Osteoporosis Diagnosis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366FACFC" w:rsidR="00BD670B" w:rsidRDefault="005A6A6E" w:rsidP="00BD670B">
      <w:pPr>
        <w:pStyle w:val="Author"/>
        <w:spacing w:before="5pt" w:beforeAutospacing="1"/>
        <w:rPr>
          <w:sz w:val="18"/>
          <w:szCs w:val="18"/>
        </w:rPr>
      </w:pPr>
      <w:r>
        <w:rPr>
          <w:sz w:val="18"/>
        </w:rPr>
        <w:t>Md</w:t>
      </w:r>
      <w:r>
        <w:rPr>
          <w:spacing w:val="-3"/>
          <w:sz w:val="18"/>
        </w:rPr>
        <w:t xml:space="preserve"> </w:t>
      </w:r>
      <w:r>
        <w:rPr>
          <w:sz w:val="18"/>
        </w:rPr>
        <w:t>Mozammel</w:t>
      </w:r>
      <w:r>
        <w:rPr>
          <w:spacing w:val="-2"/>
          <w:sz w:val="18"/>
        </w:rPr>
        <w:t xml:space="preserve"> Hoque</w:t>
      </w:r>
      <w:r w:rsidR="001A3B3D" w:rsidRPr="00F847A6">
        <w:rPr>
          <w:sz w:val="18"/>
          <w:szCs w:val="18"/>
        </w:rPr>
        <w:t xml:space="preserve"> </w:t>
      </w:r>
      <w:r w:rsidR="001A3B3D" w:rsidRPr="00F847A6">
        <w:rPr>
          <w:sz w:val="18"/>
          <w:szCs w:val="18"/>
        </w:rPr>
        <w:br/>
      </w:r>
      <w:r>
        <w:rPr>
          <w:i/>
          <w:sz w:val="18"/>
          <w:szCs w:val="18"/>
        </w:rPr>
        <w:t>D</w:t>
      </w:r>
      <w:r w:rsidR="009303D9" w:rsidRPr="00F847A6">
        <w:rPr>
          <w:i/>
          <w:sz w:val="18"/>
          <w:szCs w:val="18"/>
        </w:rPr>
        <w:t>ep</w:t>
      </w:r>
      <w:r>
        <w:rPr>
          <w:i/>
          <w:sz w:val="18"/>
          <w:szCs w:val="18"/>
        </w:rPr>
        <w:t>artment of Computer Science and Engineering</w:t>
      </w:r>
      <w:r w:rsidR="00D72D06" w:rsidRPr="00F847A6">
        <w:rPr>
          <w:sz w:val="18"/>
          <w:szCs w:val="18"/>
        </w:rPr>
        <w:br/>
      </w:r>
      <w:r>
        <w:rPr>
          <w:i/>
          <w:sz w:val="18"/>
          <w:szCs w:val="18"/>
        </w:rPr>
        <w:t>Royal University of Dhaka</w:t>
      </w:r>
      <w:r w:rsidR="001A3B3D" w:rsidRPr="00F847A6">
        <w:rPr>
          <w:i/>
          <w:sz w:val="18"/>
          <w:szCs w:val="18"/>
        </w:rPr>
        <w:br/>
      </w:r>
      <w:r>
        <w:rPr>
          <w:sz w:val="18"/>
          <w:szCs w:val="18"/>
        </w:rPr>
        <w:t>Dhaka</w:t>
      </w:r>
      <w:r w:rsidR="009303D9" w:rsidRPr="00F847A6">
        <w:rPr>
          <w:sz w:val="18"/>
          <w:szCs w:val="18"/>
        </w:rPr>
        <w:t xml:space="preserve">, </w:t>
      </w:r>
      <w:r>
        <w:rPr>
          <w:sz w:val="18"/>
          <w:szCs w:val="18"/>
        </w:rPr>
        <w:t>Bangladesh</w:t>
      </w:r>
      <w:r w:rsidR="001A3B3D" w:rsidRPr="00F847A6">
        <w:rPr>
          <w:sz w:val="18"/>
          <w:szCs w:val="18"/>
        </w:rPr>
        <w:br/>
      </w:r>
      <w:r>
        <w:rPr>
          <w:sz w:val="18"/>
          <w:szCs w:val="18"/>
        </w:rPr>
        <w:t>mozammel.15101006@gmail.com</w:t>
      </w:r>
    </w:p>
    <w:p w14:paraId="5A1EA807" w14:textId="77777777" w:rsidR="00C555E2" w:rsidRDefault="00C555E2" w:rsidP="005A6A6E">
      <w:pPr>
        <w:pStyle w:val="Author"/>
        <w:spacing w:before="5pt" w:beforeAutospacing="1" w:after="0pt"/>
        <w:rPr>
          <w:sz w:val="18"/>
        </w:rPr>
      </w:pPr>
    </w:p>
    <w:p w14:paraId="588CE796" w14:textId="65AA878A" w:rsidR="005A6A6E" w:rsidRDefault="005A6A6E" w:rsidP="00C555E2">
      <w:pPr>
        <w:pStyle w:val="Author"/>
        <w:spacing w:before="0pt" w:after="0pt"/>
        <w:rPr>
          <w:i/>
          <w:sz w:val="18"/>
        </w:rPr>
      </w:pPr>
      <w:r>
        <w:rPr>
          <w:sz w:val="18"/>
        </w:rPr>
        <w:t>Fabiha</w:t>
      </w:r>
      <w:r>
        <w:rPr>
          <w:spacing w:val="-3"/>
          <w:sz w:val="18"/>
        </w:rPr>
        <w:t xml:space="preserve"> </w:t>
      </w:r>
      <w:r>
        <w:rPr>
          <w:sz w:val="18"/>
        </w:rPr>
        <w:t>Faiz</w:t>
      </w:r>
      <w:r>
        <w:rPr>
          <w:spacing w:val="-3"/>
          <w:sz w:val="18"/>
        </w:rPr>
        <w:t xml:space="preserve"> </w:t>
      </w:r>
      <w:r>
        <w:rPr>
          <w:spacing w:val="-4"/>
          <w:sz w:val="18"/>
        </w:rPr>
        <w:t>Mahi</w:t>
      </w:r>
      <w:r w:rsidR="00447BB9">
        <w:rPr>
          <w:sz w:val="18"/>
          <w:szCs w:val="18"/>
        </w:rPr>
        <w:br/>
      </w:r>
      <w:r w:rsidR="00C555E2">
        <w:rPr>
          <w:i/>
          <w:sz w:val="18"/>
        </w:rPr>
        <w:t>Masters of Information and Communications Technology</w:t>
      </w:r>
      <w:r w:rsidR="00447BB9" w:rsidRPr="00F847A6">
        <w:rPr>
          <w:sz w:val="18"/>
          <w:szCs w:val="18"/>
        </w:rPr>
        <w:br/>
      </w:r>
      <w:r w:rsidR="00C555E2">
        <w:rPr>
          <w:i/>
          <w:sz w:val="18"/>
        </w:rPr>
        <w:t>Canterbury</w:t>
      </w:r>
      <w:r w:rsidR="00C555E2">
        <w:rPr>
          <w:i/>
          <w:spacing w:val="-12"/>
          <w:sz w:val="18"/>
        </w:rPr>
        <w:t xml:space="preserve"> </w:t>
      </w:r>
      <w:r w:rsidR="00C555E2">
        <w:rPr>
          <w:i/>
          <w:sz w:val="18"/>
        </w:rPr>
        <w:t>Institute</w:t>
      </w:r>
      <w:r w:rsidR="00C555E2">
        <w:rPr>
          <w:i/>
          <w:spacing w:val="-11"/>
          <w:sz w:val="18"/>
        </w:rPr>
        <w:t xml:space="preserve"> </w:t>
      </w:r>
      <w:r w:rsidR="00C555E2">
        <w:rPr>
          <w:i/>
          <w:sz w:val="18"/>
        </w:rPr>
        <w:t>of</w:t>
      </w:r>
      <w:r w:rsidR="00C555E2">
        <w:rPr>
          <w:i/>
          <w:spacing w:val="-11"/>
          <w:sz w:val="18"/>
        </w:rPr>
        <w:t xml:space="preserve"> </w:t>
      </w:r>
      <w:r w:rsidR="00C555E2">
        <w:rPr>
          <w:i/>
          <w:sz w:val="18"/>
        </w:rPr>
        <w:t>Management</w:t>
      </w:r>
      <w:r w:rsidR="00447BB9" w:rsidRPr="00F847A6">
        <w:rPr>
          <w:i/>
          <w:sz w:val="18"/>
          <w:szCs w:val="18"/>
        </w:rPr>
        <w:br/>
      </w:r>
      <w:r w:rsidR="00C555E2">
        <w:rPr>
          <w:sz w:val="18"/>
        </w:rPr>
        <w:t>Sydney,</w:t>
      </w:r>
      <w:r w:rsidR="00C555E2">
        <w:rPr>
          <w:spacing w:val="-12"/>
          <w:sz w:val="18"/>
        </w:rPr>
        <w:t xml:space="preserve"> </w:t>
      </w:r>
      <w:r w:rsidR="00C555E2">
        <w:rPr>
          <w:sz w:val="18"/>
        </w:rPr>
        <w:t>Australia</w:t>
      </w:r>
      <w:r w:rsidR="00447BB9" w:rsidRPr="00F847A6">
        <w:rPr>
          <w:sz w:val="18"/>
          <w:szCs w:val="18"/>
        </w:rPr>
        <w:br/>
      </w:r>
      <w:hyperlink r:id="rId9">
        <w:r w:rsidR="00C555E2">
          <w:rPr>
            <w:spacing w:val="-2"/>
            <w:sz w:val="18"/>
          </w:rPr>
          <w:t>fabihamahi07@gmail.com</w:t>
        </w:r>
      </w:hyperlink>
      <w:r w:rsidR="00BD670B">
        <w:rPr>
          <w:sz w:val="18"/>
          <w:szCs w:val="18"/>
        </w:rPr>
        <w:br w:type="column"/>
      </w:r>
      <w:r>
        <w:rPr>
          <w:sz w:val="18"/>
        </w:rPr>
        <w:t>Julias</w:t>
      </w:r>
      <w:r>
        <w:rPr>
          <w:spacing w:val="-4"/>
          <w:sz w:val="18"/>
        </w:rPr>
        <w:t xml:space="preserve"> </w:t>
      </w:r>
      <w:r>
        <w:rPr>
          <w:sz w:val="18"/>
        </w:rPr>
        <w:t>Caeser</w:t>
      </w:r>
      <w:r>
        <w:rPr>
          <w:spacing w:val="-2"/>
          <w:sz w:val="18"/>
        </w:rPr>
        <w:t xml:space="preserve"> </w:t>
      </w:r>
      <w:r>
        <w:rPr>
          <w:sz w:val="18"/>
        </w:rPr>
        <w:t>Joy</w:t>
      </w:r>
      <w:r>
        <w:rPr>
          <w:spacing w:val="-1"/>
          <w:sz w:val="18"/>
        </w:rPr>
        <w:t xml:space="preserve"> </w:t>
      </w:r>
      <w:r>
        <w:rPr>
          <w:spacing w:val="-4"/>
          <w:sz w:val="18"/>
        </w:rPr>
        <w:t>Bose</w:t>
      </w:r>
      <w:r w:rsidR="001A3B3D" w:rsidRPr="00F847A6">
        <w:rPr>
          <w:sz w:val="18"/>
          <w:szCs w:val="18"/>
        </w:rPr>
        <w:br/>
      </w:r>
      <w:r>
        <w:rPr>
          <w:i/>
          <w:sz w:val="18"/>
        </w:rPr>
        <w:t>Bachelors</w:t>
      </w:r>
      <w:r>
        <w:rPr>
          <w:i/>
          <w:spacing w:val="-3"/>
          <w:sz w:val="18"/>
        </w:rPr>
        <w:t xml:space="preserve"> </w:t>
      </w:r>
      <w:r>
        <w:rPr>
          <w:i/>
          <w:sz w:val="18"/>
        </w:rPr>
        <w:t>in</w:t>
      </w:r>
      <w:r>
        <w:rPr>
          <w:i/>
          <w:spacing w:val="-1"/>
          <w:sz w:val="18"/>
        </w:rPr>
        <w:t xml:space="preserve"> </w:t>
      </w:r>
      <w:r>
        <w:rPr>
          <w:i/>
          <w:sz w:val="18"/>
        </w:rPr>
        <w:t>computer</w:t>
      </w:r>
      <w:r>
        <w:rPr>
          <w:i/>
          <w:spacing w:val="-2"/>
          <w:sz w:val="18"/>
        </w:rPr>
        <w:t xml:space="preserve"> science</w:t>
      </w:r>
      <w:r w:rsidR="001A3B3D" w:rsidRPr="00F847A6">
        <w:rPr>
          <w:sz w:val="18"/>
          <w:szCs w:val="18"/>
        </w:rPr>
        <w:br/>
      </w:r>
      <w:r>
        <w:rPr>
          <w:i/>
          <w:sz w:val="18"/>
        </w:rPr>
        <w:t>Faculty</w:t>
      </w:r>
      <w:r>
        <w:rPr>
          <w:i/>
          <w:spacing w:val="-10"/>
          <w:sz w:val="18"/>
        </w:rPr>
        <w:t xml:space="preserve"> </w:t>
      </w:r>
      <w:r>
        <w:rPr>
          <w:i/>
          <w:sz w:val="18"/>
        </w:rPr>
        <w:t>of</w:t>
      </w:r>
      <w:r>
        <w:rPr>
          <w:i/>
          <w:spacing w:val="-11"/>
          <w:sz w:val="18"/>
        </w:rPr>
        <w:t xml:space="preserve"> </w:t>
      </w:r>
      <w:r>
        <w:rPr>
          <w:i/>
          <w:sz w:val="18"/>
        </w:rPr>
        <w:t>Artificial</w:t>
      </w:r>
      <w:r>
        <w:rPr>
          <w:i/>
          <w:spacing w:val="-7"/>
          <w:sz w:val="18"/>
        </w:rPr>
        <w:t xml:space="preserve"> </w:t>
      </w:r>
      <w:r>
        <w:rPr>
          <w:i/>
          <w:sz w:val="18"/>
        </w:rPr>
        <w:t>Intelligence</w:t>
      </w:r>
      <w:r>
        <w:rPr>
          <w:i/>
          <w:spacing w:val="-10"/>
          <w:sz w:val="18"/>
        </w:rPr>
        <w:t xml:space="preserve"> </w:t>
      </w:r>
      <w:r>
        <w:rPr>
          <w:i/>
          <w:sz w:val="18"/>
        </w:rPr>
        <w:t>and</w:t>
      </w:r>
      <w:r>
        <w:rPr>
          <w:i/>
          <w:spacing w:val="-8"/>
          <w:sz w:val="18"/>
        </w:rPr>
        <w:t xml:space="preserve"> </w:t>
      </w:r>
      <w:r>
        <w:rPr>
          <w:i/>
          <w:sz w:val="18"/>
        </w:rPr>
        <w:t>Science</w:t>
      </w:r>
    </w:p>
    <w:p w14:paraId="1FCCE042" w14:textId="6AEED94C" w:rsidR="001A3B3D" w:rsidRPr="00F847A6" w:rsidRDefault="005A6A6E" w:rsidP="005A6A6E">
      <w:pPr>
        <w:pStyle w:val="Author"/>
        <w:spacing w:before="0pt"/>
        <w:rPr>
          <w:sz w:val="18"/>
          <w:szCs w:val="18"/>
        </w:rPr>
      </w:pPr>
      <w:r>
        <w:rPr>
          <w:i/>
          <w:sz w:val="18"/>
        </w:rPr>
        <w:t>University of Wollongong</w:t>
      </w:r>
      <w:r w:rsidR="001A3B3D" w:rsidRPr="00F847A6">
        <w:rPr>
          <w:i/>
          <w:sz w:val="18"/>
          <w:szCs w:val="18"/>
        </w:rPr>
        <w:br/>
      </w:r>
      <w:r w:rsidR="00607A22">
        <w:rPr>
          <w:sz w:val="18"/>
        </w:rPr>
        <w:t>Sydney</w:t>
      </w:r>
      <w:r>
        <w:rPr>
          <w:sz w:val="18"/>
        </w:rPr>
        <w:t xml:space="preserve">, Australia </w:t>
      </w:r>
      <w:hyperlink r:id="rId10">
        <w:r>
          <w:rPr>
            <w:spacing w:val="-2"/>
            <w:sz w:val="18"/>
          </w:rPr>
          <w:t>jcjb528@uowmail.edu.au</w:t>
        </w:r>
      </w:hyperlink>
    </w:p>
    <w:p w14:paraId="11C3FF66" w14:textId="59F1DCA3" w:rsidR="001A3B3D" w:rsidRPr="00F847A6" w:rsidRDefault="00C555E2" w:rsidP="00711A67">
      <w:pPr>
        <w:pStyle w:val="Author"/>
        <w:spacing w:before="5pt" w:beforeAutospacing="1"/>
        <w:ind w:start="-3.50pt" w:end="-10.85pt"/>
        <w:rPr>
          <w:sz w:val="18"/>
          <w:szCs w:val="18"/>
        </w:rPr>
      </w:pPr>
      <w:r>
        <w:rPr>
          <w:sz w:val="18"/>
        </w:rPr>
        <w:t>KBM</w:t>
      </w:r>
      <w:r>
        <w:rPr>
          <w:spacing w:val="-4"/>
          <w:sz w:val="18"/>
        </w:rPr>
        <w:t xml:space="preserve"> </w:t>
      </w:r>
      <w:r>
        <w:rPr>
          <w:sz w:val="18"/>
        </w:rPr>
        <w:t>Tahmiduzzaman</w:t>
      </w:r>
      <w:r w:rsidR="00447BB9" w:rsidRPr="00F847A6">
        <w:rPr>
          <w:sz w:val="18"/>
          <w:szCs w:val="18"/>
        </w:rPr>
        <w:br/>
      </w:r>
      <w:r>
        <w:rPr>
          <w:i/>
          <w:sz w:val="18"/>
        </w:rPr>
        <w:t>Masters of Research studies</w:t>
      </w:r>
      <w:r w:rsidR="00447BB9" w:rsidRPr="00F847A6">
        <w:rPr>
          <w:sz w:val="18"/>
          <w:szCs w:val="18"/>
        </w:rPr>
        <w:br/>
      </w:r>
      <w:r>
        <w:rPr>
          <w:i/>
          <w:spacing w:val="-2"/>
          <w:sz w:val="18"/>
        </w:rPr>
        <w:t>Torrance University</w:t>
      </w:r>
      <w:r>
        <w:rPr>
          <w:i/>
          <w:spacing w:val="-4"/>
          <w:sz w:val="18"/>
        </w:rPr>
        <w:t xml:space="preserve"> </w:t>
      </w:r>
      <w:r>
        <w:rPr>
          <w:i/>
          <w:spacing w:val="-2"/>
          <w:sz w:val="18"/>
        </w:rPr>
        <w:t>Australia</w:t>
      </w:r>
      <w:r w:rsidR="00447BB9" w:rsidRPr="00F847A6">
        <w:rPr>
          <w:i/>
          <w:sz w:val="18"/>
          <w:szCs w:val="18"/>
        </w:rPr>
        <w:br/>
      </w:r>
      <w:r>
        <w:rPr>
          <w:spacing w:val="-2"/>
          <w:sz w:val="18"/>
        </w:rPr>
        <w:t>Sydney,</w:t>
      </w:r>
      <w:r>
        <w:rPr>
          <w:spacing w:val="-9"/>
          <w:sz w:val="18"/>
        </w:rPr>
        <w:t xml:space="preserve"> </w:t>
      </w:r>
      <w:r>
        <w:rPr>
          <w:spacing w:val="-2"/>
          <w:sz w:val="18"/>
        </w:rPr>
        <w:t>Australia</w:t>
      </w:r>
      <w:r w:rsidR="00447BB9" w:rsidRPr="00F847A6">
        <w:rPr>
          <w:sz w:val="18"/>
          <w:szCs w:val="18"/>
        </w:rPr>
        <w:br/>
      </w:r>
      <w:hyperlink r:id="rId11" w:history="1">
        <w:hyperlink r:id="rId12">
          <w:r>
            <w:rPr>
              <w:spacing w:val="-2"/>
              <w:sz w:val="18"/>
            </w:rPr>
            <w:t>K.Tahmiduzzaman@Student.Torrens.edu.au</w:t>
          </w:r>
        </w:hyperlink>
        <w:r w:rsidR="00BD670B" w:rsidRPr="00C555E2">
          <w:rPr>
            <w:rStyle w:val="Hyperlink"/>
            <w:sz w:val="18"/>
            <w:szCs w:val="18"/>
          </w:rPr>
          <w:br w:type="column"/>
        </w:r>
      </w:hyperlink>
      <w:r w:rsidR="005A6A6E">
        <w:rPr>
          <w:sz w:val="18"/>
        </w:rPr>
        <w:t>Abdul Hady Akash</w:t>
      </w:r>
      <w:r w:rsidR="001A3B3D" w:rsidRPr="00F847A6">
        <w:rPr>
          <w:sz w:val="18"/>
          <w:szCs w:val="18"/>
        </w:rPr>
        <w:br/>
      </w:r>
      <w:r w:rsidR="005A6A6E">
        <w:rPr>
          <w:i/>
          <w:sz w:val="18"/>
        </w:rPr>
        <w:t xml:space="preserve">Master’s of Information and </w:t>
      </w:r>
      <w:r w:rsidR="005A6A6E">
        <w:rPr>
          <w:i/>
          <w:spacing w:val="-2"/>
          <w:sz w:val="18"/>
        </w:rPr>
        <w:t>Communications</w:t>
      </w:r>
      <w:r w:rsidR="005A6A6E">
        <w:rPr>
          <w:i/>
          <w:spacing w:val="-7"/>
          <w:sz w:val="18"/>
        </w:rPr>
        <w:t xml:space="preserve"> </w:t>
      </w:r>
      <w:r w:rsidR="005A6A6E">
        <w:rPr>
          <w:i/>
          <w:spacing w:val="-2"/>
          <w:sz w:val="18"/>
        </w:rPr>
        <w:t>Technology</w:t>
      </w:r>
      <w:r w:rsidR="001A3B3D" w:rsidRPr="00F847A6">
        <w:rPr>
          <w:sz w:val="18"/>
          <w:szCs w:val="18"/>
        </w:rPr>
        <w:br/>
      </w:r>
      <w:r w:rsidR="005A6A6E">
        <w:rPr>
          <w:i/>
          <w:sz w:val="18"/>
        </w:rPr>
        <w:t>Canterbury</w:t>
      </w:r>
      <w:r w:rsidR="005A6A6E">
        <w:rPr>
          <w:i/>
          <w:spacing w:val="-12"/>
          <w:sz w:val="18"/>
        </w:rPr>
        <w:t xml:space="preserve"> </w:t>
      </w:r>
      <w:r w:rsidR="005A6A6E">
        <w:rPr>
          <w:i/>
          <w:sz w:val="18"/>
        </w:rPr>
        <w:t>Institute</w:t>
      </w:r>
      <w:r w:rsidR="005A6A6E">
        <w:rPr>
          <w:i/>
          <w:spacing w:val="-11"/>
          <w:sz w:val="18"/>
        </w:rPr>
        <w:t xml:space="preserve"> </w:t>
      </w:r>
      <w:r w:rsidR="005A6A6E">
        <w:rPr>
          <w:i/>
          <w:sz w:val="18"/>
        </w:rPr>
        <w:t>of</w:t>
      </w:r>
      <w:r w:rsidR="005A6A6E">
        <w:rPr>
          <w:i/>
          <w:spacing w:val="-11"/>
          <w:sz w:val="18"/>
        </w:rPr>
        <w:t xml:space="preserve"> </w:t>
      </w:r>
      <w:r w:rsidR="005A6A6E">
        <w:rPr>
          <w:i/>
          <w:sz w:val="18"/>
        </w:rPr>
        <w:t>Management</w:t>
      </w:r>
      <w:r w:rsidR="001A3B3D" w:rsidRPr="00F847A6">
        <w:rPr>
          <w:i/>
          <w:sz w:val="18"/>
          <w:szCs w:val="18"/>
        </w:rPr>
        <w:br/>
      </w:r>
      <w:r w:rsidR="005A6A6E">
        <w:rPr>
          <w:sz w:val="18"/>
        </w:rPr>
        <w:t>Sydney,</w:t>
      </w:r>
      <w:r w:rsidR="005A6A6E">
        <w:rPr>
          <w:spacing w:val="-12"/>
          <w:sz w:val="18"/>
        </w:rPr>
        <w:t xml:space="preserve"> </w:t>
      </w:r>
      <w:r w:rsidR="005A6A6E">
        <w:rPr>
          <w:sz w:val="18"/>
        </w:rPr>
        <w:t xml:space="preserve">Australia </w:t>
      </w:r>
      <w:hyperlink r:id="rId13">
        <w:r w:rsidR="005A6A6E">
          <w:rPr>
            <w:spacing w:val="-2"/>
            <w:sz w:val="18"/>
          </w:rPr>
          <w:t>abdulhadyakash144@gmail.com</w:t>
        </w:r>
      </w:hyperlink>
    </w:p>
    <w:p w14:paraId="293D82B5" w14:textId="77777777" w:rsidR="00C555E2" w:rsidRDefault="00C555E2" w:rsidP="00447BB9">
      <w:pPr>
        <w:pStyle w:val="Author"/>
        <w:spacing w:before="5pt" w:beforeAutospacing="1"/>
        <w:rPr>
          <w:sz w:val="18"/>
        </w:rPr>
      </w:pPr>
    </w:p>
    <w:p w14:paraId="2729A11B" w14:textId="03DF5145" w:rsidR="00447BB9" w:rsidRDefault="00C555E2" w:rsidP="00C555E2">
      <w:pPr>
        <w:pStyle w:val="Author"/>
        <w:spacing w:before="0pt"/>
      </w:pPr>
      <w:r>
        <w:rPr>
          <w:sz w:val="18"/>
        </w:rPr>
        <w:t>Shahriar</w:t>
      </w:r>
      <w:r>
        <w:rPr>
          <w:spacing w:val="-1"/>
          <w:sz w:val="18"/>
        </w:rPr>
        <w:t xml:space="preserve"> </w:t>
      </w:r>
      <w:r>
        <w:rPr>
          <w:sz w:val="18"/>
        </w:rPr>
        <w:t>Sultan</w:t>
      </w:r>
      <w:r>
        <w:rPr>
          <w:spacing w:val="-1"/>
          <w:sz w:val="18"/>
        </w:rPr>
        <w:t xml:space="preserve"> </w:t>
      </w:r>
      <w:r>
        <w:rPr>
          <w:spacing w:val="-2"/>
          <w:sz w:val="18"/>
        </w:rPr>
        <w:t>Ramit</w:t>
      </w:r>
      <w:r w:rsidR="00447BB9" w:rsidRPr="00F847A6">
        <w:rPr>
          <w:sz w:val="18"/>
          <w:szCs w:val="18"/>
        </w:rPr>
        <w:br/>
      </w:r>
      <w:r>
        <w:rPr>
          <w:i/>
          <w:sz w:val="18"/>
        </w:rPr>
        <w:t>Department</w:t>
      </w:r>
      <w:r>
        <w:rPr>
          <w:i/>
          <w:spacing w:val="-4"/>
          <w:sz w:val="18"/>
        </w:rPr>
        <w:t xml:space="preserve"> </w:t>
      </w:r>
      <w:r>
        <w:rPr>
          <w:i/>
          <w:sz w:val="18"/>
        </w:rPr>
        <w:t xml:space="preserve">of </w:t>
      </w:r>
      <w:r>
        <w:rPr>
          <w:i/>
          <w:spacing w:val="-5"/>
          <w:sz w:val="18"/>
        </w:rPr>
        <w:t>CSE</w:t>
      </w:r>
      <w:r w:rsidR="00447BB9" w:rsidRPr="00F847A6">
        <w:rPr>
          <w:sz w:val="18"/>
          <w:szCs w:val="18"/>
        </w:rPr>
        <w:br/>
      </w:r>
      <w:r>
        <w:rPr>
          <w:i/>
          <w:sz w:val="18"/>
        </w:rPr>
        <w:t>Daffodil</w:t>
      </w:r>
      <w:r>
        <w:rPr>
          <w:i/>
          <w:spacing w:val="-4"/>
          <w:sz w:val="18"/>
        </w:rPr>
        <w:t xml:space="preserve"> </w:t>
      </w:r>
      <w:r>
        <w:rPr>
          <w:i/>
          <w:sz w:val="18"/>
        </w:rPr>
        <w:t>International</w:t>
      </w:r>
      <w:r>
        <w:rPr>
          <w:i/>
          <w:spacing w:val="-5"/>
          <w:sz w:val="18"/>
        </w:rPr>
        <w:t xml:space="preserve"> </w:t>
      </w:r>
      <w:r>
        <w:rPr>
          <w:i/>
          <w:spacing w:val="-2"/>
          <w:sz w:val="18"/>
        </w:rPr>
        <w:t>University</w:t>
      </w:r>
      <w:r w:rsidR="00447BB9" w:rsidRPr="00F847A6">
        <w:rPr>
          <w:i/>
          <w:sz w:val="18"/>
          <w:szCs w:val="18"/>
        </w:rPr>
        <w:br/>
      </w:r>
      <w:r>
        <w:rPr>
          <w:sz w:val="18"/>
        </w:rPr>
        <w:t>Dhaka, Bangladesh</w:t>
      </w:r>
      <w:r w:rsidR="00447BB9" w:rsidRPr="00F847A6">
        <w:rPr>
          <w:sz w:val="18"/>
          <w:szCs w:val="18"/>
        </w:rPr>
        <w:br/>
      </w:r>
      <w:hyperlink r:id="rId14">
        <w:r>
          <w:rPr>
            <w:spacing w:val="-2"/>
            <w:sz w:val="18"/>
          </w:rPr>
          <w:t>shahriar15-4248@diu.edu.bd</w:t>
        </w:r>
      </w:hyperlink>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3F45119A" w:rsidR="004D72B5" w:rsidRDefault="009303D9" w:rsidP="00972203">
      <w:pPr>
        <w:pStyle w:val="Abstract"/>
        <w:rPr>
          <w:i/>
          <w:iCs/>
        </w:rPr>
      </w:pPr>
      <w:r>
        <w:rPr>
          <w:i/>
          <w:iCs/>
        </w:rPr>
        <w:t>Abstract</w:t>
      </w:r>
      <w:r>
        <w:t>—</w:t>
      </w:r>
      <w:r w:rsidR="00E118A3" w:rsidRPr="00E118A3">
        <w:t>In order to diagnose and treat knee osteoporosis effectively, it is very important for doctors to be able to do both quickly and accurately. In this paper we discuss a way to create a deep-learning hybrid model that will combine Convolutional Neural Network (CNN) algorithms with Multimodal Fine-Tuned Large Language Models (LLM) in an effort to create an improved diagnostic tool. Traditional CNN architectures such as InceptionV3, DenseNet121, MobileNetV2 and ResNet50 were utilized in our study and found to have moderate accuracy of about 80%. This is not high enough for a tool to be relied upon in clinical settings. Subsequently a Multimodal Methodology was introduced which yielded minimal performance improvements but again did not meet our expectations. An advanced Multimodal LLM and CNN combination model was developed and allowed us to take advantage of the complex relationships that are inherent in images and their associated meta-data. The final results were a diagnostic accuracy of 93%. This indicates that our combination method produced a significantly higher accuracy level than either traditional CNN-based diagnostic tools or previous Multimodal methodologies. Therefore, by combining the advantages of both CNNs and Additionally Fine-Tuned LLMs, the direction is encouraging for improving the diagnosis of osteoporosis via diagnostic imaging.</w:t>
      </w:r>
    </w:p>
    <w:p w14:paraId="58B10678" w14:textId="784C7856" w:rsidR="009303D9" w:rsidRPr="004D72B5" w:rsidRDefault="004D72B5" w:rsidP="00972203">
      <w:pPr>
        <w:pStyle w:val="Keywords"/>
      </w:pPr>
      <w:r w:rsidRPr="004D72B5">
        <w:t>Keywords—</w:t>
      </w:r>
      <w:r w:rsidR="00E118A3">
        <w:t>Knee</w:t>
      </w:r>
      <w:r w:rsidR="00E118A3">
        <w:rPr>
          <w:spacing w:val="-1"/>
        </w:rPr>
        <w:t xml:space="preserve"> </w:t>
      </w:r>
      <w:r w:rsidR="00E118A3">
        <w:t>Osteoporosis, Vision</w:t>
      </w:r>
      <w:r w:rsidR="00E118A3">
        <w:rPr>
          <w:spacing w:val="-2"/>
        </w:rPr>
        <w:t xml:space="preserve"> </w:t>
      </w:r>
      <w:r w:rsidR="00E118A3">
        <w:t>Transformer, Multimodal Large Language Models, Medical Image Classification, Model Interpretability, Fine-Tuning</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577E10F" w14:textId="77777777" w:rsidR="002E3A4B" w:rsidRDefault="00E118A3" w:rsidP="00E7596C">
      <w:pPr>
        <w:pStyle w:val="BodyText"/>
        <w:rPr>
          <w:color w:val="EE0000"/>
        </w:rPr>
      </w:pPr>
      <w:r>
        <w:t>Knee</w:t>
      </w:r>
      <w:r>
        <w:rPr>
          <w:spacing w:val="-13"/>
        </w:rPr>
        <w:t xml:space="preserve"> </w:t>
      </w:r>
      <w:r>
        <w:t>osteoporosis</w:t>
      </w:r>
      <w:r>
        <w:rPr>
          <w:spacing w:val="-12"/>
        </w:rPr>
        <w:t xml:space="preserve"> </w:t>
      </w:r>
      <w:r>
        <w:t>is</w:t>
      </w:r>
      <w:r>
        <w:rPr>
          <w:spacing w:val="-13"/>
        </w:rPr>
        <w:t xml:space="preserve"> </w:t>
      </w:r>
      <w:r>
        <w:t>a</w:t>
      </w:r>
      <w:r>
        <w:rPr>
          <w:spacing w:val="-12"/>
        </w:rPr>
        <w:t xml:space="preserve"> </w:t>
      </w:r>
      <w:r>
        <w:t>degenerative</w:t>
      </w:r>
      <w:r>
        <w:rPr>
          <w:spacing w:val="-13"/>
        </w:rPr>
        <w:t xml:space="preserve"> </w:t>
      </w:r>
      <w:r>
        <w:t>disorder</w:t>
      </w:r>
      <w:r>
        <w:rPr>
          <w:spacing w:val="-12"/>
        </w:rPr>
        <w:t xml:space="preserve"> </w:t>
      </w:r>
      <w:r>
        <w:t>of</w:t>
      </w:r>
      <w:r>
        <w:rPr>
          <w:spacing w:val="-13"/>
        </w:rPr>
        <w:t xml:space="preserve"> </w:t>
      </w:r>
      <w:r>
        <w:t>the</w:t>
      </w:r>
      <w:r>
        <w:rPr>
          <w:spacing w:val="-12"/>
        </w:rPr>
        <w:t xml:space="preserve"> </w:t>
      </w:r>
      <w:r>
        <w:t>bones</w:t>
      </w:r>
      <w:r>
        <w:rPr>
          <w:spacing w:val="-13"/>
        </w:rPr>
        <w:t xml:space="preserve"> </w:t>
      </w:r>
      <w:r>
        <w:t>which is</w:t>
      </w:r>
      <w:r>
        <w:rPr>
          <w:spacing w:val="-13"/>
        </w:rPr>
        <w:t xml:space="preserve"> </w:t>
      </w:r>
      <w:r>
        <w:t>a</w:t>
      </w:r>
      <w:r>
        <w:rPr>
          <w:spacing w:val="-12"/>
        </w:rPr>
        <w:t xml:space="preserve"> </w:t>
      </w:r>
      <w:r>
        <w:t>loss</w:t>
      </w:r>
      <w:r>
        <w:rPr>
          <w:spacing w:val="-13"/>
        </w:rPr>
        <w:t xml:space="preserve"> </w:t>
      </w:r>
      <w:r>
        <w:t>of</w:t>
      </w:r>
      <w:r>
        <w:rPr>
          <w:spacing w:val="-12"/>
        </w:rPr>
        <w:t xml:space="preserve"> </w:t>
      </w:r>
      <w:r>
        <w:t>bone</w:t>
      </w:r>
      <w:r>
        <w:rPr>
          <w:spacing w:val="-13"/>
        </w:rPr>
        <w:t xml:space="preserve"> </w:t>
      </w:r>
      <w:r>
        <w:t>density</w:t>
      </w:r>
      <w:r>
        <w:rPr>
          <w:spacing w:val="-12"/>
        </w:rPr>
        <w:t xml:space="preserve"> </w:t>
      </w:r>
      <w:r>
        <w:t>and</w:t>
      </w:r>
      <w:r>
        <w:rPr>
          <w:spacing w:val="-12"/>
        </w:rPr>
        <w:t xml:space="preserve"> </w:t>
      </w:r>
      <w:r>
        <w:t>structural</w:t>
      </w:r>
      <w:r>
        <w:rPr>
          <w:spacing w:val="-12"/>
        </w:rPr>
        <w:t xml:space="preserve"> </w:t>
      </w:r>
      <w:r>
        <w:t>integrity</w:t>
      </w:r>
      <w:r>
        <w:rPr>
          <w:spacing w:val="-13"/>
        </w:rPr>
        <w:t xml:space="preserve"> </w:t>
      </w:r>
      <w:r>
        <w:t>of</w:t>
      </w:r>
      <w:r>
        <w:rPr>
          <w:spacing w:val="-12"/>
        </w:rPr>
        <w:t xml:space="preserve"> </w:t>
      </w:r>
      <w:r>
        <w:t>the</w:t>
      </w:r>
      <w:r>
        <w:rPr>
          <w:spacing w:val="-12"/>
        </w:rPr>
        <w:t xml:space="preserve"> </w:t>
      </w:r>
      <w:r>
        <w:t>knee</w:t>
      </w:r>
      <w:r>
        <w:rPr>
          <w:spacing w:val="-12"/>
        </w:rPr>
        <w:t xml:space="preserve"> </w:t>
      </w:r>
      <w:r>
        <w:t>joint mostly due to aging and lifestyle changes. It contributes significantly to fractures and loss of mobility especially in elderly population. As the world ageing population grows, the importance</w:t>
      </w:r>
      <w:r>
        <w:rPr>
          <w:spacing w:val="-3"/>
        </w:rPr>
        <w:t xml:space="preserve"> </w:t>
      </w:r>
      <w:r>
        <w:t>of</w:t>
      </w:r>
      <w:r>
        <w:rPr>
          <w:spacing w:val="-3"/>
        </w:rPr>
        <w:t xml:space="preserve"> </w:t>
      </w:r>
      <w:r>
        <w:t>early</w:t>
      </w:r>
      <w:r>
        <w:rPr>
          <w:spacing w:val="-3"/>
        </w:rPr>
        <w:t xml:space="preserve"> </w:t>
      </w:r>
      <w:r>
        <w:t>and</w:t>
      </w:r>
      <w:r>
        <w:rPr>
          <w:spacing w:val="-3"/>
        </w:rPr>
        <w:t xml:space="preserve"> </w:t>
      </w:r>
      <w:r>
        <w:t>precise</w:t>
      </w:r>
      <w:r>
        <w:rPr>
          <w:spacing w:val="-2"/>
        </w:rPr>
        <w:t xml:space="preserve"> </w:t>
      </w:r>
      <w:r>
        <w:t>diagnosis</w:t>
      </w:r>
      <w:r>
        <w:rPr>
          <w:spacing w:val="-3"/>
        </w:rPr>
        <w:t xml:space="preserve"> </w:t>
      </w:r>
      <w:r>
        <w:t>of</w:t>
      </w:r>
      <w:r>
        <w:rPr>
          <w:spacing w:val="-4"/>
        </w:rPr>
        <w:t xml:space="preserve"> </w:t>
      </w:r>
      <w:r>
        <w:t>knee</w:t>
      </w:r>
      <w:r>
        <w:rPr>
          <w:spacing w:val="-3"/>
        </w:rPr>
        <w:t xml:space="preserve"> </w:t>
      </w:r>
      <w:r>
        <w:t>osteoporosis has gained significance in preventing disability, reducing the risk of fractures, and timely treatment. Conventionally, osteoporosis is diagnosed by the Dual-Energy X-ray Absorptiometry</w:t>
      </w:r>
      <w:r>
        <w:rPr>
          <w:spacing w:val="32"/>
        </w:rPr>
        <w:t xml:space="preserve"> </w:t>
      </w:r>
      <w:r>
        <w:t>(DEXA)</w:t>
      </w:r>
      <w:r>
        <w:rPr>
          <w:spacing w:val="35"/>
        </w:rPr>
        <w:t xml:space="preserve"> </w:t>
      </w:r>
      <w:r>
        <w:t>that</w:t>
      </w:r>
      <w:r>
        <w:rPr>
          <w:spacing w:val="32"/>
        </w:rPr>
        <w:t xml:space="preserve"> </w:t>
      </w:r>
      <w:r>
        <w:t>assesses</w:t>
      </w:r>
      <w:r>
        <w:rPr>
          <w:spacing w:val="34"/>
        </w:rPr>
        <w:t xml:space="preserve"> </w:t>
      </w:r>
      <w:r>
        <w:t>bone</w:t>
      </w:r>
      <w:r>
        <w:rPr>
          <w:spacing w:val="34"/>
        </w:rPr>
        <w:t xml:space="preserve"> </w:t>
      </w:r>
      <w:r>
        <w:t>mineral</w:t>
      </w:r>
      <w:r>
        <w:rPr>
          <w:spacing w:val="34"/>
        </w:rPr>
        <w:t xml:space="preserve"> </w:t>
      </w:r>
      <w:r>
        <w:rPr>
          <w:spacing w:val="-2"/>
        </w:rPr>
        <w:t xml:space="preserve">density   </w:t>
      </w:r>
      <w:r>
        <w:t>(BMD). Despite its efficacy, DEXA lacks ability to identify localized degeneration of the knee joint and is not always available</w:t>
      </w:r>
      <w:r>
        <w:rPr>
          <w:spacing w:val="-6"/>
        </w:rPr>
        <w:t xml:space="preserve"> </w:t>
      </w:r>
      <w:r>
        <w:t>in</w:t>
      </w:r>
      <w:r>
        <w:rPr>
          <w:spacing w:val="-6"/>
        </w:rPr>
        <w:t xml:space="preserve"> </w:t>
      </w:r>
      <w:r>
        <w:t>low-resource</w:t>
      </w:r>
      <w:r>
        <w:rPr>
          <w:spacing w:val="-6"/>
        </w:rPr>
        <w:t xml:space="preserve"> </w:t>
      </w:r>
      <w:r>
        <w:t>areas</w:t>
      </w:r>
      <w:r>
        <w:rPr>
          <w:spacing w:val="-7"/>
        </w:rPr>
        <w:t xml:space="preserve"> </w:t>
      </w:r>
      <w:r>
        <w:t>as</w:t>
      </w:r>
      <w:r>
        <w:rPr>
          <w:spacing w:val="-7"/>
        </w:rPr>
        <w:t xml:space="preserve"> </w:t>
      </w:r>
      <w:r>
        <w:t>it</w:t>
      </w:r>
      <w:r>
        <w:rPr>
          <w:spacing w:val="-7"/>
        </w:rPr>
        <w:t xml:space="preserve"> </w:t>
      </w:r>
      <w:r>
        <w:t>is</w:t>
      </w:r>
      <w:r>
        <w:rPr>
          <w:spacing w:val="-7"/>
        </w:rPr>
        <w:t xml:space="preserve"> </w:t>
      </w:r>
      <w:r>
        <w:t>expensive</w:t>
      </w:r>
      <w:r>
        <w:rPr>
          <w:spacing w:val="-6"/>
        </w:rPr>
        <w:t xml:space="preserve"> </w:t>
      </w:r>
      <w:r>
        <w:t>and</w:t>
      </w:r>
      <w:r>
        <w:rPr>
          <w:spacing w:val="-5"/>
        </w:rPr>
        <w:t xml:space="preserve"> </w:t>
      </w:r>
      <w:r>
        <w:t>not</w:t>
      </w:r>
      <w:r>
        <w:rPr>
          <w:spacing w:val="-7"/>
        </w:rPr>
        <w:t xml:space="preserve"> </w:t>
      </w:r>
      <w:r>
        <w:t>easily accessible [1].</w:t>
      </w:r>
      <w:r>
        <w:rPr>
          <w:color w:val="EE0000"/>
        </w:rPr>
        <w:t xml:space="preserve"> </w:t>
      </w:r>
    </w:p>
    <w:p w14:paraId="41BDC33B" w14:textId="27F7867A" w:rsidR="002E3A4B" w:rsidRDefault="002E3A4B" w:rsidP="00E7596C">
      <w:pPr>
        <w:pStyle w:val="BodyText"/>
      </w:pPr>
      <w:r>
        <w:t xml:space="preserve">Advancements in artificial intelligence (AI) and deep learning in the recent past have offered prospective </w:t>
      </w:r>
      <w:r>
        <w:t>alternatives to medical image analysis. Convolutional Neural Networks (CNNs) in specific have become popular in automated diagnosis of images. Architectures like InceptionV3, DenseNet121, ResNet50 and</w:t>
      </w:r>
      <w:r>
        <w:rPr>
          <w:spacing w:val="-4"/>
        </w:rPr>
        <w:t xml:space="preserve"> </w:t>
      </w:r>
      <w:r>
        <w:t>MobileNetV2, have</w:t>
      </w:r>
      <w:r>
        <w:rPr>
          <w:spacing w:val="-2"/>
        </w:rPr>
        <w:t xml:space="preserve"> </w:t>
      </w:r>
      <w:r>
        <w:t>proven</w:t>
      </w:r>
      <w:r>
        <w:rPr>
          <w:spacing w:val="-2"/>
        </w:rPr>
        <w:t xml:space="preserve"> </w:t>
      </w:r>
      <w:r>
        <w:t>to</w:t>
      </w:r>
      <w:r>
        <w:rPr>
          <w:spacing w:val="-2"/>
        </w:rPr>
        <w:t xml:space="preserve"> </w:t>
      </w:r>
      <w:r>
        <w:t>be highly effective at hierarchical feature extraction of complex medical images. These are computationally efficient models, relatively simple to execute, and have performed well in detecting several conditions of the bones. Nevertheless, even with the benefits, CNNs alone do not usually have the level of accuracy needed to perform sensitive clinical tasks like the ability</w:t>
      </w:r>
      <w:r>
        <w:rPr>
          <w:spacing w:val="-7"/>
        </w:rPr>
        <w:t xml:space="preserve"> </w:t>
      </w:r>
      <w:r>
        <w:t>to</w:t>
      </w:r>
      <w:r>
        <w:rPr>
          <w:spacing w:val="-9"/>
        </w:rPr>
        <w:t xml:space="preserve"> </w:t>
      </w:r>
      <w:r>
        <w:t>decide</w:t>
      </w:r>
      <w:r>
        <w:rPr>
          <w:spacing w:val="-9"/>
        </w:rPr>
        <w:t xml:space="preserve"> </w:t>
      </w:r>
      <w:r>
        <w:t>between</w:t>
      </w:r>
      <w:r>
        <w:rPr>
          <w:spacing w:val="-7"/>
        </w:rPr>
        <w:t xml:space="preserve"> </w:t>
      </w:r>
      <w:r>
        <w:t>early</w:t>
      </w:r>
      <w:r>
        <w:rPr>
          <w:spacing w:val="-9"/>
        </w:rPr>
        <w:t xml:space="preserve"> </w:t>
      </w:r>
      <w:r>
        <w:t>and</w:t>
      </w:r>
      <w:r>
        <w:rPr>
          <w:spacing w:val="-9"/>
        </w:rPr>
        <w:t xml:space="preserve"> </w:t>
      </w:r>
      <w:r>
        <w:t>advanced</w:t>
      </w:r>
      <w:r>
        <w:rPr>
          <w:spacing w:val="-9"/>
        </w:rPr>
        <w:t xml:space="preserve"> </w:t>
      </w:r>
      <w:r>
        <w:t>osteoporosis.</w:t>
      </w:r>
      <w:r>
        <w:rPr>
          <w:spacing w:val="-8"/>
        </w:rPr>
        <w:t xml:space="preserve"> </w:t>
      </w:r>
      <w:r>
        <w:t>The highest-performing CNN models in our knee joint image experiments were up to 80 percent accurate, which is not as good as using them alone [2].</w:t>
      </w:r>
    </w:p>
    <w:p w14:paraId="5BB8CDB0" w14:textId="00EFE4E3" w:rsidR="002E3A4B" w:rsidRDefault="002E3A4B" w:rsidP="00711A67">
      <w:pPr>
        <w:pStyle w:val="BodyText"/>
        <w:spacing w:before="0.05pt"/>
        <w:ind w:end="0.30pt"/>
      </w:pPr>
      <w:r>
        <w:t>Another</w:t>
      </w:r>
      <w:r>
        <w:rPr>
          <w:spacing w:val="-13"/>
        </w:rPr>
        <w:t xml:space="preserve"> </w:t>
      </w:r>
      <w:r>
        <w:t>significant</w:t>
      </w:r>
      <w:r>
        <w:rPr>
          <w:spacing w:val="-12"/>
        </w:rPr>
        <w:t xml:space="preserve"> </w:t>
      </w:r>
      <w:r>
        <w:t>disadvantage</w:t>
      </w:r>
      <w:r>
        <w:rPr>
          <w:spacing w:val="-13"/>
        </w:rPr>
        <w:t xml:space="preserve"> </w:t>
      </w:r>
      <w:r>
        <w:t>of</w:t>
      </w:r>
      <w:r>
        <w:rPr>
          <w:spacing w:val="-12"/>
        </w:rPr>
        <w:t xml:space="preserve"> </w:t>
      </w:r>
      <w:r>
        <w:t>CNN</w:t>
      </w:r>
      <w:r>
        <w:rPr>
          <w:spacing w:val="-13"/>
        </w:rPr>
        <w:t xml:space="preserve"> </w:t>
      </w:r>
      <w:r>
        <w:t>based</w:t>
      </w:r>
      <w:r>
        <w:rPr>
          <w:spacing w:val="-12"/>
        </w:rPr>
        <w:t xml:space="preserve"> </w:t>
      </w:r>
      <w:r>
        <w:t>methods</w:t>
      </w:r>
      <w:r>
        <w:rPr>
          <w:spacing w:val="-13"/>
        </w:rPr>
        <w:t xml:space="preserve"> </w:t>
      </w:r>
      <w:r>
        <w:t>is</w:t>
      </w:r>
      <w:r>
        <w:rPr>
          <w:spacing w:val="-12"/>
        </w:rPr>
        <w:t xml:space="preserve"> </w:t>
      </w:r>
      <w:r>
        <w:t>that they do not incur other contextual information, including patient</w:t>
      </w:r>
      <w:r>
        <w:rPr>
          <w:spacing w:val="-8"/>
        </w:rPr>
        <w:t xml:space="preserve"> </w:t>
      </w:r>
      <w:r>
        <w:t>history,</w:t>
      </w:r>
      <w:r>
        <w:rPr>
          <w:spacing w:val="-9"/>
        </w:rPr>
        <w:t xml:space="preserve"> </w:t>
      </w:r>
      <w:r>
        <w:t>clinical</w:t>
      </w:r>
      <w:r>
        <w:rPr>
          <w:spacing w:val="-7"/>
        </w:rPr>
        <w:t xml:space="preserve"> </w:t>
      </w:r>
      <w:r>
        <w:t>notes,</w:t>
      </w:r>
      <w:r>
        <w:rPr>
          <w:spacing w:val="-10"/>
        </w:rPr>
        <w:t xml:space="preserve"> </w:t>
      </w:r>
      <w:r>
        <w:t>and</w:t>
      </w:r>
      <w:r>
        <w:rPr>
          <w:spacing w:val="-6"/>
        </w:rPr>
        <w:t xml:space="preserve"> </w:t>
      </w:r>
      <w:r>
        <w:t>lifestyle</w:t>
      </w:r>
      <w:r>
        <w:rPr>
          <w:spacing w:val="-7"/>
        </w:rPr>
        <w:t xml:space="preserve"> </w:t>
      </w:r>
      <w:r>
        <w:t>factors</w:t>
      </w:r>
      <w:r>
        <w:rPr>
          <w:spacing w:val="-8"/>
        </w:rPr>
        <w:t xml:space="preserve"> </w:t>
      </w:r>
      <w:r>
        <w:t>which</w:t>
      </w:r>
      <w:r>
        <w:rPr>
          <w:spacing w:val="-9"/>
        </w:rPr>
        <w:t xml:space="preserve"> </w:t>
      </w:r>
      <w:r>
        <w:t>play</w:t>
      </w:r>
      <w:r>
        <w:rPr>
          <w:spacing w:val="-6"/>
        </w:rPr>
        <w:t xml:space="preserve"> </w:t>
      </w:r>
      <w:r>
        <w:t>a key role in real-world diagnosis. In order to cope with this problem, multimodal learning techniques are also proposed, which is a combination of visual data and textual</w:t>
      </w:r>
      <w:r>
        <w:rPr>
          <w:spacing w:val="-2"/>
        </w:rPr>
        <w:t xml:space="preserve"> </w:t>
      </w:r>
      <w:r>
        <w:t>or structured information. In recent years, the use of multimodal Large Language Models (LLMs), such as Vision Transformer (ViT) or BERT-based models, has become popular due to their capability</w:t>
      </w:r>
      <w:r>
        <w:rPr>
          <w:spacing w:val="-3"/>
        </w:rPr>
        <w:t xml:space="preserve"> </w:t>
      </w:r>
      <w:r>
        <w:t>to</w:t>
      </w:r>
      <w:r>
        <w:rPr>
          <w:spacing w:val="-3"/>
        </w:rPr>
        <w:t xml:space="preserve"> </w:t>
      </w:r>
      <w:r>
        <w:t>integrate</w:t>
      </w:r>
      <w:r>
        <w:rPr>
          <w:spacing w:val="-3"/>
        </w:rPr>
        <w:t xml:space="preserve"> </w:t>
      </w:r>
      <w:r>
        <w:t>and</w:t>
      </w:r>
      <w:r>
        <w:rPr>
          <w:spacing w:val="-5"/>
        </w:rPr>
        <w:t xml:space="preserve"> </w:t>
      </w:r>
      <w:r>
        <w:t>process</w:t>
      </w:r>
      <w:r>
        <w:rPr>
          <w:spacing w:val="-5"/>
        </w:rPr>
        <w:t xml:space="preserve"> </w:t>
      </w:r>
      <w:r>
        <w:t>heterogeneous</w:t>
      </w:r>
      <w:r>
        <w:rPr>
          <w:spacing w:val="-5"/>
        </w:rPr>
        <w:t xml:space="preserve"> </w:t>
      </w:r>
      <w:r>
        <w:t>data</w:t>
      </w:r>
      <w:r>
        <w:rPr>
          <w:spacing w:val="-3"/>
        </w:rPr>
        <w:t xml:space="preserve"> </w:t>
      </w:r>
      <w:r>
        <w:t>sources. The models take advantage of cross-modal attention processes to</w:t>
      </w:r>
      <w:r>
        <w:rPr>
          <w:spacing w:val="-9"/>
        </w:rPr>
        <w:t xml:space="preserve"> </w:t>
      </w:r>
      <w:r>
        <w:t>learn</w:t>
      </w:r>
      <w:r>
        <w:rPr>
          <w:spacing w:val="-9"/>
        </w:rPr>
        <w:t xml:space="preserve"> </w:t>
      </w:r>
      <w:r>
        <w:t>multifaceted</w:t>
      </w:r>
      <w:r>
        <w:rPr>
          <w:spacing w:val="-9"/>
        </w:rPr>
        <w:t xml:space="preserve"> </w:t>
      </w:r>
      <w:r>
        <w:t>associations</w:t>
      </w:r>
      <w:r>
        <w:rPr>
          <w:spacing w:val="-11"/>
        </w:rPr>
        <w:t xml:space="preserve"> </w:t>
      </w:r>
      <w:r>
        <w:t>between</w:t>
      </w:r>
      <w:r>
        <w:rPr>
          <w:spacing w:val="-8"/>
        </w:rPr>
        <w:t xml:space="preserve"> </w:t>
      </w:r>
      <w:r>
        <w:t>image</w:t>
      </w:r>
      <w:r>
        <w:rPr>
          <w:spacing w:val="-9"/>
        </w:rPr>
        <w:t xml:space="preserve"> </w:t>
      </w:r>
      <w:r>
        <w:t>attributes</w:t>
      </w:r>
      <w:r>
        <w:rPr>
          <w:spacing w:val="-11"/>
        </w:rPr>
        <w:t xml:space="preserve"> </w:t>
      </w:r>
      <w:r>
        <w:t>and related</w:t>
      </w:r>
      <w:r>
        <w:rPr>
          <w:spacing w:val="-3"/>
        </w:rPr>
        <w:t xml:space="preserve"> </w:t>
      </w:r>
      <w:r>
        <w:t>metadata.</w:t>
      </w:r>
      <w:r>
        <w:rPr>
          <w:spacing w:val="-3"/>
        </w:rPr>
        <w:t xml:space="preserve"> </w:t>
      </w:r>
      <w:r>
        <w:t>Although</w:t>
      </w:r>
      <w:r>
        <w:rPr>
          <w:spacing w:val="-3"/>
        </w:rPr>
        <w:t xml:space="preserve"> </w:t>
      </w:r>
      <w:r>
        <w:t>simple</w:t>
      </w:r>
      <w:r>
        <w:rPr>
          <w:spacing w:val="-4"/>
        </w:rPr>
        <w:t xml:space="preserve"> </w:t>
      </w:r>
      <w:r>
        <w:t>multimodal</w:t>
      </w:r>
      <w:r>
        <w:rPr>
          <w:spacing w:val="-4"/>
        </w:rPr>
        <w:t xml:space="preserve"> </w:t>
      </w:r>
      <w:r>
        <w:t>models</w:t>
      </w:r>
      <w:r>
        <w:rPr>
          <w:spacing w:val="-5"/>
        </w:rPr>
        <w:t xml:space="preserve"> </w:t>
      </w:r>
      <w:r>
        <w:t>provide better results compared to single CNNs, our experiments indicate</w:t>
      </w:r>
      <w:r>
        <w:rPr>
          <w:spacing w:val="-3"/>
        </w:rPr>
        <w:t xml:space="preserve"> </w:t>
      </w:r>
      <w:r>
        <w:t>that</w:t>
      </w:r>
      <w:r>
        <w:rPr>
          <w:spacing w:val="-3"/>
        </w:rPr>
        <w:t xml:space="preserve"> </w:t>
      </w:r>
      <w:r>
        <w:t>an</w:t>
      </w:r>
      <w:r>
        <w:rPr>
          <w:spacing w:val="-2"/>
        </w:rPr>
        <w:t xml:space="preserve"> </w:t>
      </w:r>
      <w:r>
        <w:t>area-specific</w:t>
      </w:r>
      <w:r>
        <w:rPr>
          <w:spacing w:val="-3"/>
        </w:rPr>
        <w:t xml:space="preserve"> </w:t>
      </w:r>
      <w:r>
        <w:t>fine-tuning</w:t>
      </w:r>
      <w:r>
        <w:rPr>
          <w:spacing w:val="-4"/>
        </w:rPr>
        <w:t xml:space="preserve"> </w:t>
      </w:r>
      <w:r>
        <w:t>of</w:t>
      </w:r>
      <w:r>
        <w:rPr>
          <w:spacing w:val="-2"/>
        </w:rPr>
        <w:t xml:space="preserve"> </w:t>
      </w:r>
      <w:r>
        <w:t>these</w:t>
      </w:r>
      <w:r>
        <w:rPr>
          <w:spacing w:val="-3"/>
        </w:rPr>
        <w:t xml:space="preserve"> </w:t>
      </w:r>
      <w:r>
        <w:t>LLMs,</w:t>
      </w:r>
      <w:r>
        <w:rPr>
          <w:spacing w:val="-3"/>
        </w:rPr>
        <w:t xml:space="preserve"> </w:t>
      </w:r>
      <w:r>
        <w:rPr>
          <w:spacing w:val="-4"/>
        </w:rPr>
        <w:t>based</w:t>
      </w:r>
      <w:r>
        <w:t xml:space="preserve"> on relevant clinical data (e.g., bone condition metadata and patient</w:t>
      </w:r>
      <w:r>
        <w:rPr>
          <w:spacing w:val="-7"/>
        </w:rPr>
        <w:t xml:space="preserve"> </w:t>
      </w:r>
      <w:r>
        <w:t>history)</w:t>
      </w:r>
      <w:r>
        <w:rPr>
          <w:spacing w:val="-6"/>
        </w:rPr>
        <w:t xml:space="preserve"> </w:t>
      </w:r>
      <w:r>
        <w:t>can</w:t>
      </w:r>
      <w:r>
        <w:rPr>
          <w:spacing w:val="-5"/>
        </w:rPr>
        <w:t xml:space="preserve"> </w:t>
      </w:r>
      <w:r>
        <w:t>achieve</w:t>
      </w:r>
      <w:r>
        <w:rPr>
          <w:spacing w:val="-6"/>
        </w:rPr>
        <w:t xml:space="preserve"> </w:t>
      </w:r>
      <w:r>
        <w:t>a</w:t>
      </w:r>
      <w:r>
        <w:rPr>
          <w:spacing w:val="-8"/>
        </w:rPr>
        <w:t xml:space="preserve"> </w:t>
      </w:r>
      <w:r>
        <w:t>high</w:t>
      </w:r>
      <w:r>
        <w:rPr>
          <w:spacing w:val="-5"/>
        </w:rPr>
        <w:t xml:space="preserve"> </w:t>
      </w:r>
      <w:r>
        <w:t>diagnostic</w:t>
      </w:r>
      <w:r>
        <w:rPr>
          <w:spacing w:val="-6"/>
        </w:rPr>
        <w:t xml:space="preserve"> </w:t>
      </w:r>
      <w:r>
        <w:t>accuracy</w:t>
      </w:r>
      <w:r>
        <w:rPr>
          <w:spacing w:val="-8"/>
        </w:rPr>
        <w:t xml:space="preserve"> </w:t>
      </w:r>
      <w:r>
        <w:t>of</w:t>
      </w:r>
      <w:r>
        <w:rPr>
          <w:spacing w:val="-6"/>
        </w:rPr>
        <w:t xml:space="preserve"> </w:t>
      </w:r>
      <w:r>
        <w:t>up</w:t>
      </w:r>
      <w:r>
        <w:rPr>
          <w:spacing w:val="-8"/>
        </w:rPr>
        <w:t xml:space="preserve"> </w:t>
      </w:r>
      <w:r>
        <w:t>to 93% [3].</w:t>
      </w:r>
    </w:p>
    <w:p w14:paraId="5B84FB04" w14:textId="05651E6E" w:rsidR="009303D9" w:rsidRPr="005B520E" w:rsidRDefault="002E3A4B" w:rsidP="00711A67">
      <w:pPr>
        <w:pStyle w:val="BodyText"/>
        <w:spacing w:before="0.05pt"/>
        <w:ind w:end="0.30pt"/>
      </w:pPr>
      <w:r>
        <w:t>We introduce a hybrid deep learning model, which integrates the feature extraction power of CNNs and the contextual reasonableness of fine-tuned multimodal LLMs, in this work. The</w:t>
      </w:r>
      <w:r>
        <w:rPr>
          <w:spacing w:val="-5"/>
        </w:rPr>
        <w:t xml:space="preserve"> </w:t>
      </w:r>
      <w:r>
        <w:t>suggested</w:t>
      </w:r>
      <w:r>
        <w:rPr>
          <w:spacing w:val="-7"/>
        </w:rPr>
        <w:t xml:space="preserve"> </w:t>
      </w:r>
      <w:r>
        <w:t>method</w:t>
      </w:r>
      <w:r>
        <w:rPr>
          <w:spacing w:val="-4"/>
        </w:rPr>
        <w:t xml:space="preserve"> </w:t>
      </w:r>
      <w:r>
        <w:t>takes</w:t>
      </w:r>
      <w:r>
        <w:rPr>
          <w:spacing w:val="-6"/>
        </w:rPr>
        <w:t xml:space="preserve"> </w:t>
      </w:r>
      <w:r>
        <w:t>advantage</w:t>
      </w:r>
      <w:r>
        <w:rPr>
          <w:spacing w:val="-7"/>
        </w:rPr>
        <w:t xml:space="preserve"> </w:t>
      </w:r>
      <w:r>
        <w:t>of</w:t>
      </w:r>
      <w:r>
        <w:rPr>
          <w:spacing w:val="-7"/>
        </w:rPr>
        <w:t xml:space="preserve"> </w:t>
      </w:r>
      <w:r>
        <w:t>high-resolution</w:t>
      </w:r>
      <w:r>
        <w:rPr>
          <w:spacing w:val="-6"/>
        </w:rPr>
        <w:t xml:space="preserve"> </w:t>
      </w:r>
      <w:r>
        <w:t>knee joints images and the available clinical data to categorize osteoporosis in a more accurate and understandable way. We perform a comparative analysis of baseline CNN models, a classic multimodal ViT-BERT framework, and a fine-tuned ViT-BERT model to analyze their performance in the classification of knee osteoporosis. Also, interpretability methods like Grad-CAM are added to visualize the decision-</w:t>
      </w:r>
      <w:r>
        <w:lastRenderedPageBreak/>
        <w:t>making process by the model and enhance the transparency of the model, as well as clinical validation.</w:t>
      </w:r>
    </w:p>
    <w:p w14:paraId="179EA777" w14:textId="25ACBBA0" w:rsidR="009303D9" w:rsidRDefault="002E3A4B" w:rsidP="006B6B66">
      <w:pPr>
        <w:pStyle w:val="Heading1"/>
      </w:pPr>
      <w:r>
        <w:t>Literature Review</w:t>
      </w:r>
    </w:p>
    <w:p w14:paraId="1BA5967D" w14:textId="77777777" w:rsidR="002E3A4B" w:rsidRDefault="002E3A4B" w:rsidP="002E3A4B">
      <w:pPr>
        <w:pStyle w:val="BodyText"/>
        <w:spacing w:before="4pt"/>
        <w:ind w:end="1.90pt"/>
      </w:pPr>
      <w:r>
        <w:t>The Recent developments in medical imaging have also been largely propelled by the deep learning methods that seek to enhance the diagnosis of musculoskeletal disorders. A CNN-based knee osteoarthritis (OA) classification framework was built</w:t>
      </w:r>
      <w:r>
        <w:rPr>
          <w:spacing w:val="-4"/>
        </w:rPr>
        <w:t xml:space="preserve"> </w:t>
      </w:r>
      <w:r>
        <w:t>by</w:t>
      </w:r>
      <w:r>
        <w:rPr>
          <w:spacing w:val="-2"/>
        </w:rPr>
        <w:t xml:space="preserve"> </w:t>
      </w:r>
      <w:r>
        <w:t>Manoara</w:t>
      </w:r>
      <w:r>
        <w:rPr>
          <w:spacing w:val="-3"/>
        </w:rPr>
        <w:t xml:space="preserve"> </w:t>
      </w:r>
      <w:r>
        <w:t>Begum</w:t>
      </w:r>
      <w:r>
        <w:rPr>
          <w:spacing w:val="-2"/>
        </w:rPr>
        <w:t xml:space="preserve"> </w:t>
      </w:r>
      <w:r>
        <w:t>et</w:t>
      </w:r>
      <w:r>
        <w:rPr>
          <w:spacing w:val="-4"/>
        </w:rPr>
        <w:t xml:space="preserve"> </w:t>
      </w:r>
      <w:r>
        <w:t>al.</w:t>
      </w:r>
      <w:r>
        <w:rPr>
          <w:spacing w:val="-5"/>
        </w:rPr>
        <w:t xml:space="preserve"> </w:t>
      </w:r>
      <w:r>
        <w:t>[4]</w:t>
      </w:r>
      <w:r>
        <w:rPr>
          <w:spacing w:val="-3"/>
        </w:rPr>
        <w:t xml:space="preserve"> </w:t>
      </w:r>
      <w:r>
        <w:t>with</w:t>
      </w:r>
      <w:r>
        <w:rPr>
          <w:spacing w:val="-2"/>
        </w:rPr>
        <w:t xml:space="preserve"> </w:t>
      </w:r>
      <w:r>
        <w:t>the</w:t>
      </w:r>
      <w:r>
        <w:rPr>
          <w:spacing w:val="-5"/>
        </w:rPr>
        <w:t xml:space="preserve"> </w:t>
      </w:r>
      <w:r>
        <w:t>use</w:t>
      </w:r>
      <w:r>
        <w:rPr>
          <w:spacing w:val="-3"/>
        </w:rPr>
        <w:t xml:space="preserve"> </w:t>
      </w:r>
      <w:r>
        <w:t>of</w:t>
      </w:r>
      <w:r>
        <w:rPr>
          <w:spacing w:val="-3"/>
        </w:rPr>
        <w:t xml:space="preserve"> </w:t>
      </w:r>
      <w:r>
        <w:t>architectures like VGG16, ResNet50, and MobileNetV3, and hybrids like ResNet50+VGG19. They combined preprocessing strategies like</w:t>
      </w:r>
      <w:r>
        <w:rPr>
          <w:spacing w:val="-4"/>
        </w:rPr>
        <w:t xml:space="preserve"> </w:t>
      </w:r>
      <w:r>
        <w:t>CLAHE</w:t>
      </w:r>
      <w:r>
        <w:rPr>
          <w:spacing w:val="-3"/>
        </w:rPr>
        <w:t xml:space="preserve"> </w:t>
      </w:r>
      <w:r>
        <w:t>and</w:t>
      </w:r>
      <w:r>
        <w:rPr>
          <w:spacing w:val="-3"/>
        </w:rPr>
        <w:t xml:space="preserve"> </w:t>
      </w:r>
      <w:r>
        <w:t>data</w:t>
      </w:r>
      <w:r>
        <w:rPr>
          <w:spacing w:val="-4"/>
        </w:rPr>
        <w:t xml:space="preserve"> </w:t>
      </w:r>
      <w:r>
        <w:t>augmentation</w:t>
      </w:r>
      <w:r>
        <w:rPr>
          <w:spacing w:val="-3"/>
        </w:rPr>
        <w:t xml:space="preserve"> </w:t>
      </w:r>
      <w:r>
        <w:t>to</w:t>
      </w:r>
      <w:r>
        <w:rPr>
          <w:spacing w:val="-3"/>
        </w:rPr>
        <w:t xml:space="preserve"> </w:t>
      </w:r>
      <w:r>
        <w:t>get</w:t>
      </w:r>
      <w:r>
        <w:rPr>
          <w:spacing w:val="-4"/>
        </w:rPr>
        <w:t xml:space="preserve"> </w:t>
      </w:r>
      <w:r>
        <w:t>a</w:t>
      </w:r>
      <w:r>
        <w:rPr>
          <w:spacing w:val="-4"/>
        </w:rPr>
        <w:t xml:space="preserve"> </w:t>
      </w:r>
      <w:r>
        <w:t>high</w:t>
      </w:r>
      <w:r>
        <w:rPr>
          <w:spacing w:val="-3"/>
        </w:rPr>
        <w:t xml:space="preserve"> </w:t>
      </w:r>
      <w:r>
        <w:t>accuracy</w:t>
      </w:r>
      <w:r>
        <w:rPr>
          <w:spacing w:val="-3"/>
        </w:rPr>
        <w:t xml:space="preserve"> </w:t>
      </w:r>
      <w:r>
        <w:t xml:space="preserve">rate </w:t>
      </w:r>
      <w:r>
        <w:rPr>
          <w:spacing w:val="-2"/>
        </w:rPr>
        <w:t>of</w:t>
      </w:r>
      <w:r>
        <w:rPr>
          <w:spacing w:val="-4"/>
        </w:rPr>
        <w:t xml:space="preserve"> </w:t>
      </w:r>
      <w:r>
        <w:rPr>
          <w:spacing w:val="-2"/>
        </w:rPr>
        <w:t>98.83</w:t>
      </w:r>
      <w:r>
        <w:rPr>
          <w:spacing w:val="-7"/>
        </w:rPr>
        <w:t xml:space="preserve"> </w:t>
      </w:r>
      <w:r>
        <w:rPr>
          <w:spacing w:val="-2"/>
        </w:rPr>
        <w:t>percent</w:t>
      </w:r>
      <w:r>
        <w:rPr>
          <w:spacing w:val="-9"/>
        </w:rPr>
        <w:t xml:space="preserve"> </w:t>
      </w:r>
      <w:r>
        <w:rPr>
          <w:spacing w:val="-2"/>
        </w:rPr>
        <w:t>in</w:t>
      </w:r>
      <w:r>
        <w:rPr>
          <w:spacing w:val="-4"/>
        </w:rPr>
        <w:t xml:space="preserve"> </w:t>
      </w:r>
      <w:r>
        <w:rPr>
          <w:spacing w:val="-2"/>
        </w:rPr>
        <w:t>OA</w:t>
      </w:r>
      <w:r>
        <w:rPr>
          <w:spacing w:val="-5"/>
        </w:rPr>
        <w:t xml:space="preserve"> </w:t>
      </w:r>
      <w:r>
        <w:rPr>
          <w:spacing w:val="-2"/>
        </w:rPr>
        <w:t>grading</w:t>
      </w:r>
      <w:r>
        <w:rPr>
          <w:spacing w:val="-7"/>
        </w:rPr>
        <w:t xml:space="preserve"> </w:t>
      </w:r>
      <w:r>
        <w:rPr>
          <w:spacing w:val="-2"/>
        </w:rPr>
        <w:t>by</w:t>
      </w:r>
      <w:r>
        <w:rPr>
          <w:spacing w:val="-4"/>
        </w:rPr>
        <w:t xml:space="preserve"> </w:t>
      </w:r>
      <w:r>
        <w:rPr>
          <w:spacing w:val="-2"/>
        </w:rPr>
        <w:t>using the</w:t>
      </w:r>
      <w:r>
        <w:rPr>
          <w:spacing w:val="-5"/>
        </w:rPr>
        <w:t xml:space="preserve"> </w:t>
      </w:r>
      <w:r>
        <w:rPr>
          <w:spacing w:val="-2"/>
        </w:rPr>
        <w:t xml:space="preserve">Kellgren-Lawrence </w:t>
      </w:r>
      <w:r>
        <w:t>scale. On the same note, Alok Kumar et al. [5] suggested a multi-stage diagnostic system that combines CNN-based detection with Random Forest classifiers to recommend treatment. Their hybrid methodology integrated MobileNetV2 and VGG16 to achieve binary detection and severity grading, with</w:t>
      </w:r>
      <w:r>
        <w:rPr>
          <w:spacing w:val="-9"/>
        </w:rPr>
        <w:t xml:space="preserve"> </w:t>
      </w:r>
      <w:r>
        <w:t>a</w:t>
      </w:r>
      <w:r>
        <w:rPr>
          <w:spacing w:val="-10"/>
        </w:rPr>
        <w:t xml:space="preserve"> </w:t>
      </w:r>
      <w:r>
        <w:t>total</w:t>
      </w:r>
      <w:r>
        <w:rPr>
          <w:spacing w:val="-10"/>
        </w:rPr>
        <w:t xml:space="preserve"> </w:t>
      </w:r>
      <w:r>
        <w:t>accuracy</w:t>
      </w:r>
      <w:r>
        <w:rPr>
          <w:spacing w:val="-9"/>
        </w:rPr>
        <w:t xml:space="preserve"> </w:t>
      </w:r>
      <w:r>
        <w:t>of</w:t>
      </w:r>
      <w:r>
        <w:rPr>
          <w:spacing w:val="-10"/>
        </w:rPr>
        <w:t xml:space="preserve"> </w:t>
      </w:r>
      <w:r>
        <w:t>98%</w:t>
      </w:r>
      <w:r>
        <w:rPr>
          <w:spacing w:val="-11"/>
        </w:rPr>
        <w:t xml:space="preserve"> </w:t>
      </w:r>
      <w:r>
        <w:t>indicating</w:t>
      </w:r>
      <w:r>
        <w:rPr>
          <w:spacing w:val="-9"/>
        </w:rPr>
        <w:t xml:space="preserve"> </w:t>
      </w:r>
      <w:r>
        <w:t>the</w:t>
      </w:r>
      <w:r>
        <w:rPr>
          <w:spacing w:val="-10"/>
        </w:rPr>
        <w:t xml:space="preserve"> </w:t>
      </w:r>
      <w:r>
        <w:t>power</w:t>
      </w:r>
      <w:r>
        <w:rPr>
          <w:spacing w:val="-11"/>
        </w:rPr>
        <w:t xml:space="preserve"> </w:t>
      </w:r>
      <w:r>
        <w:t>of</w:t>
      </w:r>
      <w:r>
        <w:rPr>
          <w:spacing w:val="-10"/>
        </w:rPr>
        <w:t xml:space="preserve"> </w:t>
      </w:r>
      <w:r>
        <w:t>hybrid</w:t>
      </w:r>
      <w:r>
        <w:rPr>
          <w:spacing w:val="-12"/>
        </w:rPr>
        <w:t xml:space="preserve"> </w:t>
      </w:r>
      <w:r>
        <w:t>AI-based</w:t>
      </w:r>
      <w:r>
        <w:rPr>
          <w:spacing w:val="-13"/>
        </w:rPr>
        <w:t xml:space="preserve"> </w:t>
      </w:r>
      <w:r>
        <w:t>decision</w:t>
      </w:r>
      <w:r>
        <w:rPr>
          <w:spacing w:val="-12"/>
        </w:rPr>
        <w:t xml:space="preserve"> </w:t>
      </w:r>
      <w:r>
        <w:t>support</w:t>
      </w:r>
      <w:r>
        <w:rPr>
          <w:spacing w:val="-13"/>
        </w:rPr>
        <w:t xml:space="preserve"> </w:t>
      </w:r>
      <w:r>
        <w:t>systems.</w:t>
      </w:r>
      <w:r>
        <w:rPr>
          <w:spacing w:val="-12"/>
        </w:rPr>
        <w:t xml:space="preserve"> </w:t>
      </w:r>
      <w:r>
        <w:t>Within</w:t>
      </w:r>
      <w:r>
        <w:rPr>
          <w:spacing w:val="-13"/>
        </w:rPr>
        <w:t xml:space="preserve"> </w:t>
      </w:r>
      <w:r>
        <w:t>the</w:t>
      </w:r>
      <w:r>
        <w:rPr>
          <w:spacing w:val="-12"/>
        </w:rPr>
        <w:t xml:space="preserve"> </w:t>
      </w:r>
      <w:r>
        <w:t>field</w:t>
      </w:r>
      <w:r>
        <w:rPr>
          <w:spacing w:val="-13"/>
        </w:rPr>
        <w:t xml:space="preserve"> </w:t>
      </w:r>
      <w:r>
        <w:t>of</w:t>
      </w:r>
      <w:r>
        <w:rPr>
          <w:spacing w:val="-12"/>
        </w:rPr>
        <w:t xml:space="preserve"> </w:t>
      </w:r>
      <w:r>
        <w:t>medical</w:t>
      </w:r>
      <w:r>
        <w:rPr>
          <w:spacing w:val="-13"/>
        </w:rPr>
        <w:t xml:space="preserve"> </w:t>
      </w:r>
      <w:r>
        <w:t>text processing, Yan Hu et al. [6] explored how Large Language Models (LLMs), such as GPT-3.5 and GPT-4, can be used in clinical named entity recognition (NER). Their prompt-based method,</w:t>
      </w:r>
      <w:r>
        <w:rPr>
          <w:spacing w:val="-13"/>
        </w:rPr>
        <w:t xml:space="preserve"> </w:t>
      </w:r>
      <w:r>
        <w:t>which</w:t>
      </w:r>
      <w:r>
        <w:rPr>
          <w:spacing w:val="-12"/>
        </w:rPr>
        <w:t xml:space="preserve"> </w:t>
      </w:r>
      <w:r>
        <w:t>was</w:t>
      </w:r>
      <w:r>
        <w:rPr>
          <w:spacing w:val="-13"/>
        </w:rPr>
        <w:t xml:space="preserve"> </w:t>
      </w:r>
      <w:r>
        <w:t>tested</w:t>
      </w:r>
      <w:r>
        <w:rPr>
          <w:spacing w:val="-12"/>
        </w:rPr>
        <w:t xml:space="preserve"> </w:t>
      </w:r>
      <w:r>
        <w:t>on</w:t>
      </w:r>
      <w:r>
        <w:rPr>
          <w:spacing w:val="-13"/>
        </w:rPr>
        <w:t xml:space="preserve"> </w:t>
      </w:r>
      <w:r>
        <w:t>MT Samples</w:t>
      </w:r>
      <w:r>
        <w:rPr>
          <w:spacing w:val="-12"/>
        </w:rPr>
        <w:t xml:space="preserve"> </w:t>
      </w:r>
      <w:r>
        <w:t>and</w:t>
      </w:r>
      <w:r>
        <w:rPr>
          <w:spacing w:val="-13"/>
        </w:rPr>
        <w:t xml:space="preserve"> </w:t>
      </w:r>
      <w:r>
        <w:t>VAERS</w:t>
      </w:r>
      <w:r>
        <w:rPr>
          <w:spacing w:val="-12"/>
        </w:rPr>
        <w:t xml:space="preserve"> </w:t>
      </w:r>
      <w:r>
        <w:t>datasets, demonstrated the versatility of LLMs, with Bio Clinical BERT reaching 0.901 and GPT-4 reaching 0.861. All of these studies highlight the increased participation of deep learning and language models in imaging and clinical text analysis.</w:t>
      </w:r>
    </w:p>
    <w:p w14:paraId="60469B0D" w14:textId="440A3A19" w:rsidR="002E3A4B" w:rsidRDefault="002E3A4B" w:rsidP="002E3A4B">
      <w:pPr>
        <w:pStyle w:val="BodyText"/>
        <w:spacing w:before="11.40pt"/>
        <w:ind w:end="2pt"/>
      </w:pPr>
      <w:r>
        <w:t>As the demand of population-specific diagnostic solutions has been on the rise, recent studies have also paid attention to the adaptation of deep learning models to consider regional anatomical differences as well as different modalities of data. This</w:t>
      </w:r>
      <w:r>
        <w:rPr>
          <w:spacing w:val="-9"/>
        </w:rPr>
        <w:t xml:space="preserve"> </w:t>
      </w:r>
      <w:r>
        <w:t>was</w:t>
      </w:r>
      <w:r>
        <w:rPr>
          <w:spacing w:val="-8"/>
        </w:rPr>
        <w:t xml:space="preserve"> </w:t>
      </w:r>
      <w:r>
        <w:t>taken</w:t>
      </w:r>
      <w:r>
        <w:rPr>
          <w:spacing w:val="-7"/>
        </w:rPr>
        <w:t xml:space="preserve"> </w:t>
      </w:r>
      <w:r>
        <w:t>care</w:t>
      </w:r>
      <w:r>
        <w:rPr>
          <w:spacing w:val="-8"/>
        </w:rPr>
        <w:t xml:space="preserve"> </w:t>
      </w:r>
      <w:r>
        <w:t>of</w:t>
      </w:r>
      <w:r>
        <w:rPr>
          <w:spacing w:val="-8"/>
        </w:rPr>
        <w:t xml:space="preserve"> </w:t>
      </w:r>
      <w:r>
        <w:t>by</w:t>
      </w:r>
      <w:r>
        <w:rPr>
          <w:spacing w:val="-7"/>
        </w:rPr>
        <w:t xml:space="preserve"> </w:t>
      </w:r>
      <w:r>
        <w:t>Bhaveshkumar</w:t>
      </w:r>
      <w:r>
        <w:rPr>
          <w:spacing w:val="-10"/>
        </w:rPr>
        <w:t xml:space="preserve">  </w:t>
      </w:r>
      <w:r>
        <w:t>Choithram</w:t>
      </w:r>
      <w:r>
        <w:rPr>
          <w:spacing w:val="-7"/>
        </w:rPr>
        <w:t xml:space="preserve"> </w:t>
      </w:r>
      <w:r>
        <w:t>Dharmani et al. [7] through implementation of transfer learning with EfficientNetB1 on the Mendeley Dataset IV to classify Indian knee OA. Their results indicated that there were structural differences between Indian and Western knee datasets with an accuracy of 89 percent that demonstrated the constraints of using</w:t>
      </w:r>
      <w:r>
        <w:rPr>
          <w:spacing w:val="-13"/>
        </w:rPr>
        <w:t xml:space="preserve"> </w:t>
      </w:r>
      <w:r>
        <w:t>only</w:t>
      </w:r>
      <w:r>
        <w:rPr>
          <w:spacing w:val="-12"/>
        </w:rPr>
        <w:t xml:space="preserve"> </w:t>
      </w:r>
      <w:r>
        <w:t>the</w:t>
      </w:r>
      <w:r>
        <w:rPr>
          <w:spacing w:val="-13"/>
        </w:rPr>
        <w:t xml:space="preserve"> </w:t>
      </w:r>
      <w:r>
        <w:t>Western</w:t>
      </w:r>
      <w:r>
        <w:rPr>
          <w:spacing w:val="-12"/>
        </w:rPr>
        <w:t xml:space="preserve"> </w:t>
      </w:r>
      <w:r>
        <w:t>datasets.</w:t>
      </w:r>
      <w:r>
        <w:rPr>
          <w:spacing w:val="-13"/>
        </w:rPr>
        <w:t xml:space="preserve"> </w:t>
      </w:r>
      <w:r>
        <w:t>In</w:t>
      </w:r>
      <w:r>
        <w:rPr>
          <w:spacing w:val="-12"/>
        </w:rPr>
        <w:t xml:space="preserve"> </w:t>
      </w:r>
      <w:r>
        <w:t>a</w:t>
      </w:r>
      <w:r>
        <w:rPr>
          <w:spacing w:val="-13"/>
        </w:rPr>
        <w:t xml:space="preserve"> </w:t>
      </w:r>
      <w:r>
        <w:t>different</w:t>
      </w:r>
      <w:r>
        <w:rPr>
          <w:spacing w:val="-12"/>
        </w:rPr>
        <w:t xml:space="preserve"> </w:t>
      </w:r>
      <w:r>
        <w:t>work,</w:t>
      </w:r>
      <w:r>
        <w:rPr>
          <w:spacing w:val="-13"/>
        </w:rPr>
        <w:t xml:space="preserve"> </w:t>
      </w:r>
      <w:r>
        <w:t>Yihan</w:t>
      </w:r>
      <w:r>
        <w:rPr>
          <w:spacing w:val="-12"/>
        </w:rPr>
        <w:t xml:space="preserve"> </w:t>
      </w:r>
      <w:r>
        <w:t>Liao et al. [8] proposed a hybrid structure called OA-Hybrid CNN (OHC)</w:t>
      </w:r>
      <w:r>
        <w:rPr>
          <w:spacing w:val="25"/>
        </w:rPr>
        <w:t xml:space="preserve"> </w:t>
      </w:r>
      <w:r>
        <w:t>that</w:t>
      </w:r>
      <w:r>
        <w:rPr>
          <w:spacing w:val="25"/>
        </w:rPr>
        <w:t xml:space="preserve"> </w:t>
      </w:r>
      <w:r>
        <w:t>is</w:t>
      </w:r>
      <w:r>
        <w:rPr>
          <w:spacing w:val="25"/>
        </w:rPr>
        <w:t xml:space="preserve"> </w:t>
      </w:r>
      <w:r>
        <w:t>a</w:t>
      </w:r>
      <w:r>
        <w:rPr>
          <w:spacing w:val="25"/>
        </w:rPr>
        <w:t xml:space="preserve"> </w:t>
      </w:r>
      <w:r>
        <w:t>mix</w:t>
      </w:r>
      <w:r>
        <w:rPr>
          <w:spacing w:val="26"/>
        </w:rPr>
        <w:t xml:space="preserve"> </w:t>
      </w:r>
      <w:r>
        <w:t>of</w:t>
      </w:r>
      <w:r>
        <w:rPr>
          <w:spacing w:val="25"/>
        </w:rPr>
        <w:t xml:space="preserve"> </w:t>
      </w:r>
      <w:r>
        <w:t>DenseNet,</w:t>
      </w:r>
      <w:r>
        <w:rPr>
          <w:spacing w:val="25"/>
        </w:rPr>
        <w:t xml:space="preserve"> </w:t>
      </w:r>
      <w:r>
        <w:t>residual</w:t>
      </w:r>
      <w:r>
        <w:rPr>
          <w:spacing w:val="26"/>
        </w:rPr>
        <w:t xml:space="preserve"> </w:t>
      </w:r>
      <w:r>
        <w:t>connections,</w:t>
      </w:r>
      <w:r>
        <w:rPr>
          <w:spacing w:val="25"/>
        </w:rPr>
        <w:t xml:space="preserve"> </w:t>
      </w:r>
      <w:r>
        <w:rPr>
          <w:spacing w:val="-5"/>
        </w:rPr>
        <w:t>and d</w:t>
      </w:r>
      <w:r>
        <w:t>epth wise separable convolution. Their model successfully overcame issues like vanishing gradients and overfitting with an accuracy of 91.77% and surpassing conventional CNN models. Going further that analysis of image only, Imran Ul Haq et al. [9] performed a extensive review of multimodal machine learning (MMML) algorithms in radiology, showing that the diagnostic accuracy can be improved when imaging data</w:t>
      </w:r>
      <w:r>
        <w:rPr>
          <w:spacing w:val="-10"/>
        </w:rPr>
        <w:t xml:space="preserve"> </w:t>
      </w:r>
      <w:r>
        <w:t>is</w:t>
      </w:r>
      <w:r>
        <w:rPr>
          <w:spacing w:val="-11"/>
        </w:rPr>
        <w:t xml:space="preserve"> </w:t>
      </w:r>
      <w:r>
        <w:t>combined</w:t>
      </w:r>
      <w:r>
        <w:rPr>
          <w:spacing w:val="-9"/>
        </w:rPr>
        <w:t xml:space="preserve"> </w:t>
      </w:r>
      <w:r>
        <w:t>with</w:t>
      </w:r>
      <w:r>
        <w:rPr>
          <w:spacing w:val="-10"/>
        </w:rPr>
        <w:t xml:space="preserve"> </w:t>
      </w:r>
      <w:r>
        <w:t>clinical</w:t>
      </w:r>
      <w:r>
        <w:rPr>
          <w:spacing w:val="-12"/>
        </w:rPr>
        <w:t xml:space="preserve"> </w:t>
      </w:r>
      <w:r>
        <w:t>reports,</w:t>
      </w:r>
      <w:r>
        <w:rPr>
          <w:spacing w:val="-10"/>
        </w:rPr>
        <w:t xml:space="preserve"> </w:t>
      </w:r>
      <w:r>
        <w:t>electronic</w:t>
      </w:r>
      <w:r>
        <w:rPr>
          <w:spacing w:val="-12"/>
        </w:rPr>
        <w:t xml:space="preserve"> </w:t>
      </w:r>
      <w:r>
        <w:t>health</w:t>
      </w:r>
      <w:r>
        <w:rPr>
          <w:spacing w:val="-10"/>
        </w:rPr>
        <w:t xml:space="preserve"> </w:t>
      </w:r>
      <w:r>
        <w:t>records (EHR) and bio signals. Their data indicates clearly that unimodal models are not as extensive as multimodal frameworks that can offer a more effective and intelligent approach to health care.</w:t>
      </w:r>
    </w:p>
    <w:p w14:paraId="11D5D96D" w14:textId="77777777" w:rsidR="00711A67" w:rsidRDefault="002E3A4B" w:rsidP="00711A67">
      <w:pPr>
        <w:pStyle w:val="BodyText"/>
        <w:ind w:end="0.30pt"/>
      </w:pPr>
      <w:r>
        <w:t xml:space="preserve">As transformer-based models continue to rapidly evolve, the use of LLMs in medical imaging processes is on the rise. Takeshi Nakaura et al. [10] examined applying the models to several tasks, including report generation, clinical summarization, and diagnostic support in radiology. Although these models have major benefits, the research also presented issues that pertain to hallucination and ethical implementation. Continuing on the idea of multimodal integration, Rong peng </w:t>
      </w:r>
      <w:r>
        <w:t>Dong et al. [11] suggested a BERT-based classifier of lumbar spine disorder, which</w:t>
      </w:r>
      <w:r>
        <w:rPr>
          <w:spacing w:val="-3"/>
        </w:rPr>
        <w:t xml:space="preserve"> </w:t>
      </w:r>
      <w:r>
        <w:t>uses</w:t>
      </w:r>
      <w:r>
        <w:rPr>
          <w:spacing w:val="-4"/>
        </w:rPr>
        <w:t xml:space="preserve"> </w:t>
      </w:r>
      <w:r>
        <w:t>CNN-extracted</w:t>
      </w:r>
      <w:r>
        <w:rPr>
          <w:spacing w:val="-3"/>
        </w:rPr>
        <w:t xml:space="preserve"> </w:t>
      </w:r>
      <w:r>
        <w:t>MRI</w:t>
      </w:r>
      <w:r>
        <w:rPr>
          <w:spacing w:val="-3"/>
        </w:rPr>
        <w:t xml:space="preserve"> </w:t>
      </w:r>
      <w:r>
        <w:t>features</w:t>
      </w:r>
      <w:r>
        <w:rPr>
          <w:spacing w:val="-4"/>
        </w:rPr>
        <w:t xml:space="preserve"> </w:t>
      </w:r>
      <w:r>
        <w:t>along</w:t>
      </w:r>
      <w:r>
        <w:rPr>
          <w:spacing w:val="-3"/>
        </w:rPr>
        <w:t xml:space="preserve"> </w:t>
      </w:r>
      <w:r>
        <w:t>with</w:t>
      </w:r>
      <w:r>
        <w:rPr>
          <w:spacing w:val="-3"/>
        </w:rPr>
        <w:t xml:space="preserve"> </w:t>
      </w:r>
      <w:r>
        <w:t>structured spinal measurements, demonstrating a high accuracy on many conditions</w:t>
      </w:r>
      <w:r>
        <w:rPr>
          <w:spacing w:val="-13"/>
        </w:rPr>
        <w:t xml:space="preserve"> </w:t>
      </w:r>
      <w:r>
        <w:t>on</w:t>
      </w:r>
      <w:r>
        <w:rPr>
          <w:spacing w:val="-12"/>
        </w:rPr>
        <w:t xml:space="preserve"> </w:t>
      </w:r>
      <w:r>
        <w:t>a</w:t>
      </w:r>
      <w:r>
        <w:rPr>
          <w:spacing w:val="-13"/>
        </w:rPr>
        <w:t xml:space="preserve"> </w:t>
      </w:r>
      <w:r>
        <w:t>large</w:t>
      </w:r>
      <w:r>
        <w:rPr>
          <w:spacing w:val="-12"/>
        </w:rPr>
        <w:t xml:space="preserve"> </w:t>
      </w:r>
      <w:r>
        <w:t>dataset.</w:t>
      </w:r>
      <w:r>
        <w:rPr>
          <w:spacing w:val="-13"/>
        </w:rPr>
        <w:t xml:space="preserve"> </w:t>
      </w:r>
      <w:r>
        <w:t>Likewise,</w:t>
      </w:r>
      <w:r>
        <w:rPr>
          <w:spacing w:val="-12"/>
        </w:rPr>
        <w:t xml:space="preserve"> </w:t>
      </w:r>
      <w:r>
        <w:t>Amal</w:t>
      </w:r>
      <w:r>
        <w:rPr>
          <w:spacing w:val="-13"/>
        </w:rPr>
        <w:t xml:space="preserve"> </w:t>
      </w:r>
      <w:r>
        <w:t>G.</w:t>
      </w:r>
      <w:r>
        <w:rPr>
          <w:spacing w:val="-12"/>
        </w:rPr>
        <w:t xml:space="preserve"> </w:t>
      </w:r>
      <w:r>
        <w:t>Diab</w:t>
      </w:r>
      <w:r>
        <w:rPr>
          <w:spacing w:val="-13"/>
        </w:rPr>
        <w:t xml:space="preserve"> </w:t>
      </w:r>
      <w:r>
        <w:t>et</w:t>
      </w:r>
      <w:r>
        <w:rPr>
          <w:spacing w:val="-12"/>
        </w:rPr>
        <w:t xml:space="preserve"> </w:t>
      </w:r>
      <w:r>
        <w:t>al.</w:t>
      </w:r>
      <w:r>
        <w:rPr>
          <w:spacing w:val="-13"/>
        </w:rPr>
        <w:t xml:space="preserve"> </w:t>
      </w:r>
      <w:r>
        <w:t>[12] created a hybrid deep learning system that combined the architectures</w:t>
      </w:r>
      <w:r>
        <w:rPr>
          <w:spacing w:val="-7"/>
        </w:rPr>
        <w:t xml:space="preserve"> </w:t>
      </w:r>
      <w:r>
        <w:t>of</w:t>
      </w:r>
      <w:r>
        <w:rPr>
          <w:spacing w:val="-8"/>
        </w:rPr>
        <w:t xml:space="preserve"> </w:t>
      </w:r>
      <w:r>
        <w:t>Alex Net,</w:t>
      </w:r>
      <w:r>
        <w:rPr>
          <w:spacing w:val="-6"/>
        </w:rPr>
        <w:t xml:space="preserve"> </w:t>
      </w:r>
      <w:r>
        <w:t>VGG-19,</w:t>
      </w:r>
      <w:r>
        <w:rPr>
          <w:spacing w:val="-7"/>
        </w:rPr>
        <w:t xml:space="preserve"> </w:t>
      </w:r>
      <w:r>
        <w:t>ResNet-50,</w:t>
      </w:r>
      <w:r>
        <w:rPr>
          <w:spacing w:val="-8"/>
        </w:rPr>
        <w:t xml:space="preserve"> </w:t>
      </w:r>
      <w:r>
        <w:t>and</w:t>
      </w:r>
      <w:r>
        <w:rPr>
          <w:spacing w:val="-7"/>
        </w:rPr>
        <w:t xml:space="preserve"> </w:t>
      </w:r>
      <w:r>
        <w:t>Google Net which were optimized with a binary Greylag Goose optimizer. Their method had a precision of 98.86% and they were able to overcome the issue of class imbalance by using augmentation and feature selection methods.</w:t>
      </w:r>
    </w:p>
    <w:p w14:paraId="09202E21" w14:textId="471F2B88" w:rsidR="002E3A4B" w:rsidRPr="002E3A4B" w:rsidRDefault="002E3A4B" w:rsidP="00711A67">
      <w:pPr>
        <w:pStyle w:val="BodyText"/>
        <w:ind w:end="0.30pt"/>
      </w:pPr>
      <w:r>
        <w:t xml:space="preserve">Taking a step into interactive and explainable AI systems, Sheng Wang et al. [13] proposed Chat CAD that combines computer-aided diagnosis (CAD) systems with GPT-3 and ChatGPT to produce automated medical reports. Their framework enhanced an accuracy of 16.42 percent in diagnosing and allowed them to engage the patients in </w:t>
      </w:r>
      <w:r>
        <w:rPr>
          <w:spacing w:val="-2"/>
        </w:rPr>
        <w:t>interactive</w:t>
      </w:r>
      <w:r>
        <w:rPr>
          <w:spacing w:val="-4"/>
        </w:rPr>
        <w:t xml:space="preserve"> </w:t>
      </w:r>
      <w:r>
        <w:rPr>
          <w:spacing w:val="-2"/>
        </w:rPr>
        <w:t>communication.</w:t>
      </w:r>
      <w:r>
        <w:rPr>
          <w:spacing w:val="-6"/>
        </w:rPr>
        <w:t xml:space="preserve"> </w:t>
      </w:r>
      <w:r>
        <w:rPr>
          <w:spacing w:val="-2"/>
        </w:rPr>
        <w:t>Lastly,</w:t>
      </w:r>
      <w:r>
        <w:rPr>
          <w:spacing w:val="-4"/>
        </w:rPr>
        <w:t xml:space="preserve"> </w:t>
      </w:r>
      <w:r>
        <w:rPr>
          <w:spacing w:val="-2"/>
        </w:rPr>
        <w:t>Amany M. Sarhan et</w:t>
      </w:r>
      <w:r>
        <w:rPr>
          <w:spacing w:val="-4"/>
        </w:rPr>
        <w:t xml:space="preserve"> </w:t>
      </w:r>
      <w:r>
        <w:rPr>
          <w:spacing w:val="-2"/>
        </w:rPr>
        <w:t>al.</w:t>
      </w:r>
      <w:r>
        <w:rPr>
          <w:spacing w:val="-6"/>
        </w:rPr>
        <w:t xml:space="preserve"> </w:t>
      </w:r>
      <w:r>
        <w:rPr>
          <w:spacing w:val="-2"/>
        </w:rPr>
        <w:t xml:space="preserve">[14] </w:t>
      </w:r>
      <w:r>
        <w:t>addressed the problem of detecting knee osteoporosis with CNN</w:t>
      </w:r>
      <w:r>
        <w:rPr>
          <w:spacing w:val="-8"/>
        </w:rPr>
        <w:t xml:space="preserve"> </w:t>
      </w:r>
      <w:r>
        <w:t>models</w:t>
      </w:r>
      <w:r>
        <w:rPr>
          <w:spacing w:val="-9"/>
        </w:rPr>
        <w:t xml:space="preserve"> </w:t>
      </w:r>
      <w:r>
        <w:t>trained</w:t>
      </w:r>
      <w:r>
        <w:rPr>
          <w:spacing w:val="-8"/>
        </w:rPr>
        <w:t xml:space="preserve"> </w:t>
      </w:r>
      <w:r>
        <w:t>through</w:t>
      </w:r>
      <w:r>
        <w:rPr>
          <w:spacing w:val="-8"/>
        </w:rPr>
        <w:t xml:space="preserve"> </w:t>
      </w:r>
      <w:r>
        <w:t>transfer</w:t>
      </w:r>
      <w:r>
        <w:rPr>
          <w:spacing w:val="-8"/>
        </w:rPr>
        <w:t xml:space="preserve"> </w:t>
      </w:r>
      <w:r>
        <w:t>learning</w:t>
      </w:r>
      <w:r>
        <w:rPr>
          <w:spacing w:val="-8"/>
        </w:rPr>
        <w:t xml:space="preserve"> </w:t>
      </w:r>
      <w:r>
        <w:t>including</w:t>
      </w:r>
      <w:r>
        <w:rPr>
          <w:spacing w:val="-8"/>
        </w:rPr>
        <w:t xml:space="preserve"> </w:t>
      </w:r>
      <w:r>
        <w:t>VGG-19 and ResNet-50. Their algorithm has reached 97.5% binary classification and 92.0% multiclass classification accuracy, which</w:t>
      </w:r>
      <w:r>
        <w:rPr>
          <w:spacing w:val="-13"/>
        </w:rPr>
        <w:t xml:space="preserve"> </w:t>
      </w:r>
      <w:r>
        <w:t>shows</w:t>
      </w:r>
      <w:r>
        <w:rPr>
          <w:spacing w:val="-12"/>
        </w:rPr>
        <w:t xml:space="preserve"> </w:t>
      </w:r>
      <w:r>
        <w:t>high</w:t>
      </w:r>
      <w:r>
        <w:rPr>
          <w:spacing w:val="-13"/>
        </w:rPr>
        <w:t xml:space="preserve"> </w:t>
      </w:r>
      <w:r>
        <w:t>performance</w:t>
      </w:r>
      <w:r>
        <w:rPr>
          <w:spacing w:val="-12"/>
        </w:rPr>
        <w:t xml:space="preserve"> </w:t>
      </w:r>
      <w:r>
        <w:t>and</w:t>
      </w:r>
      <w:r>
        <w:rPr>
          <w:spacing w:val="-13"/>
        </w:rPr>
        <w:t xml:space="preserve"> </w:t>
      </w:r>
      <w:r>
        <w:t>applicability.</w:t>
      </w:r>
      <w:r>
        <w:rPr>
          <w:spacing w:val="-12"/>
        </w:rPr>
        <w:t xml:space="preserve"> </w:t>
      </w:r>
      <w:r>
        <w:t>Overall,</w:t>
      </w:r>
      <w:r>
        <w:rPr>
          <w:spacing w:val="-13"/>
        </w:rPr>
        <w:t xml:space="preserve"> </w:t>
      </w:r>
      <w:r>
        <w:t>these studies</w:t>
      </w:r>
      <w:r>
        <w:rPr>
          <w:spacing w:val="-3"/>
        </w:rPr>
        <w:t xml:space="preserve"> </w:t>
      </w:r>
      <w:r>
        <w:t>highlight</w:t>
      </w:r>
      <w:r>
        <w:rPr>
          <w:spacing w:val="-3"/>
        </w:rPr>
        <w:t xml:space="preserve"> </w:t>
      </w:r>
      <w:r>
        <w:t>the</w:t>
      </w:r>
      <w:r>
        <w:rPr>
          <w:spacing w:val="-2"/>
        </w:rPr>
        <w:t xml:space="preserve"> </w:t>
      </w:r>
      <w:r>
        <w:t>convergence</w:t>
      </w:r>
      <w:r>
        <w:rPr>
          <w:spacing w:val="-2"/>
        </w:rPr>
        <w:t xml:space="preserve"> </w:t>
      </w:r>
      <w:r>
        <w:t>of</w:t>
      </w:r>
      <w:r>
        <w:rPr>
          <w:spacing w:val="-2"/>
        </w:rPr>
        <w:t xml:space="preserve"> </w:t>
      </w:r>
      <w:r>
        <w:t>CNNs,</w:t>
      </w:r>
      <w:r>
        <w:rPr>
          <w:spacing w:val="-3"/>
        </w:rPr>
        <w:t xml:space="preserve"> </w:t>
      </w:r>
      <w:r>
        <w:t>LLMs,</w:t>
      </w:r>
      <w:r>
        <w:rPr>
          <w:spacing w:val="-3"/>
        </w:rPr>
        <w:t xml:space="preserve"> </w:t>
      </w:r>
      <w:r>
        <w:t>and</w:t>
      </w:r>
      <w:r>
        <w:rPr>
          <w:spacing w:val="-2"/>
        </w:rPr>
        <w:t xml:space="preserve"> </w:t>
      </w:r>
      <w:r>
        <w:t xml:space="preserve">hybrid optimization techniques, paving the way for more advanced, accurate, and intelligent diagnostic systems in modern </w:t>
      </w:r>
      <w:r>
        <w:rPr>
          <w:spacing w:val="-2"/>
        </w:rPr>
        <w:t>healthcare.</w:t>
      </w:r>
    </w:p>
    <w:p w14:paraId="17F150FC" w14:textId="7FA862EE" w:rsidR="009303D9" w:rsidRDefault="002E3A4B" w:rsidP="00711A67">
      <w:pPr>
        <w:pStyle w:val="Heading1"/>
        <w:spacing w:line="18pt" w:lineRule="auto"/>
      </w:pPr>
      <w:r>
        <w:t>Methodology</w:t>
      </w:r>
    </w:p>
    <w:p w14:paraId="5A639DC1" w14:textId="77777777" w:rsidR="00711A67" w:rsidRDefault="002E3A4B" w:rsidP="00711A67">
      <w:pPr>
        <w:pStyle w:val="BodyText"/>
        <w:spacing w:before="4pt"/>
        <w:ind w:end="0.30pt"/>
      </w:pPr>
      <w:r>
        <w:t>This paper presents a comparative framework of categorizing knee osteoporosis into three groups, such as: Normal, Osteopenia, and Osteoporosis, by assessing traditional Convolutional Neural Networks (CNNs) and the latest multimodal Large Language Models (LLMs). The proposed pipeline</w:t>
      </w:r>
      <w:r>
        <w:rPr>
          <w:spacing w:val="10"/>
        </w:rPr>
        <w:t xml:space="preserve"> </w:t>
      </w:r>
      <w:r>
        <w:t>starts</w:t>
      </w:r>
      <w:r>
        <w:rPr>
          <w:spacing w:val="9"/>
        </w:rPr>
        <w:t xml:space="preserve"> </w:t>
      </w:r>
      <w:r>
        <w:t>with</w:t>
      </w:r>
      <w:r>
        <w:rPr>
          <w:spacing w:val="11"/>
        </w:rPr>
        <w:t xml:space="preserve"> </w:t>
      </w:r>
      <w:r>
        <w:t>a</w:t>
      </w:r>
      <w:r>
        <w:rPr>
          <w:spacing w:val="10"/>
        </w:rPr>
        <w:t xml:space="preserve"> </w:t>
      </w:r>
      <w:r>
        <w:t>collection</w:t>
      </w:r>
      <w:r>
        <w:rPr>
          <w:spacing w:val="12"/>
        </w:rPr>
        <w:t xml:space="preserve"> </w:t>
      </w:r>
      <w:r>
        <w:t>of</w:t>
      </w:r>
      <w:r>
        <w:rPr>
          <w:spacing w:val="8"/>
        </w:rPr>
        <w:t xml:space="preserve"> </w:t>
      </w:r>
      <w:r>
        <w:t>X-ray</w:t>
      </w:r>
      <w:r>
        <w:rPr>
          <w:spacing w:val="9"/>
        </w:rPr>
        <w:t xml:space="preserve"> </w:t>
      </w:r>
      <w:r>
        <w:t>images,</w:t>
      </w:r>
      <w:r>
        <w:rPr>
          <w:spacing w:val="10"/>
        </w:rPr>
        <w:t xml:space="preserve"> </w:t>
      </w:r>
      <w:r>
        <w:t>as</w:t>
      </w:r>
      <w:r>
        <w:rPr>
          <w:spacing w:val="11"/>
        </w:rPr>
        <w:t xml:space="preserve"> </w:t>
      </w:r>
      <w:r>
        <w:t>shown</w:t>
      </w:r>
      <w:r>
        <w:rPr>
          <w:spacing w:val="7"/>
        </w:rPr>
        <w:t xml:space="preserve"> </w:t>
      </w:r>
      <w:r>
        <w:rPr>
          <w:spacing w:val="-5"/>
        </w:rPr>
        <w:t>in</w:t>
      </w:r>
      <w:r>
        <w:t xml:space="preserve"> Fig. 2, and goes through preprocessing, i.e., rotation, resizing, and</w:t>
      </w:r>
      <w:r>
        <w:rPr>
          <w:spacing w:val="-2"/>
        </w:rPr>
        <w:t xml:space="preserve"> </w:t>
      </w:r>
      <w:r>
        <w:t>normalization. The</w:t>
      </w:r>
      <w:r>
        <w:rPr>
          <w:spacing w:val="-2"/>
        </w:rPr>
        <w:t xml:space="preserve"> </w:t>
      </w:r>
      <w:r>
        <w:t>resulting</w:t>
      </w:r>
      <w:r>
        <w:rPr>
          <w:spacing w:val="-2"/>
        </w:rPr>
        <w:t xml:space="preserve"> </w:t>
      </w:r>
      <w:r>
        <w:t>data is</w:t>
      </w:r>
      <w:r>
        <w:rPr>
          <w:spacing w:val="-4"/>
        </w:rPr>
        <w:t xml:space="preserve"> </w:t>
      </w:r>
      <w:r>
        <w:t>processed and</w:t>
      </w:r>
      <w:r>
        <w:rPr>
          <w:spacing w:val="-2"/>
        </w:rPr>
        <w:t xml:space="preserve"> </w:t>
      </w:r>
      <w:r>
        <w:t>divided into</w:t>
      </w:r>
      <w:r>
        <w:rPr>
          <w:spacing w:val="-5"/>
        </w:rPr>
        <w:t xml:space="preserve"> </w:t>
      </w:r>
      <w:r>
        <w:t>training</w:t>
      </w:r>
      <w:r>
        <w:rPr>
          <w:spacing w:val="-5"/>
        </w:rPr>
        <w:t xml:space="preserve"> </w:t>
      </w:r>
      <w:r>
        <w:t>and</w:t>
      </w:r>
      <w:r>
        <w:rPr>
          <w:spacing w:val="-5"/>
        </w:rPr>
        <w:t xml:space="preserve"> </w:t>
      </w:r>
      <w:r>
        <w:t>testing</w:t>
      </w:r>
      <w:r>
        <w:rPr>
          <w:spacing w:val="-7"/>
        </w:rPr>
        <w:t xml:space="preserve"> </w:t>
      </w:r>
      <w:r>
        <w:t>data.</w:t>
      </w:r>
      <w:r>
        <w:rPr>
          <w:spacing w:val="-5"/>
        </w:rPr>
        <w:t xml:space="preserve"> </w:t>
      </w:r>
      <w:r>
        <w:t>Initial</w:t>
      </w:r>
      <w:r>
        <w:rPr>
          <w:spacing w:val="-7"/>
        </w:rPr>
        <w:t xml:space="preserve"> </w:t>
      </w:r>
      <w:r>
        <w:t>classification</w:t>
      </w:r>
      <w:r>
        <w:rPr>
          <w:spacing w:val="-5"/>
        </w:rPr>
        <w:t xml:space="preserve"> </w:t>
      </w:r>
      <w:r>
        <w:t>is</w:t>
      </w:r>
      <w:r>
        <w:rPr>
          <w:spacing w:val="-7"/>
        </w:rPr>
        <w:t xml:space="preserve"> </w:t>
      </w:r>
      <w:r>
        <w:t>performed using six popular CNNs, namely ResNet50, InceptionV3, Xception, NASNet Mobile, DenseNet121, and MobileNetV2. MobileNetV2 was one of the best performing with a lightweight design of approximately 80 percent accuracy, whereas more sophisticated designs such as Xception and DenseNet121</w:t>
      </w:r>
      <w:r>
        <w:rPr>
          <w:spacing w:val="-4"/>
        </w:rPr>
        <w:t xml:space="preserve"> </w:t>
      </w:r>
      <w:r>
        <w:t>showed</w:t>
      </w:r>
      <w:r>
        <w:rPr>
          <w:spacing w:val="-5"/>
        </w:rPr>
        <w:t xml:space="preserve"> </w:t>
      </w:r>
      <w:r>
        <w:t>relatively</w:t>
      </w:r>
      <w:r>
        <w:rPr>
          <w:spacing w:val="-4"/>
        </w:rPr>
        <w:t xml:space="preserve"> </w:t>
      </w:r>
      <w:r>
        <w:t>better</w:t>
      </w:r>
      <w:r>
        <w:rPr>
          <w:spacing w:val="-4"/>
        </w:rPr>
        <w:t xml:space="preserve"> </w:t>
      </w:r>
      <w:r>
        <w:t>performance</w:t>
      </w:r>
      <w:r>
        <w:rPr>
          <w:spacing w:val="-6"/>
        </w:rPr>
        <w:t xml:space="preserve"> </w:t>
      </w:r>
      <w:r>
        <w:t>because</w:t>
      </w:r>
      <w:r>
        <w:rPr>
          <w:spacing w:val="-4"/>
        </w:rPr>
        <w:t xml:space="preserve"> </w:t>
      </w:r>
      <w:r>
        <w:t>of their improved ability to extract features [15][17].</w:t>
      </w:r>
    </w:p>
    <w:p w14:paraId="670D3DA8" w14:textId="5714F764" w:rsidR="005E2BAE" w:rsidRDefault="002E3A4B" w:rsidP="00711A67">
      <w:pPr>
        <w:pStyle w:val="BodyText"/>
        <w:spacing w:before="4pt"/>
        <w:ind w:end="0.30pt"/>
      </w:pPr>
      <w:r>
        <w:t>Despite</w:t>
      </w:r>
      <w:r>
        <w:rPr>
          <w:spacing w:val="58"/>
          <w:w w:val="150%"/>
        </w:rPr>
        <w:t xml:space="preserve"> </w:t>
      </w:r>
      <w:r>
        <w:t>the</w:t>
      </w:r>
      <w:r>
        <w:rPr>
          <w:spacing w:val="59"/>
          <w:w w:val="150%"/>
        </w:rPr>
        <w:t xml:space="preserve"> </w:t>
      </w:r>
      <w:r>
        <w:t>good</w:t>
      </w:r>
      <w:r>
        <w:rPr>
          <w:spacing w:val="59"/>
          <w:w w:val="150%"/>
        </w:rPr>
        <w:t xml:space="preserve"> </w:t>
      </w:r>
      <w:r>
        <w:t>performance</w:t>
      </w:r>
      <w:r>
        <w:rPr>
          <w:spacing w:val="59"/>
          <w:w w:val="150%"/>
        </w:rPr>
        <w:t xml:space="preserve"> </w:t>
      </w:r>
      <w:r>
        <w:t>suggested</w:t>
      </w:r>
      <w:r>
        <w:rPr>
          <w:spacing w:val="58"/>
          <w:w w:val="150%"/>
        </w:rPr>
        <w:t xml:space="preserve"> </w:t>
      </w:r>
      <w:r>
        <w:t>by</w:t>
      </w:r>
      <w:r>
        <w:rPr>
          <w:spacing w:val="57"/>
          <w:w w:val="150%"/>
        </w:rPr>
        <w:t xml:space="preserve"> </w:t>
      </w:r>
      <w:r>
        <w:t>CNN-</w:t>
      </w:r>
      <w:r>
        <w:rPr>
          <w:spacing w:val="-2"/>
        </w:rPr>
        <w:t xml:space="preserve">based </w:t>
      </w:r>
      <w:r w:rsidR="005E2BAE">
        <w:t>models, they were based solely on visual features</w:t>
      </w:r>
      <w:r w:rsidR="005E2BAE">
        <w:rPr>
          <w:spacing w:val="-2"/>
        </w:rPr>
        <w:t xml:space="preserve"> </w:t>
      </w:r>
      <w:r w:rsidR="005E2BAE">
        <w:t>and prone</w:t>
      </w:r>
      <w:r w:rsidR="005E2BAE">
        <w:rPr>
          <w:spacing w:val="-3"/>
        </w:rPr>
        <w:t xml:space="preserve"> </w:t>
      </w:r>
      <w:r w:rsidR="005E2BAE">
        <w:t>to overfitting on a small dataset, which limited their applications in fine-grained classification problems. Also, their uninterpretability, which has also been called the black-box issue, makes them less acceptable in clinical settings where transparency is critical [18]. In order to resolve these drawbacks, the concept of a multimodal approach was implemented by combining a Vision Transformer (ViT) and a BERT-based</w:t>
      </w:r>
      <w:r w:rsidR="005E2BAE">
        <w:rPr>
          <w:spacing w:val="-13"/>
        </w:rPr>
        <w:t xml:space="preserve"> </w:t>
      </w:r>
      <w:r w:rsidR="005E2BAE">
        <w:t>language</w:t>
      </w:r>
      <w:r w:rsidR="005E2BAE">
        <w:rPr>
          <w:spacing w:val="-12"/>
        </w:rPr>
        <w:t xml:space="preserve"> </w:t>
      </w:r>
      <w:r w:rsidR="005E2BAE">
        <w:t>model</w:t>
      </w:r>
      <w:r w:rsidR="005E2BAE">
        <w:rPr>
          <w:spacing w:val="-13"/>
        </w:rPr>
        <w:t xml:space="preserve"> </w:t>
      </w:r>
      <w:r w:rsidR="005E2BAE">
        <w:t>that</w:t>
      </w:r>
      <w:r w:rsidR="005E2BAE">
        <w:rPr>
          <w:spacing w:val="-12"/>
        </w:rPr>
        <w:t xml:space="preserve"> </w:t>
      </w:r>
      <w:r w:rsidR="005E2BAE">
        <w:t>allows</w:t>
      </w:r>
      <w:r w:rsidR="005E2BAE">
        <w:rPr>
          <w:spacing w:val="-13"/>
        </w:rPr>
        <w:t xml:space="preserve"> </w:t>
      </w:r>
      <w:r w:rsidR="005E2BAE">
        <w:t>integrating</w:t>
      </w:r>
      <w:r w:rsidR="005E2BAE">
        <w:rPr>
          <w:spacing w:val="-12"/>
        </w:rPr>
        <w:t xml:space="preserve"> </w:t>
      </w:r>
      <w:r w:rsidR="005E2BAE">
        <w:t>visual</w:t>
      </w:r>
      <w:r w:rsidR="005E2BAE">
        <w:rPr>
          <w:spacing w:val="-13"/>
        </w:rPr>
        <w:t xml:space="preserve"> </w:t>
      </w:r>
      <w:r w:rsidR="005E2BAE">
        <w:t>data with textual and clinical metadata. The original ViT-BERT model had better results, and it was improved by the hyperparameter optimization methods like gradient accumulation, selective fine-tuning, mixed precision training, and</w:t>
      </w:r>
      <w:r w:rsidR="005E2BAE">
        <w:rPr>
          <w:spacing w:val="-9"/>
        </w:rPr>
        <w:t xml:space="preserve"> </w:t>
      </w:r>
      <w:r w:rsidR="005E2BAE">
        <w:t>dropout</w:t>
      </w:r>
      <w:r w:rsidR="005E2BAE">
        <w:rPr>
          <w:spacing w:val="-10"/>
        </w:rPr>
        <w:t xml:space="preserve"> </w:t>
      </w:r>
      <w:r w:rsidR="005E2BAE">
        <w:t>adjustment.</w:t>
      </w:r>
      <w:r w:rsidR="005E2BAE">
        <w:rPr>
          <w:spacing w:val="-9"/>
        </w:rPr>
        <w:t xml:space="preserve"> </w:t>
      </w:r>
      <w:r w:rsidR="005E2BAE">
        <w:t>The</w:t>
      </w:r>
      <w:r w:rsidR="005E2BAE">
        <w:rPr>
          <w:spacing w:val="-9"/>
        </w:rPr>
        <w:t xml:space="preserve"> </w:t>
      </w:r>
      <w:r w:rsidR="005E2BAE">
        <w:t>refined</w:t>
      </w:r>
      <w:r w:rsidR="005E2BAE">
        <w:rPr>
          <w:spacing w:val="-9"/>
        </w:rPr>
        <w:t xml:space="preserve"> </w:t>
      </w:r>
      <w:r w:rsidR="005E2BAE">
        <w:t>ViT-BERT</w:t>
      </w:r>
      <w:r w:rsidR="005E2BAE">
        <w:rPr>
          <w:spacing w:val="-9"/>
        </w:rPr>
        <w:t xml:space="preserve"> </w:t>
      </w:r>
      <w:r w:rsidR="005E2BAE">
        <w:t>model</w:t>
      </w:r>
      <w:r w:rsidR="005E2BAE">
        <w:rPr>
          <w:spacing w:val="-10"/>
        </w:rPr>
        <w:t xml:space="preserve"> </w:t>
      </w:r>
      <w:r w:rsidR="005E2BAE">
        <w:t>was</w:t>
      </w:r>
      <w:r w:rsidR="005E2BAE">
        <w:rPr>
          <w:spacing w:val="-10"/>
        </w:rPr>
        <w:t xml:space="preserve"> </w:t>
      </w:r>
      <w:r w:rsidR="005E2BAE">
        <w:t xml:space="preserve">the most accurate with a score of 93 percent compared to </w:t>
      </w:r>
      <w:r w:rsidR="005E2BAE">
        <w:lastRenderedPageBreak/>
        <w:t xml:space="preserve">single </w:t>
      </w:r>
      <w:r w:rsidR="005E2BAE">
        <w:rPr>
          <w:noProof/>
        </w:rPr>
        <w:drawing>
          <wp:anchor distT="45720" distB="45720" distL="114300" distR="114300" simplePos="0" relativeHeight="251661824" behindDoc="0" locked="0" layoutInCell="1" allowOverlap="1" wp14:anchorId="2FA950E1" wp14:editId="0627C916">
            <wp:simplePos x="0" y="0"/>
            <wp:positionH relativeFrom="column">
              <wp:posOffset>3305810</wp:posOffset>
            </wp:positionH>
            <wp:positionV relativeFrom="paragraph">
              <wp:posOffset>3023235</wp:posOffset>
            </wp:positionV>
            <wp:extent cx="3053080" cy="1742440"/>
            <wp:effectExtent l="0" t="0" r="0" b="0"/>
            <wp:wrapSquare wrapText="bothSides"/>
            <wp:docPr id="894927240"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53080" cy="1742440"/>
                    </a:xfrm>
                    <a:prstGeom prst="rect">
                      <a:avLst/>
                    </a:prstGeom>
                    <a:solidFill>
                      <a:srgbClr val="FFFFFF"/>
                    </a:solidFill>
                    <a:ln w="9525">
                      <a:noFill/>
                      <a:miter lim="800%"/>
                      <a:headEnd/>
                      <a:tailEnd/>
                    </a:ln>
                  </wp:spPr>
                  <wp:txbx>
                    <wne:txbxContent>
                      <w:p w14:paraId="791FFA8D" w14:textId="083ACD3B" w:rsidR="005E2BAE" w:rsidRDefault="005E2BAE">
                        <w:r>
                          <w:rPr>
                            <w:noProof/>
                          </w:rPr>
                          <w:drawing>
                            <wp:inline distT="0" distB="0" distL="0" distR="0" wp14:anchorId="52E0009D" wp14:editId="2F2291AE">
                              <wp:extent cx="2857500" cy="1500996"/>
                              <wp:effectExtent l="0" t="0" r="0" b="4445"/>
                              <wp:docPr id="2" name="Image 2"/>
                              <wp:cNvGraphicFramePr>
                                <a:graphicFrameLocks xmlns:a="http://purl.oclc.org/ooxml/drawingml/main"/>
                              </wp:cNvGraphicFramePr>
                              <a:graphic xmlns:a="http://purl.oclc.org/ooxml/drawingml/main">
                                <a:graphicData uri="http://purl.oclc.org/ooxml/drawingml/picture">
                                  <pic:pic xmlns:pic="http://purl.oclc.org/ooxml/drawingml/picture">
                                    <pic:nvPicPr>
                                      <pic:cNvPr id="2" name="Image 2"/>
                                      <pic:cNvPicPr>
                                        <a:picLocks/>
                                      </pic:cNvPicPr>
                                    </pic:nvPicPr>
                                    <pic:blipFill>
                                      <a:blip r:embed="rId15" cstate="print"/>
                                      <a:stretch>
                                        <a:fillRect/>
                                      </a:stretch>
                                    </pic:blipFill>
                                    <pic:spPr>
                                      <a:xfrm>
                                        <a:off x="0" y="0"/>
                                        <a:ext cx="2875721" cy="1510567"/>
                                      </a:xfrm>
                                      <a:prstGeom prst="rect">
                                        <a:avLst/>
                                      </a:prstGeom>
                                    </pic:spPr>
                                  </pic:pic>
                                </a:graphicData>
                              </a:graphic>
                            </wp:inline>
                          </w:drawing>
                        </w:r>
                      </w:p>
                      <w:p w14:paraId="3629D999" w14:textId="0698C889" w:rsidR="005E2BAE" w:rsidRPr="005E2BAE" w:rsidRDefault="005E2BAE">
                        <w:pPr>
                          <w:rPr>
                            <w:sz w:val="16"/>
                            <w:szCs w:val="16"/>
                          </w:rPr>
                        </w:pPr>
                        <w:r w:rsidRPr="005E2BAE">
                          <w:rPr>
                            <w:sz w:val="16"/>
                            <w:szCs w:val="16"/>
                          </w:rPr>
                          <w:t>Fig. 2. Sample image from the dataset</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5E2BAE">
        <w:rPr>
          <w:noProof/>
        </w:rPr>
        <w:drawing>
          <wp:anchor distT="45720" distB="45720" distL="114300" distR="114300" simplePos="0" relativeHeight="251659776" behindDoc="0" locked="0" layoutInCell="1" allowOverlap="1" wp14:anchorId="6DBDAC0F" wp14:editId="29B1939D">
            <wp:simplePos x="0" y="0"/>
            <wp:positionH relativeFrom="margin">
              <wp:posOffset>-11430</wp:posOffset>
            </wp:positionH>
            <wp:positionV relativeFrom="paragraph">
              <wp:posOffset>108214</wp:posOffset>
            </wp:positionV>
            <wp:extent cx="6391910" cy="2837815"/>
            <wp:effectExtent l="0" t="0" r="8890" b="635"/>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910" cy="2837815"/>
                    </a:xfrm>
                    <a:prstGeom prst="rect">
                      <a:avLst/>
                    </a:prstGeom>
                    <a:solidFill>
                      <a:srgbClr val="FFFFFF"/>
                    </a:solidFill>
                    <a:ln w="9525">
                      <a:noFill/>
                      <a:miter lim="800%"/>
                      <a:headEnd/>
                      <a:tailEnd/>
                    </a:ln>
                  </wp:spPr>
                  <wp:txbx>
                    <wne:txbxContent>
                      <w:p w14:paraId="6F344299" w14:textId="299C4768" w:rsidR="00AC2184" w:rsidRDefault="00AC2184">
                        <w:r>
                          <w:rPr>
                            <w:noProof/>
                          </w:rPr>
                          <w:drawing>
                            <wp:inline distT="0" distB="0" distL="0" distR="0" wp14:anchorId="6B6C3094" wp14:editId="10C087F2">
                              <wp:extent cx="6141375" cy="2605178"/>
                              <wp:effectExtent l="0" t="0" r="0" b="5080"/>
                              <wp:docPr id="365163073" name="Image 1"/>
                              <wp:cNvGraphicFramePr>
                                <a:graphicFrameLocks xmlns:a="http://purl.oclc.org/ooxml/drawingml/main"/>
                              </wp:cNvGraphicFramePr>
                              <a:graphic xmlns:a="http://purl.oclc.org/ooxml/drawingml/main">
                                <a:graphicData uri="http://purl.oclc.org/ooxml/drawingml/picture">
                                  <pic:pic xmlns:pic="http://purl.oclc.org/ooxml/drawingml/picture">
                                    <pic:nvPicPr>
                                      <pic:cNvPr id="1" name="Image 1"/>
                                      <pic:cNvPicPr/>
                                    </pic:nvPicPr>
                                    <pic:blipFill>
                                      <a:blip r:embed="rId16" cstate="print"/>
                                      <a:stretch>
                                        <a:fillRect/>
                                      </a:stretch>
                                    </pic:blipFill>
                                    <pic:spPr>
                                      <a:xfrm>
                                        <a:off x="0" y="0"/>
                                        <a:ext cx="6206086" cy="2632628"/>
                                      </a:xfrm>
                                      <a:prstGeom prst="rect">
                                        <a:avLst/>
                                      </a:prstGeom>
                                    </pic:spPr>
                                  </pic:pic>
                                </a:graphicData>
                              </a:graphic>
                            </wp:inline>
                          </w:drawing>
                        </w:r>
                      </w:p>
                      <w:p w14:paraId="45F86AF7" w14:textId="2B23F25A" w:rsidR="00AC2184" w:rsidRPr="00AC2184" w:rsidRDefault="00AC2184">
                        <w:pPr>
                          <w:rPr>
                            <w:sz w:val="16"/>
                            <w:szCs w:val="16"/>
                          </w:rPr>
                        </w:pPr>
                        <w:r w:rsidRPr="00AC2184">
                          <w:rPr>
                            <w:sz w:val="16"/>
                            <w:szCs w:val="16"/>
                          </w:rPr>
                          <w:t>Fig. 1. Proposed methodology</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5E2BAE">
        <w:t>CNN models and the baseline multimodal model in terms of accuracy and the capacity to generalize [19].</w:t>
      </w:r>
    </w:p>
    <w:p w14:paraId="0EB84EBE" w14:textId="7E8385E7" w:rsidR="00640CBE" w:rsidRDefault="005E2BAE" w:rsidP="00640CBE">
      <w:pPr>
        <w:pStyle w:val="BodyText"/>
      </w:pPr>
      <w:r w:rsidRPr="005E2BAE">
        <w:rPr>
          <w:lang w:val="en-US"/>
        </w:rPr>
        <w:t>Post-hoc interpretability techniques were included to give explanations on model predictions to enhance clinical reliability and trust. In CNN-based models, class activation maps were produced with the help of Grad-CAM, which highlighted the most valuable parts of the images when it comes to making classification choices. These graphical descriptions aided in the analysis of correct and incorrect predictions of all three classes. In the case of the multimodal ViT-BERT model, the attention weights were analyzed to gain a better understanding of how visual and textual information were combined in making predictions. Even though complete interpretability of multimodal systems has continued to be a</w:t>
      </w:r>
      <w:r>
        <w:rPr>
          <w:lang w:val="en-US"/>
        </w:rPr>
        <w:t xml:space="preserve"> </w:t>
      </w:r>
      <w:r w:rsidR="00640CBE">
        <w:t xml:space="preserve">challenge, integrating Grad-CAM with attention systems offered clearer insights. In general, the suggested hybrid architecture is a good trade-off in terms of accuracy, computational efficiency, and interpretability, providing a promising solution to dependable osteoporosis diagnosis with subtype classification by AI [20]. </w:t>
      </w:r>
    </w:p>
    <w:p w14:paraId="4FB18D10" w14:textId="77777777" w:rsidR="00640CBE" w:rsidRDefault="00640CBE" w:rsidP="00640CBE">
      <w:pPr>
        <w:pStyle w:val="ListParagraph"/>
        <w:numPr>
          <w:ilvl w:val="0"/>
          <w:numId w:val="25"/>
        </w:numPr>
        <w:tabs>
          <w:tab w:val="start" w:pos="23.70pt"/>
        </w:tabs>
        <w:spacing w:before="6pt"/>
        <w:ind w:start="23.70pt" w:hanging="14.35pt"/>
        <w:rPr>
          <w:i/>
          <w:sz w:val="20"/>
        </w:rPr>
      </w:pPr>
      <w:r>
        <w:rPr>
          <w:i/>
          <w:sz w:val="20"/>
        </w:rPr>
        <w:t>Data</w:t>
      </w:r>
      <w:r>
        <w:rPr>
          <w:i/>
          <w:spacing w:val="-5"/>
          <w:sz w:val="20"/>
        </w:rPr>
        <w:t xml:space="preserve"> </w:t>
      </w:r>
      <w:r>
        <w:rPr>
          <w:i/>
          <w:sz w:val="20"/>
        </w:rPr>
        <w:t>Preprocessing</w:t>
      </w:r>
      <w:r>
        <w:rPr>
          <w:i/>
          <w:spacing w:val="-5"/>
          <w:sz w:val="20"/>
        </w:rPr>
        <w:t xml:space="preserve"> </w:t>
      </w:r>
      <w:r>
        <w:rPr>
          <w:i/>
          <w:sz w:val="20"/>
        </w:rPr>
        <w:t>and</w:t>
      </w:r>
      <w:r>
        <w:rPr>
          <w:i/>
          <w:spacing w:val="-5"/>
          <w:sz w:val="20"/>
        </w:rPr>
        <w:t xml:space="preserve"> </w:t>
      </w:r>
      <w:r>
        <w:rPr>
          <w:i/>
          <w:spacing w:val="-2"/>
          <w:sz w:val="20"/>
        </w:rPr>
        <w:t>Augmentation</w:t>
      </w:r>
    </w:p>
    <w:p w14:paraId="12DCB5D4" w14:textId="3C4E90E3" w:rsidR="00640CBE" w:rsidRDefault="00640CBE" w:rsidP="00640CBE">
      <w:pPr>
        <w:pStyle w:val="BodyText"/>
        <w:spacing w:before="3pt"/>
        <w:ind w:end="9.25pt" w:firstLine="2.50pt"/>
      </w:pPr>
      <w:r>
        <w:t>The</w:t>
      </w:r>
      <w:r>
        <w:rPr>
          <w:spacing w:val="-3"/>
        </w:rPr>
        <w:t xml:space="preserve"> </w:t>
      </w:r>
      <w:r>
        <w:t>knee</w:t>
      </w:r>
      <w:r>
        <w:rPr>
          <w:spacing w:val="-3"/>
        </w:rPr>
        <w:t xml:space="preserve"> </w:t>
      </w:r>
      <w:r>
        <w:t>X-ray</w:t>
      </w:r>
      <w:r>
        <w:rPr>
          <w:spacing w:val="-2"/>
        </w:rPr>
        <w:t xml:space="preserve"> </w:t>
      </w:r>
      <w:r>
        <w:t>data</w:t>
      </w:r>
      <w:r>
        <w:rPr>
          <w:spacing w:val="-3"/>
        </w:rPr>
        <w:t xml:space="preserve"> </w:t>
      </w:r>
      <w:r>
        <w:t>were systematically organized in</w:t>
      </w:r>
      <w:r>
        <w:rPr>
          <w:spacing w:val="-3"/>
        </w:rPr>
        <w:t xml:space="preserve"> </w:t>
      </w:r>
      <w:r>
        <w:t xml:space="preserve">distinct class folders of normal, osteopenia, and osteoporosis types of data. To ensure the original proportion of classes, the dataset was partitioned into training, validation, and test sets in the 80:10:10 ratio. To be consistent with the model, the size of all training images was adjusted to 224 x 224 pixels, which matched the size of the CNN architectures input. In order to improve the robustness of the models and increase the generalization, a number of data augmentation methods were used during training. These were random horizontal and </w:t>
      </w:r>
      <w:r>
        <w:rPr>
          <w:spacing w:val="-2"/>
        </w:rPr>
        <w:t>vertical</w:t>
      </w:r>
      <w:r>
        <w:rPr>
          <w:spacing w:val="-4"/>
        </w:rPr>
        <w:t xml:space="preserve"> </w:t>
      </w:r>
      <w:r>
        <w:rPr>
          <w:spacing w:val="-2"/>
        </w:rPr>
        <w:t>flipping</w:t>
      </w:r>
      <w:r>
        <w:rPr>
          <w:spacing w:val="-4"/>
        </w:rPr>
        <w:t xml:space="preserve"> </w:t>
      </w:r>
      <w:r>
        <w:rPr>
          <w:spacing w:val="-2"/>
        </w:rPr>
        <w:t>at</w:t>
      </w:r>
      <w:r>
        <w:rPr>
          <w:spacing w:val="-4"/>
        </w:rPr>
        <w:t xml:space="preserve"> </w:t>
      </w:r>
      <w:r>
        <w:rPr>
          <w:spacing w:val="-2"/>
        </w:rPr>
        <w:t>50</w:t>
      </w:r>
      <w:r>
        <w:rPr>
          <w:spacing w:val="-6"/>
        </w:rPr>
        <w:t xml:space="preserve"> </w:t>
      </w:r>
      <w:r>
        <w:rPr>
          <w:spacing w:val="-2"/>
        </w:rPr>
        <w:t>per</w:t>
      </w:r>
      <w:r>
        <w:rPr>
          <w:spacing w:val="-3"/>
        </w:rPr>
        <w:t xml:space="preserve"> </w:t>
      </w:r>
      <w:r>
        <w:rPr>
          <w:spacing w:val="-2"/>
        </w:rPr>
        <w:t>cent,</w:t>
      </w:r>
      <w:r>
        <w:rPr>
          <w:spacing w:val="-10"/>
        </w:rPr>
        <w:t xml:space="preserve"> </w:t>
      </w:r>
      <w:r>
        <w:rPr>
          <w:spacing w:val="-2"/>
        </w:rPr>
        <w:t>rotation</w:t>
      </w:r>
      <w:r>
        <w:rPr>
          <w:spacing w:val="-4"/>
        </w:rPr>
        <w:t xml:space="preserve"> </w:t>
      </w:r>
      <w:r>
        <w:rPr>
          <w:spacing w:val="-2"/>
        </w:rPr>
        <w:t>in</w:t>
      </w:r>
      <w:r>
        <w:rPr>
          <w:spacing w:val="-6"/>
        </w:rPr>
        <w:t xml:space="preserve"> </w:t>
      </w:r>
      <w:r>
        <w:rPr>
          <w:spacing w:val="-2"/>
        </w:rPr>
        <w:t>a</w:t>
      </w:r>
      <w:r>
        <w:rPr>
          <w:spacing w:val="-3"/>
        </w:rPr>
        <w:t xml:space="preserve"> </w:t>
      </w:r>
      <w:r>
        <w:rPr>
          <w:spacing w:val="-2"/>
        </w:rPr>
        <w:t>range</w:t>
      </w:r>
      <w:r>
        <w:rPr>
          <w:spacing w:val="-7"/>
        </w:rPr>
        <w:t xml:space="preserve"> </w:t>
      </w:r>
      <w:r>
        <w:rPr>
          <w:spacing w:val="-2"/>
        </w:rPr>
        <w:t>of</w:t>
      </w:r>
      <w:r>
        <w:rPr>
          <w:spacing w:val="-6"/>
        </w:rPr>
        <w:t xml:space="preserve"> </w:t>
      </w:r>
      <w:r>
        <w:rPr>
          <w:spacing w:val="-2"/>
        </w:rPr>
        <w:t>20</w:t>
      </w:r>
      <w:r>
        <w:rPr>
          <w:spacing w:val="-6"/>
        </w:rPr>
        <w:t xml:space="preserve"> </w:t>
      </w:r>
      <w:r>
        <w:rPr>
          <w:spacing w:val="-2"/>
        </w:rPr>
        <w:t>degrees,</w:t>
      </w:r>
      <w:r>
        <w:t xml:space="preserve"> color jittering</w:t>
      </w:r>
      <w:r>
        <w:rPr>
          <w:spacing w:val="-2"/>
        </w:rPr>
        <w:t xml:space="preserve"> </w:t>
      </w:r>
      <w:r>
        <w:t>to modify brightness</w:t>
      </w:r>
      <w:r>
        <w:rPr>
          <w:spacing w:val="-2"/>
        </w:rPr>
        <w:t xml:space="preserve"> </w:t>
      </w:r>
      <w:r>
        <w:t>and contrast and saturation and random resized cropping between 80-100 per cent of the original image size. After augmentation, the images were transformed</w:t>
      </w:r>
      <w:r>
        <w:rPr>
          <w:spacing w:val="-10"/>
        </w:rPr>
        <w:t xml:space="preserve"> </w:t>
      </w:r>
      <w:r>
        <w:t>to</w:t>
      </w:r>
      <w:r>
        <w:rPr>
          <w:spacing w:val="-8"/>
        </w:rPr>
        <w:t xml:space="preserve"> </w:t>
      </w:r>
      <w:r>
        <w:t>a</w:t>
      </w:r>
      <w:r>
        <w:rPr>
          <w:spacing w:val="-11"/>
        </w:rPr>
        <w:t xml:space="preserve"> </w:t>
      </w:r>
      <w:r>
        <w:t>tensor</w:t>
      </w:r>
      <w:r>
        <w:rPr>
          <w:spacing w:val="-10"/>
        </w:rPr>
        <w:t xml:space="preserve"> </w:t>
      </w:r>
      <w:r>
        <w:t>format</w:t>
      </w:r>
      <w:r>
        <w:rPr>
          <w:spacing w:val="-11"/>
        </w:rPr>
        <w:t xml:space="preserve"> </w:t>
      </w:r>
      <w:r>
        <w:t>and</w:t>
      </w:r>
      <w:r>
        <w:rPr>
          <w:spacing w:val="-8"/>
        </w:rPr>
        <w:t xml:space="preserve"> </w:t>
      </w:r>
      <w:r>
        <w:t>normalized</w:t>
      </w:r>
      <w:r>
        <w:rPr>
          <w:spacing w:val="-10"/>
        </w:rPr>
        <w:t xml:space="preserve"> </w:t>
      </w:r>
      <w:r>
        <w:t>by</w:t>
      </w:r>
      <w:r>
        <w:rPr>
          <w:spacing w:val="-10"/>
        </w:rPr>
        <w:t xml:space="preserve"> </w:t>
      </w:r>
      <w:r>
        <w:t>the</w:t>
      </w:r>
      <w:r>
        <w:rPr>
          <w:spacing w:val="-11"/>
        </w:rPr>
        <w:t xml:space="preserve"> </w:t>
      </w:r>
      <w:r>
        <w:t>mean</w:t>
      </w:r>
      <w:r>
        <w:rPr>
          <w:spacing w:val="-8"/>
        </w:rPr>
        <w:t xml:space="preserve"> </w:t>
      </w:r>
      <w:r>
        <w:t>and standard</w:t>
      </w:r>
      <w:r>
        <w:rPr>
          <w:spacing w:val="-7"/>
        </w:rPr>
        <w:t xml:space="preserve"> </w:t>
      </w:r>
      <w:r>
        <w:t>deviation</w:t>
      </w:r>
      <w:r>
        <w:rPr>
          <w:spacing w:val="-10"/>
        </w:rPr>
        <w:t xml:space="preserve"> </w:t>
      </w:r>
      <w:r>
        <w:t>of</w:t>
      </w:r>
      <w:r>
        <w:rPr>
          <w:spacing w:val="-8"/>
        </w:rPr>
        <w:t xml:space="preserve"> </w:t>
      </w:r>
      <w:r>
        <w:t>ImageNet</w:t>
      </w:r>
      <w:r>
        <w:rPr>
          <w:spacing w:val="-8"/>
        </w:rPr>
        <w:t xml:space="preserve"> </w:t>
      </w:r>
      <w:r>
        <w:t>dataset.</w:t>
      </w:r>
      <w:r>
        <w:rPr>
          <w:spacing w:val="-8"/>
        </w:rPr>
        <w:t xml:space="preserve"> </w:t>
      </w:r>
      <w:r>
        <w:t>Conversely,</w:t>
      </w:r>
      <w:r>
        <w:rPr>
          <w:spacing w:val="-8"/>
        </w:rPr>
        <w:t xml:space="preserve"> </w:t>
      </w:r>
      <w:r>
        <w:t>validation and test images were only resized, converted to tensors, and normalized</w:t>
      </w:r>
      <w:r>
        <w:rPr>
          <w:spacing w:val="-11"/>
        </w:rPr>
        <w:t xml:space="preserve"> </w:t>
      </w:r>
      <w:r>
        <w:t>to</w:t>
      </w:r>
      <w:r>
        <w:rPr>
          <w:spacing w:val="-11"/>
        </w:rPr>
        <w:t xml:space="preserve"> </w:t>
      </w:r>
      <w:r>
        <w:t>make</w:t>
      </w:r>
      <w:r>
        <w:rPr>
          <w:spacing w:val="-12"/>
        </w:rPr>
        <w:t xml:space="preserve"> </w:t>
      </w:r>
      <w:r>
        <w:t>sure</w:t>
      </w:r>
      <w:r>
        <w:rPr>
          <w:spacing w:val="-12"/>
        </w:rPr>
        <w:t xml:space="preserve"> </w:t>
      </w:r>
      <w:r>
        <w:t>that</w:t>
      </w:r>
      <w:r>
        <w:rPr>
          <w:spacing w:val="-12"/>
        </w:rPr>
        <w:t xml:space="preserve"> </w:t>
      </w:r>
      <w:r>
        <w:t>the</w:t>
      </w:r>
      <w:r>
        <w:rPr>
          <w:spacing w:val="-12"/>
        </w:rPr>
        <w:t xml:space="preserve"> </w:t>
      </w:r>
      <w:r>
        <w:t>assessment</w:t>
      </w:r>
      <w:r>
        <w:rPr>
          <w:spacing w:val="-12"/>
        </w:rPr>
        <w:t xml:space="preserve"> </w:t>
      </w:r>
      <w:r>
        <w:t>was</w:t>
      </w:r>
      <w:r>
        <w:rPr>
          <w:spacing w:val="-13"/>
        </w:rPr>
        <w:t xml:space="preserve"> </w:t>
      </w:r>
      <w:r>
        <w:t>unbiased.</w:t>
      </w:r>
      <w:r>
        <w:rPr>
          <w:spacing w:val="-11"/>
        </w:rPr>
        <w:t xml:space="preserve"> </w:t>
      </w:r>
      <w:r>
        <w:t>Fig. 2 shows sample preprocessed images.</w:t>
      </w:r>
    </w:p>
    <w:p w14:paraId="6E571073" w14:textId="7AC68672" w:rsidR="00640CBE" w:rsidRDefault="00640CBE" w:rsidP="00640CBE">
      <w:pPr>
        <w:pStyle w:val="ListParagraph"/>
        <w:numPr>
          <w:ilvl w:val="0"/>
          <w:numId w:val="25"/>
        </w:numPr>
        <w:tabs>
          <w:tab w:val="start" w:pos="23.65pt"/>
        </w:tabs>
        <w:spacing w:before="0pt"/>
        <w:rPr>
          <w:i/>
          <w:sz w:val="20"/>
        </w:rPr>
      </w:pPr>
      <w:r>
        <w:rPr>
          <w:i/>
          <w:sz w:val="20"/>
        </w:rPr>
        <w:t>Training</w:t>
      </w:r>
      <w:r>
        <w:rPr>
          <w:i/>
          <w:spacing w:val="-7"/>
          <w:sz w:val="20"/>
        </w:rPr>
        <w:t xml:space="preserve"> </w:t>
      </w:r>
      <w:r>
        <w:rPr>
          <w:i/>
          <w:sz w:val="20"/>
        </w:rPr>
        <w:t>and</w:t>
      </w:r>
      <w:r>
        <w:rPr>
          <w:i/>
          <w:spacing w:val="-5"/>
          <w:sz w:val="20"/>
        </w:rPr>
        <w:t xml:space="preserve"> </w:t>
      </w:r>
      <w:r>
        <w:rPr>
          <w:i/>
          <w:spacing w:val="-2"/>
          <w:sz w:val="20"/>
        </w:rPr>
        <w:t>Optimization</w:t>
      </w:r>
    </w:p>
    <w:p w14:paraId="302F7F51" w14:textId="1D1EFE45" w:rsidR="002E3A4B" w:rsidRDefault="00640CBE" w:rsidP="00711A67">
      <w:pPr>
        <w:pStyle w:val="BodyText"/>
        <w:spacing w:before="4pt"/>
        <w:ind w:end="0.30pt"/>
      </w:pPr>
      <w:r>
        <w:t>The deep learning models of this study (i.e., InceptionV3, DenseNet121, MobileNetV2, ResNet50, Xception, NASNet Mobile, ViT-BERT, and the fine-tuned ViT-BERT) were loaded to PyTorch and trained using the preprocessed knee</w:t>
      </w:r>
      <w:r>
        <w:rPr>
          <w:spacing w:val="-9"/>
        </w:rPr>
        <w:t xml:space="preserve"> </w:t>
      </w:r>
      <w:r>
        <w:t>X-ray</w:t>
      </w:r>
      <w:r>
        <w:rPr>
          <w:spacing w:val="-11"/>
        </w:rPr>
        <w:t xml:space="preserve"> </w:t>
      </w:r>
      <w:r>
        <w:t>dataset.</w:t>
      </w:r>
      <w:r>
        <w:rPr>
          <w:spacing w:val="-9"/>
        </w:rPr>
        <w:t xml:space="preserve"> </w:t>
      </w:r>
      <w:r>
        <w:t>To</w:t>
      </w:r>
      <w:r>
        <w:rPr>
          <w:spacing w:val="-9"/>
        </w:rPr>
        <w:t xml:space="preserve"> </w:t>
      </w:r>
      <w:r>
        <w:t>take</w:t>
      </w:r>
      <w:r>
        <w:rPr>
          <w:spacing w:val="-9"/>
        </w:rPr>
        <w:t xml:space="preserve"> </w:t>
      </w:r>
      <w:r>
        <w:t>advantage</w:t>
      </w:r>
      <w:r>
        <w:rPr>
          <w:spacing w:val="-9"/>
        </w:rPr>
        <w:t xml:space="preserve"> </w:t>
      </w:r>
      <w:r>
        <w:t>of</w:t>
      </w:r>
      <w:r>
        <w:rPr>
          <w:spacing w:val="-7"/>
        </w:rPr>
        <w:t xml:space="preserve"> </w:t>
      </w:r>
      <w:r>
        <w:t>their</w:t>
      </w:r>
      <w:r>
        <w:rPr>
          <w:spacing w:val="-9"/>
        </w:rPr>
        <w:t xml:space="preserve"> </w:t>
      </w:r>
      <w:r>
        <w:t>powerful</w:t>
      </w:r>
      <w:r>
        <w:rPr>
          <w:spacing w:val="-12"/>
        </w:rPr>
        <w:t xml:space="preserve"> </w:t>
      </w:r>
      <w:r>
        <w:t>feature extraction capacities, the CNN-based models were initialized with ImageNet pre-trained weights. In the same way, the multimodal models though trained on large-scale vision-language</w:t>
      </w:r>
      <w:r>
        <w:rPr>
          <w:spacing w:val="-12"/>
        </w:rPr>
        <w:t xml:space="preserve"> </w:t>
      </w:r>
      <w:r>
        <w:t>data,</w:t>
      </w:r>
      <w:r>
        <w:rPr>
          <w:spacing w:val="-11"/>
        </w:rPr>
        <w:t xml:space="preserve"> </w:t>
      </w:r>
      <w:r>
        <w:t>were</w:t>
      </w:r>
      <w:r>
        <w:rPr>
          <w:spacing w:val="-12"/>
        </w:rPr>
        <w:t xml:space="preserve"> </w:t>
      </w:r>
      <w:r>
        <w:t>further</w:t>
      </w:r>
      <w:r>
        <w:rPr>
          <w:spacing w:val="-11"/>
        </w:rPr>
        <w:t xml:space="preserve"> </w:t>
      </w:r>
      <w:r>
        <w:t>fine-tuned</w:t>
      </w:r>
      <w:r>
        <w:rPr>
          <w:spacing w:val="-11"/>
        </w:rPr>
        <w:t xml:space="preserve"> </w:t>
      </w:r>
      <w:r>
        <w:t>on</w:t>
      </w:r>
      <w:r>
        <w:rPr>
          <w:spacing w:val="-11"/>
        </w:rPr>
        <w:t xml:space="preserve"> </w:t>
      </w:r>
      <w:r>
        <w:t>domain-specific</w:t>
      </w:r>
      <w:r>
        <w:rPr>
          <w:spacing w:val="-12"/>
        </w:rPr>
        <w:t xml:space="preserve"> </w:t>
      </w:r>
      <w:r>
        <w:t>knee osteoporosis data to improve performance. There were 15 epochs</w:t>
      </w:r>
      <w:r>
        <w:rPr>
          <w:spacing w:val="-13"/>
        </w:rPr>
        <w:t xml:space="preserve"> </w:t>
      </w:r>
      <w:r>
        <w:t>of</w:t>
      </w:r>
      <w:r>
        <w:rPr>
          <w:spacing w:val="-12"/>
        </w:rPr>
        <w:t xml:space="preserve"> </w:t>
      </w:r>
      <w:r>
        <w:t>training</w:t>
      </w:r>
      <w:r>
        <w:rPr>
          <w:spacing w:val="-13"/>
        </w:rPr>
        <w:t xml:space="preserve"> </w:t>
      </w:r>
      <w:r>
        <w:t>using</w:t>
      </w:r>
      <w:r>
        <w:rPr>
          <w:spacing w:val="-12"/>
        </w:rPr>
        <w:t xml:space="preserve"> </w:t>
      </w:r>
      <w:r>
        <w:t>a</w:t>
      </w:r>
      <w:r>
        <w:rPr>
          <w:spacing w:val="-13"/>
        </w:rPr>
        <w:t xml:space="preserve"> </w:t>
      </w:r>
      <w:r>
        <w:t>batch</w:t>
      </w:r>
      <w:r>
        <w:rPr>
          <w:spacing w:val="-12"/>
        </w:rPr>
        <w:t xml:space="preserve"> </w:t>
      </w:r>
      <w:r>
        <w:t>size</w:t>
      </w:r>
      <w:r>
        <w:rPr>
          <w:spacing w:val="-13"/>
        </w:rPr>
        <w:t xml:space="preserve"> </w:t>
      </w:r>
      <w:r>
        <w:t>of</w:t>
      </w:r>
      <w:r>
        <w:rPr>
          <w:spacing w:val="-12"/>
        </w:rPr>
        <w:t xml:space="preserve"> </w:t>
      </w:r>
      <w:r>
        <w:t>16.</w:t>
      </w:r>
      <w:r>
        <w:rPr>
          <w:spacing w:val="-13"/>
        </w:rPr>
        <w:t xml:space="preserve"> </w:t>
      </w:r>
      <w:r>
        <w:t>Adam</w:t>
      </w:r>
      <w:r>
        <w:rPr>
          <w:spacing w:val="-12"/>
        </w:rPr>
        <w:t xml:space="preserve"> </w:t>
      </w:r>
      <w:r>
        <w:t>optimizer</w:t>
      </w:r>
      <w:r>
        <w:rPr>
          <w:spacing w:val="-13"/>
        </w:rPr>
        <w:t xml:space="preserve"> </w:t>
      </w:r>
      <w:r>
        <w:t>was used</w:t>
      </w:r>
      <w:r>
        <w:rPr>
          <w:spacing w:val="-5"/>
        </w:rPr>
        <w:t xml:space="preserve"> </w:t>
      </w:r>
      <w:r>
        <w:t>with</w:t>
      </w:r>
      <w:r>
        <w:rPr>
          <w:spacing w:val="-6"/>
        </w:rPr>
        <w:t xml:space="preserve"> </w:t>
      </w:r>
      <w:r>
        <w:t>an</w:t>
      </w:r>
      <w:r>
        <w:rPr>
          <w:spacing w:val="-5"/>
        </w:rPr>
        <w:t xml:space="preserve"> </w:t>
      </w:r>
      <w:r>
        <w:t>initial</w:t>
      </w:r>
      <w:r>
        <w:rPr>
          <w:spacing w:val="-7"/>
        </w:rPr>
        <w:t xml:space="preserve"> </w:t>
      </w:r>
      <w:r>
        <w:t>learning</w:t>
      </w:r>
      <w:r>
        <w:rPr>
          <w:spacing w:val="-5"/>
        </w:rPr>
        <w:t xml:space="preserve"> </w:t>
      </w:r>
      <w:r>
        <w:t>rate</w:t>
      </w:r>
      <w:r>
        <w:rPr>
          <w:spacing w:val="-6"/>
        </w:rPr>
        <w:t xml:space="preserve"> </w:t>
      </w:r>
      <w:r>
        <w:t>of</w:t>
      </w:r>
      <w:r>
        <w:rPr>
          <w:spacing w:val="-6"/>
        </w:rPr>
        <w:t xml:space="preserve"> </w:t>
      </w:r>
      <w:r>
        <w:t>0.001,</w:t>
      </w:r>
      <w:r>
        <w:rPr>
          <w:spacing w:val="-6"/>
        </w:rPr>
        <w:t xml:space="preserve"> </w:t>
      </w:r>
      <w:r>
        <w:t>which</w:t>
      </w:r>
      <w:r>
        <w:rPr>
          <w:spacing w:val="-5"/>
        </w:rPr>
        <w:t xml:space="preserve"> </w:t>
      </w:r>
      <w:r>
        <w:t>was</w:t>
      </w:r>
      <w:r>
        <w:rPr>
          <w:spacing w:val="-7"/>
        </w:rPr>
        <w:t xml:space="preserve"> </w:t>
      </w:r>
      <w:r>
        <w:t>gradually changed based on a cosine annealing schedule to maintain a steady convergence. Multi-class classification based on the Normal, Osteopenia, and Osteoporosis categories was performed using cross-entropy loss as the objective function. Early stopping was used to avoid overfitting and enhance generalization, and L2 regularization was used with a weight decay</w:t>
      </w:r>
      <w:r>
        <w:rPr>
          <w:spacing w:val="-13"/>
        </w:rPr>
        <w:t xml:space="preserve"> </w:t>
      </w:r>
      <w:r>
        <w:t>factor</w:t>
      </w:r>
      <w:r>
        <w:rPr>
          <w:spacing w:val="-12"/>
        </w:rPr>
        <w:t xml:space="preserve"> </w:t>
      </w:r>
      <w:r>
        <w:t>of</w:t>
      </w:r>
      <w:r>
        <w:rPr>
          <w:spacing w:val="-13"/>
        </w:rPr>
        <w:t xml:space="preserve"> </w:t>
      </w:r>
      <w:r>
        <w:t>0.01</w:t>
      </w:r>
      <w:r>
        <w:rPr>
          <w:spacing w:val="-12"/>
        </w:rPr>
        <w:t xml:space="preserve"> </w:t>
      </w:r>
      <w:r>
        <w:t>when</w:t>
      </w:r>
      <w:r>
        <w:rPr>
          <w:spacing w:val="-13"/>
        </w:rPr>
        <w:t xml:space="preserve"> </w:t>
      </w:r>
      <w:r>
        <w:t>the</w:t>
      </w:r>
      <w:r>
        <w:rPr>
          <w:spacing w:val="-12"/>
        </w:rPr>
        <w:t xml:space="preserve"> </w:t>
      </w:r>
      <w:r>
        <w:t>validation</w:t>
      </w:r>
      <w:r>
        <w:rPr>
          <w:spacing w:val="-13"/>
        </w:rPr>
        <w:t xml:space="preserve"> </w:t>
      </w:r>
      <w:r>
        <w:t>loss</w:t>
      </w:r>
      <w:r>
        <w:rPr>
          <w:spacing w:val="-12"/>
        </w:rPr>
        <w:t xml:space="preserve"> </w:t>
      </w:r>
      <w:r>
        <w:t>was</w:t>
      </w:r>
      <w:r>
        <w:rPr>
          <w:spacing w:val="-13"/>
        </w:rPr>
        <w:t xml:space="preserve"> </w:t>
      </w:r>
      <w:r>
        <w:t>not</w:t>
      </w:r>
      <w:r>
        <w:rPr>
          <w:spacing w:val="-12"/>
        </w:rPr>
        <w:t xml:space="preserve"> </w:t>
      </w:r>
      <w:r>
        <w:t xml:space="preserve">improving during 10 consecutive epochs. In the case of multimodal learning, the BERT tokenizer was used to tokenize clinical metadata and combined with image features to allow heterogeneous data to be processed concurrently by transformer-based models. The entire training process, especially training transformer models, was done on systems with GPUs to guarantee efficiency and scalability in </w:t>
      </w:r>
      <w:r>
        <w:rPr>
          <w:spacing w:val="-2"/>
        </w:rPr>
        <w:t>computation.</w:t>
      </w:r>
    </w:p>
    <w:p w14:paraId="6DB5F518" w14:textId="164B2A84" w:rsidR="00AC2184" w:rsidRPr="00AC2184" w:rsidRDefault="005E2BAE" w:rsidP="00AC2184">
      <w:pPr>
        <w:pStyle w:val="BodyText"/>
        <w:numPr>
          <w:ilvl w:val="0"/>
          <w:numId w:val="25"/>
        </w:numPr>
        <w:ind w:end="1.90pt"/>
        <w:rPr>
          <w:i/>
          <w:lang w:val="en-US"/>
        </w:rPr>
      </w:pPr>
      <w:r w:rsidRPr="005E2BAE">
        <w:rPr>
          <w:noProof/>
          <w:lang w:val="en-US"/>
        </w:rPr>
        <w:lastRenderedPageBreak/>
        <w:drawing>
          <wp:anchor distT="45720" distB="45720" distL="114300" distR="114300" simplePos="0" relativeHeight="251663872" behindDoc="0" locked="0" layoutInCell="1" allowOverlap="1" wp14:anchorId="0AD8EB5B" wp14:editId="13976BF4">
            <wp:simplePos x="0" y="0"/>
            <wp:positionH relativeFrom="margin">
              <wp:posOffset>3314065</wp:posOffset>
            </wp:positionH>
            <wp:positionV relativeFrom="paragraph">
              <wp:posOffset>12700</wp:posOffset>
            </wp:positionV>
            <wp:extent cx="3070860" cy="2156460"/>
            <wp:effectExtent l="0" t="0" r="0" b="0"/>
            <wp:wrapSquare wrapText="bothSides"/>
            <wp:docPr id="2022796680"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70860" cy="2156460"/>
                    </a:xfrm>
                    <a:prstGeom prst="rect">
                      <a:avLst/>
                    </a:prstGeom>
                    <a:solidFill>
                      <a:srgbClr val="FFFFFF"/>
                    </a:solidFill>
                    <a:ln w="9525">
                      <a:noFill/>
                      <a:miter lim="800%"/>
                      <a:headEnd/>
                      <a:tailEnd/>
                    </a:ln>
                  </wp:spPr>
                  <wp:txbx>
                    <wne:txbxContent>
                      <w:p w14:paraId="16654E71" w14:textId="3F6925FF" w:rsidR="005E2BAE" w:rsidRDefault="005E2BAE">
                        <w:r>
                          <w:rPr>
                            <w:noProof/>
                          </w:rPr>
                          <w:drawing>
                            <wp:inline distT="0" distB="0" distL="0" distR="0" wp14:anchorId="3FE371BE" wp14:editId="77CD840A">
                              <wp:extent cx="2925764" cy="1940944"/>
                              <wp:effectExtent l="0" t="0" r="8255" b="2540"/>
                              <wp:docPr id="4" name="Image 4"/>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Image 4"/>
                                      <pic:cNvPicPr>
                                        <a:picLocks/>
                                      </pic:cNvPicPr>
                                    </pic:nvPicPr>
                                    <pic:blipFill>
                                      <a:blip r:embed="rId17" cstate="print"/>
                                      <a:stretch>
                                        <a:fillRect/>
                                      </a:stretch>
                                    </pic:blipFill>
                                    <pic:spPr>
                                      <a:xfrm>
                                        <a:off x="0" y="0"/>
                                        <a:ext cx="2935787" cy="1947593"/>
                                      </a:xfrm>
                                      <a:prstGeom prst="rect">
                                        <a:avLst/>
                                      </a:prstGeom>
                                    </pic:spPr>
                                  </pic:pic>
                                </a:graphicData>
                              </a:graphic>
                            </wp:inline>
                          </w:drawing>
                        </w:r>
                      </w:p>
                      <w:p w14:paraId="44C3EC5F" w14:textId="10E86120" w:rsidR="005E2BAE" w:rsidRPr="005E2BAE" w:rsidRDefault="005E2BAE">
                        <w:pPr>
                          <w:rPr>
                            <w:sz w:val="16"/>
                            <w:szCs w:val="16"/>
                          </w:rPr>
                        </w:pPr>
                        <w:r w:rsidRPr="005E2BAE">
                          <w:rPr>
                            <w:sz w:val="16"/>
                            <w:szCs w:val="16"/>
                          </w:rPr>
                          <w:t>Fig. 3. Confusion</w:t>
                        </w:r>
                        <w:r w:rsidRPr="005E2BAE">
                          <w:rPr>
                            <w:spacing w:val="-4"/>
                            <w:sz w:val="16"/>
                            <w:szCs w:val="16"/>
                          </w:rPr>
                          <w:t xml:space="preserve"> </w:t>
                        </w:r>
                        <w:r w:rsidRPr="005E2BAE">
                          <w:rPr>
                            <w:sz w:val="16"/>
                            <w:szCs w:val="16"/>
                          </w:rPr>
                          <w:t>matrix</w:t>
                        </w:r>
                        <w:r w:rsidRPr="005E2BAE">
                          <w:rPr>
                            <w:spacing w:val="-4"/>
                            <w:sz w:val="16"/>
                            <w:szCs w:val="16"/>
                          </w:rPr>
                          <w:t xml:space="preserve"> </w:t>
                        </w:r>
                        <w:r w:rsidRPr="005E2BAE">
                          <w:rPr>
                            <w:sz w:val="16"/>
                            <w:szCs w:val="16"/>
                          </w:rPr>
                          <w:t>of</w:t>
                        </w:r>
                        <w:r w:rsidRPr="005E2BAE">
                          <w:rPr>
                            <w:spacing w:val="-4"/>
                            <w:sz w:val="16"/>
                            <w:szCs w:val="16"/>
                          </w:rPr>
                          <w:t xml:space="preserve"> </w:t>
                        </w:r>
                        <w:r w:rsidRPr="005E2BAE">
                          <w:rPr>
                            <w:sz w:val="16"/>
                            <w:szCs w:val="16"/>
                          </w:rPr>
                          <w:t>Tuned</w:t>
                        </w:r>
                        <w:r w:rsidRPr="005E2BAE">
                          <w:rPr>
                            <w:spacing w:val="-4"/>
                            <w:sz w:val="16"/>
                            <w:szCs w:val="16"/>
                          </w:rPr>
                          <w:t xml:space="preserve"> </w:t>
                        </w:r>
                        <w:r w:rsidRPr="005E2BAE">
                          <w:rPr>
                            <w:sz w:val="16"/>
                            <w:szCs w:val="16"/>
                          </w:rPr>
                          <w:t>Vit</w:t>
                        </w:r>
                        <w:r w:rsidRPr="005E2BAE">
                          <w:rPr>
                            <w:spacing w:val="-4"/>
                            <w:sz w:val="16"/>
                            <w:szCs w:val="16"/>
                          </w:rPr>
                          <w:t xml:space="preserve"> </w:t>
                        </w:r>
                        <w:r w:rsidRPr="005E2BAE">
                          <w:rPr>
                            <w:sz w:val="16"/>
                            <w:szCs w:val="16"/>
                          </w:rPr>
                          <w:t>+</w:t>
                        </w:r>
                        <w:r w:rsidRPr="005E2BAE">
                          <w:rPr>
                            <w:spacing w:val="-4"/>
                            <w:sz w:val="16"/>
                            <w:szCs w:val="16"/>
                          </w:rPr>
                          <w:t xml:space="preserve"> Bert</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AC2184" w:rsidRPr="00AC2184">
        <w:rPr>
          <w:i/>
          <w:lang w:val="en-US"/>
        </w:rPr>
        <w:t>Model Selection and Implementation</w:t>
      </w:r>
    </w:p>
    <w:p w14:paraId="7888896F" w14:textId="22D9BD98" w:rsidR="00AC2184" w:rsidRPr="00AC2184" w:rsidRDefault="00AC2184" w:rsidP="00AC2184">
      <w:pPr>
        <w:pStyle w:val="BodyText"/>
        <w:spacing w:before="4pt"/>
        <w:ind w:end="1.90pt"/>
        <w:rPr>
          <w:lang w:val="en-US"/>
        </w:rPr>
      </w:pPr>
      <w:r w:rsidRPr="00AC2184">
        <w:rPr>
          <w:lang w:val="en-US"/>
        </w:rPr>
        <w:t>To select the model, a wide range of deep learning models were selected to test their classification ability in knee osteoporosis subtypes. The six most popular CNN models, namely ResNet50, InceptionV3, Xception, NASNet Mobile, DenseNet121, and MobileNetV2, were used initially because of their effectiveness in medical image analysis and a range of the architectural complexity and depth. MobileNetV2 and other lightweight models are especially appropriate when using the resource-constrained environment, and more complex models like DenseNet121 and NASNet Mobile are more suitable in terms of feature reuse and feature representation learning. In order to address the shortcomings of CNNs in understanding contextual information, a multimodal design was proposed that combines a Vision Transformer (ViT) with a BERT-based language model that can understand structured clinical metadata. A fine-tuning of this ViT-BERT model was further improved to achieve domain-specific fine-tuning to enhance its performance. This CNN + multimodal architecture allowed an overall assessment of diagnostic accuracy, computational efficiency, and interpretability.</w:t>
      </w:r>
    </w:p>
    <w:p w14:paraId="290D60EF" w14:textId="77777777" w:rsidR="00AC2184" w:rsidRPr="00AC2184" w:rsidRDefault="00AC2184" w:rsidP="00AC2184">
      <w:pPr>
        <w:pStyle w:val="BodyText"/>
        <w:numPr>
          <w:ilvl w:val="0"/>
          <w:numId w:val="25"/>
        </w:numPr>
        <w:spacing w:before="4pt"/>
        <w:ind w:end="1.90pt"/>
        <w:rPr>
          <w:i/>
          <w:lang w:val="en-US"/>
        </w:rPr>
      </w:pPr>
      <w:r w:rsidRPr="00AC2184">
        <w:rPr>
          <w:i/>
          <w:lang w:val="en-US"/>
        </w:rPr>
        <w:t>Evaluation Metrices</w:t>
      </w:r>
    </w:p>
    <w:p w14:paraId="13DA8B94" w14:textId="014C832D" w:rsidR="002E3A4B" w:rsidRDefault="00AC2184" w:rsidP="00AC2184">
      <w:pPr>
        <w:pStyle w:val="BodyText"/>
        <w:spacing w:before="4pt"/>
        <w:ind w:end="1.90pt"/>
        <w:rPr>
          <w:lang w:val="en-US"/>
        </w:rPr>
      </w:pPr>
      <w:r w:rsidRPr="00AC2184">
        <w:rPr>
          <w:lang w:val="en-US"/>
        </w:rPr>
        <w:t>In measuring the performance of the models, a number of metrics were calculated on the test data that included precision, recall, and F1-score of each of the classes; the Normal, Osteopenia, and Osteoporosis, and then macro-averaged to deal with the imbalance of the classes. These measures give a balanced model performance, including accuracy, sensitivity, and the general reliability. In particular, precision assesses the percentage of the correctly predicted positive cases, recall assesses the capacity of the model to detect all the real positive cases, and the F1-score offers a harmonic combination between precision and recall. Moreover, confusion matrices were created to examine the errors of class-wise predictions and determine the patterns of misclassification. To achieve improved interpretability, Gradient-weighted Class Activation Mapping (Grad-CAM) was used to identify the most significant parts in knee X-ray images and provided visual explanations of how the models differentiate among the various stages of osteoporosis.</w:t>
      </w:r>
    </w:p>
    <w:p w14:paraId="5D2DD83B" w14:textId="3CED6B9D" w:rsidR="009303D9" w:rsidRDefault="00AC2184" w:rsidP="006B6B66">
      <w:pPr>
        <w:pStyle w:val="Heading1"/>
      </w:pPr>
      <w:r>
        <w:t>Experiments and Results</w:t>
      </w:r>
    </w:p>
    <w:p w14:paraId="39AD5FF2" w14:textId="25F7D151" w:rsidR="009303D9" w:rsidRDefault="00AC2184" w:rsidP="00AC2184">
      <w:pPr>
        <w:pStyle w:val="BodyText"/>
        <w:spacing w:after="0pt"/>
      </w:pPr>
      <w:r>
        <w:rPr>
          <w:spacing w:val="-2"/>
        </w:rPr>
        <w:t>Table</w:t>
      </w:r>
      <w:r>
        <w:rPr>
          <w:spacing w:val="-7"/>
        </w:rPr>
        <w:t xml:space="preserve"> </w:t>
      </w:r>
      <w:r>
        <w:rPr>
          <w:spacing w:val="-2"/>
        </w:rPr>
        <w:t>1</w:t>
      </w:r>
      <w:r>
        <w:rPr>
          <w:spacing w:val="-6"/>
        </w:rPr>
        <w:t xml:space="preserve"> </w:t>
      </w:r>
      <w:r>
        <w:rPr>
          <w:spacing w:val="-2"/>
        </w:rPr>
        <w:t>summarizes</w:t>
      </w:r>
      <w:r>
        <w:rPr>
          <w:spacing w:val="-6"/>
        </w:rPr>
        <w:t xml:space="preserve"> </w:t>
      </w:r>
      <w:r>
        <w:rPr>
          <w:spacing w:val="-2"/>
        </w:rPr>
        <w:t>the</w:t>
      </w:r>
      <w:r>
        <w:rPr>
          <w:spacing w:val="-7"/>
        </w:rPr>
        <w:t xml:space="preserve"> </w:t>
      </w:r>
      <w:r>
        <w:rPr>
          <w:spacing w:val="-2"/>
        </w:rPr>
        <w:t>performance</w:t>
      </w:r>
      <w:r>
        <w:rPr>
          <w:spacing w:val="-5"/>
        </w:rPr>
        <w:t xml:space="preserve"> </w:t>
      </w:r>
      <w:r>
        <w:rPr>
          <w:spacing w:val="-2"/>
        </w:rPr>
        <w:t>metrics</w:t>
      </w:r>
      <w:r>
        <w:rPr>
          <w:spacing w:val="-6"/>
        </w:rPr>
        <w:t xml:space="preserve"> </w:t>
      </w:r>
      <w:r>
        <w:rPr>
          <w:spacing w:val="-2"/>
        </w:rPr>
        <w:t>for</w:t>
      </w:r>
      <w:r>
        <w:rPr>
          <w:spacing w:val="-7"/>
        </w:rPr>
        <w:t xml:space="preserve"> </w:t>
      </w:r>
      <w:r>
        <w:rPr>
          <w:spacing w:val="-2"/>
        </w:rPr>
        <w:t>each</w:t>
      </w:r>
      <w:r>
        <w:rPr>
          <w:spacing w:val="-7"/>
        </w:rPr>
        <w:t xml:space="preserve"> </w:t>
      </w:r>
      <w:r>
        <w:rPr>
          <w:spacing w:val="-2"/>
        </w:rPr>
        <w:t xml:space="preserve">model </w:t>
      </w:r>
      <w:r>
        <w:t>on the test set, macro-averaged across the three osteoporosis categories: Normal, Osteopenia, and Osteoporosis.</w:t>
      </w:r>
    </w:p>
    <w:p w14:paraId="4B46A03A" w14:textId="41DB071A" w:rsidR="009303D9" w:rsidRPr="00AC2184" w:rsidRDefault="00AC2184">
      <w:pPr>
        <w:pStyle w:val="tablehead"/>
      </w:pPr>
      <w:r>
        <w:rPr>
          <w:spacing w:val="-2"/>
          <w:sz w:val="18"/>
        </w:rPr>
        <w:t>C</w:t>
      </w:r>
      <w:r>
        <w:rPr>
          <w:spacing w:val="-2"/>
          <w:sz w:val="14"/>
        </w:rPr>
        <w:t>OMPARISON</w:t>
      </w:r>
      <w:r>
        <w:rPr>
          <w:spacing w:val="1"/>
          <w:sz w:val="14"/>
        </w:rPr>
        <w:t xml:space="preserve"> </w:t>
      </w:r>
      <w:r>
        <w:rPr>
          <w:spacing w:val="-2"/>
          <w:sz w:val="18"/>
        </w:rPr>
        <w:t>B</w:t>
      </w:r>
      <w:r>
        <w:rPr>
          <w:spacing w:val="-2"/>
          <w:sz w:val="14"/>
        </w:rPr>
        <w:t>ETWEEN</w:t>
      </w:r>
      <w:r>
        <w:rPr>
          <w:spacing w:val="3"/>
          <w:sz w:val="14"/>
        </w:rPr>
        <w:t xml:space="preserve"> </w:t>
      </w:r>
      <w:r>
        <w:rPr>
          <w:spacing w:val="-2"/>
          <w:sz w:val="18"/>
        </w:rPr>
        <w:t>M</w:t>
      </w:r>
      <w:r>
        <w:rPr>
          <w:spacing w:val="-2"/>
          <w:sz w:val="14"/>
        </w:rPr>
        <w:t>ODEL</w:t>
      </w:r>
      <w:r>
        <w:rPr>
          <w:spacing w:val="-2"/>
          <w:sz w:val="18"/>
        </w:rPr>
        <w:t>’</w:t>
      </w:r>
      <w:r>
        <w:rPr>
          <w:spacing w:val="-2"/>
          <w:sz w:val="14"/>
        </w:rPr>
        <w:t>S</w:t>
      </w:r>
      <w:r>
        <w:rPr>
          <w:spacing w:val="-4"/>
          <w:sz w:val="14"/>
        </w:rPr>
        <w:t xml:space="preserve"> </w:t>
      </w:r>
      <w:r>
        <w:rPr>
          <w:spacing w:val="-2"/>
          <w:sz w:val="18"/>
        </w:rPr>
        <w:t>A</w:t>
      </w:r>
      <w:r>
        <w:rPr>
          <w:spacing w:val="-2"/>
          <w:sz w:val="14"/>
        </w:rPr>
        <w:t>CCURACY</w:t>
      </w:r>
    </w:p>
    <w:tbl>
      <w:tblPr>
        <w:tblW w:w="242.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2218"/>
        <w:gridCol w:w="903"/>
        <w:gridCol w:w="863"/>
        <w:gridCol w:w="863"/>
      </w:tblGrid>
      <w:tr w:rsidR="00AC2184" w:rsidRPr="00AC2184" w14:paraId="3C07BB02" w14:textId="77777777" w:rsidTr="0072050F">
        <w:trPr>
          <w:trHeight w:val="197"/>
          <w:jc w:val="center"/>
        </w:trPr>
        <w:tc>
          <w:tcPr>
            <w:tcW w:w="110.90pt" w:type="dxa"/>
          </w:tcPr>
          <w:p w14:paraId="1AB4D21D" w14:textId="77777777" w:rsidR="00AC2184" w:rsidRPr="00AC2184" w:rsidRDefault="00AC2184" w:rsidP="005B26F4">
            <w:pPr>
              <w:pStyle w:val="TableParagraph"/>
              <w:ind w:end="0.10pt"/>
              <w:rPr>
                <w:rFonts w:ascii="Times New Roman" w:hAnsi="Times New Roman" w:cs="Times New Roman"/>
                <w:b/>
                <w:sz w:val="16"/>
              </w:rPr>
            </w:pPr>
            <w:r w:rsidRPr="00AC2184">
              <w:rPr>
                <w:rFonts w:ascii="Times New Roman" w:hAnsi="Times New Roman" w:cs="Times New Roman"/>
                <w:b/>
                <w:sz w:val="16"/>
              </w:rPr>
              <w:t>Model</w:t>
            </w:r>
            <w:r w:rsidRPr="00AC2184">
              <w:rPr>
                <w:rFonts w:ascii="Times New Roman" w:hAnsi="Times New Roman" w:cs="Times New Roman"/>
                <w:b/>
                <w:spacing w:val="-4"/>
                <w:sz w:val="16"/>
              </w:rPr>
              <w:t xml:space="preserve"> name</w:t>
            </w:r>
          </w:p>
        </w:tc>
        <w:tc>
          <w:tcPr>
            <w:tcW w:w="45.15pt" w:type="dxa"/>
          </w:tcPr>
          <w:p w14:paraId="25ED5B8B" w14:textId="77777777" w:rsidR="00AC2184" w:rsidRPr="00AC2184" w:rsidRDefault="00AC2184" w:rsidP="005B26F4">
            <w:pPr>
              <w:pStyle w:val="TableParagraph"/>
              <w:ind w:start="0.55pt" w:end="0.15pt"/>
              <w:rPr>
                <w:rFonts w:ascii="Times New Roman" w:hAnsi="Times New Roman" w:cs="Times New Roman"/>
                <w:b/>
                <w:sz w:val="16"/>
              </w:rPr>
            </w:pPr>
            <w:r w:rsidRPr="00AC2184">
              <w:rPr>
                <w:rFonts w:ascii="Times New Roman" w:hAnsi="Times New Roman" w:cs="Times New Roman"/>
                <w:b/>
                <w:spacing w:val="-2"/>
                <w:sz w:val="16"/>
              </w:rPr>
              <w:t>Precision</w:t>
            </w:r>
          </w:p>
        </w:tc>
        <w:tc>
          <w:tcPr>
            <w:tcW w:w="43.15pt" w:type="dxa"/>
          </w:tcPr>
          <w:p w14:paraId="1DDDAF37" w14:textId="77777777" w:rsidR="00AC2184" w:rsidRPr="00AC2184" w:rsidRDefault="00AC2184" w:rsidP="005B26F4">
            <w:pPr>
              <w:pStyle w:val="TableParagraph"/>
              <w:rPr>
                <w:rFonts w:ascii="Times New Roman" w:hAnsi="Times New Roman" w:cs="Times New Roman"/>
                <w:b/>
                <w:sz w:val="16"/>
              </w:rPr>
            </w:pPr>
            <w:r w:rsidRPr="00AC2184">
              <w:rPr>
                <w:rFonts w:ascii="Times New Roman" w:hAnsi="Times New Roman" w:cs="Times New Roman"/>
                <w:b/>
                <w:spacing w:val="-2"/>
                <w:sz w:val="16"/>
              </w:rPr>
              <w:t>Recall</w:t>
            </w:r>
          </w:p>
        </w:tc>
        <w:tc>
          <w:tcPr>
            <w:tcW w:w="43.15pt" w:type="dxa"/>
          </w:tcPr>
          <w:p w14:paraId="5C97864A" w14:textId="77777777" w:rsidR="00AC2184" w:rsidRPr="00AC2184" w:rsidRDefault="00AC2184" w:rsidP="005B26F4">
            <w:pPr>
              <w:pStyle w:val="TableParagraph"/>
              <w:ind w:start="0.65pt" w:end="0.20pt"/>
              <w:rPr>
                <w:rFonts w:ascii="Times New Roman" w:hAnsi="Times New Roman" w:cs="Times New Roman"/>
                <w:b/>
                <w:sz w:val="16"/>
              </w:rPr>
            </w:pPr>
            <w:r w:rsidRPr="00AC2184">
              <w:rPr>
                <w:rFonts w:ascii="Times New Roman" w:hAnsi="Times New Roman" w:cs="Times New Roman"/>
                <w:b/>
                <w:spacing w:val="-2"/>
                <w:sz w:val="16"/>
              </w:rPr>
              <w:t>F1-score</w:t>
            </w:r>
          </w:p>
        </w:tc>
      </w:tr>
      <w:tr w:rsidR="00AC2184" w:rsidRPr="00AC2184" w14:paraId="29D3D724" w14:textId="77777777" w:rsidTr="0072050F">
        <w:trPr>
          <w:trHeight w:val="200"/>
          <w:jc w:val="center"/>
        </w:trPr>
        <w:tc>
          <w:tcPr>
            <w:tcW w:w="110.90pt" w:type="dxa"/>
          </w:tcPr>
          <w:p w14:paraId="0F9E1019" w14:textId="77777777" w:rsidR="00AC2184" w:rsidRPr="00AC2184" w:rsidRDefault="00AC2184" w:rsidP="005B26F4">
            <w:pPr>
              <w:pStyle w:val="TableParagraph"/>
              <w:spacing w:line="8.80pt" w:lineRule="exact"/>
              <w:ind w:end="0.05pt"/>
              <w:rPr>
                <w:rFonts w:ascii="Times New Roman" w:hAnsi="Times New Roman" w:cs="Times New Roman"/>
                <w:sz w:val="16"/>
              </w:rPr>
            </w:pPr>
            <w:r w:rsidRPr="00AC2184">
              <w:rPr>
                <w:rFonts w:ascii="Times New Roman" w:hAnsi="Times New Roman" w:cs="Times New Roman"/>
                <w:spacing w:val="-2"/>
                <w:sz w:val="16"/>
              </w:rPr>
              <w:t>ResNet50</w:t>
            </w:r>
          </w:p>
        </w:tc>
        <w:tc>
          <w:tcPr>
            <w:tcW w:w="45.15pt" w:type="dxa"/>
          </w:tcPr>
          <w:p w14:paraId="3DDC56CA" w14:textId="77777777" w:rsidR="00AC2184" w:rsidRPr="00AC2184" w:rsidRDefault="00AC2184" w:rsidP="005B26F4">
            <w:pPr>
              <w:pStyle w:val="TableParagraph"/>
              <w:spacing w:line="8.80pt" w:lineRule="exact"/>
              <w:ind w:start="0.55pt"/>
              <w:rPr>
                <w:rFonts w:ascii="Times New Roman" w:hAnsi="Times New Roman" w:cs="Times New Roman"/>
                <w:sz w:val="16"/>
              </w:rPr>
            </w:pPr>
            <w:r w:rsidRPr="00AC2184">
              <w:rPr>
                <w:rFonts w:ascii="Times New Roman" w:hAnsi="Times New Roman" w:cs="Times New Roman"/>
                <w:spacing w:val="-4"/>
                <w:sz w:val="16"/>
              </w:rPr>
              <w:t>0.81</w:t>
            </w:r>
          </w:p>
        </w:tc>
        <w:tc>
          <w:tcPr>
            <w:tcW w:w="43.15pt" w:type="dxa"/>
          </w:tcPr>
          <w:p w14:paraId="48FA56B4" w14:textId="77777777" w:rsidR="00AC2184" w:rsidRPr="00AC2184" w:rsidRDefault="00AC2184" w:rsidP="005B26F4">
            <w:pPr>
              <w:pStyle w:val="TableParagraph"/>
              <w:spacing w:line="8.80pt" w:lineRule="exact"/>
              <w:ind w:end="0.15pt"/>
              <w:rPr>
                <w:rFonts w:ascii="Times New Roman" w:hAnsi="Times New Roman" w:cs="Times New Roman"/>
                <w:sz w:val="16"/>
              </w:rPr>
            </w:pPr>
            <w:r w:rsidRPr="00AC2184">
              <w:rPr>
                <w:rFonts w:ascii="Times New Roman" w:hAnsi="Times New Roman" w:cs="Times New Roman"/>
                <w:spacing w:val="-4"/>
                <w:sz w:val="16"/>
              </w:rPr>
              <w:t>0.69</w:t>
            </w:r>
          </w:p>
        </w:tc>
        <w:tc>
          <w:tcPr>
            <w:tcW w:w="43.15pt" w:type="dxa"/>
          </w:tcPr>
          <w:p w14:paraId="46DD10A1" w14:textId="77777777" w:rsidR="00AC2184" w:rsidRPr="00AC2184" w:rsidRDefault="00AC2184" w:rsidP="005B26F4">
            <w:pPr>
              <w:pStyle w:val="TableParagraph"/>
              <w:spacing w:line="8.80pt" w:lineRule="exact"/>
              <w:ind w:start="0.65pt" w:end="0.05pt"/>
              <w:rPr>
                <w:rFonts w:ascii="Times New Roman" w:hAnsi="Times New Roman" w:cs="Times New Roman"/>
                <w:sz w:val="16"/>
              </w:rPr>
            </w:pPr>
            <w:r w:rsidRPr="00AC2184">
              <w:rPr>
                <w:rFonts w:ascii="Times New Roman" w:hAnsi="Times New Roman" w:cs="Times New Roman"/>
                <w:spacing w:val="-4"/>
                <w:sz w:val="16"/>
              </w:rPr>
              <w:t>0.75</w:t>
            </w:r>
          </w:p>
        </w:tc>
      </w:tr>
      <w:tr w:rsidR="00AC2184" w:rsidRPr="00AC2184" w14:paraId="546AA5C5" w14:textId="77777777" w:rsidTr="0072050F">
        <w:trPr>
          <w:trHeight w:val="197"/>
          <w:jc w:val="center"/>
        </w:trPr>
        <w:tc>
          <w:tcPr>
            <w:tcW w:w="110.90pt" w:type="dxa"/>
          </w:tcPr>
          <w:p w14:paraId="3EF15413" w14:textId="77777777" w:rsidR="00AC2184" w:rsidRPr="00AC2184" w:rsidRDefault="00AC2184" w:rsidP="005B26F4">
            <w:pPr>
              <w:pStyle w:val="TableParagraph"/>
              <w:ind w:end="0.10pt"/>
              <w:rPr>
                <w:rFonts w:ascii="Times New Roman" w:hAnsi="Times New Roman" w:cs="Times New Roman"/>
                <w:sz w:val="16"/>
              </w:rPr>
            </w:pPr>
            <w:r w:rsidRPr="00AC2184">
              <w:rPr>
                <w:rFonts w:ascii="Times New Roman" w:hAnsi="Times New Roman" w:cs="Times New Roman"/>
                <w:spacing w:val="-2"/>
                <w:sz w:val="16"/>
              </w:rPr>
              <w:t>InceptionV3</w:t>
            </w:r>
          </w:p>
        </w:tc>
        <w:tc>
          <w:tcPr>
            <w:tcW w:w="45.15pt" w:type="dxa"/>
          </w:tcPr>
          <w:p w14:paraId="4B332821" w14:textId="77777777" w:rsidR="00AC2184" w:rsidRPr="00AC2184" w:rsidRDefault="00AC2184" w:rsidP="005B26F4">
            <w:pPr>
              <w:pStyle w:val="TableParagraph"/>
              <w:ind w:start="0.55pt"/>
              <w:rPr>
                <w:rFonts w:ascii="Times New Roman" w:hAnsi="Times New Roman" w:cs="Times New Roman"/>
                <w:sz w:val="16"/>
              </w:rPr>
            </w:pPr>
            <w:r w:rsidRPr="00AC2184">
              <w:rPr>
                <w:rFonts w:ascii="Times New Roman" w:hAnsi="Times New Roman" w:cs="Times New Roman"/>
                <w:spacing w:val="-4"/>
                <w:sz w:val="16"/>
              </w:rPr>
              <w:t>0.60</w:t>
            </w:r>
          </w:p>
        </w:tc>
        <w:tc>
          <w:tcPr>
            <w:tcW w:w="43.15pt" w:type="dxa"/>
          </w:tcPr>
          <w:p w14:paraId="049761EB" w14:textId="77777777" w:rsidR="00AC2184" w:rsidRPr="00AC2184" w:rsidRDefault="00AC2184" w:rsidP="005B26F4">
            <w:pPr>
              <w:pStyle w:val="TableParagraph"/>
              <w:ind w:end="0.20pt"/>
              <w:rPr>
                <w:rFonts w:ascii="Times New Roman" w:hAnsi="Times New Roman" w:cs="Times New Roman"/>
                <w:sz w:val="16"/>
              </w:rPr>
            </w:pPr>
            <w:r w:rsidRPr="00AC2184">
              <w:rPr>
                <w:rFonts w:ascii="Times New Roman" w:hAnsi="Times New Roman" w:cs="Times New Roman"/>
                <w:spacing w:val="-4"/>
                <w:sz w:val="16"/>
              </w:rPr>
              <w:t>0.63</w:t>
            </w:r>
          </w:p>
        </w:tc>
        <w:tc>
          <w:tcPr>
            <w:tcW w:w="43.15pt" w:type="dxa"/>
          </w:tcPr>
          <w:p w14:paraId="3E942560" w14:textId="77777777" w:rsidR="00AC2184" w:rsidRPr="00AC2184" w:rsidRDefault="00AC2184" w:rsidP="005B26F4">
            <w:pPr>
              <w:pStyle w:val="TableParagraph"/>
              <w:ind w:start="0.65pt"/>
              <w:rPr>
                <w:rFonts w:ascii="Times New Roman" w:hAnsi="Times New Roman" w:cs="Times New Roman"/>
                <w:sz w:val="16"/>
              </w:rPr>
            </w:pPr>
            <w:r w:rsidRPr="00AC2184">
              <w:rPr>
                <w:rFonts w:ascii="Times New Roman" w:hAnsi="Times New Roman" w:cs="Times New Roman"/>
                <w:spacing w:val="-4"/>
                <w:sz w:val="16"/>
              </w:rPr>
              <w:t>0.62</w:t>
            </w:r>
          </w:p>
        </w:tc>
      </w:tr>
      <w:tr w:rsidR="00AC2184" w:rsidRPr="00AC2184" w14:paraId="6ABB7756" w14:textId="77777777" w:rsidTr="0072050F">
        <w:trPr>
          <w:trHeight w:val="200"/>
          <w:jc w:val="center"/>
        </w:trPr>
        <w:tc>
          <w:tcPr>
            <w:tcW w:w="110.90pt" w:type="dxa"/>
          </w:tcPr>
          <w:p w14:paraId="1A6664DD" w14:textId="77777777" w:rsidR="00AC2184" w:rsidRPr="00AC2184" w:rsidRDefault="00AC2184" w:rsidP="005B26F4">
            <w:pPr>
              <w:pStyle w:val="TableParagraph"/>
              <w:spacing w:line="8.80pt" w:lineRule="exact"/>
              <w:rPr>
                <w:rFonts w:ascii="Times New Roman" w:hAnsi="Times New Roman" w:cs="Times New Roman"/>
                <w:sz w:val="16"/>
              </w:rPr>
            </w:pPr>
            <w:r w:rsidRPr="00AC2184">
              <w:rPr>
                <w:rFonts w:ascii="Times New Roman" w:hAnsi="Times New Roman" w:cs="Times New Roman"/>
                <w:spacing w:val="-2"/>
                <w:sz w:val="16"/>
              </w:rPr>
              <w:t>Xception</w:t>
            </w:r>
          </w:p>
        </w:tc>
        <w:tc>
          <w:tcPr>
            <w:tcW w:w="45.15pt" w:type="dxa"/>
          </w:tcPr>
          <w:p w14:paraId="65383425" w14:textId="77777777" w:rsidR="00AC2184" w:rsidRPr="00AC2184" w:rsidRDefault="00AC2184" w:rsidP="005B26F4">
            <w:pPr>
              <w:pStyle w:val="TableParagraph"/>
              <w:spacing w:line="8.80pt" w:lineRule="exact"/>
              <w:ind w:start="0.55pt"/>
              <w:rPr>
                <w:rFonts w:ascii="Times New Roman" w:hAnsi="Times New Roman" w:cs="Times New Roman"/>
                <w:sz w:val="16"/>
              </w:rPr>
            </w:pPr>
            <w:r w:rsidRPr="00AC2184">
              <w:rPr>
                <w:rFonts w:ascii="Times New Roman" w:hAnsi="Times New Roman" w:cs="Times New Roman"/>
                <w:spacing w:val="-4"/>
                <w:sz w:val="16"/>
              </w:rPr>
              <w:t>0.63</w:t>
            </w:r>
          </w:p>
        </w:tc>
        <w:tc>
          <w:tcPr>
            <w:tcW w:w="43.15pt" w:type="dxa"/>
          </w:tcPr>
          <w:p w14:paraId="383562AF" w14:textId="77777777" w:rsidR="00AC2184" w:rsidRPr="00AC2184" w:rsidRDefault="00AC2184" w:rsidP="005B26F4">
            <w:pPr>
              <w:pStyle w:val="TableParagraph"/>
              <w:spacing w:line="8.80pt" w:lineRule="exact"/>
              <w:ind w:end="0.20pt"/>
              <w:rPr>
                <w:rFonts w:ascii="Times New Roman" w:hAnsi="Times New Roman" w:cs="Times New Roman"/>
                <w:sz w:val="16"/>
              </w:rPr>
            </w:pPr>
            <w:r w:rsidRPr="00AC2184">
              <w:rPr>
                <w:rFonts w:ascii="Times New Roman" w:hAnsi="Times New Roman" w:cs="Times New Roman"/>
                <w:spacing w:val="-4"/>
                <w:sz w:val="16"/>
              </w:rPr>
              <w:t>0.63</w:t>
            </w:r>
          </w:p>
        </w:tc>
        <w:tc>
          <w:tcPr>
            <w:tcW w:w="43.15pt" w:type="dxa"/>
          </w:tcPr>
          <w:p w14:paraId="731794FC" w14:textId="77777777" w:rsidR="00AC2184" w:rsidRPr="00AC2184" w:rsidRDefault="00AC2184" w:rsidP="005B26F4">
            <w:pPr>
              <w:pStyle w:val="TableParagraph"/>
              <w:spacing w:line="8.80pt" w:lineRule="exact"/>
              <w:ind w:start="0.65pt" w:end="0.05pt"/>
              <w:rPr>
                <w:rFonts w:ascii="Times New Roman" w:hAnsi="Times New Roman" w:cs="Times New Roman"/>
                <w:sz w:val="16"/>
              </w:rPr>
            </w:pPr>
            <w:r w:rsidRPr="00AC2184">
              <w:rPr>
                <w:rFonts w:ascii="Times New Roman" w:hAnsi="Times New Roman" w:cs="Times New Roman"/>
                <w:spacing w:val="-4"/>
                <w:sz w:val="16"/>
              </w:rPr>
              <w:t>0.63</w:t>
            </w:r>
          </w:p>
        </w:tc>
      </w:tr>
      <w:tr w:rsidR="00AC2184" w:rsidRPr="00AC2184" w14:paraId="79AE653E" w14:textId="77777777" w:rsidTr="0072050F">
        <w:trPr>
          <w:trHeight w:val="196"/>
          <w:jc w:val="center"/>
        </w:trPr>
        <w:tc>
          <w:tcPr>
            <w:tcW w:w="110.90pt" w:type="dxa"/>
          </w:tcPr>
          <w:p w14:paraId="34DE1EBF" w14:textId="77777777" w:rsidR="00AC2184" w:rsidRPr="00AC2184" w:rsidRDefault="00AC2184" w:rsidP="005B26F4">
            <w:pPr>
              <w:pStyle w:val="TableParagraph"/>
              <w:ind w:end="0.10pt"/>
              <w:rPr>
                <w:rFonts w:ascii="Times New Roman" w:hAnsi="Times New Roman" w:cs="Times New Roman"/>
                <w:sz w:val="16"/>
              </w:rPr>
            </w:pPr>
            <w:r w:rsidRPr="00AC2184">
              <w:rPr>
                <w:rFonts w:ascii="Times New Roman" w:hAnsi="Times New Roman" w:cs="Times New Roman"/>
                <w:spacing w:val="-2"/>
                <w:sz w:val="16"/>
              </w:rPr>
              <w:t>NASNet Mobile</w:t>
            </w:r>
          </w:p>
        </w:tc>
        <w:tc>
          <w:tcPr>
            <w:tcW w:w="45.15pt" w:type="dxa"/>
          </w:tcPr>
          <w:p w14:paraId="484E4C92" w14:textId="77777777" w:rsidR="00AC2184" w:rsidRPr="00AC2184" w:rsidRDefault="00AC2184" w:rsidP="005B26F4">
            <w:pPr>
              <w:pStyle w:val="TableParagraph"/>
              <w:ind w:start="0.55pt"/>
              <w:rPr>
                <w:rFonts w:ascii="Times New Roman" w:hAnsi="Times New Roman" w:cs="Times New Roman"/>
                <w:sz w:val="16"/>
              </w:rPr>
            </w:pPr>
            <w:r w:rsidRPr="00AC2184">
              <w:rPr>
                <w:rFonts w:ascii="Times New Roman" w:hAnsi="Times New Roman" w:cs="Times New Roman"/>
                <w:spacing w:val="-4"/>
                <w:sz w:val="16"/>
              </w:rPr>
              <w:t>0.83</w:t>
            </w:r>
          </w:p>
        </w:tc>
        <w:tc>
          <w:tcPr>
            <w:tcW w:w="43.15pt" w:type="dxa"/>
          </w:tcPr>
          <w:p w14:paraId="7EDC45F1" w14:textId="77777777" w:rsidR="00AC2184" w:rsidRPr="00AC2184" w:rsidRDefault="00AC2184" w:rsidP="005B26F4">
            <w:pPr>
              <w:pStyle w:val="TableParagraph"/>
              <w:ind w:end="0.20pt"/>
              <w:rPr>
                <w:rFonts w:ascii="Times New Roman" w:hAnsi="Times New Roman" w:cs="Times New Roman"/>
                <w:sz w:val="16"/>
              </w:rPr>
            </w:pPr>
            <w:r w:rsidRPr="00AC2184">
              <w:rPr>
                <w:rFonts w:ascii="Times New Roman" w:hAnsi="Times New Roman" w:cs="Times New Roman"/>
                <w:spacing w:val="-4"/>
                <w:sz w:val="16"/>
              </w:rPr>
              <w:t>0.70</w:t>
            </w:r>
          </w:p>
        </w:tc>
        <w:tc>
          <w:tcPr>
            <w:tcW w:w="43.15pt" w:type="dxa"/>
          </w:tcPr>
          <w:p w14:paraId="637424A3" w14:textId="77777777" w:rsidR="00AC2184" w:rsidRPr="00AC2184" w:rsidRDefault="00AC2184" w:rsidP="005B26F4">
            <w:pPr>
              <w:pStyle w:val="TableParagraph"/>
              <w:ind w:start="0.65pt" w:end="0.05pt"/>
              <w:rPr>
                <w:rFonts w:ascii="Times New Roman" w:hAnsi="Times New Roman" w:cs="Times New Roman"/>
                <w:sz w:val="16"/>
              </w:rPr>
            </w:pPr>
            <w:r w:rsidRPr="00AC2184">
              <w:rPr>
                <w:rFonts w:ascii="Times New Roman" w:hAnsi="Times New Roman" w:cs="Times New Roman"/>
                <w:spacing w:val="-4"/>
                <w:sz w:val="16"/>
              </w:rPr>
              <w:t>0.76</w:t>
            </w:r>
          </w:p>
        </w:tc>
      </w:tr>
      <w:tr w:rsidR="00AC2184" w:rsidRPr="00AC2184" w14:paraId="7D14B4A5" w14:textId="77777777" w:rsidTr="0072050F">
        <w:trPr>
          <w:trHeight w:val="200"/>
          <w:jc w:val="center"/>
        </w:trPr>
        <w:tc>
          <w:tcPr>
            <w:tcW w:w="110.90pt" w:type="dxa"/>
          </w:tcPr>
          <w:p w14:paraId="326EE82C" w14:textId="77777777" w:rsidR="00AC2184" w:rsidRPr="00AC2184" w:rsidRDefault="00AC2184" w:rsidP="005B26F4">
            <w:pPr>
              <w:pStyle w:val="TableParagraph"/>
              <w:spacing w:line="8.80pt" w:lineRule="exact"/>
              <w:ind w:end="0.05pt"/>
              <w:rPr>
                <w:rFonts w:ascii="Times New Roman" w:hAnsi="Times New Roman" w:cs="Times New Roman"/>
                <w:sz w:val="16"/>
              </w:rPr>
            </w:pPr>
            <w:r w:rsidRPr="00AC2184">
              <w:rPr>
                <w:rFonts w:ascii="Times New Roman" w:hAnsi="Times New Roman" w:cs="Times New Roman"/>
                <w:spacing w:val="-2"/>
                <w:sz w:val="16"/>
              </w:rPr>
              <w:t>DenseNet121</w:t>
            </w:r>
          </w:p>
        </w:tc>
        <w:tc>
          <w:tcPr>
            <w:tcW w:w="45.15pt" w:type="dxa"/>
          </w:tcPr>
          <w:p w14:paraId="63CDA225" w14:textId="77777777" w:rsidR="00AC2184" w:rsidRPr="00AC2184" w:rsidRDefault="00AC2184" w:rsidP="005B26F4">
            <w:pPr>
              <w:pStyle w:val="TableParagraph"/>
              <w:spacing w:line="8.80pt" w:lineRule="exact"/>
              <w:ind w:start="0.55pt"/>
              <w:rPr>
                <w:rFonts w:ascii="Times New Roman" w:hAnsi="Times New Roman" w:cs="Times New Roman"/>
                <w:sz w:val="16"/>
              </w:rPr>
            </w:pPr>
            <w:r w:rsidRPr="00AC2184">
              <w:rPr>
                <w:rFonts w:ascii="Times New Roman" w:hAnsi="Times New Roman" w:cs="Times New Roman"/>
                <w:spacing w:val="-4"/>
                <w:sz w:val="16"/>
              </w:rPr>
              <w:t>0.87</w:t>
            </w:r>
          </w:p>
        </w:tc>
        <w:tc>
          <w:tcPr>
            <w:tcW w:w="43.15pt" w:type="dxa"/>
          </w:tcPr>
          <w:p w14:paraId="62D24E30" w14:textId="77777777" w:rsidR="00AC2184" w:rsidRPr="00AC2184" w:rsidRDefault="00AC2184" w:rsidP="005B26F4">
            <w:pPr>
              <w:pStyle w:val="TableParagraph"/>
              <w:spacing w:line="8.80pt" w:lineRule="exact"/>
              <w:ind w:end="0.20pt"/>
              <w:rPr>
                <w:rFonts w:ascii="Times New Roman" w:hAnsi="Times New Roman" w:cs="Times New Roman"/>
                <w:sz w:val="16"/>
              </w:rPr>
            </w:pPr>
            <w:r w:rsidRPr="00AC2184">
              <w:rPr>
                <w:rFonts w:ascii="Times New Roman" w:hAnsi="Times New Roman" w:cs="Times New Roman"/>
                <w:spacing w:val="-4"/>
                <w:sz w:val="16"/>
              </w:rPr>
              <w:t>0.70</w:t>
            </w:r>
          </w:p>
        </w:tc>
        <w:tc>
          <w:tcPr>
            <w:tcW w:w="43.15pt" w:type="dxa"/>
          </w:tcPr>
          <w:p w14:paraId="390E8518" w14:textId="77777777" w:rsidR="00AC2184" w:rsidRPr="00AC2184" w:rsidRDefault="00AC2184" w:rsidP="005B26F4">
            <w:pPr>
              <w:pStyle w:val="TableParagraph"/>
              <w:spacing w:line="8.80pt" w:lineRule="exact"/>
              <w:ind w:start="0.65pt"/>
              <w:rPr>
                <w:rFonts w:ascii="Times New Roman" w:hAnsi="Times New Roman" w:cs="Times New Roman"/>
                <w:sz w:val="16"/>
              </w:rPr>
            </w:pPr>
            <w:r w:rsidRPr="00AC2184">
              <w:rPr>
                <w:rFonts w:ascii="Times New Roman" w:hAnsi="Times New Roman" w:cs="Times New Roman"/>
                <w:spacing w:val="-4"/>
                <w:sz w:val="16"/>
              </w:rPr>
              <w:t>0.77</w:t>
            </w:r>
          </w:p>
        </w:tc>
      </w:tr>
      <w:tr w:rsidR="00AC2184" w:rsidRPr="00AC2184" w14:paraId="5F325236" w14:textId="77777777" w:rsidTr="0072050F">
        <w:trPr>
          <w:trHeight w:val="197"/>
          <w:jc w:val="center"/>
        </w:trPr>
        <w:tc>
          <w:tcPr>
            <w:tcW w:w="110.90pt" w:type="dxa"/>
          </w:tcPr>
          <w:p w14:paraId="1E63105C" w14:textId="77777777" w:rsidR="00AC2184" w:rsidRPr="00AC2184" w:rsidRDefault="00AC2184" w:rsidP="005B26F4">
            <w:pPr>
              <w:pStyle w:val="TableParagraph"/>
              <w:ind w:end="0.25pt"/>
              <w:rPr>
                <w:rFonts w:ascii="Times New Roman" w:hAnsi="Times New Roman" w:cs="Times New Roman"/>
                <w:sz w:val="16"/>
              </w:rPr>
            </w:pPr>
            <w:r w:rsidRPr="00AC2184">
              <w:rPr>
                <w:rFonts w:ascii="Times New Roman" w:hAnsi="Times New Roman" w:cs="Times New Roman"/>
                <w:spacing w:val="-2"/>
                <w:sz w:val="16"/>
              </w:rPr>
              <w:t>MobileNetV2</w:t>
            </w:r>
          </w:p>
        </w:tc>
        <w:tc>
          <w:tcPr>
            <w:tcW w:w="45.15pt" w:type="dxa"/>
          </w:tcPr>
          <w:p w14:paraId="59775AFC" w14:textId="77777777" w:rsidR="00AC2184" w:rsidRPr="00AC2184" w:rsidRDefault="00AC2184" w:rsidP="005B26F4">
            <w:pPr>
              <w:pStyle w:val="TableParagraph"/>
              <w:ind w:start="0.55pt"/>
              <w:rPr>
                <w:rFonts w:ascii="Times New Roman" w:hAnsi="Times New Roman" w:cs="Times New Roman"/>
                <w:sz w:val="16"/>
              </w:rPr>
            </w:pPr>
            <w:r w:rsidRPr="00AC2184">
              <w:rPr>
                <w:rFonts w:ascii="Times New Roman" w:hAnsi="Times New Roman" w:cs="Times New Roman"/>
                <w:spacing w:val="-4"/>
                <w:sz w:val="16"/>
              </w:rPr>
              <w:t>0.88</w:t>
            </w:r>
          </w:p>
        </w:tc>
        <w:tc>
          <w:tcPr>
            <w:tcW w:w="43.15pt" w:type="dxa"/>
          </w:tcPr>
          <w:p w14:paraId="52EA4CEA" w14:textId="77777777" w:rsidR="00AC2184" w:rsidRPr="00AC2184" w:rsidRDefault="00AC2184" w:rsidP="005B26F4">
            <w:pPr>
              <w:pStyle w:val="TableParagraph"/>
              <w:ind w:end="0.20pt"/>
              <w:rPr>
                <w:rFonts w:ascii="Times New Roman" w:hAnsi="Times New Roman" w:cs="Times New Roman"/>
                <w:sz w:val="16"/>
              </w:rPr>
            </w:pPr>
            <w:r w:rsidRPr="00AC2184">
              <w:rPr>
                <w:rFonts w:ascii="Times New Roman" w:hAnsi="Times New Roman" w:cs="Times New Roman"/>
                <w:spacing w:val="-4"/>
                <w:sz w:val="16"/>
              </w:rPr>
              <w:t>0.83</w:t>
            </w:r>
          </w:p>
        </w:tc>
        <w:tc>
          <w:tcPr>
            <w:tcW w:w="43.15pt" w:type="dxa"/>
          </w:tcPr>
          <w:p w14:paraId="01957EE9" w14:textId="77777777" w:rsidR="00AC2184" w:rsidRPr="00AC2184" w:rsidRDefault="00AC2184" w:rsidP="005B26F4">
            <w:pPr>
              <w:pStyle w:val="TableParagraph"/>
              <w:ind w:start="0.65pt" w:end="0.05pt"/>
              <w:rPr>
                <w:rFonts w:ascii="Times New Roman" w:hAnsi="Times New Roman" w:cs="Times New Roman"/>
                <w:sz w:val="16"/>
              </w:rPr>
            </w:pPr>
            <w:r w:rsidRPr="00AC2184">
              <w:rPr>
                <w:rFonts w:ascii="Times New Roman" w:hAnsi="Times New Roman" w:cs="Times New Roman"/>
                <w:spacing w:val="-4"/>
                <w:sz w:val="16"/>
              </w:rPr>
              <w:t>0.83</w:t>
            </w:r>
          </w:p>
        </w:tc>
      </w:tr>
      <w:tr w:rsidR="00AC2184" w:rsidRPr="00AC2184" w14:paraId="4DBEE22A" w14:textId="77777777" w:rsidTr="0072050F">
        <w:trPr>
          <w:trHeight w:val="200"/>
          <w:jc w:val="center"/>
        </w:trPr>
        <w:tc>
          <w:tcPr>
            <w:tcW w:w="110.90pt" w:type="dxa"/>
          </w:tcPr>
          <w:p w14:paraId="2888C9D8" w14:textId="77777777" w:rsidR="00AC2184" w:rsidRPr="00AC2184" w:rsidRDefault="00AC2184" w:rsidP="005B26F4">
            <w:pPr>
              <w:pStyle w:val="TableParagraph"/>
              <w:spacing w:before="0.05pt" w:line="8.75pt" w:lineRule="exact"/>
              <w:ind w:end="0.10pt"/>
              <w:rPr>
                <w:rFonts w:ascii="Times New Roman" w:hAnsi="Times New Roman" w:cs="Times New Roman"/>
                <w:sz w:val="16"/>
              </w:rPr>
            </w:pPr>
            <w:r w:rsidRPr="00AC2184">
              <w:rPr>
                <w:rFonts w:ascii="Times New Roman" w:hAnsi="Times New Roman" w:cs="Times New Roman"/>
                <w:sz w:val="16"/>
              </w:rPr>
              <w:t>Vit</w:t>
            </w:r>
            <w:r w:rsidRPr="00AC2184">
              <w:rPr>
                <w:rFonts w:ascii="Times New Roman" w:hAnsi="Times New Roman" w:cs="Times New Roman"/>
                <w:spacing w:val="-2"/>
                <w:sz w:val="16"/>
              </w:rPr>
              <w:t xml:space="preserve"> </w:t>
            </w:r>
            <w:r w:rsidRPr="00AC2184">
              <w:rPr>
                <w:rFonts w:ascii="Times New Roman" w:hAnsi="Times New Roman" w:cs="Times New Roman"/>
                <w:sz w:val="16"/>
              </w:rPr>
              <w:t>+</w:t>
            </w:r>
            <w:r w:rsidRPr="00AC2184">
              <w:rPr>
                <w:rFonts w:ascii="Times New Roman" w:hAnsi="Times New Roman" w:cs="Times New Roman"/>
                <w:spacing w:val="-2"/>
                <w:sz w:val="16"/>
              </w:rPr>
              <w:t xml:space="preserve"> </w:t>
            </w:r>
            <w:r w:rsidRPr="00AC2184">
              <w:rPr>
                <w:rFonts w:ascii="Times New Roman" w:hAnsi="Times New Roman" w:cs="Times New Roman"/>
                <w:spacing w:val="-4"/>
                <w:sz w:val="16"/>
              </w:rPr>
              <w:t>Bert</w:t>
            </w:r>
          </w:p>
        </w:tc>
        <w:tc>
          <w:tcPr>
            <w:tcW w:w="45.15pt" w:type="dxa"/>
          </w:tcPr>
          <w:p w14:paraId="22B43BD0" w14:textId="77777777" w:rsidR="00AC2184" w:rsidRPr="00AC2184" w:rsidRDefault="00AC2184" w:rsidP="005B26F4">
            <w:pPr>
              <w:pStyle w:val="TableParagraph"/>
              <w:spacing w:before="0.05pt" w:line="8.75pt" w:lineRule="exact"/>
              <w:ind w:start="0.55pt"/>
              <w:rPr>
                <w:rFonts w:ascii="Times New Roman" w:hAnsi="Times New Roman" w:cs="Times New Roman"/>
                <w:sz w:val="16"/>
              </w:rPr>
            </w:pPr>
            <w:r w:rsidRPr="00AC2184">
              <w:rPr>
                <w:rFonts w:ascii="Times New Roman" w:hAnsi="Times New Roman" w:cs="Times New Roman"/>
                <w:spacing w:val="-4"/>
                <w:sz w:val="16"/>
              </w:rPr>
              <w:t>0.89</w:t>
            </w:r>
          </w:p>
        </w:tc>
        <w:tc>
          <w:tcPr>
            <w:tcW w:w="43.15pt" w:type="dxa"/>
          </w:tcPr>
          <w:p w14:paraId="776753F4" w14:textId="77777777" w:rsidR="00AC2184" w:rsidRPr="00AC2184" w:rsidRDefault="00AC2184" w:rsidP="005B26F4">
            <w:pPr>
              <w:pStyle w:val="TableParagraph"/>
              <w:spacing w:before="0.05pt" w:line="8.75pt" w:lineRule="exact"/>
              <w:ind w:end="0.15pt"/>
              <w:rPr>
                <w:rFonts w:ascii="Times New Roman" w:hAnsi="Times New Roman" w:cs="Times New Roman"/>
                <w:sz w:val="16"/>
              </w:rPr>
            </w:pPr>
            <w:r w:rsidRPr="00AC2184">
              <w:rPr>
                <w:rFonts w:ascii="Times New Roman" w:hAnsi="Times New Roman" w:cs="Times New Roman"/>
                <w:spacing w:val="-4"/>
                <w:sz w:val="16"/>
              </w:rPr>
              <w:t>0.87</w:t>
            </w:r>
          </w:p>
        </w:tc>
        <w:tc>
          <w:tcPr>
            <w:tcW w:w="43.15pt" w:type="dxa"/>
          </w:tcPr>
          <w:p w14:paraId="520CBD16" w14:textId="77777777" w:rsidR="00AC2184" w:rsidRPr="00AC2184" w:rsidRDefault="00AC2184" w:rsidP="005B26F4">
            <w:pPr>
              <w:pStyle w:val="TableParagraph"/>
              <w:spacing w:before="0.05pt" w:line="8.75pt" w:lineRule="exact"/>
              <w:ind w:start="0.65pt"/>
              <w:rPr>
                <w:rFonts w:ascii="Times New Roman" w:hAnsi="Times New Roman" w:cs="Times New Roman"/>
                <w:sz w:val="16"/>
              </w:rPr>
            </w:pPr>
            <w:r w:rsidRPr="00AC2184">
              <w:rPr>
                <w:rFonts w:ascii="Times New Roman" w:hAnsi="Times New Roman" w:cs="Times New Roman"/>
                <w:spacing w:val="-4"/>
                <w:sz w:val="16"/>
              </w:rPr>
              <w:t>0.87</w:t>
            </w:r>
          </w:p>
        </w:tc>
      </w:tr>
      <w:tr w:rsidR="00AC2184" w:rsidRPr="00AC2184" w14:paraId="17BB4A0F" w14:textId="77777777" w:rsidTr="0072050F">
        <w:trPr>
          <w:trHeight w:val="200"/>
          <w:jc w:val="center"/>
        </w:trPr>
        <w:tc>
          <w:tcPr>
            <w:tcW w:w="110.90pt" w:type="dxa"/>
          </w:tcPr>
          <w:p w14:paraId="2EF731B0" w14:textId="77777777" w:rsidR="00AC2184" w:rsidRPr="00AC2184" w:rsidRDefault="00AC2184" w:rsidP="005B26F4">
            <w:pPr>
              <w:pStyle w:val="TableParagraph"/>
              <w:spacing w:line="8.80pt" w:lineRule="exact"/>
              <w:ind w:end="0.15pt"/>
              <w:rPr>
                <w:rFonts w:ascii="Times New Roman" w:hAnsi="Times New Roman" w:cs="Times New Roman"/>
                <w:b/>
                <w:sz w:val="16"/>
              </w:rPr>
            </w:pPr>
            <w:r w:rsidRPr="00AC2184">
              <w:rPr>
                <w:rFonts w:ascii="Times New Roman" w:hAnsi="Times New Roman" w:cs="Times New Roman"/>
                <w:b/>
                <w:sz w:val="16"/>
              </w:rPr>
              <w:t>Tuned</w:t>
            </w:r>
            <w:r w:rsidRPr="00AC2184">
              <w:rPr>
                <w:rFonts w:ascii="Times New Roman" w:hAnsi="Times New Roman" w:cs="Times New Roman"/>
                <w:b/>
                <w:spacing w:val="-8"/>
                <w:sz w:val="16"/>
              </w:rPr>
              <w:t xml:space="preserve"> </w:t>
            </w:r>
            <w:r w:rsidRPr="00AC2184">
              <w:rPr>
                <w:rFonts w:ascii="Times New Roman" w:hAnsi="Times New Roman" w:cs="Times New Roman"/>
                <w:b/>
                <w:sz w:val="16"/>
              </w:rPr>
              <w:t>(Vit</w:t>
            </w:r>
            <w:r w:rsidRPr="00AC2184">
              <w:rPr>
                <w:rFonts w:ascii="Times New Roman" w:hAnsi="Times New Roman" w:cs="Times New Roman"/>
                <w:b/>
                <w:spacing w:val="-6"/>
                <w:sz w:val="16"/>
              </w:rPr>
              <w:t xml:space="preserve"> </w:t>
            </w:r>
            <w:r w:rsidRPr="00AC2184">
              <w:rPr>
                <w:rFonts w:ascii="Times New Roman" w:hAnsi="Times New Roman" w:cs="Times New Roman"/>
                <w:b/>
                <w:sz w:val="16"/>
              </w:rPr>
              <w:t>+</w:t>
            </w:r>
            <w:r w:rsidRPr="00AC2184">
              <w:rPr>
                <w:rFonts w:ascii="Times New Roman" w:hAnsi="Times New Roman" w:cs="Times New Roman"/>
                <w:b/>
                <w:spacing w:val="-6"/>
                <w:sz w:val="16"/>
              </w:rPr>
              <w:t xml:space="preserve"> </w:t>
            </w:r>
            <w:r w:rsidRPr="00AC2184">
              <w:rPr>
                <w:rFonts w:ascii="Times New Roman" w:hAnsi="Times New Roman" w:cs="Times New Roman"/>
                <w:b/>
                <w:spacing w:val="-2"/>
                <w:sz w:val="16"/>
              </w:rPr>
              <w:t>Bert)</w:t>
            </w:r>
          </w:p>
        </w:tc>
        <w:tc>
          <w:tcPr>
            <w:tcW w:w="45.15pt" w:type="dxa"/>
          </w:tcPr>
          <w:p w14:paraId="5C39EAE7" w14:textId="77777777" w:rsidR="00AC2184" w:rsidRPr="00AC2184" w:rsidRDefault="00AC2184" w:rsidP="005B26F4">
            <w:pPr>
              <w:pStyle w:val="TableParagraph"/>
              <w:spacing w:line="8.80pt" w:lineRule="exact"/>
              <w:ind w:start="0.55pt" w:end="0.10pt"/>
              <w:rPr>
                <w:rFonts w:ascii="Times New Roman" w:hAnsi="Times New Roman" w:cs="Times New Roman"/>
                <w:b/>
                <w:sz w:val="16"/>
              </w:rPr>
            </w:pPr>
            <w:r w:rsidRPr="00AC2184">
              <w:rPr>
                <w:rFonts w:ascii="Times New Roman" w:hAnsi="Times New Roman" w:cs="Times New Roman"/>
                <w:b/>
                <w:spacing w:val="-4"/>
                <w:sz w:val="16"/>
              </w:rPr>
              <w:t>0.93</w:t>
            </w:r>
          </w:p>
        </w:tc>
        <w:tc>
          <w:tcPr>
            <w:tcW w:w="43.15pt" w:type="dxa"/>
          </w:tcPr>
          <w:p w14:paraId="34F58213" w14:textId="77777777" w:rsidR="00AC2184" w:rsidRPr="00AC2184" w:rsidRDefault="00AC2184" w:rsidP="005B26F4">
            <w:pPr>
              <w:pStyle w:val="TableParagraph"/>
              <w:spacing w:line="8.80pt" w:lineRule="exact"/>
              <w:ind w:end="0.05pt"/>
              <w:rPr>
                <w:rFonts w:ascii="Times New Roman" w:hAnsi="Times New Roman" w:cs="Times New Roman"/>
                <w:b/>
                <w:sz w:val="16"/>
              </w:rPr>
            </w:pPr>
            <w:r w:rsidRPr="00AC2184">
              <w:rPr>
                <w:rFonts w:ascii="Times New Roman" w:hAnsi="Times New Roman" w:cs="Times New Roman"/>
                <w:b/>
                <w:spacing w:val="-4"/>
                <w:sz w:val="16"/>
              </w:rPr>
              <w:t>0.92</w:t>
            </w:r>
          </w:p>
        </w:tc>
        <w:tc>
          <w:tcPr>
            <w:tcW w:w="43.15pt" w:type="dxa"/>
          </w:tcPr>
          <w:p w14:paraId="498BEACB" w14:textId="77777777" w:rsidR="00AC2184" w:rsidRPr="00AC2184" w:rsidRDefault="00AC2184" w:rsidP="005B26F4">
            <w:pPr>
              <w:pStyle w:val="TableParagraph"/>
              <w:spacing w:line="8.80pt" w:lineRule="exact"/>
              <w:ind w:start="0.65pt" w:end="0.15pt"/>
              <w:rPr>
                <w:rFonts w:ascii="Times New Roman" w:hAnsi="Times New Roman" w:cs="Times New Roman"/>
                <w:b/>
                <w:sz w:val="16"/>
              </w:rPr>
            </w:pPr>
            <w:r w:rsidRPr="00AC2184">
              <w:rPr>
                <w:rFonts w:ascii="Times New Roman" w:hAnsi="Times New Roman" w:cs="Times New Roman"/>
                <w:b/>
                <w:spacing w:val="-4"/>
                <w:sz w:val="16"/>
              </w:rPr>
              <w:t>0.93</w:t>
            </w:r>
          </w:p>
        </w:tc>
      </w:tr>
    </w:tbl>
    <w:p w14:paraId="39156FD4" w14:textId="253688CE" w:rsidR="00AC2184" w:rsidRDefault="00AC2184" w:rsidP="005E2BAE">
      <w:pPr>
        <w:pStyle w:val="BodyText"/>
        <w:spacing w:before="12pt"/>
        <w:rPr>
          <w:lang w:val="en-US"/>
        </w:rPr>
      </w:pPr>
      <w:r w:rsidRPr="00AC2184">
        <w:rPr>
          <w:lang w:val="en-US"/>
        </w:rPr>
        <w:t>As shown in Table 1, the fine-tuned ViT-BERT model produced the best results, with the highest F1-score of 0.93. This demonstrates the success of domain specific fine-tuned multimodal learning in the correct classification of knee osteoporosis. The baseline models, such as ViT-BERT, MobileNetV2, and DenseNet121, also yielded decent results, with F1-scores of between 0.77 and 0.87, showing that these models are able to extract meaningful features of knee X-ray images as well. By contrast, ResNet50, InceptionV3 and Xception were all performing relatively poorly, with InceptionV3 performing the worst with the lowest F1-score of 0.62, probably because it has limited generalization on this dataset. In general, these results indicate the benefit of leveraging optimized transformer-based architectures and effective CNN models to create scalable and reliable osteoporosis diagnostic systems.</w:t>
      </w:r>
    </w:p>
    <w:p w14:paraId="05C6E837" w14:textId="2AAD14D2" w:rsidR="00AC2184" w:rsidRDefault="005E2BAE" w:rsidP="00E7596C">
      <w:pPr>
        <w:pStyle w:val="BodyText"/>
      </w:pPr>
      <w:r w:rsidRPr="005E2BAE">
        <w:rPr>
          <w:noProof/>
          <w:lang w:val="en-US"/>
        </w:rPr>
        <w:drawing>
          <wp:anchor distT="45720" distB="45720" distL="114300" distR="114300" simplePos="0" relativeHeight="251665920" behindDoc="0" locked="0" layoutInCell="1" allowOverlap="1" wp14:anchorId="5574FE29" wp14:editId="1031994C">
            <wp:simplePos x="0" y="0"/>
            <wp:positionH relativeFrom="column">
              <wp:posOffset>12700</wp:posOffset>
            </wp:positionH>
            <wp:positionV relativeFrom="paragraph">
              <wp:posOffset>1778000</wp:posOffset>
            </wp:positionV>
            <wp:extent cx="3079115" cy="1776730"/>
            <wp:effectExtent l="0" t="0" r="6985" b="0"/>
            <wp:wrapSquare wrapText="bothSides"/>
            <wp:docPr id="201671864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79115" cy="1776730"/>
                    </a:xfrm>
                    <a:prstGeom prst="rect">
                      <a:avLst/>
                    </a:prstGeom>
                    <a:solidFill>
                      <a:srgbClr val="FFFFFF"/>
                    </a:solidFill>
                    <a:ln w="9525">
                      <a:noFill/>
                      <a:miter lim="800%"/>
                      <a:headEnd/>
                      <a:tailEnd/>
                    </a:ln>
                  </wp:spPr>
                  <wp:txbx>
                    <wne:txbxContent>
                      <w:p w14:paraId="235D2937" w14:textId="7587F235" w:rsidR="005E2BAE" w:rsidRDefault="005E2BAE">
                        <w:r>
                          <w:rPr>
                            <w:noProof/>
                          </w:rPr>
                          <w:drawing>
                            <wp:inline distT="0" distB="0" distL="0" distR="0" wp14:anchorId="7B63C832" wp14:editId="007261B1">
                              <wp:extent cx="2831137" cy="1518249"/>
                              <wp:effectExtent l="0" t="0" r="7620" b="6350"/>
                              <wp:docPr id="5" name="Image 5"/>
                              <wp:cNvGraphicFramePr>
                                <a:graphicFrameLocks xmlns:a="http://purl.oclc.org/ooxml/drawingml/main"/>
                              </wp:cNvGraphicFramePr>
                              <a:graphic xmlns:a="http://purl.oclc.org/ooxml/drawingml/main">
                                <a:graphicData uri="http://purl.oclc.org/ooxml/drawingml/picture">
                                  <pic:pic xmlns:pic="http://purl.oclc.org/ooxml/drawingml/picture">
                                    <pic:nvPicPr>
                                      <pic:cNvPr id="5" name="Image 5"/>
                                      <pic:cNvPicPr/>
                                    </pic:nvPicPr>
                                    <pic:blipFill>
                                      <a:blip r:embed="rId18" cstate="print"/>
                                      <a:stretch>
                                        <a:fillRect/>
                                      </a:stretch>
                                    </pic:blipFill>
                                    <pic:spPr>
                                      <a:xfrm>
                                        <a:off x="0" y="0"/>
                                        <a:ext cx="2847264" cy="1526897"/>
                                      </a:xfrm>
                                      <a:prstGeom prst="rect">
                                        <a:avLst/>
                                      </a:prstGeom>
                                    </pic:spPr>
                                  </pic:pic>
                                </a:graphicData>
                              </a:graphic>
                            </wp:inline>
                          </w:drawing>
                        </w:r>
                      </w:p>
                      <w:p w14:paraId="32A07F65" w14:textId="543F0BC9" w:rsidR="005E2BAE" w:rsidRPr="005E2BAE" w:rsidRDefault="005E2BAE">
                        <w:pPr>
                          <w:rPr>
                            <w:sz w:val="16"/>
                            <w:szCs w:val="16"/>
                          </w:rPr>
                        </w:pPr>
                        <w:r w:rsidRPr="005E2BAE">
                          <w:rPr>
                            <w:sz w:val="16"/>
                            <w:szCs w:val="16"/>
                          </w:rPr>
                          <w:t>Fig. 4. Loss</w:t>
                        </w:r>
                        <w:r w:rsidRPr="005E2BAE">
                          <w:rPr>
                            <w:spacing w:val="-4"/>
                            <w:sz w:val="16"/>
                            <w:szCs w:val="16"/>
                          </w:rPr>
                          <w:t xml:space="preserve"> </w:t>
                        </w:r>
                        <w:r w:rsidRPr="005E2BAE">
                          <w:rPr>
                            <w:sz w:val="16"/>
                            <w:szCs w:val="16"/>
                          </w:rPr>
                          <w:t>–</w:t>
                        </w:r>
                        <w:r w:rsidRPr="005E2BAE">
                          <w:rPr>
                            <w:spacing w:val="-1"/>
                            <w:sz w:val="16"/>
                            <w:szCs w:val="16"/>
                          </w:rPr>
                          <w:t xml:space="preserve"> </w:t>
                        </w:r>
                        <w:r w:rsidRPr="005E2BAE">
                          <w:rPr>
                            <w:sz w:val="16"/>
                            <w:szCs w:val="16"/>
                          </w:rPr>
                          <w:t>Accuracy</w:t>
                        </w:r>
                        <w:r w:rsidRPr="005E2BAE">
                          <w:rPr>
                            <w:spacing w:val="-4"/>
                            <w:sz w:val="16"/>
                            <w:szCs w:val="16"/>
                          </w:rPr>
                          <w:t xml:space="preserve"> </w:t>
                        </w:r>
                        <w:r w:rsidRPr="005E2BAE">
                          <w:rPr>
                            <w:sz w:val="16"/>
                            <w:szCs w:val="16"/>
                          </w:rPr>
                          <w:t>curve</w:t>
                        </w:r>
                        <w:r w:rsidRPr="005E2BAE">
                          <w:rPr>
                            <w:spacing w:val="-4"/>
                            <w:sz w:val="16"/>
                            <w:szCs w:val="16"/>
                          </w:rPr>
                          <w:t xml:space="preserve"> </w:t>
                        </w:r>
                        <w:r w:rsidRPr="005E2BAE">
                          <w:rPr>
                            <w:sz w:val="16"/>
                            <w:szCs w:val="16"/>
                          </w:rPr>
                          <w:t>of</w:t>
                        </w:r>
                        <w:r w:rsidRPr="005E2BAE">
                          <w:rPr>
                            <w:spacing w:val="-6"/>
                            <w:sz w:val="16"/>
                            <w:szCs w:val="16"/>
                          </w:rPr>
                          <w:t xml:space="preserve"> </w:t>
                        </w:r>
                        <w:r w:rsidRPr="005E2BAE">
                          <w:rPr>
                            <w:sz w:val="16"/>
                            <w:szCs w:val="16"/>
                          </w:rPr>
                          <w:t>Tuned</w:t>
                        </w:r>
                        <w:r w:rsidRPr="005E2BAE">
                          <w:rPr>
                            <w:spacing w:val="-2"/>
                            <w:sz w:val="16"/>
                            <w:szCs w:val="16"/>
                          </w:rPr>
                          <w:t xml:space="preserve"> </w:t>
                        </w:r>
                        <w:r w:rsidRPr="005E2BAE">
                          <w:rPr>
                            <w:sz w:val="16"/>
                            <w:szCs w:val="16"/>
                          </w:rPr>
                          <w:t>Vit</w:t>
                        </w:r>
                        <w:r w:rsidRPr="005E2BAE">
                          <w:rPr>
                            <w:spacing w:val="-4"/>
                            <w:sz w:val="16"/>
                            <w:szCs w:val="16"/>
                          </w:rPr>
                          <w:t xml:space="preserve"> </w:t>
                        </w:r>
                        <w:r w:rsidRPr="005E2BAE">
                          <w:rPr>
                            <w:sz w:val="16"/>
                            <w:szCs w:val="16"/>
                          </w:rPr>
                          <w:t>+</w:t>
                        </w:r>
                        <w:r w:rsidRPr="005E2BAE">
                          <w:rPr>
                            <w:spacing w:val="-4"/>
                            <w:sz w:val="16"/>
                            <w:szCs w:val="16"/>
                          </w:rPr>
                          <w:t xml:space="preserve"> Bert</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t>Fig.</w:t>
      </w:r>
      <w:r>
        <w:rPr>
          <w:spacing w:val="-4"/>
        </w:rPr>
        <w:t xml:space="preserve"> </w:t>
      </w:r>
      <w:r>
        <w:t>3</w:t>
      </w:r>
      <w:r>
        <w:rPr>
          <w:spacing w:val="-3"/>
        </w:rPr>
        <w:t xml:space="preserve"> </w:t>
      </w:r>
      <w:r>
        <w:t>shows</w:t>
      </w:r>
      <w:r>
        <w:rPr>
          <w:spacing w:val="-5"/>
        </w:rPr>
        <w:t xml:space="preserve"> </w:t>
      </w:r>
      <w:r>
        <w:t>the</w:t>
      </w:r>
      <w:r>
        <w:rPr>
          <w:spacing w:val="-4"/>
        </w:rPr>
        <w:t xml:space="preserve"> </w:t>
      </w:r>
      <w:r>
        <w:t>confusion</w:t>
      </w:r>
      <w:r>
        <w:rPr>
          <w:spacing w:val="-5"/>
        </w:rPr>
        <w:t xml:space="preserve"> </w:t>
      </w:r>
      <w:r>
        <w:t>matrix</w:t>
      </w:r>
      <w:r>
        <w:rPr>
          <w:spacing w:val="-3"/>
        </w:rPr>
        <w:t xml:space="preserve"> </w:t>
      </w:r>
      <w:r>
        <w:t>of</w:t>
      </w:r>
      <w:r>
        <w:rPr>
          <w:spacing w:val="-4"/>
        </w:rPr>
        <w:t xml:space="preserve"> </w:t>
      </w:r>
      <w:r>
        <w:t>the</w:t>
      </w:r>
      <w:r>
        <w:rPr>
          <w:spacing w:val="-4"/>
        </w:rPr>
        <w:t xml:space="preserve"> </w:t>
      </w:r>
      <w:r>
        <w:t>tuned</w:t>
      </w:r>
      <w:r>
        <w:rPr>
          <w:spacing w:val="-3"/>
        </w:rPr>
        <w:t xml:space="preserve"> </w:t>
      </w:r>
      <w:r>
        <w:t>ViT</w:t>
      </w:r>
      <w:r>
        <w:rPr>
          <w:spacing w:val="-4"/>
        </w:rPr>
        <w:t xml:space="preserve"> </w:t>
      </w:r>
      <w:r>
        <w:t>+</w:t>
      </w:r>
      <w:r>
        <w:rPr>
          <w:spacing w:val="-4"/>
        </w:rPr>
        <w:t xml:space="preserve"> </w:t>
      </w:r>
      <w:r>
        <w:t>BERT model</w:t>
      </w:r>
      <w:r>
        <w:rPr>
          <w:spacing w:val="-11"/>
        </w:rPr>
        <w:t xml:space="preserve"> </w:t>
      </w:r>
      <w:r>
        <w:t>on</w:t>
      </w:r>
      <w:r>
        <w:rPr>
          <w:spacing w:val="-10"/>
        </w:rPr>
        <w:t xml:space="preserve"> </w:t>
      </w:r>
      <w:r>
        <w:t>the</w:t>
      </w:r>
      <w:r>
        <w:rPr>
          <w:spacing w:val="-11"/>
        </w:rPr>
        <w:t xml:space="preserve"> </w:t>
      </w:r>
      <w:r>
        <w:t>test</w:t>
      </w:r>
      <w:r>
        <w:rPr>
          <w:spacing w:val="-12"/>
        </w:rPr>
        <w:t xml:space="preserve"> </w:t>
      </w:r>
      <w:r>
        <w:t>data.</w:t>
      </w:r>
      <w:r>
        <w:rPr>
          <w:spacing w:val="-10"/>
        </w:rPr>
        <w:t xml:space="preserve"> </w:t>
      </w:r>
      <w:r>
        <w:t>The</w:t>
      </w:r>
      <w:r>
        <w:rPr>
          <w:spacing w:val="-11"/>
        </w:rPr>
        <w:t xml:space="preserve"> </w:t>
      </w:r>
      <w:r>
        <w:t>model</w:t>
      </w:r>
      <w:r>
        <w:rPr>
          <w:spacing w:val="-11"/>
        </w:rPr>
        <w:t xml:space="preserve"> </w:t>
      </w:r>
      <w:r>
        <w:t>showed</w:t>
      </w:r>
      <w:r>
        <w:rPr>
          <w:spacing w:val="-10"/>
        </w:rPr>
        <w:t xml:space="preserve"> </w:t>
      </w:r>
      <w:r>
        <w:t>perfect</w:t>
      </w:r>
      <w:r>
        <w:rPr>
          <w:spacing w:val="-11"/>
        </w:rPr>
        <w:t xml:space="preserve"> </w:t>
      </w:r>
      <w:r>
        <w:t>classification in all three conditions; Normal, Osteopenia and Osteoporosis with none being misclassified. In particular, it accurately determined all</w:t>
      </w:r>
      <w:r>
        <w:rPr>
          <w:spacing w:val="-4"/>
        </w:rPr>
        <w:t xml:space="preserve"> </w:t>
      </w:r>
      <w:r>
        <w:t>73</w:t>
      </w:r>
      <w:r>
        <w:rPr>
          <w:spacing w:val="-3"/>
        </w:rPr>
        <w:t xml:space="preserve"> </w:t>
      </w:r>
      <w:r>
        <w:t>cases</w:t>
      </w:r>
      <w:r>
        <w:rPr>
          <w:spacing w:val="-5"/>
        </w:rPr>
        <w:t xml:space="preserve"> </w:t>
      </w:r>
      <w:r>
        <w:t>of</w:t>
      </w:r>
      <w:r>
        <w:rPr>
          <w:spacing w:val="-4"/>
        </w:rPr>
        <w:t xml:space="preserve"> </w:t>
      </w:r>
      <w:r>
        <w:t>Normal,</w:t>
      </w:r>
      <w:r>
        <w:rPr>
          <w:spacing w:val="-4"/>
        </w:rPr>
        <w:t xml:space="preserve"> </w:t>
      </w:r>
      <w:r>
        <w:t>37</w:t>
      </w:r>
      <w:r>
        <w:rPr>
          <w:spacing w:val="-3"/>
        </w:rPr>
        <w:t xml:space="preserve"> </w:t>
      </w:r>
      <w:r>
        <w:t>cases</w:t>
      </w:r>
      <w:r>
        <w:rPr>
          <w:spacing w:val="-5"/>
        </w:rPr>
        <w:t xml:space="preserve"> </w:t>
      </w:r>
      <w:r>
        <w:t>of</w:t>
      </w:r>
      <w:r>
        <w:rPr>
          <w:spacing w:val="-4"/>
        </w:rPr>
        <w:t xml:space="preserve"> </w:t>
      </w:r>
      <w:r>
        <w:t>Osteopenia</w:t>
      </w:r>
      <w:r>
        <w:rPr>
          <w:spacing w:val="-4"/>
        </w:rPr>
        <w:t xml:space="preserve"> </w:t>
      </w:r>
      <w:r>
        <w:t>and 86</w:t>
      </w:r>
      <w:r>
        <w:rPr>
          <w:spacing w:val="-13"/>
        </w:rPr>
        <w:t xml:space="preserve"> </w:t>
      </w:r>
      <w:r>
        <w:t>cases</w:t>
      </w:r>
      <w:r>
        <w:rPr>
          <w:spacing w:val="-12"/>
        </w:rPr>
        <w:t xml:space="preserve"> </w:t>
      </w:r>
      <w:r>
        <w:t>of</w:t>
      </w:r>
      <w:r>
        <w:rPr>
          <w:spacing w:val="-13"/>
        </w:rPr>
        <w:t xml:space="preserve"> </w:t>
      </w:r>
      <w:r>
        <w:t>Osteoporosis.</w:t>
      </w:r>
      <w:r>
        <w:rPr>
          <w:spacing w:val="-12"/>
        </w:rPr>
        <w:t xml:space="preserve"> </w:t>
      </w:r>
      <w:r>
        <w:t>This</w:t>
      </w:r>
      <w:r>
        <w:rPr>
          <w:spacing w:val="-13"/>
        </w:rPr>
        <w:t xml:space="preserve"> </w:t>
      </w:r>
      <w:r>
        <w:t>degree</w:t>
      </w:r>
      <w:r>
        <w:rPr>
          <w:spacing w:val="-12"/>
        </w:rPr>
        <w:t xml:space="preserve"> </w:t>
      </w:r>
      <w:r>
        <w:t>of</w:t>
      </w:r>
      <w:r>
        <w:rPr>
          <w:spacing w:val="-13"/>
        </w:rPr>
        <w:t xml:space="preserve"> </w:t>
      </w:r>
      <w:r>
        <w:t>accuracy</w:t>
      </w:r>
      <w:r>
        <w:rPr>
          <w:spacing w:val="-12"/>
        </w:rPr>
        <w:t xml:space="preserve"> </w:t>
      </w:r>
      <w:r>
        <w:t>indicates</w:t>
      </w:r>
      <w:r>
        <w:rPr>
          <w:spacing w:val="-13"/>
        </w:rPr>
        <w:t xml:space="preserve"> </w:t>
      </w:r>
      <w:r>
        <w:t>that the</w:t>
      </w:r>
      <w:r>
        <w:rPr>
          <w:spacing w:val="-7"/>
        </w:rPr>
        <w:t xml:space="preserve"> </w:t>
      </w:r>
      <w:r>
        <w:t>model</w:t>
      </w:r>
      <w:r>
        <w:rPr>
          <w:spacing w:val="-7"/>
        </w:rPr>
        <w:t xml:space="preserve"> </w:t>
      </w:r>
      <w:r>
        <w:t>has</w:t>
      </w:r>
      <w:r>
        <w:rPr>
          <w:spacing w:val="-8"/>
        </w:rPr>
        <w:t xml:space="preserve"> </w:t>
      </w:r>
      <w:r>
        <w:t>a</w:t>
      </w:r>
      <w:r>
        <w:rPr>
          <w:spacing w:val="-7"/>
        </w:rPr>
        <w:t xml:space="preserve"> </w:t>
      </w:r>
      <w:r>
        <w:t>high</w:t>
      </w:r>
      <w:r>
        <w:rPr>
          <w:spacing w:val="-6"/>
        </w:rPr>
        <w:t xml:space="preserve"> </w:t>
      </w:r>
      <w:r>
        <w:t>generalization</w:t>
      </w:r>
      <w:r>
        <w:rPr>
          <w:spacing w:val="-6"/>
        </w:rPr>
        <w:t xml:space="preserve"> </w:t>
      </w:r>
      <w:r>
        <w:t>ability</w:t>
      </w:r>
      <w:r>
        <w:rPr>
          <w:spacing w:val="-6"/>
        </w:rPr>
        <w:t xml:space="preserve"> </w:t>
      </w:r>
      <w:r>
        <w:t>and</w:t>
      </w:r>
      <w:r>
        <w:rPr>
          <w:spacing w:val="-6"/>
        </w:rPr>
        <w:t xml:space="preserve"> </w:t>
      </w:r>
      <w:r>
        <w:t>can</w:t>
      </w:r>
      <w:r>
        <w:rPr>
          <w:spacing w:val="-8"/>
        </w:rPr>
        <w:t xml:space="preserve"> </w:t>
      </w:r>
      <w:r>
        <w:t>be</w:t>
      </w:r>
      <w:r>
        <w:rPr>
          <w:spacing w:val="-7"/>
        </w:rPr>
        <w:t xml:space="preserve"> </w:t>
      </w:r>
      <w:r>
        <w:t>effective in differentiating between different degrees of bone density. Moreover, the fact that there are no false positives and false negatives emphasizes the strength and the validity of the suggested multimodal hybrid framework of automated knee osteoporosis diagnosis.</w:t>
      </w:r>
    </w:p>
    <w:p w14:paraId="070F2F3C" w14:textId="1812BC46" w:rsidR="005E2BAE" w:rsidRDefault="005E2BAE" w:rsidP="00E7596C">
      <w:pPr>
        <w:pStyle w:val="BodyText"/>
      </w:pPr>
      <w:r>
        <w:t>Figure</w:t>
      </w:r>
      <w:r>
        <w:rPr>
          <w:spacing w:val="-2"/>
        </w:rPr>
        <w:t xml:space="preserve"> </w:t>
      </w:r>
      <w:r>
        <w:t>4</w:t>
      </w:r>
      <w:r>
        <w:rPr>
          <w:spacing w:val="-2"/>
        </w:rPr>
        <w:t xml:space="preserve"> </w:t>
      </w:r>
      <w:r>
        <w:t>shows</w:t>
      </w:r>
      <w:r>
        <w:rPr>
          <w:spacing w:val="-4"/>
        </w:rPr>
        <w:t xml:space="preserve"> </w:t>
      </w:r>
      <w:r>
        <w:t>the</w:t>
      </w:r>
      <w:r>
        <w:rPr>
          <w:spacing w:val="-2"/>
        </w:rPr>
        <w:t xml:space="preserve"> </w:t>
      </w:r>
      <w:r>
        <w:t>training</w:t>
      </w:r>
      <w:r>
        <w:rPr>
          <w:spacing w:val="-2"/>
        </w:rPr>
        <w:t xml:space="preserve"> </w:t>
      </w:r>
      <w:r>
        <w:t>and</w:t>
      </w:r>
      <w:r>
        <w:rPr>
          <w:spacing w:val="-4"/>
        </w:rPr>
        <w:t xml:space="preserve"> </w:t>
      </w:r>
      <w:r>
        <w:t>validation</w:t>
      </w:r>
      <w:r>
        <w:rPr>
          <w:spacing w:val="-2"/>
        </w:rPr>
        <w:t xml:space="preserve"> </w:t>
      </w:r>
      <w:r>
        <w:t>performance of</w:t>
      </w:r>
      <w:r>
        <w:rPr>
          <w:spacing w:val="-13"/>
        </w:rPr>
        <w:t xml:space="preserve"> </w:t>
      </w:r>
      <w:r>
        <w:t>fine-tuned</w:t>
      </w:r>
      <w:r>
        <w:rPr>
          <w:spacing w:val="-12"/>
        </w:rPr>
        <w:t xml:space="preserve"> </w:t>
      </w:r>
      <w:r>
        <w:t>ViT</w:t>
      </w:r>
      <w:r>
        <w:rPr>
          <w:spacing w:val="-12"/>
        </w:rPr>
        <w:t xml:space="preserve"> </w:t>
      </w:r>
      <w:r>
        <w:t>+</w:t>
      </w:r>
      <w:r>
        <w:rPr>
          <w:spacing w:val="-12"/>
        </w:rPr>
        <w:t xml:space="preserve"> </w:t>
      </w:r>
      <w:r>
        <w:t>BERT</w:t>
      </w:r>
      <w:r>
        <w:rPr>
          <w:spacing w:val="-12"/>
        </w:rPr>
        <w:t xml:space="preserve"> </w:t>
      </w:r>
      <w:r>
        <w:t>during</w:t>
      </w:r>
      <w:r>
        <w:rPr>
          <w:spacing w:val="-11"/>
        </w:rPr>
        <w:t xml:space="preserve"> </w:t>
      </w:r>
      <w:r>
        <w:t>11</w:t>
      </w:r>
      <w:r>
        <w:rPr>
          <w:spacing w:val="-13"/>
        </w:rPr>
        <w:t xml:space="preserve"> </w:t>
      </w:r>
      <w:r>
        <w:t>epochs,</w:t>
      </w:r>
      <w:r>
        <w:rPr>
          <w:spacing w:val="-12"/>
        </w:rPr>
        <w:t xml:space="preserve"> </w:t>
      </w:r>
      <w:r>
        <w:t>demonstrating</w:t>
      </w:r>
      <w:r>
        <w:rPr>
          <w:spacing w:val="-11"/>
        </w:rPr>
        <w:t xml:space="preserve"> </w:t>
      </w:r>
      <w:r>
        <w:t>the tendencies</w:t>
      </w:r>
      <w:r>
        <w:rPr>
          <w:spacing w:val="-12"/>
        </w:rPr>
        <w:t xml:space="preserve"> </w:t>
      </w:r>
      <w:r>
        <w:t>in</w:t>
      </w:r>
      <w:r>
        <w:rPr>
          <w:spacing w:val="-11"/>
        </w:rPr>
        <w:t xml:space="preserve"> </w:t>
      </w:r>
      <w:r>
        <w:t>loss</w:t>
      </w:r>
      <w:r>
        <w:rPr>
          <w:spacing w:val="-13"/>
        </w:rPr>
        <w:t xml:space="preserve"> </w:t>
      </w:r>
      <w:r>
        <w:t>and</w:t>
      </w:r>
      <w:r>
        <w:rPr>
          <w:spacing w:val="-11"/>
        </w:rPr>
        <w:t xml:space="preserve"> </w:t>
      </w:r>
      <w:r>
        <w:t>accuracy.</w:t>
      </w:r>
      <w:r>
        <w:rPr>
          <w:spacing w:val="-12"/>
        </w:rPr>
        <w:t xml:space="preserve"> </w:t>
      </w:r>
      <w:r>
        <w:t>The</w:t>
      </w:r>
      <w:r>
        <w:rPr>
          <w:spacing w:val="-12"/>
        </w:rPr>
        <w:t xml:space="preserve"> </w:t>
      </w:r>
      <w:r>
        <w:t>curves</w:t>
      </w:r>
      <w:r>
        <w:rPr>
          <w:spacing w:val="-13"/>
        </w:rPr>
        <w:t xml:space="preserve"> </w:t>
      </w:r>
      <w:r>
        <w:t>of</w:t>
      </w:r>
      <w:r>
        <w:rPr>
          <w:spacing w:val="-11"/>
        </w:rPr>
        <w:t xml:space="preserve"> </w:t>
      </w:r>
      <w:r>
        <w:t>loss</w:t>
      </w:r>
      <w:r>
        <w:rPr>
          <w:spacing w:val="-13"/>
        </w:rPr>
        <w:t xml:space="preserve"> </w:t>
      </w:r>
      <w:r>
        <w:t>demonstrate a</w:t>
      </w:r>
      <w:r>
        <w:rPr>
          <w:spacing w:val="-8"/>
        </w:rPr>
        <w:t xml:space="preserve"> </w:t>
      </w:r>
      <w:r>
        <w:t>consistent</w:t>
      </w:r>
      <w:r>
        <w:rPr>
          <w:spacing w:val="-9"/>
        </w:rPr>
        <w:t xml:space="preserve"> </w:t>
      </w:r>
      <w:r>
        <w:t>decrease</w:t>
      </w:r>
      <w:r>
        <w:rPr>
          <w:spacing w:val="-8"/>
        </w:rPr>
        <w:t xml:space="preserve"> </w:t>
      </w:r>
      <w:r>
        <w:t>as</w:t>
      </w:r>
      <w:r>
        <w:rPr>
          <w:spacing w:val="-9"/>
        </w:rPr>
        <w:t xml:space="preserve"> </w:t>
      </w:r>
      <w:r>
        <w:t>the</w:t>
      </w:r>
      <w:r>
        <w:rPr>
          <w:spacing w:val="-8"/>
        </w:rPr>
        <w:t xml:space="preserve"> </w:t>
      </w:r>
      <w:r>
        <w:t>training</w:t>
      </w:r>
      <w:r>
        <w:rPr>
          <w:spacing w:val="-8"/>
        </w:rPr>
        <w:t xml:space="preserve"> </w:t>
      </w:r>
      <w:r>
        <w:t>and</w:t>
      </w:r>
      <w:r>
        <w:rPr>
          <w:spacing w:val="-10"/>
        </w:rPr>
        <w:t xml:space="preserve"> </w:t>
      </w:r>
      <w:r>
        <w:t>validation</w:t>
      </w:r>
      <w:r>
        <w:rPr>
          <w:spacing w:val="-8"/>
        </w:rPr>
        <w:t xml:space="preserve"> </w:t>
      </w:r>
      <w:r>
        <w:t>loss</w:t>
      </w:r>
      <w:r>
        <w:rPr>
          <w:spacing w:val="-10"/>
        </w:rPr>
        <w:t xml:space="preserve"> </w:t>
      </w:r>
      <w:r>
        <w:t>drop</w:t>
      </w:r>
      <w:r>
        <w:rPr>
          <w:spacing w:val="-8"/>
        </w:rPr>
        <w:t xml:space="preserve"> </w:t>
      </w:r>
      <w:r>
        <w:t>by about 1.05 to about 0.4 and 1.3 to almost 0.35 respectively up to</w:t>
      </w:r>
      <w:r>
        <w:rPr>
          <w:spacing w:val="-8"/>
        </w:rPr>
        <w:t xml:space="preserve"> </w:t>
      </w:r>
      <w:r>
        <w:t>the</w:t>
      </w:r>
      <w:r>
        <w:rPr>
          <w:spacing w:val="-8"/>
        </w:rPr>
        <w:t xml:space="preserve"> </w:t>
      </w:r>
      <w:r>
        <w:t>last</w:t>
      </w:r>
      <w:r>
        <w:rPr>
          <w:spacing w:val="-9"/>
        </w:rPr>
        <w:t xml:space="preserve"> </w:t>
      </w:r>
      <w:r>
        <w:t>epoch.</w:t>
      </w:r>
      <w:r>
        <w:rPr>
          <w:spacing w:val="-11"/>
        </w:rPr>
        <w:t xml:space="preserve"> </w:t>
      </w:r>
      <w:r>
        <w:t>This</w:t>
      </w:r>
      <w:r>
        <w:rPr>
          <w:spacing w:val="-10"/>
        </w:rPr>
        <w:t xml:space="preserve"> </w:t>
      </w:r>
      <w:r>
        <w:t>steady</w:t>
      </w:r>
      <w:r>
        <w:rPr>
          <w:spacing w:val="-8"/>
        </w:rPr>
        <w:t xml:space="preserve"> </w:t>
      </w:r>
      <w:r>
        <w:t>decrease</w:t>
      </w:r>
      <w:r>
        <w:rPr>
          <w:spacing w:val="-8"/>
        </w:rPr>
        <w:t xml:space="preserve"> </w:t>
      </w:r>
      <w:r>
        <w:t>is</w:t>
      </w:r>
      <w:r>
        <w:rPr>
          <w:spacing w:val="-10"/>
        </w:rPr>
        <w:t xml:space="preserve"> </w:t>
      </w:r>
      <w:r>
        <w:t>a</w:t>
      </w:r>
      <w:r>
        <w:rPr>
          <w:spacing w:val="-8"/>
        </w:rPr>
        <w:t xml:space="preserve"> </w:t>
      </w:r>
      <w:r>
        <w:t>pointer</w:t>
      </w:r>
      <w:r>
        <w:rPr>
          <w:spacing w:val="-8"/>
        </w:rPr>
        <w:t xml:space="preserve"> </w:t>
      </w:r>
      <w:r>
        <w:t>of</w:t>
      </w:r>
      <w:r>
        <w:rPr>
          <w:spacing w:val="-8"/>
        </w:rPr>
        <w:t xml:space="preserve"> </w:t>
      </w:r>
      <w:r>
        <w:t>successful model convergence with little evidence of overfitting. Meanwhile, the accuracy curves show that the training and validation accuracy has</w:t>
      </w:r>
      <w:r>
        <w:rPr>
          <w:spacing w:val="-2"/>
        </w:rPr>
        <w:t xml:space="preserve"> </w:t>
      </w:r>
      <w:r>
        <w:t>improved significantly,</w:t>
      </w:r>
      <w:r>
        <w:rPr>
          <w:spacing w:val="-4"/>
        </w:rPr>
        <w:t xml:space="preserve"> </w:t>
      </w:r>
      <w:r>
        <w:t>rising to about 93 and about 90 percent respectively until there is a slight decrease. All in all, the trends</w:t>
      </w:r>
      <w:r>
        <w:rPr>
          <w:spacing w:val="-2"/>
        </w:rPr>
        <w:t xml:space="preserve"> </w:t>
      </w:r>
      <w:r>
        <w:t xml:space="preserve">indicate that the model has high </w:t>
      </w:r>
      <w:r>
        <w:lastRenderedPageBreak/>
        <w:t>learning</w:t>
      </w:r>
      <w:r>
        <w:rPr>
          <w:spacing w:val="-10"/>
        </w:rPr>
        <w:t xml:space="preserve"> </w:t>
      </w:r>
      <w:r>
        <w:t>ability</w:t>
      </w:r>
      <w:r>
        <w:rPr>
          <w:spacing w:val="-10"/>
        </w:rPr>
        <w:t xml:space="preserve"> </w:t>
      </w:r>
      <w:r>
        <w:t>and</w:t>
      </w:r>
      <w:r>
        <w:rPr>
          <w:spacing w:val="-10"/>
        </w:rPr>
        <w:t xml:space="preserve"> </w:t>
      </w:r>
      <w:r>
        <w:t>generalization,</w:t>
      </w:r>
      <w:r>
        <w:rPr>
          <w:spacing w:val="-10"/>
        </w:rPr>
        <w:t xml:space="preserve"> </w:t>
      </w:r>
      <w:r>
        <w:t>which</w:t>
      </w:r>
      <w:r>
        <w:rPr>
          <w:spacing w:val="-10"/>
        </w:rPr>
        <w:t xml:space="preserve"> </w:t>
      </w:r>
      <w:r>
        <w:t>proves</w:t>
      </w:r>
      <w:r>
        <w:rPr>
          <w:spacing w:val="-10"/>
        </w:rPr>
        <w:t xml:space="preserve"> </w:t>
      </w:r>
      <w:r>
        <w:t>the</w:t>
      </w:r>
      <w:r>
        <w:rPr>
          <w:spacing w:val="-10"/>
        </w:rPr>
        <w:t xml:space="preserve"> </w:t>
      </w:r>
      <w:r>
        <w:t>success</w:t>
      </w:r>
      <w:r>
        <w:rPr>
          <w:spacing w:val="-13"/>
        </w:rPr>
        <w:t xml:space="preserve"> </w:t>
      </w:r>
      <w:r>
        <w:t>of the combination of Vision Transformer and BERT in a multimodal model.</w:t>
      </w:r>
    </w:p>
    <w:p w14:paraId="5E02A0CF" w14:textId="7E8839A9" w:rsidR="005E2BAE" w:rsidRDefault="005E2BAE" w:rsidP="00E7596C">
      <w:pPr>
        <w:pStyle w:val="BodyText"/>
      </w:pPr>
      <w:r w:rsidRPr="005E2BAE">
        <w:rPr>
          <w:noProof/>
          <w:lang w:val="en-US"/>
        </w:rPr>
        <w:drawing>
          <wp:anchor distT="45720" distB="45720" distL="114300" distR="114300" simplePos="0" relativeHeight="251667968" behindDoc="0" locked="0" layoutInCell="1" allowOverlap="1" wp14:anchorId="72071062" wp14:editId="3F474035">
            <wp:simplePos x="0" y="0"/>
            <wp:positionH relativeFrom="column">
              <wp:posOffset>27305</wp:posOffset>
            </wp:positionH>
            <wp:positionV relativeFrom="paragraph">
              <wp:posOffset>1339850</wp:posOffset>
            </wp:positionV>
            <wp:extent cx="3061970" cy="1963420"/>
            <wp:effectExtent l="0" t="0" r="5080" b="0"/>
            <wp:wrapSquare wrapText="bothSides"/>
            <wp:docPr id="148520508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61970" cy="1963420"/>
                    </a:xfrm>
                    <a:prstGeom prst="rect">
                      <a:avLst/>
                    </a:prstGeom>
                    <a:solidFill>
                      <a:srgbClr val="FFFFFF"/>
                    </a:solidFill>
                    <a:ln w="9525">
                      <a:noFill/>
                      <a:miter lim="800%"/>
                      <a:headEnd/>
                      <a:tailEnd/>
                    </a:ln>
                  </wp:spPr>
                  <wp:txbx>
                    <wne:txbxContent>
                      <w:p w14:paraId="2AD537EC" w14:textId="06A6FEF1" w:rsidR="005E2BAE" w:rsidRDefault="005E2BAE">
                        <w:r>
                          <w:rPr>
                            <w:noProof/>
                          </w:rPr>
                          <w:drawing>
                            <wp:inline distT="0" distB="0" distL="0" distR="0" wp14:anchorId="4F8F0857" wp14:editId="263ECD42">
                              <wp:extent cx="2872105" cy="1725283"/>
                              <wp:effectExtent l="0" t="0" r="4445" b="8890"/>
                              <wp:docPr id="1441710181" name="Image 6"/>
                              <wp:cNvGraphicFramePr>
                                <a:graphicFrameLocks xmlns:a="http://purl.oclc.org/ooxml/drawingml/main"/>
                              </wp:cNvGraphicFramePr>
                              <a:graphic xmlns:a="http://purl.oclc.org/ooxml/drawingml/main">
                                <a:graphicData uri="http://purl.oclc.org/ooxml/drawingml/picture">
                                  <pic:pic xmlns:pic="http://purl.oclc.org/ooxml/drawingml/picture">
                                    <pic:nvPicPr>
                                      <pic:cNvPr id="1441710181" name="Image 6"/>
                                      <pic:cNvPicPr>
                                        <a:picLocks/>
                                      </pic:cNvPicPr>
                                    </pic:nvPicPr>
                                    <pic:blipFill>
                                      <a:blip r:embed="rId19" cstate="print"/>
                                      <a:stretch>
                                        <a:fillRect/>
                                      </a:stretch>
                                    </pic:blipFill>
                                    <pic:spPr>
                                      <a:xfrm>
                                        <a:off x="0" y="0"/>
                                        <a:ext cx="2882355" cy="1731440"/>
                                      </a:xfrm>
                                      <a:prstGeom prst="rect">
                                        <a:avLst/>
                                      </a:prstGeom>
                                    </pic:spPr>
                                  </pic:pic>
                                </a:graphicData>
                              </a:graphic>
                            </wp:inline>
                          </w:drawing>
                        </w:r>
                      </w:p>
                      <w:p w14:paraId="3A5D02FB" w14:textId="0AF71B7A" w:rsidR="005E2BAE" w:rsidRPr="005E2BAE" w:rsidRDefault="005E2BAE">
                        <w:pPr>
                          <w:rPr>
                            <w:sz w:val="16"/>
                            <w:szCs w:val="16"/>
                          </w:rPr>
                        </w:pPr>
                        <w:r w:rsidRPr="005E2BAE">
                          <w:rPr>
                            <w:sz w:val="16"/>
                            <w:szCs w:val="16"/>
                          </w:rPr>
                          <w:t>Fig. 5. Grad</w:t>
                        </w:r>
                        <w:r w:rsidRPr="005E2BAE">
                          <w:rPr>
                            <w:spacing w:val="-5"/>
                            <w:sz w:val="16"/>
                            <w:szCs w:val="16"/>
                          </w:rPr>
                          <w:t xml:space="preserve"> </w:t>
                        </w:r>
                        <w:r w:rsidRPr="005E2BAE">
                          <w:rPr>
                            <w:sz w:val="16"/>
                            <w:szCs w:val="16"/>
                          </w:rPr>
                          <w:t>Cam</w:t>
                        </w:r>
                        <w:r w:rsidRPr="005E2BAE">
                          <w:rPr>
                            <w:spacing w:val="-4"/>
                            <w:sz w:val="16"/>
                            <w:szCs w:val="16"/>
                          </w:rPr>
                          <w:t xml:space="preserve"> </w:t>
                        </w:r>
                        <w:r w:rsidRPr="005E2BAE">
                          <w:rPr>
                            <w:sz w:val="16"/>
                            <w:szCs w:val="16"/>
                          </w:rPr>
                          <w:t>representation</w:t>
                        </w:r>
                        <w:r w:rsidRPr="005E2BAE">
                          <w:rPr>
                            <w:spacing w:val="-5"/>
                            <w:sz w:val="16"/>
                            <w:szCs w:val="16"/>
                          </w:rPr>
                          <w:t xml:space="preserve"> </w:t>
                        </w:r>
                        <w:r w:rsidRPr="005E2BAE">
                          <w:rPr>
                            <w:sz w:val="16"/>
                            <w:szCs w:val="16"/>
                          </w:rPr>
                          <w:t>of</w:t>
                        </w:r>
                        <w:r w:rsidRPr="005E2BAE">
                          <w:rPr>
                            <w:spacing w:val="-5"/>
                            <w:sz w:val="16"/>
                            <w:szCs w:val="16"/>
                          </w:rPr>
                          <w:t xml:space="preserve"> </w:t>
                        </w:r>
                        <w:r w:rsidRPr="005E2BAE">
                          <w:rPr>
                            <w:sz w:val="16"/>
                            <w:szCs w:val="16"/>
                          </w:rPr>
                          <w:t>Tuned</w:t>
                        </w:r>
                        <w:r w:rsidRPr="005E2BAE">
                          <w:rPr>
                            <w:spacing w:val="-3"/>
                            <w:sz w:val="16"/>
                            <w:szCs w:val="16"/>
                          </w:rPr>
                          <w:t xml:space="preserve"> </w:t>
                        </w:r>
                        <w:r w:rsidRPr="005E2BAE">
                          <w:rPr>
                            <w:sz w:val="16"/>
                            <w:szCs w:val="16"/>
                          </w:rPr>
                          <w:t>Vit</w:t>
                        </w:r>
                        <w:r w:rsidRPr="005E2BAE">
                          <w:rPr>
                            <w:spacing w:val="-5"/>
                            <w:sz w:val="16"/>
                            <w:szCs w:val="16"/>
                          </w:rPr>
                          <w:t xml:space="preserve"> </w:t>
                        </w:r>
                        <w:r w:rsidRPr="005E2BAE">
                          <w:rPr>
                            <w:sz w:val="16"/>
                            <w:szCs w:val="16"/>
                          </w:rPr>
                          <w:t>+</w:t>
                        </w:r>
                        <w:r w:rsidRPr="005E2BAE">
                          <w:rPr>
                            <w:spacing w:val="-3"/>
                            <w:sz w:val="16"/>
                            <w:szCs w:val="16"/>
                          </w:rPr>
                          <w:t xml:space="preserve"> </w:t>
                        </w:r>
                        <w:r w:rsidRPr="005E2BAE">
                          <w:rPr>
                            <w:spacing w:val="-4"/>
                            <w:sz w:val="16"/>
                            <w:szCs w:val="16"/>
                          </w:rPr>
                          <w:t>Bert</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t>Interpretability of models is important in determining the accuracy</w:t>
      </w:r>
      <w:r>
        <w:rPr>
          <w:spacing w:val="-2"/>
        </w:rPr>
        <w:t xml:space="preserve"> </w:t>
      </w:r>
      <w:r>
        <w:t>of</w:t>
      </w:r>
      <w:r>
        <w:rPr>
          <w:spacing w:val="-2"/>
        </w:rPr>
        <w:t xml:space="preserve"> </w:t>
      </w:r>
      <w:r>
        <w:t>deep</w:t>
      </w:r>
      <w:r>
        <w:rPr>
          <w:spacing w:val="-2"/>
        </w:rPr>
        <w:t xml:space="preserve"> </w:t>
      </w:r>
      <w:r>
        <w:t>learning</w:t>
      </w:r>
      <w:r>
        <w:rPr>
          <w:spacing w:val="-2"/>
        </w:rPr>
        <w:t xml:space="preserve"> </w:t>
      </w:r>
      <w:r>
        <w:t>systems</w:t>
      </w:r>
      <w:r>
        <w:rPr>
          <w:spacing w:val="-4"/>
        </w:rPr>
        <w:t xml:space="preserve"> </w:t>
      </w:r>
      <w:r>
        <w:t>in</w:t>
      </w:r>
      <w:r>
        <w:rPr>
          <w:spacing w:val="-2"/>
        </w:rPr>
        <w:t xml:space="preserve"> </w:t>
      </w:r>
      <w:r>
        <w:t>clinical</w:t>
      </w:r>
      <w:r>
        <w:rPr>
          <w:spacing w:val="-2"/>
        </w:rPr>
        <w:t xml:space="preserve"> </w:t>
      </w:r>
      <w:r>
        <w:t>use,</w:t>
      </w:r>
      <w:r>
        <w:rPr>
          <w:spacing w:val="-2"/>
        </w:rPr>
        <w:t xml:space="preserve"> </w:t>
      </w:r>
      <w:r>
        <w:t>especially</w:t>
      </w:r>
      <w:r>
        <w:rPr>
          <w:spacing w:val="-2"/>
        </w:rPr>
        <w:t xml:space="preserve"> </w:t>
      </w:r>
      <w:r>
        <w:t>in the bone health classification task. In the research, a Gradient-weighted Class Activation Mapping (Grad-CAM) was used to improve the interpretability of</w:t>
      </w:r>
      <w:r>
        <w:rPr>
          <w:spacing w:val="-3"/>
        </w:rPr>
        <w:t xml:space="preserve"> </w:t>
      </w:r>
      <w:r>
        <w:t>the best-performing ViT-BERT model that had 93% accuracy. This algorithm produces heatmaps, which show the most influential components on the input X-ray images, giving visual hints on the parts that contributed the most to the model prediction.</w:t>
      </w:r>
    </w:p>
    <w:p w14:paraId="5A1E7B8C" w14:textId="77777777" w:rsidR="000A2B33" w:rsidRDefault="005E2BAE" w:rsidP="005E2BAE">
      <w:pPr>
        <w:pStyle w:val="BodyText"/>
        <w:rPr>
          <w:lang w:val="en-US"/>
        </w:rPr>
      </w:pPr>
      <w:r w:rsidRPr="005E2BAE">
        <w:t>Fig</w:t>
      </w:r>
      <w:r>
        <w:t xml:space="preserve">. </w:t>
      </w:r>
      <w:r w:rsidRPr="005E2BAE">
        <w:t>5, Grad-CAM identifies the most sensitive areas of the bone structure that are related to the classes predicted as</w:t>
      </w:r>
      <w:r>
        <w:t xml:space="preserve"> </w:t>
      </w:r>
      <w:r w:rsidRPr="005E2BAE">
        <w:rPr>
          <w:lang w:val="en-US"/>
        </w:rPr>
        <w:t>Normal, Osteoporosis, and Osteopenia. Such pictorial descriptions make the decisions of the model more interpretable, and further enable clinicians to interpret and authenticate the predictions. In its turn, this alleviates the apprehensions associated with the black-box nature of deep learning models and enhances confidence in its clinical use.</w:t>
      </w:r>
    </w:p>
    <w:p w14:paraId="36B826EB" w14:textId="5E769887" w:rsidR="000A2B33" w:rsidRDefault="000A2B33" w:rsidP="000A2B33">
      <w:pPr>
        <w:pStyle w:val="BodyText"/>
        <w:spacing w:after="0pt"/>
      </w:pPr>
    </w:p>
    <w:p w14:paraId="1BA23FD0" w14:textId="77777777" w:rsidR="000A2B33" w:rsidRDefault="000A2B33" w:rsidP="000A2B33">
      <w:pPr>
        <w:pStyle w:val="ListParagraph"/>
        <w:numPr>
          <w:ilvl w:val="0"/>
          <w:numId w:val="28"/>
        </w:numPr>
        <w:tabs>
          <w:tab w:val="start" w:pos="18pt"/>
        </w:tabs>
        <w:spacing w:before="0.05pt" w:after="12pt"/>
        <w:ind w:start="0pt" w:firstLine="0pt"/>
        <w:jc w:val="center"/>
        <w:rPr>
          <w:sz w:val="20"/>
        </w:rPr>
      </w:pPr>
      <w:r>
        <w:rPr>
          <w:smallCaps/>
          <w:sz w:val="20"/>
        </w:rPr>
        <w:t>Conclusion</w:t>
      </w:r>
      <w:r>
        <w:rPr>
          <w:smallCaps/>
          <w:spacing w:val="-7"/>
          <w:sz w:val="20"/>
        </w:rPr>
        <w:t xml:space="preserve"> </w:t>
      </w:r>
      <w:r>
        <w:rPr>
          <w:smallCaps/>
          <w:sz w:val="20"/>
        </w:rPr>
        <w:t>and</w:t>
      </w:r>
      <w:r>
        <w:rPr>
          <w:smallCaps/>
          <w:spacing w:val="-6"/>
          <w:sz w:val="20"/>
        </w:rPr>
        <w:t xml:space="preserve"> </w:t>
      </w:r>
      <w:r>
        <w:rPr>
          <w:smallCaps/>
          <w:sz w:val="20"/>
        </w:rPr>
        <w:t>Future</w:t>
      </w:r>
      <w:r>
        <w:rPr>
          <w:smallCaps/>
          <w:spacing w:val="-5"/>
          <w:sz w:val="20"/>
        </w:rPr>
        <w:t xml:space="preserve"> </w:t>
      </w:r>
      <w:r>
        <w:rPr>
          <w:smallCaps/>
          <w:spacing w:val="-4"/>
          <w:sz w:val="20"/>
        </w:rPr>
        <w:t>Work</w:t>
      </w:r>
    </w:p>
    <w:p w14:paraId="2160C7B0" w14:textId="46B75943" w:rsidR="000A2B33" w:rsidRDefault="000A2B33" w:rsidP="000A2B33">
      <w:pPr>
        <w:pStyle w:val="BodyText"/>
      </w:pPr>
      <w:r>
        <w:t>This paper proposes a hybrid deep learning model based on analyzing images with CNNs followed by fine-tuning multimodal Large Language Models (LLMs) to classify knee osteoporosis as Normal, Osteopenia, and Osteoporosis. Although standard CNN models like MobileNetV2 and DenseNet121 have shown relatively good performance with an F1-score of 0.83 and 0.77, respectively, their inability to capture the contextual details and deal with the nuanced differences in medical images could still be seen. Conversely, the combination of Vision Transformer and BERT enabled both diagnostic performance to be improved significantly, with the fine-tuned ViT-BERT model having an F1-score of 0.93. This enhancement brings out the efficiency of multimodal learning in the acquisition of spatial and semantic characteristics. In future work, we will increase the dataset by adding more varied and better-quality knee X-ray images, adding more clinical metadata, and investigating lightweight transformer architectures that can be deployed to resource-constrained settings. Furthermore, the work will be focused on enhancing model interpretability with the help of real-time explanation systems to aid with clinical decisions and increase trust in AI-based diagnostic solutions.</w:t>
      </w:r>
    </w:p>
    <w:p w14:paraId="21523B97" w14:textId="71B9C6AC" w:rsidR="009303D9" w:rsidRDefault="009303D9" w:rsidP="00A059B3">
      <w:pPr>
        <w:pStyle w:val="Heading5"/>
      </w:pPr>
      <w:r w:rsidRPr="005B520E">
        <w:t>References</w:t>
      </w:r>
    </w:p>
    <w:p w14:paraId="144D91D7" w14:textId="77777777" w:rsidR="009303D9" w:rsidRPr="005B520E" w:rsidRDefault="009303D9"/>
    <w:p w14:paraId="00795988" w14:textId="645234AB" w:rsidR="000A2B33" w:rsidRDefault="000A2B33" w:rsidP="000A2B33">
      <w:pPr>
        <w:pStyle w:val="references"/>
      </w:pPr>
      <w:r>
        <w:t>K. He, X. Zhang, S. Ren, and J. Sun, “Deep Residual Learning for Image Recognition,” in Proc. IEEE Conf. Comput. Vis. Pattern Recognit. (CVPR), 2016, pp. 770–778.</w:t>
      </w:r>
    </w:p>
    <w:p w14:paraId="4A6C5DBE" w14:textId="23CEEAF9" w:rsidR="000A2B33" w:rsidRDefault="000A2B33" w:rsidP="000A2B33">
      <w:pPr>
        <w:pStyle w:val="references"/>
      </w:pPr>
      <w:r>
        <w:t xml:space="preserve">T. Kaur, T. K. Gandhi, and B. S. Saini, “Multimodal fusion in deep learning: A review,” Comput. Sci. Rev., vol. 40, p. 100379, 2021. </w:t>
      </w:r>
    </w:p>
    <w:p w14:paraId="3A5529BA" w14:textId="7DD17BFA" w:rsidR="000A2B33" w:rsidRDefault="000A2B33" w:rsidP="000A2B33">
      <w:pPr>
        <w:pStyle w:val="references"/>
      </w:pPr>
      <w:r>
        <w:t>X. Li, Y. Liang, J. Yang, and J. Lu, “Multimodal Transformers for Medical Diagnosis: A Survey,” IEEE Trans. Neural Netw. Learn. Syst., vol. 34, no. 5, pp. 1984–1999, May 2023.</w:t>
      </w:r>
    </w:p>
    <w:p w14:paraId="702E927E" w14:textId="5618F1A4" w:rsidR="000A2B33" w:rsidRDefault="000A2B33" w:rsidP="000A2B33">
      <w:pPr>
        <w:pStyle w:val="references"/>
      </w:pPr>
      <w:r>
        <w:t>M. Begum et al., “Knee Osteoarthritis Detection on X-rays: A Hybrid Approach Leveraging Deep Learning,” in Proc. 27th Int. Conf. Comput. Inf. Technol. (ICCIT), 2024.</w:t>
      </w:r>
    </w:p>
    <w:p w14:paraId="45B6E861" w14:textId="086EC7B2" w:rsidR="000A2B33" w:rsidRDefault="000A2B33" w:rsidP="000A2B33">
      <w:pPr>
        <w:pStyle w:val="references"/>
      </w:pPr>
      <w:r>
        <w:t>A. Kumar, A. Sadia, M. S. Kabir, R. Miah, and M. M. A. Shuvo, “Knee Osteoarthritis Detection Using Machine Learning on Pre-Processed X-ray Images and Treatment Recommendation,” in Proc. 8th SLAAI Int. Conf. Artif. Intell. (SLAAI-ICAI), 2024.</w:t>
      </w:r>
    </w:p>
    <w:p w14:paraId="14FDADC7" w14:textId="298BD0C0" w:rsidR="000A2B33" w:rsidRDefault="000A2B33" w:rsidP="000A2B33">
      <w:pPr>
        <w:pStyle w:val="references"/>
      </w:pPr>
      <w:r>
        <w:t>Y. Hu et al., “Improving large language models for clinical named entity recognition via prompt engineering,” J. Am. Med. Inform. Assoc., vol. 31, no. 9, pp. 1812–1820, 2024.</w:t>
      </w:r>
    </w:p>
    <w:p w14:paraId="63006B48" w14:textId="7AF8849F" w:rsidR="000A2B33" w:rsidRDefault="000A2B33" w:rsidP="000A2B33">
      <w:pPr>
        <w:pStyle w:val="references"/>
      </w:pPr>
      <w:r>
        <w:t>B. C. Dharmani and K. Khatri, “Deep learning for knee osteoarthritis severity stage detection using X-ray images,” in NetHealth Workshop, COMSNETS, 2023.</w:t>
      </w:r>
    </w:p>
    <w:p w14:paraId="222087A5" w14:textId="38F54731" w:rsidR="000A2B33" w:rsidRDefault="000A2B33" w:rsidP="000A2B33">
      <w:pPr>
        <w:pStyle w:val="references"/>
      </w:pPr>
      <w:r>
        <w:t>Y. Liao, G. Yang, W. Pan, and Y. Lu, “OA-HybridCNN (OHC): An advanced deep learning fusion model for enhanced diagnostic accuracy in knee osteoarthritis imaging,” PLoS ONE, vol. 20, no. 5, p. e0322540, 2025.</w:t>
      </w:r>
    </w:p>
    <w:p w14:paraId="0E604F50" w14:textId="0C006CCC" w:rsidR="000A2B33" w:rsidRDefault="000A2B33" w:rsidP="000A2B33">
      <w:pPr>
        <w:pStyle w:val="references"/>
      </w:pPr>
      <w:r>
        <w:t xml:space="preserve"> I. U. Haq et al., “Advancements in medical radiology through multimodal machine learning: A comprehensive overview,” Bioengineering, vol. 12, no. 5, p. 477, 2025.</w:t>
      </w:r>
    </w:p>
    <w:p w14:paraId="1FCF6F28" w14:textId="77777777" w:rsidR="000A2B33" w:rsidRDefault="000A2B33" w:rsidP="000A2B33">
      <w:pPr>
        <w:pStyle w:val="references"/>
      </w:pPr>
      <w:r>
        <w:t>T. Nakaura et al., “The impact of large language models on radiology: a guide for radiologists on the latest innovations in AI,” Jpn.</w:t>
      </w:r>
    </w:p>
    <w:p w14:paraId="7CF08CB9" w14:textId="07594D7C" w:rsidR="000A2B33" w:rsidRDefault="000A2B33" w:rsidP="000A2B33">
      <w:pPr>
        <w:pStyle w:val="references"/>
      </w:pPr>
      <w:r>
        <w:t>J. Radiol., vol. 42, pp. 685–696, 2024. R. Dong, X. Cheng, M. Kang, and Y. Qu, “Classification of lumbar spine disorders using large language models and MRI segmentation,” BMC Med. Inform. Decis. Mak., vol. 24, p. 343, 2024</w:t>
      </w:r>
      <w:r w:rsidR="0072050F">
        <w:t>.</w:t>
      </w:r>
    </w:p>
    <w:p w14:paraId="252AF66A" w14:textId="4A76E398" w:rsidR="000A2B33" w:rsidRDefault="000A2B33" w:rsidP="000A2B33">
      <w:pPr>
        <w:pStyle w:val="references"/>
      </w:pPr>
      <w:r>
        <w:t>A. G. Diab, E. M. El-Kenawy, N. F. F. Areed, H. M. Amer, and M. El-Seddek, “A metaheuristic optimization-based approach for accurate prediction and classification of knee osteoarthritis,” Sci. Rep., vol. 15, p. 16815, 2025</w:t>
      </w:r>
      <w:r w:rsidR="0072050F">
        <w:t>.</w:t>
      </w:r>
    </w:p>
    <w:p w14:paraId="7C3BF867" w14:textId="0961CC78" w:rsidR="000A2B33" w:rsidRDefault="000A2B33" w:rsidP="000A2B33">
      <w:pPr>
        <w:pStyle w:val="references"/>
      </w:pPr>
      <w:r>
        <w:t>S. Wang et al., “Interactive computer-aided diagnosis on medical image using large language models,” Commun. Eng., vol. 3, no. 133, 2024</w:t>
      </w:r>
      <w:r w:rsidR="0072050F">
        <w:t xml:space="preserve">. </w:t>
      </w:r>
    </w:p>
    <w:p w14:paraId="23B57497" w14:textId="05D63869" w:rsidR="000A2B33" w:rsidRDefault="000A2B33" w:rsidP="000A2B33">
      <w:pPr>
        <w:pStyle w:val="references"/>
      </w:pPr>
      <w:r>
        <w:t>A. M. Sarhan et al., “Knee osteoporosis diagnosis based on deep learning,” Int. J. Comput. Intell. Syst., vol. 17, p. 241, 2024</w:t>
      </w:r>
      <w:r w:rsidR="0072050F">
        <w:t>.</w:t>
      </w:r>
    </w:p>
    <w:p w14:paraId="0346915C" w14:textId="77777777" w:rsidR="000A2B33" w:rsidRDefault="000A2B33" w:rsidP="000A2B33">
      <w:pPr>
        <w:pStyle w:val="references"/>
      </w:pPr>
      <w:r>
        <w:t>K. He, X. Zhang, S. Ren, and J. Sun, “Deep Residual Learning for Image Recognition,” in Proc. IEEE Conf. Comput. Vis. Pattern Recognit. (CVPR), 2016, pp. 770–778.</w:t>
      </w:r>
    </w:p>
    <w:p w14:paraId="45433B5B" w14:textId="77777777" w:rsidR="000A2B33" w:rsidRDefault="000A2B33" w:rsidP="000A2B33">
      <w:pPr>
        <w:pStyle w:val="references"/>
      </w:pPr>
      <w:r>
        <w:t>G. Huang, Z. Liu, L. Van Der Maaten, and K. Q. Weinberger, “Densely Connected Convolutional Networks,” in Proc. IEEE Conf. Comput. Vis. Pattern Recognit. (CVPR), 2017, pp. 4700–4708.</w:t>
      </w:r>
    </w:p>
    <w:p w14:paraId="3F48F019" w14:textId="77777777" w:rsidR="000A2B33" w:rsidRDefault="000A2B33" w:rsidP="000A2B33">
      <w:pPr>
        <w:pStyle w:val="references"/>
      </w:pPr>
      <w:r>
        <w:t>C. Szegedy et al., “Rethinking the Inception Architecture for Computer Vision,” in Proc. IEEE Conf. Comput. Vis. Pattern Recognit. (CVPR), 2016, pp. 2818–2826.</w:t>
      </w:r>
    </w:p>
    <w:p w14:paraId="6C2FB7FC" w14:textId="77777777" w:rsidR="000A2B33" w:rsidRDefault="000A2B33" w:rsidP="000A2B33">
      <w:pPr>
        <w:pStyle w:val="references"/>
      </w:pPr>
      <w:r>
        <w:t>M. Tjoa and C. Guan, “A Survey on Explainable Artificial Intelligence (XAI): Toward Medical XAI,” IEEE Trans. Neural Netw. Learn. Syst., vol. 32, no. 11, pp. 4793–4813, Nov. 2021.</w:t>
      </w:r>
    </w:p>
    <w:p w14:paraId="141D1DFF" w14:textId="77777777" w:rsidR="0072050F" w:rsidRDefault="000A2B33" w:rsidP="0072050F">
      <w:pPr>
        <w:pStyle w:val="references"/>
      </w:pPr>
      <w:r>
        <w:t>X. Li, Y. Liang, J. Yang, and J. Lu, “Multimodal Transformers for Medical Diagnosis: A Survey,” IEEE Trans. Neural Netw. Learn. Syst., vol. 34, no. 5, pp. 1984–1999, May 2023.</w:t>
      </w:r>
    </w:p>
    <w:p w14:paraId="0591E1F5" w14:textId="498BD2A7" w:rsidR="00836367" w:rsidRDefault="000A2B33" w:rsidP="0072050F">
      <w:pPr>
        <w:pStyle w:val="references"/>
      </w:pPr>
      <w:r>
        <w:t xml:space="preserve">R. R. Selvaraju et al., “Grad-CAM: Visual Explanations from Deep Networks via Gradient-Based Localization,” in Proc. IEEE Int. Conf. Comput. Vis. (ICCV), 2017, pp. 618–626. </w:t>
      </w:r>
    </w:p>
    <w:p w14:paraId="452D3792" w14:textId="77777777" w:rsidR="000A2B33" w:rsidRDefault="000A2B33" w:rsidP="000A2B33">
      <w:pPr>
        <w:pStyle w:val="references"/>
        <w:numPr>
          <w:ilvl w:val="0"/>
          <w:numId w:val="0"/>
        </w:numPr>
        <w:ind w:start="17.70pt"/>
      </w:pPr>
    </w:p>
    <w:p w14:paraId="2CBC4D6A" w14:textId="22B9D8B5" w:rsidR="000A2B33" w:rsidRPr="00F96569" w:rsidRDefault="000A2B33" w:rsidP="000A2B33">
      <w:pPr>
        <w:pStyle w:val="references"/>
        <w:numPr>
          <w:ilvl w:val="0"/>
          <w:numId w:val="0"/>
        </w:numPr>
        <w:ind w:start="17.70pt"/>
        <w:rPr>
          <w:rFonts w:eastAsia="SimSun"/>
          <w:b/>
          <w:noProof w:val="0"/>
          <w:color w:val="FF0000"/>
          <w:spacing w:val="-1"/>
          <w:sz w:val="20"/>
          <w:szCs w:val="20"/>
          <w:lang w:val="x-none" w:eastAsia="x-none"/>
        </w:rPr>
        <w:sectPr w:rsidR="000A2B33" w:rsidRPr="00F96569" w:rsidSect="003B4E04">
          <w:type w:val="continuous"/>
          <w:pgSz w:w="595.30pt" w:h="841.90pt" w:code="9"/>
          <w:pgMar w:top="54pt" w:right="45.35pt" w:bottom="72pt" w:left="45.35pt" w:header="36pt" w:footer="36pt" w:gutter="0pt"/>
          <w:cols w:num="2" w:space="18pt"/>
          <w:docGrid w:linePitch="360"/>
        </w:sectPr>
      </w:pPr>
    </w:p>
    <w:p w14:paraId="4EF2B8B8" w14:textId="025D5A0C"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DD9D5F9" w14:textId="77777777" w:rsidR="006030D0" w:rsidRDefault="006030D0" w:rsidP="001A3B3D">
      <w:r>
        <w:separator/>
      </w:r>
    </w:p>
  </w:endnote>
  <w:endnote w:type="continuationSeparator" w:id="0">
    <w:p w14:paraId="4B04DDB9" w14:textId="77777777" w:rsidR="006030D0" w:rsidRDefault="006030D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A66C428" w14:textId="77777777" w:rsidR="006030D0" w:rsidRDefault="006030D0" w:rsidP="001A3B3D">
      <w:r>
        <w:separator/>
      </w:r>
    </w:p>
  </w:footnote>
  <w:footnote w:type="continuationSeparator" w:id="0">
    <w:p w14:paraId="454FE8B0" w14:textId="77777777" w:rsidR="006030D0" w:rsidRDefault="006030D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24852FF"/>
    <w:multiLevelType w:val="hybridMultilevel"/>
    <w:tmpl w:val="FFB42EEE"/>
    <w:lvl w:ilvl="0" w:tplc="E37A5F8C">
      <w:start w:val="1"/>
      <w:numFmt w:val="upperLetter"/>
      <w:lvlText w:val="%1."/>
      <w:lvlJc w:val="start"/>
      <w:pPr>
        <w:ind w:start="23.75pt" w:hanging="14.45pt"/>
      </w:pPr>
      <w:rPr>
        <w:rFonts w:ascii="Times New Roman" w:eastAsia="Times New Roman" w:hAnsi="Times New Roman" w:cs="Times New Roman" w:hint="default"/>
        <w:b w:val="0"/>
        <w:bCs w:val="0"/>
        <w:i/>
        <w:iCs/>
        <w:spacing w:val="0"/>
        <w:w w:val="99%"/>
        <w:sz w:val="20"/>
        <w:szCs w:val="20"/>
        <w:lang w:val="en-US" w:eastAsia="en-US" w:bidi="ar-SA"/>
      </w:rPr>
    </w:lvl>
    <w:lvl w:ilvl="1" w:tplc="D76CEB58">
      <w:numFmt w:val="bullet"/>
      <w:lvlText w:val="•"/>
      <w:lvlJc w:val="start"/>
      <w:pPr>
        <w:ind w:start="48.60pt" w:hanging="14.45pt"/>
      </w:pPr>
      <w:rPr>
        <w:rFonts w:hint="default"/>
        <w:lang w:val="en-US" w:eastAsia="en-US" w:bidi="ar-SA"/>
      </w:rPr>
    </w:lvl>
    <w:lvl w:ilvl="2" w:tplc="57D047CE">
      <w:numFmt w:val="bullet"/>
      <w:lvlText w:val="•"/>
      <w:lvlJc w:val="start"/>
      <w:pPr>
        <w:ind w:start="73.25pt" w:hanging="14.45pt"/>
      </w:pPr>
      <w:rPr>
        <w:rFonts w:hint="default"/>
        <w:lang w:val="en-US" w:eastAsia="en-US" w:bidi="ar-SA"/>
      </w:rPr>
    </w:lvl>
    <w:lvl w:ilvl="3" w:tplc="30B2ACC2">
      <w:numFmt w:val="bullet"/>
      <w:lvlText w:val="•"/>
      <w:lvlJc w:val="start"/>
      <w:pPr>
        <w:ind w:start="97.85pt" w:hanging="14.45pt"/>
      </w:pPr>
      <w:rPr>
        <w:rFonts w:hint="default"/>
        <w:lang w:val="en-US" w:eastAsia="en-US" w:bidi="ar-SA"/>
      </w:rPr>
    </w:lvl>
    <w:lvl w:ilvl="4" w:tplc="3F4E0B90">
      <w:numFmt w:val="bullet"/>
      <w:lvlText w:val="•"/>
      <w:lvlJc w:val="start"/>
      <w:pPr>
        <w:ind w:start="122.50pt" w:hanging="14.45pt"/>
      </w:pPr>
      <w:rPr>
        <w:rFonts w:hint="default"/>
        <w:lang w:val="en-US" w:eastAsia="en-US" w:bidi="ar-SA"/>
      </w:rPr>
    </w:lvl>
    <w:lvl w:ilvl="5" w:tplc="09D819F0">
      <w:numFmt w:val="bullet"/>
      <w:lvlText w:val="•"/>
      <w:lvlJc w:val="start"/>
      <w:pPr>
        <w:ind w:start="147.15pt" w:hanging="14.45pt"/>
      </w:pPr>
      <w:rPr>
        <w:rFonts w:hint="default"/>
        <w:lang w:val="en-US" w:eastAsia="en-US" w:bidi="ar-SA"/>
      </w:rPr>
    </w:lvl>
    <w:lvl w:ilvl="6" w:tplc="8F808980">
      <w:numFmt w:val="bullet"/>
      <w:lvlText w:val="•"/>
      <w:lvlJc w:val="start"/>
      <w:pPr>
        <w:ind w:start="171.75pt" w:hanging="14.45pt"/>
      </w:pPr>
      <w:rPr>
        <w:rFonts w:hint="default"/>
        <w:lang w:val="en-US" w:eastAsia="en-US" w:bidi="ar-SA"/>
      </w:rPr>
    </w:lvl>
    <w:lvl w:ilvl="7" w:tplc="917012F6">
      <w:numFmt w:val="bullet"/>
      <w:lvlText w:val="•"/>
      <w:lvlJc w:val="start"/>
      <w:pPr>
        <w:ind w:start="196.40pt" w:hanging="14.45pt"/>
      </w:pPr>
      <w:rPr>
        <w:rFonts w:hint="default"/>
        <w:lang w:val="en-US" w:eastAsia="en-US" w:bidi="ar-SA"/>
      </w:rPr>
    </w:lvl>
    <w:lvl w:ilvl="8" w:tplc="D42C4FC0">
      <w:numFmt w:val="bullet"/>
      <w:lvlText w:val="•"/>
      <w:lvlJc w:val="start"/>
      <w:pPr>
        <w:ind w:start="221pt" w:hanging="14.45pt"/>
      </w:pPr>
      <w:rPr>
        <w:rFonts w:hint="default"/>
        <w:lang w:val="en-US" w:eastAsia="en-US" w:bidi="ar-SA"/>
      </w:rPr>
    </w:lvl>
  </w:abstractNum>
  <w:abstractNum w:abstractNumId="14" w15:restartNumberingAfterBreak="0">
    <w:nsid w:val="2299100F"/>
    <w:multiLevelType w:val="hybridMultilevel"/>
    <w:tmpl w:val="7646F5B0"/>
    <w:lvl w:ilvl="0" w:tplc="FFFFFFFF">
      <w:start w:val="1"/>
      <w:numFmt w:val="upperLetter"/>
      <w:lvlText w:val="%1."/>
      <w:lvlJc w:val="start"/>
      <w:pPr>
        <w:ind w:start="23.75pt" w:hanging="14.45pt"/>
      </w:pPr>
      <w:rPr>
        <w:rFonts w:ascii="Times New Roman" w:eastAsia="Times New Roman" w:hAnsi="Times New Roman" w:cs="Times New Roman" w:hint="default"/>
        <w:b w:val="0"/>
        <w:bCs w:val="0"/>
        <w:i/>
        <w:iCs/>
        <w:spacing w:val="0"/>
        <w:w w:val="99%"/>
        <w:sz w:val="20"/>
        <w:szCs w:val="20"/>
        <w:lang w:val="en-US" w:eastAsia="en-US" w:bidi="ar-SA"/>
      </w:rPr>
    </w:lvl>
    <w:lvl w:ilvl="1" w:tplc="FFFFFFFF">
      <w:numFmt w:val="bullet"/>
      <w:lvlText w:val="•"/>
      <w:lvlJc w:val="start"/>
      <w:pPr>
        <w:ind w:start="48.60pt" w:hanging="14.45pt"/>
      </w:pPr>
      <w:rPr>
        <w:rFonts w:hint="default"/>
        <w:lang w:val="en-US" w:eastAsia="en-US" w:bidi="ar-SA"/>
      </w:rPr>
    </w:lvl>
    <w:lvl w:ilvl="2" w:tplc="FFFFFFFF">
      <w:numFmt w:val="bullet"/>
      <w:lvlText w:val="•"/>
      <w:lvlJc w:val="start"/>
      <w:pPr>
        <w:ind w:start="73.25pt" w:hanging="14.45pt"/>
      </w:pPr>
      <w:rPr>
        <w:rFonts w:hint="default"/>
        <w:lang w:val="en-US" w:eastAsia="en-US" w:bidi="ar-SA"/>
      </w:rPr>
    </w:lvl>
    <w:lvl w:ilvl="3" w:tplc="FFFFFFFF">
      <w:numFmt w:val="bullet"/>
      <w:lvlText w:val="•"/>
      <w:lvlJc w:val="start"/>
      <w:pPr>
        <w:ind w:start="97.85pt" w:hanging="14.45pt"/>
      </w:pPr>
      <w:rPr>
        <w:rFonts w:hint="default"/>
        <w:lang w:val="en-US" w:eastAsia="en-US" w:bidi="ar-SA"/>
      </w:rPr>
    </w:lvl>
    <w:lvl w:ilvl="4" w:tplc="FFFFFFFF">
      <w:numFmt w:val="bullet"/>
      <w:lvlText w:val="•"/>
      <w:lvlJc w:val="start"/>
      <w:pPr>
        <w:ind w:start="122.50pt" w:hanging="14.45pt"/>
      </w:pPr>
      <w:rPr>
        <w:rFonts w:hint="default"/>
        <w:lang w:val="en-US" w:eastAsia="en-US" w:bidi="ar-SA"/>
      </w:rPr>
    </w:lvl>
    <w:lvl w:ilvl="5" w:tplc="FFFFFFFF">
      <w:numFmt w:val="bullet"/>
      <w:lvlText w:val="•"/>
      <w:lvlJc w:val="start"/>
      <w:pPr>
        <w:ind w:start="147.15pt" w:hanging="14.45pt"/>
      </w:pPr>
      <w:rPr>
        <w:rFonts w:hint="default"/>
        <w:lang w:val="en-US" w:eastAsia="en-US" w:bidi="ar-SA"/>
      </w:rPr>
    </w:lvl>
    <w:lvl w:ilvl="6" w:tplc="FFFFFFFF">
      <w:numFmt w:val="bullet"/>
      <w:lvlText w:val="•"/>
      <w:lvlJc w:val="start"/>
      <w:pPr>
        <w:ind w:start="171.75pt" w:hanging="14.45pt"/>
      </w:pPr>
      <w:rPr>
        <w:rFonts w:hint="default"/>
        <w:lang w:val="en-US" w:eastAsia="en-US" w:bidi="ar-SA"/>
      </w:rPr>
    </w:lvl>
    <w:lvl w:ilvl="7" w:tplc="FFFFFFFF">
      <w:numFmt w:val="bullet"/>
      <w:lvlText w:val="•"/>
      <w:lvlJc w:val="start"/>
      <w:pPr>
        <w:ind w:start="196.40pt" w:hanging="14.45pt"/>
      </w:pPr>
      <w:rPr>
        <w:rFonts w:hint="default"/>
        <w:lang w:val="en-US" w:eastAsia="en-US" w:bidi="ar-SA"/>
      </w:rPr>
    </w:lvl>
    <w:lvl w:ilvl="8" w:tplc="FFFFFFFF">
      <w:numFmt w:val="bullet"/>
      <w:lvlText w:val="•"/>
      <w:lvlJc w:val="start"/>
      <w:pPr>
        <w:ind w:start="221pt" w:hanging="14.45pt"/>
      </w:pPr>
      <w:rPr>
        <w:rFonts w:hint="default"/>
        <w:lang w:val="en-US" w:eastAsia="en-US" w:bidi="ar-SA"/>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F7102C4"/>
    <w:multiLevelType w:val="hybridMultilevel"/>
    <w:tmpl w:val="7CC88A4A"/>
    <w:lvl w:ilvl="0" w:tplc="37D65788">
      <w:start w:val="5"/>
      <w:numFmt w:val="upperRoman"/>
      <w:lvlText w:val="%1."/>
      <w:lvlJc w:val="start"/>
      <w:pPr>
        <w:ind w:start="83.90pt" w:hanging="13.70pt"/>
      </w:pPr>
      <w:rPr>
        <w:rFonts w:ascii="Times New Roman" w:eastAsia="Times New Roman" w:hAnsi="Times New Roman" w:cs="Times New Roman" w:hint="default"/>
        <w:b w:val="0"/>
        <w:bCs w:val="0"/>
        <w:i w:val="0"/>
        <w:iCs w:val="0"/>
        <w:spacing w:val="0"/>
        <w:w w:val="99%"/>
        <w:sz w:val="20"/>
        <w:szCs w:val="20"/>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4" w15:restartNumberingAfterBreak="0">
    <w:nsid w:val="77746D08"/>
    <w:multiLevelType w:val="hybridMultilevel"/>
    <w:tmpl w:val="192883AC"/>
    <w:lvl w:ilvl="0" w:tplc="CCDC8F76">
      <w:start w:val="1"/>
      <w:numFmt w:val="upperRoman"/>
      <w:lvlText w:val="%1."/>
      <w:lvlJc w:val="start"/>
      <w:pPr>
        <w:ind w:start="83.90pt" w:hanging="13.70pt"/>
        <w:jc w:val="end"/>
      </w:pPr>
      <w:rPr>
        <w:rFonts w:ascii="Times New Roman" w:eastAsia="Times New Roman" w:hAnsi="Times New Roman" w:cs="Times New Roman" w:hint="default"/>
        <w:b w:val="0"/>
        <w:bCs w:val="0"/>
        <w:i w:val="0"/>
        <w:iCs w:val="0"/>
        <w:spacing w:val="0"/>
        <w:w w:val="99%"/>
        <w:sz w:val="20"/>
        <w:szCs w:val="20"/>
        <w:lang w:val="en-US" w:eastAsia="en-US" w:bidi="ar-SA"/>
      </w:rPr>
    </w:lvl>
    <w:lvl w:ilvl="1" w:tplc="43B0038A">
      <w:numFmt w:val="bullet"/>
      <w:lvlText w:val="•"/>
      <w:lvlJc w:val="start"/>
      <w:pPr>
        <w:ind w:start="101.90pt" w:hanging="13.70pt"/>
      </w:pPr>
      <w:rPr>
        <w:rFonts w:hint="default"/>
        <w:lang w:val="en-US" w:eastAsia="en-US" w:bidi="ar-SA"/>
      </w:rPr>
    </w:lvl>
    <w:lvl w:ilvl="2" w:tplc="1E643B5E">
      <w:numFmt w:val="bullet"/>
      <w:lvlText w:val="•"/>
      <w:lvlJc w:val="start"/>
      <w:pPr>
        <w:ind w:start="119.80pt" w:hanging="13.70pt"/>
      </w:pPr>
      <w:rPr>
        <w:rFonts w:hint="default"/>
        <w:lang w:val="en-US" w:eastAsia="en-US" w:bidi="ar-SA"/>
      </w:rPr>
    </w:lvl>
    <w:lvl w:ilvl="3" w:tplc="05E461B0">
      <w:numFmt w:val="bullet"/>
      <w:lvlText w:val="•"/>
      <w:lvlJc w:val="start"/>
      <w:pPr>
        <w:ind w:start="137.70pt" w:hanging="13.70pt"/>
      </w:pPr>
      <w:rPr>
        <w:rFonts w:hint="default"/>
        <w:lang w:val="en-US" w:eastAsia="en-US" w:bidi="ar-SA"/>
      </w:rPr>
    </w:lvl>
    <w:lvl w:ilvl="4" w:tplc="167E2612">
      <w:numFmt w:val="bullet"/>
      <w:lvlText w:val="•"/>
      <w:lvlJc w:val="start"/>
      <w:pPr>
        <w:ind w:start="155.65pt" w:hanging="13.70pt"/>
      </w:pPr>
      <w:rPr>
        <w:rFonts w:hint="default"/>
        <w:lang w:val="en-US" w:eastAsia="en-US" w:bidi="ar-SA"/>
      </w:rPr>
    </w:lvl>
    <w:lvl w:ilvl="5" w:tplc="D116E46E">
      <w:numFmt w:val="bullet"/>
      <w:lvlText w:val="•"/>
      <w:lvlJc w:val="start"/>
      <w:pPr>
        <w:ind w:start="173.55pt" w:hanging="13.70pt"/>
      </w:pPr>
      <w:rPr>
        <w:rFonts w:hint="default"/>
        <w:lang w:val="en-US" w:eastAsia="en-US" w:bidi="ar-SA"/>
      </w:rPr>
    </w:lvl>
    <w:lvl w:ilvl="6" w:tplc="01207B2C">
      <w:numFmt w:val="bullet"/>
      <w:lvlText w:val="•"/>
      <w:lvlJc w:val="start"/>
      <w:pPr>
        <w:ind w:start="191.45pt" w:hanging="13.70pt"/>
      </w:pPr>
      <w:rPr>
        <w:rFonts w:hint="default"/>
        <w:lang w:val="en-US" w:eastAsia="en-US" w:bidi="ar-SA"/>
      </w:rPr>
    </w:lvl>
    <w:lvl w:ilvl="7" w:tplc="C778F6B6">
      <w:numFmt w:val="bullet"/>
      <w:lvlText w:val="•"/>
      <w:lvlJc w:val="start"/>
      <w:pPr>
        <w:ind w:start="209.40pt" w:hanging="13.70pt"/>
      </w:pPr>
      <w:rPr>
        <w:rFonts w:hint="default"/>
        <w:lang w:val="en-US" w:eastAsia="en-US" w:bidi="ar-SA"/>
      </w:rPr>
    </w:lvl>
    <w:lvl w:ilvl="8" w:tplc="40BE08F4">
      <w:numFmt w:val="bullet"/>
      <w:lvlText w:val="•"/>
      <w:lvlJc w:val="start"/>
      <w:pPr>
        <w:ind w:start="227.30pt" w:hanging="13.70pt"/>
      </w:pPr>
      <w:rPr>
        <w:rFonts w:hint="default"/>
        <w:lang w:val="en-US" w:eastAsia="en-US" w:bidi="ar-SA"/>
      </w:rPr>
    </w:lvl>
  </w:abstractNum>
  <w:num w:numId="1" w16cid:durableId="1369909383">
    <w:abstractNumId w:val="16"/>
  </w:num>
  <w:num w:numId="2" w16cid:durableId="568543031">
    <w:abstractNumId w:val="22"/>
  </w:num>
  <w:num w:numId="3" w16cid:durableId="1207790780">
    <w:abstractNumId w:val="15"/>
  </w:num>
  <w:num w:numId="4" w16cid:durableId="629168631">
    <w:abstractNumId w:val="19"/>
  </w:num>
  <w:num w:numId="5" w16cid:durableId="1032806882">
    <w:abstractNumId w:val="19"/>
  </w:num>
  <w:num w:numId="6" w16cid:durableId="1614826021">
    <w:abstractNumId w:val="19"/>
  </w:num>
  <w:num w:numId="7" w16cid:durableId="1871990542">
    <w:abstractNumId w:val="19"/>
  </w:num>
  <w:num w:numId="8" w16cid:durableId="2088458160">
    <w:abstractNumId w:val="21"/>
  </w:num>
  <w:num w:numId="9" w16cid:durableId="231694775">
    <w:abstractNumId w:val="23"/>
  </w:num>
  <w:num w:numId="10" w16cid:durableId="2126189682">
    <w:abstractNumId w:val="17"/>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0"/>
  </w:num>
  <w:num w:numId="25" w16cid:durableId="1173690719">
    <w:abstractNumId w:val="13"/>
  </w:num>
  <w:num w:numId="26" w16cid:durableId="1102991716">
    <w:abstractNumId w:val="14"/>
  </w:num>
  <w:num w:numId="27" w16cid:durableId="1351759238">
    <w:abstractNumId w:val="24"/>
  </w:num>
  <w:num w:numId="28" w16cid:durableId="126421948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2B33"/>
    <w:rsid w:val="000C1E68"/>
    <w:rsid w:val="000C52CA"/>
    <w:rsid w:val="001A2EFD"/>
    <w:rsid w:val="001A3B3D"/>
    <w:rsid w:val="001B67DC"/>
    <w:rsid w:val="002254A9"/>
    <w:rsid w:val="00233D97"/>
    <w:rsid w:val="002347A2"/>
    <w:rsid w:val="002850E3"/>
    <w:rsid w:val="002E3A4B"/>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A6A6E"/>
    <w:rsid w:val="005B0344"/>
    <w:rsid w:val="005B520E"/>
    <w:rsid w:val="005E2800"/>
    <w:rsid w:val="005E2BAE"/>
    <w:rsid w:val="006030D0"/>
    <w:rsid w:val="00605825"/>
    <w:rsid w:val="00607A22"/>
    <w:rsid w:val="006113F9"/>
    <w:rsid w:val="00640CBE"/>
    <w:rsid w:val="00645D22"/>
    <w:rsid w:val="00651A08"/>
    <w:rsid w:val="00654204"/>
    <w:rsid w:val="00670434"/>
    <w:rsid w:val="006A5D82"/>
    <w:rsid w:val="006B6B66"/>
    <w:rsid w:val="006E231E"/>
    <w:rsid w:val="006F6D3D"/>
    <w:rsid w:val="00711A67"/>
    <w:rsid w:val="00715BEA"/>
    <w:rsid w:val="0072050F"/>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C2184"/>
    <w:rsid w:val="00AE3409"/>
    <w:rsid w:val="00B11A60"/>
    <w:rsid w:val="00B22613"/>
    <w:rsid w:val="00B44A76"/>
    <w:rsid w:val="00B768D1"/>
    <w:rsid w:val="00B83CFD"/>
    <w:rsid w:val="00BA1025"/>
    <w:rsid w:val="00BC3420"/>
    <w:rsid w:val="00BD670B"/>
    <w:rsid w:val="00BE7D3C"/>
    <w:rsid w:val="00BF5FF6"/>
    <w:rsid w:val="00C0207F"/>
    <w:rsid w:val="00C16117"/>
    <w:rsid w:val="00C3075A"/>
    <w:rsid w:val="00C555E2"/>
    <w:rsid w:val="00C919A4"/>
    <w:rsid w:val="00CA4392"/>
    <w:rsid w:val="00CC393F"/>
    <w:rsid w:val="00D2176E"/>
    <w:rsid w:val="00D22735"/>
    <w:rsid w:val="00D632BE"/>
    <w:rsid w:val="00D72D06"/>
    <w:rsid w:val="00D7522C"/>
    <w:rsid w:val="00D7536F"/>
    <w:rsid w:val="00D76668"/>
    <w:rsid w:val="00E07383"/>
    <w:rsid w:val="00E118A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Title">
    <w:name w:val="Title"/>
    <w:basedOn w:val="Normal"/>
    <w:next w:val="Normal"/>
    <w:link w:val="TitleChar"/>
    <w:qFormat/>
    <w:rsid w:val="005A6A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6A6E"/>
    <w:rPr>
      <w:rFonts w:asciiTheme="majorHAnsi" w:eastAsiaTheme="majorEastAsia" w:hAnsiTheme="majorHAnsi" w:cstheme="majorBidi"/>
      <w:spacing w:val="-10"/>
      <w:kern w:val="28"/>
      <w:sz w:val="56"/>
      <w:szCs w:val="56"/>
    </w:rPr>
  </w:style>
  <w:style w:type="character" w:styleId="Hyperlink">
    <w:name w:val="Hyperlink"/>
    <w:basedOn w:val="DefaultParagraphFont"/>
    <w:rsid w:val="00C555E2"/>
    <w:rPr>
      <w:color w:val="0563C1" w:themeColor="hyperlink"/>
      <w:u w:val="single"/>
    </w:rPr>
  </w:style>
  <w:style w:type="character" w:styleId="UnresolvedMention">
    <w:name w:val="Unresolved Mention"/>
    <w:basedOn w:val="DefaultParagraphFont"/>
    <w:uiPriority w:val="99"/>
    <w:semiHidden/>
    <w:unhideWhenUsed/>
    <w:rsid w:val="00C555E2"/>
    <w:rPr>
      <w:color w:val="605E5C"/>
      <w:shd w:val="clear" w:color="auto" w:fill="E1DFDD"/>
    </w:rPr>
  </w:style>
  <w:style w:type="paragraph" w:customStyle="1" w:styleId="TableParagraph">
    <w:name w:val="Table Paragraph"/>
    <w:basedOn w:val="Normal"/>
    <w:uiPriority w:val="1"/>
    <w:qFormat/>
    <w:rsid w:val="002E3A4B"/>
    <w:pPr>
      <w:widowControl w:val="0"/>
      <w:autoSpaceDE w:val="0"/>
      <w:autoSpaceDN w:val="0"/>
      <w:spacing w:line="8.70pt" w:lineRule="exact"/>
      <w:ind w:start="0.50pt"/>
    </w:pPr>
    <w:rPr>
      <w:rFonts w:ascii="Calibri" w:eastAsia="Calibri" w:hAnsi="Calibri" w:cs="Calibri"/>
      <w:sz w:val="22"/>
      <w:szCs w:val="22"/>
    </w:rPr>
  </w:style>
  <w:style w:type="paragraph" w:styleId="ListParagraph">
    <w:name w:val="List Paragraph"/>
    <w:basedOn w:val="Normal"/>
    <w:uiPriority w:val="1"/>
    <w:qFormat/>
    <w:rsid w:val="00640CBE"/>
    <w:pPr>
      <w:widowControl w:val="0"/>
      <w:autoSpaceDE w:val="0"/>
      <w:autoSpaceDN w:val="0"/>
      <w:spacing w:before="0.25pt"/>
      <w:ind w:start="9.35pt"/>
      <w:jc w:val="both"/>
    </w:pPr>
    <w:rPr>
      <w:rFonts w:eastAsia="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mailto:abdulhadyakash144@gmail.com" TargetMode="External"/><Relationship Id="rId18" Type="http://purl.oclc.org/ooxml/officeDocument/relationships/image" Target="media/image4.jpeg"/><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hyperlink" Target="mailto:K.Tahmiduzzaman@Student.Torrens.edu.au" TargetMode="External"/><Relationship Id="rId17" Type="http://purl.oclc.org/ooxml/officeDocument/relationships/image" Target="media/image3.png"/><Relationship Id="rId2" Type="http://purl.oclc.org/ooxml/officeDocument/relationships/numbering" Target="numbering.xml"/><Relationship Id="rId16" Type="http://purl.oclc.org/ooxml/officeDocument/relationships/image" Target="media/image2.jpeg"/><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K.Tahmiduzzaman@Student.Torrens.edu.au" TargetMode="External"/><Relationship Id="rId5" Type="http://purl.oclc.org/ooxml/officeDocument/relationships/webSettings" Target="webSettings.xml"/><Relationship Id="rId15" Type="http://purl.oclc.org/ooxml/officeDocument/relationships/image" Target="media/image1.jpeg"/><Relationship Id="rId10" Type="http://purl.oclc.org/ooxml/officeDocument/relationships/hyperlink" Target="mailto:jcjb528@uowmail.edu.au" TargetMode="External"/><Relationship Id="rId19" Type="http://purl.oclc.org/ooxml/officeDocument/relationships/image" Target="media/image5.jpeg"/><Relationship Id="rId4" Type="http://purl.oclc.org/ooxml/officeDocument/relationships/settings" Target="settings.xml"/><Relationship Id="rId9" Type="http://purl.oclc.org/ooxml/officeDocument/relationships/hyperlink" Target="mailto:fabihamahi07@gmail.com" TargetMode="External"/><Relationship Id="rId14" Type="http://purl.oclc.org/ooxml/officeDocument/relationships/hyperlink" Target="mailto:shahriar15-4248@diu.edu.bd"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49</TotalTime>
  <Pages>5</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Nayeem Ahmed (nahmed2)</cp:lastModifiedBy>
  <cp:revision>7</cp:revision>
  <dcterms:created xsi:type="dcterms:W3CDTF">2024-07-16T13:42:00Z</dcterms:created>
  <dcterms:modified xsi:type="dcterms:W3CDTF">2026-05-31T08:54:00Z</dcterms:modified>
</cp:coreProperties>
</file>