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D1667">
      <w:pPr>
        <w:spacing w:before="60" w:after="60"/>
      </w:pPr>
    </w:p>
    <w:p w14:paraId="5C412DC8">
      <w:pPr>
        <w:spacing w:before="200" w:after="160"/>
        <w:jc w:val="center"/>
      </w:pPr>
      <w:r>
        <w:rPr>
          <w:b/>
          <w:bCs/>
          <w:color w:val="1F3864"/>
          <w:sz w:val="38"/>
          <w:szCs w:val="38"/>
        </w:rPr>
        <w:t>Secure Biometric Authentication Using Shamir’s Secret Sharing: Design, Implementation, and Comparative Evaluation</w:t>
      </w:r>
    </w:p>
    <w:p w14:paraId="4B862C9E">
      <w:pPr>
        <w:spacing w:before="60" w:after="60"/>
      </w:pPr>
    </w:p>
    <w:p w14:paraId="756A96DE">
      <w:pPr>
        <w:spacing w:before="80" w:after="60"/>
        <w:jc w:val="center"/>
      </w:pPr>
      <w:r>
        <w:rPr>
          <w:i/>
          <w:iCs/>
          <w:color w:val="666666"/>
          <w:sz w:val="22"/>
          <w:szCs w:val="22"/>
        </w:rPr>
        <w:t>[</w:t>
      </w:r>
      <w:r>
        <w:rPr>
          <w:rFonts w:hint="default"/>
          <w:i/>
          <w:iCs/>
          <w:color w:val="666666"/>
          <w:sz w:val="22"/>
          <w:szCs w:val="22"/>
          <w:lang w:val="en-US"/>
        </w:rPr>
        <w:t>Ogunsanwo, O. D.; Akinola, S.O.; Okoya, T.O.</w:t>
      </w:r>
      <w:bookmarkStart w:id="0" w:name="_GoBack"/>
      <w:bookmarkEnd w:id="0"/>
      <w:r>
        <w:rPr>
          <w:rFonts w:hint="default"/>
          <w:i/>
          <w:iCs/>
          <w:color w:val="666666"/>
          <w:sz w:val="22"/>
          <w:szCs w:val="22"/>
          <w:lang w:val="en-US"/>
        </w:rPr>
        <w:t>; Sofowora M.A.</w:t>
      </w:r>
      <w:r>
        <w:rPr>
          <w:i/>
          <w:iCs/>
          <w:color w:val="666666"/>
          <w:sz w:val="22"/>
          <w:szCs w:val="22"/>
        </w:rPr>
        <w:t>]</w:t>
      </w:r>
    </w:p>
    <w:p w14:paraId="152AAAF4">
      <w:pPr>
        <w:spacing w:before="40" w:after="40"/>
        <w:jc w:val="center"/>
      </w:pPr>
      <w:r>
        <w:rPr>
          <w:sz w:val="22"/>
          <w:szCs w:val="22"/>
        </w:rPr>
        <w:t>Department of Computer Science, Lead City University, Ibadan, Nigeria</w:t>
      </w:r>
    </w:p>
    <w:p w14:paraId="20ED0020">
      <w:pPr>
        <w:spacing w:before="60" w:after="60"/>
      </w:pPr>
    </w:p>
    <w:p w14:paraId="3F2A88EB">
      <w:pPr>
        <w:spacing w:before="160" w:after="100"/>
        <w:jc w:val="center"/>
      </w:pPr>
      <w:r>
        <w:rPr>
          <w:b/>
          <w:bCs/>
          <w:color w:val="1F3864"/>
          <w:sz w:val="26"/>
          <w:szCs w:val="26"/>
        </w:rPr>
        <w:t>Abstract</w:t>
      </w:r>
    </w:p>
    <w:p w14:paraId="5DD3692D">
      <w:pPr>
        <w:spacing w:before="100" w:after="100" w:line="276" w:lineRule="auto"/>
        <w:ind w:left="720" w:right="720"/>
        <w:jc w:val="both"/>
      </w:pPr>
      <w:r>
        <w:rPr>
          <w:i/>
          <w:iCs/>
          <w:sz w:val="22"/>
          <w:szCs w:val="22"/>
        </w:rPr>
        <w:t>Biometric authentication systems are increasingly deployed across finance, healthcare, border security, and consumer devices due to their convenience and reliability over password-based mechanisms. However, centralized storage of biometric templates creates a critical and irrevocable vulnerability: unlike passwords, compromised biometric data cannot be reset. This paper presents a comprehensive treatment of secure biometric authentication through three integrated contributions. First, we survey and compare the four principal biometric modalities — fingerprint, facial, iris, and voice recognition — across the dimensions of uniqueness, permanence, collectability, circumvention resistance, and typical equal error rate, providing a structured basis for modality selection. Second, we review standardized biometric performance metrics (FMR, FNMR, EER, ROC) and security threats including spoofing and template compromise. Third, and centrally, we design, implement, and evaluate a biometric authentication system that applies Shamir’s Secret Sharing (SSS) to distribute fingerprint templates across multiple storage nodes, ensuring that no single compromised location yields a reconstructable template. Empirical evaluation against a centralized baseline demonstrates improvements across all measured dimensions: FAR reduced from 2.3% to 1.8%, FRR from 3.8% to 3.0%, enrollment time from 15s to 10s, and authentication time from 5s to 3s. Security testing confirmed resistance to key compromise attacks that the baseline system failed. User satisfaction averaged 4.6 out of 5. These results establish SSS-based template distribution as a practical, deployable enhancement for biometric authentication security.</w:t>
      </w:r>
    </w:p>
    <w:p w14:paraId="1276B9F8">
      <w:pPr>
        <w:spacing w:before="60" w:after="60"/>
      </w:pPr>
    </w:p>
    <w:p w14:paraId="6FC911AB">
      <w:pPr>
        <w:spacing w:before="60" w:after="200"/>
        <w:ind w:left="720" w:right="720"/>
        <w:jc w:val="both"/>
      </w:pPr>
      <w:r>
        <w:rPr>
          <w:b/>
          <w:bCs/>
          <w:sz w:val="22"/>
          <w:szCs w:val="22"/>
        </w:rPr>
        <w:t xml:space="preserve">Keywords: </w:t>
      </w:r>
      <w:r>
        <w:rPr>
          <w:sz w:val="22"/>
          <w:szCs w:val="22"/>
        </w:rPr>
        <w:t>Biometric Authentication, Shamir’s Secret Sharing, Fingerprint Recognition, Facial Recognition, Iris Recognition, Voice Recognition, Template Security, Cryptography, False Match Rate, Spoofing.</w:t>
      </w:r>
    </w:p>
    <w:p w14:paraId="0FB7BE44">
      <w:pPr>
        <w:pStyle w:val="2"/>
      </w:pPr>
      <w:r>
        <w:t>1. Introduction</w:t>
      </w:r>
    </w:p>
    <w:p w14:paraId="170AF4F9">
      <w:pPr>
        <w:spacing w:before="100" w:after="100" w:line="276" w:lineRule="auto"/>
        <w:ind w:firstLine="720"/>
        <w:jc w:val="both"/>
      </w:pPr>
      <w:r>
        <w:t>The proliferation of digital services across finance, healthcare, government, and consumer technology has made reliable identity verification a foundational security requirement. Traditional authentication mechanisms — passwords, PINs, and security tokens — have proven inadequate at scale: passwords are forgotten, shared, phished, and stolen in breaches affecting billions of accounts annually. These systemic weaknesses have driven growing adoption of biometric authentication, which grounds identity verification in intrinsic physiological and behavioral characteristics that are difficult to share, forget, or replicate.</w:t>
      </w:r>
    </w:p>
    <w:p w14:paraId="1A64A5C3">
      <w:pPr>
        <w:spacing w:before="100" w:after="100" w:line="276" w:lineRule="auto"/>
        <w:ind w:firstLine="720"/>
        <w:jc w:val="both"/>
      </w:pPr>
      <w:r>
        <w:t>Biometric modalities including fingerprint recognition, facial recognition, iris recognition, and voice recognition are now deployed across hundreds of millions of devices and institutional access control systems worldwide. Each modality offers a distinctive profile of strengths and limitations, and the choice of modality for a given application requires a principled trade-off analysis across dimensions including uniqueness, permanence, collectability, user acceptability, and resistance to circumvention. Yet across all modalities, a common architectural vulnerability persists: biometric templates — the compact mathematical representations derived from raw biometric samples and stored for subsequent matching — are typically held in centralized databases. A successful breach of such a database is uniquely catastrophic, because unlike a password, a compromised fingerprint template cannot be revoked and reissued. The user's biometric identity is permanently exposed.</w:t>
      </w:r>
    </w:p>
    <w:p w14:paraId="2237F140">
      <w:pPr>
        <w:spacing w:before="100" w:after="100" w:line="276" w:lineRule="auto"/>
        <w:ind w:firstLine="720"/>
        <w:jc w:val="both"/>
      </w:pPr>
      <w:r>
        <w:t>This paper addresses that vulnerability through the integration of Shamir’s Secret Sharing (SSS), a classical cryptographic scheme introduced by Adi Shamir in 1979, with a fingerprint-based biometric authentication system. SSS divides a secret — in this case, a biometric template — into n cryptographic shares, distributed across separate storage nodes, such that any k shares (k ≤ n) suffice for reconstruction while fewer than k shares reveal zero information about the original secret. By distributing biometric templates as shares rather than storing them whole, the system eliminates the single point of compromise that makes centralized biometric databases so attractive to attackers.</w:t>
      </w:r>
    </w:p>
    <w:p w14:paraId="572EDBB2">
      <w:pPr>
        <w:spacing w:before="100" w:after="100" w:line="276" w:lineRule="auto"/>
        <w:ind w:firstLine="720"/>
        <w:jc w:val="both"/>
      </w:pPr>
      <w:r>
        <w:t>The paper makes three integrated contributions. First, it provides a structured comparative survey of fingerprint, facial, iris, and voice recognition, establishing a clear picture of the biometric landscape against which the system design decisions can be contextualized. Second, it reviews the standardized metrics and threat models that govern biometric system evaluation, providing a consistent analytical framework. Third, it presents the design, implementation, and empirical evaluation of an SSS-integrated biometric authentication system, demonstrating concrete improvements in security robustness, authentication accuracy, and system performance over a centralized baseline.</w:t>
      </w:r>
    </w:p>
    <w:p w14:paraId="3BAF2563">
      <w:pPr>
        <w:pStyle w:val="3"/>
      </w:pPr>
      <w:r>
        <w:t>1.1 Problem Statement</w:t>
      </w:r>
    </w:p>
    <w:p w14:paraId="493A2C1E">
      <w:pPr>
        <w:spacing w:before="100" w:after="100" w:line="276" w:lineRule="auto"/>
        <w:ind w:firstLine="720"/>
        <w:jc w:val="both"/>
      </w:pPr>
      <w:r>
        <w:t>Despite widespread biometric adoption, deployed systems overwhelmingly continue to store biometric templates in centralized repositories protected only by conventional access controls and encryption. This architecture presents three compounding vulnerabilities: (1) a successful database breach exposes templates for all enrolled users simultaneously; (2) the exposed templates cannot be revoked, creating a permanent compromise of users’ biometric identities; and (3) privileged insiders with database access represent an unmitigated threat. The research question this paper addresses is whether Shamir’s Secret Sharing can serve as a practical, deployable mechanism to eliminate these vulnerabilities without unacceptable costs to authentication accuracy, response time, or user experience.</w:t>
      </w:r>
    </w:p>
    <w:p w14:paraId="57BB5CFA">
      <w:pPr>
        <w:pStyle w:val="3"/>
      </w:pPr>
      <w:r>
        <w:t>1.2 Research Objectives</w:t>
      </w:r>
    </w:p>
    <w:p w14:paraId="49EADA1B">
      <w:pPr>
        <w:spacing w:before="100" w:after="100" w:line="276" w:lineRule="auto"/>
        <w:jc w:val="both"/>
      </w:pPr>
      <w:r>
        <w:t>The study objectives are to:</w:t>
      </w:r>
    </w:p>
    <w:p w14:paraId="51BE1E3E">
      <w:pPr>
        <w:pStyle w:val="17"/>
        <w:numPr>
          <w:ilvl w:val="0"/>
          <w:numId w:val="1"/>
        </w:numPr>
        <w:spacing w:before="60" w:after="60" w:line="276" w:lineRule="auto"/>
        <w:jc w:val="both"/>
      </w:pPr>
      <w:r>
        <w:t>Survey and compare principal biometric modalities to establish the contextual basis for system design decisions.</w:t>
      </w:r>
    </w:p>
    <w:p w14:paraId="059B019A">
      <w:pPr>
        <w:pStyle w:val="17"/>
        <w:numPr>
          <w:ilvl w:val="0"/>
          <w:numId w:val="1"/>
        </w:numPr>
        <w:spacing w:before="60" w:after="60" w:line="276" w:lineRule="auto"/>
        <w:jc w:val="both"/>
      </w:pPr>
      <w:r>
        <w:t>Review standardized biometric performance metrics and threat models to provide an evaluation framework.</w:t>
      </w:r>
    </w:p>
    <w:p w14:paraId="26991297">
      <w:pPr>
        <w:pStyle w:val="17"/>
        <w:numPr>
          <w:ilvl w:val="0"/>
          <w:numId w:val="1"/>
        </w:numPr>
        <w:spacing w:before="60" w:after="60" w:line="276" w:lineRule="auto"/>
        <w:jc w:val="both"/>
      </w:pPr>
      <w:r>
        <w:t>Design and implement a biometric authentication system integrating Shamir’s Secret Sharing for distributed template storage.</w:t>
      </w:r>
    </w:p>
    <w:p w14:paraId="596AF3AF">
      <w:pPr>
        <w:pStyle w:val="17"/>
        <w:numPr>
          <w:ilvl w:val="0"/>
          <w:numId w:val="1"/>
        </w:numPr>
        <w:spacing w:before="60" w:after="60" w:line="276" w:lineRule="auto"/>
        <w:jc w:val="both"/>
      </w:pPr>
      <w:r>
        <w:t>Evaluate the system empirically against accuracy, performance, security, and usability criteria, with comparison to a centralized baseline.</w:t>
      </w:r>
    </w:p>
    <w:p w14:paraId="77136FB1">
      <w:pPr>
        <w:pStyle w:val="17"/>
        <w:numPr>
          <w:ilvl w:val="0"/>
          <w:numId w:val="1"/>
        </w:numPr>
        <w:spacing w:before="60" w:after="60" w:line="276" w:lineRule="auto"/>
        <w:jc w:val="both"/>
      </w:pPr>
      <w:r>
        <w:t>Demonstrate the practical viability of SSS-based template distribution as a deployable enhancement to existing biometric authentication architectures.</w:t>
      </w:r>
    </w:p>
    <w:p w14:paraId="3FB0C174">
      <w:pPr>
        <w:pStyle w:val="3"/>
      </w:pPr>
      <w:r>
        <w:t>1.3 Paper Organisation</w:t>
      </w:r>
    </w:p>
    <w:p w14:paraId="7AFA4532">
      <w:pPr>
        <w:spacing w:before="100" w:after="100" w:line="276" w:lineRule="auto"/>
        <w:ind w:firstLine="720"/>
        <w:jc w:val="both"/>
      </w:pPr>
      <w:r>
        <w:t>Section 2 reviews related work on biometric modalities, template security, and SSS applications. Section 3 presents the comparative analysis of biometric modalities and performance metrics. Section 4 details system design and implementation. Section 5 presents the evaluation methodology and results. Section 6 discusses findings and limitations. Section 7 concludes with recommendations for future work.</w:t>
      </w:r>
    </w:p>
    <w:p w14:paraId="6E3D88FF">
      <w:pPr>
        <w:pStyle w:val="2"/>
      </w:pPr>
      <w:r>
        <w:t>2. Related Work</w:t>
      </w:r>
    </w:p>
    <w:p w14:paraId="49BD85F6">
      <w:pPr>
        <w:pStyle w:val="3"/>
      </w:pPr>
      <w:r>
        <w:t>2.1 Biometric Authentication</w:t>
      </w:r>
    </w:p>
    <w:p w14:paraId="06C91ACB">
      <w:pPr>
        <w:spacing w:before="100" w:after="100" w:line="276" w:lineRule="auto"/>
        <w:ind w:firstLine="720"/>
        <w:jc w:val="both"/>
      </w:pPr>
      <w:r>
        <w:t>Biometric recognition systems operate in verification mode (one-to-one comparison to confirm a claimed identity) or identification mode (one-to-many comparison to establish identity without a prior claim). Both modes rely on templates — compact feature representations derived from raw biometric data during enrollment — stored in a repository for subsequent matching. The enrollment, storage, and matching pipeline is common across modalities, though the specific algorithms and sensors differ substantially.</w:t>
      </w:r>
    </w:p>
    <w:p w14:paraId="6C158ADA">
      <w:pPr>
        <w:spacing w:before="100" w:after="100" w:line="276" w:lineRule="auto"/>
        <w:ind w:firstLine="720"/>
        <w:jc w:val="both"/>
      </w:pPr>
      <w:r>
        <w:t>Extensive surveys of biometric technology have documented the maturation of fingerprint, facial, iris, and voice recognition over the past decade [1, 2]. Deep learning approaches, particularly convolutional neural networks, have achieved near-human or super-human accuracy on standard biometric benchmarks, driving commercial deployment across hundreds of millions of devices [3]. Despite these accuracy gains, the fundamental template security problem has received comparatively less attention in deployed systems.</w:t>
      </w:r>
    </w:p>
    <w:p w14:paraId="117CB460">
      <w:pPr>
        <w:pStyle w:val="3"/>
      </w:pPr>
      <w:r>
        <w:t>2.2 Biometric Template Security</w:t>
      </w:r>
    </w:p>
    <w:p w14:paraId="78207EFE">
      <w:pPr>
        <w:spacing w:before="100" w:after="100" w:line="276" w:lineRule="auto"/>
        <w:ind w:firstLine="720"/>
        <w:jc w:val="both"/>
      </w:pPr>
      <w:r>
        <w:t>The irreversibility of biometric compromise distinguishes it sharply from credential-based authentication failures. Rathgeb and Busch [4] survey template protection techniques across three principal families: cancelable biometrics, which apply an irreversible but repeatable distortion transform to the biometric before storage (allowing the transform to be changed if compromise is detected, effectively revoking and reissuing the protected template); biometric cryptosystems, which bind a cryptographic key to the biometric such that the key is released only on successful matching; and secret sharing, which distributes template information across multiple locations. Ratha et al. [5] provide a comprehensive overview of security and privacy risks in deployed biometric systems, highlighting centralized storage as the primary systemic vulnerability.</w:t>
      </w:r>
    </w:p>
    <w:p w14:paraId="11B4D85A">
      <w:pPr>
        <w:spacing w:before="100" w:after="100" w:line="276" w:lineRule="auto"/>
        <w:ind w:firstLine="720"/>
        <w:jc w:val="both"/>
      </w:pPr>
      <w:r>
        <w:t>Spoofing attacks — presenting fabricated biometric samples to sensors — represent a complementary threat addressed by Presentation Attack Detection (PAD) research. ISO/IEC 30107 provides a standardized evaluation framework for PAD systems. Chugh and Jain [6] demonstrate that fingerprint PAD generalization across sensor types remains an open research challenge. Deepfake-based facial presentation attacks are an emerging frontier [7].</w:t>
      </w:r>
    </w:p>
    <w:p w14:paraId="61DCB4C2">
      <w:pPr>
        <w:pStyle w:val="3"/>
      </w:pPr>
      <w:r>
        <w:t>2.3 Shamir’s Secret Sharing in Biometric Security</w:t>
      </w:r>
    </w:p>
    <w:p w14:paraId="6B0F5BED">
      <w:pPr>
        <w:spacing w:before="100" w:after="100" w:line="276" w:lineRule="auto"/>
        <w:ind w:firstLine="720"/>
        <w:jc w:val="both"/>
      </w:pPr>
      <w:r>
        <w:t>SSS was introduced by Adi Shamir in 1979 as a method for secure secret distribution with information-theoretic security guarantees [8]. The scheme constructs a random polynomial f(x) of degree k−1 over a finite field GF(q), with the secret S embedded as the constant term f(0). Shares are distinct evaluation points (i, f(i)) distributed to n shareholders. Any k shareholders can recover S via Lagrange interpolation; fewer than k shareholders learn nothing about S regardless of computational resources.</w:t>
      </w:r>
    </w:p>
    <w:p w14:paraId="4746910D">
      <w:pPr>
        <w:spacing w:before="100" w:after="100" w:line="276" w:lineRule="auto"/>
        <w:ind w:firstLine="720"/>
        <w:jc w:val="both"/>
      </w:pPr>
      <w:r>
        <w:t>The application of SSS to biometric template security has been explored in a growing literature. Bai et al. [9] demonstrated SSS-based fingerprint template distribution with maintained accuracy at realistic match thresholds. Bhattacharya and Mukherjee [10] combined SSS with ring signatures to provide authenticated share reconstruction, mitigating the risk of share substitution by malicious shareholders. Wang et al. [11] proposed an improved SSS scheme specifically adapted for biometric data, demonstrating that reconstruction with fewer than k shares is computationally infeasible. Gupta et al. [12] extended SSS to authentication scenarios without requiring full template reconstruction. Zhang et al. [13] demonstrated practical deployment of SSS-based biometric template storage using standard cloud infrastructure.</w:t>
      </w:r>
    </w:p>
    <w:p w14:paraId="79378699">
      <w:pPr>
        <w:spacing w:before="100" w:after="100" w:line="276" w:lineRule="auto"/>
        <w:ind w:firstLine="720"/>
        <w:jc w:val="both"/>
      </w:pPr>
      <w:r>
        <w:t>Collectively, these studies confirm SSS as a theoretically sound and practically viable approach to biometric template protection. The present work advances this line of research by providing an end-to-end system implementation with empirical evaluation against a controlled baseline, and by situating the design within a comprehensive comparative analysis of biometric modalities and performance metrics.</w:t>
      </w:r>
    </w:p>
    <w:p w14:paraId="6233847B">
      <w:pPr>
        <w:pStyle w:val="2"/>
      </w:pPr>
      <w:r>
        <w:t>3. Biometric Modalities: Comparative Analysis</w:t>
      </w:r>
    </w:p>
    <w:p w14:paraId="6D6E47E9">
      <w:pPr>
        <w:pStyle w:val="3"/>
      </w:pPr>
      <w:r>
        <w:t>3.1 Evaluation Framework</w:t>
      </w:r>
    </w:p>
    <w:p w14:paraId="3AC99EB2">
      <w:pPr>
        <w:spacing w:before="100" w:after="100" w:line="276" w:lineRule="auto"/>
        <w:ind w:firstLine="720"/>
        <w:jc w:val="both"/>
      </w:pPr>
      <w:r>
        <w:t>Jain et al. [14] established a widely adopted framework of seven properties against which any biometric trait can be evaluated: Universality (all target individuals possess the trait), Uniqueness (the trait distinguishes individuals sufficiently), Permanence (the trait is stable over time), Collectability (the trait can be measured practically), Performance (the system achieves acceptable accuracy and speed), Acceptability (users accept the capture process), and Circumvention (the trait resists imitation). No currently deployed biometric satisfies all seven criteria optimally; modality selection involves principled trade-offs driven by application requirements.</w:t>
      </w:r>
    </w:p>
    <w:p w14:paraId="63D9DF9D">
      <w:pPr>
        <w:pStyle w:val="3"/>
      </w:pPr>
      <w:r>
        <w:t>3.2 Fingerprint Recognition</w:t>
      </w:r>
    </w:p>
    <w:p w14:paraId="386478C8">
      <w:pPr>
        <w:spacing w:before="100" w:after="100" w:line="276" w:lineRule="auto"/>
        <w:ind w:firstLine="720"/>
        <w:jc w:val="both"/>
      </w:pPr>
      <w:r>
        <w:t>Fingerprints are formed during fetal development through a stochastic epigenetic process, producing ridge-and-valley patterns on the fingertips that are unique even between monozygotic twins and remain stable throughout adult life. This combination of high uniqueness and high permanence makes fingerprints among the most reliable biometric identifiers known. Collectability is high: capacitive, optical, and ultrasonic sensors are mature, compact, and available at consumer price points. Universality is moderate — a small fraction of the population has fingerprints too faint for reliable capture, particularly elderly individuals and those in certain manual occupations.</w:t>
      </w:r>
    </w:p>
    <w:p w14:paraId="017A55F8">
      <w:pPr>
        <w:spacing w:before="100" w:after="100" w:line="276" w:lineRule="auto"/>
        <w:ind w:firstLine="720"/>
        <w:jc w:val="both"/>
      </w:pPr>
      <w:r>
        <w:t>Fingerprint recognition systems extract minutiae features (ridge endings and bifurcations characterized by position, orientation, and type) or apply deep CNN-based approaches that learn discriminative representations directly from raw images [15]. Template matching computes spatial correspondence between probe and reference minutiae sets or computes distance between deep feature vectors. Typical EERs range from 0.1% to 2% depending on sensor quality, algorithm, and dataset. The principal security threat is artificial fingerprint fabrication for sensor presentation; liveness detection via electrical impedance measurement, sweat pore detection, or pulse sensing partially mitigates this risk [6].</w:t>
      </w:r>
    </w:p>
    <w:p w14:paraId="4D40BF3E">
      <w:pPr>
        <w:pStyle w:val="3"/>
      </w:pPr>
      <w:r>
        <w:t>3.3 Facial Recognition</w:t>
      </w:r>
    </w:p>
    <w:p w14:paraId="47F5978C">
      <w:pPr>
        <w:spacing w:before="100" w:after="100" w:line="276" w:lineRule="auto"/>
        <w:ind w:firstLine="720"/>
        <w:jc w:val="both"/>
      </w:pPr>
      <w:r>
        <w:t>Facial recognition leverages the geometry of facial structures and surface texture for identification. Universality is high and the modality supports non-cooperative capture — the same property that enables passive surveillance and raises significant ethical and regulatory concerns under frameworks including the EU AI Act. Permanence is moderate: faces change measurably with ageing, weight fluctuation, and cosmetic modification. Contemporary systems employ deep CNNs (ArcFace, FaceNet, and related architectures) trained on large labeled datasets, achieving EERs below 0.5% on constrained benchmarks [3].</w:t>
      </w:r>
    </w:p>
    <w:p w14:paraId="33C3BBFD">
      <w:pPr>
        <w:spacing w:before="100" w:after="100" w:line="276" w:lineRule="auto"/>
        <w:ind w:firstLine="720"/>
        <w:jc w:val="both"/>
      </w:pPr>
      <w:r>
        <w:t>2D facial recognition is sensitive to illumination variation, pose deviation, and occlusion. 3D capture (structured light or time-of-flight) substantially improves robustness at higher hardware cost. Circumvention resistance is the weakest among the four modalities reviewed: photographs, 3D-printed masks, and deepfake-generated video can deceive 2D systems, driving active investment in PAD research [7].</w:t>
      </w:r>
    </w:p>
    <w:p w14:paraId="770FA27D">
      <w:pPr>
        <w:pStyle w:val="3"/>
      </w:pPr>
      <w:r>
        <w:t>3.4 Iris Recognition</w:t>
      </w:r>
    </w:p>
    <w:p w14:paraId="2DD97D7D">
      <w:pPr>
        <w:spacing w:before="100" w:after="100" w:line="276" w:lineRule="auto"/>
        <w:ind w:firstLine="720"/>
        <w:jc w:val="both"/>
      </w:pPr>
      <w:r>
        <w:t>The iris — the pigmented annular structure surrounding the pupil — develops its complex texture through a stochastic epigenetic process during fetal development, producing patterns that are highly individual (uncorrelated even between identical twins and between the left and right irises of the same individual) and exceptionally stable throughout adulthood. These properties give iris recognition the highest theoretical discriminability of any widespread biometric modality, with EERs below 0.1% in controlled conditions [16].</w:t>
      </w:r>
    </w:p>
    <w:p w14:paraId="0BAFE36E">
      <w:pPr>
        <w:spacing w:before="100" w:after="100" w:line="276" w:lineRule="auto"/>
        <w:ind w:firstLine="720"/>
        <w:jc w:val="both"/>
      </w:pPr>
      <w:r>
        <w:t>Recognition requires specialized near-infrared imaging, as visible light inadequately penetrates dark irides. This hardware requirement constrains cost-sensitive deployments. Feature extraction encodes the iris texture into a binary IrisCode (classically via Daugman’s Gabor filter approach); matching computes Hamming distance between probe and reference IrisCodes, supporting rapid one-to-many search. Circumvention resistance is high: the iris is an internal ocular structure difficult to fabricate, and liveness detection via blood flow analysis is well-developed.</w:t>
      </w:r>
    </w:p>
    <w:p w14:paraId="75B49D38">
      <w:pPr>
        <w:pStyle w:val="3"/>
      </w:pPr>
      <w:r>
        <w:t>3.5 Voice Recognition</w:t>
      </w:r>
    </w:p>
    <w:p w14:paraId="2D005845">
      <w:pPr>
        <w:spacing w:before="100" w:after="100" w:line="276" w:lineRule="auto"/>
        <w:ind w:firstLine="720"/>
        <w:jc w:val="both"/>
      </w:pPr>
      <w:r>
        <w:t>Voice is a behavioural-physiological biometric: the physiological component arises from vocal tract anatomy, while the behavioural component encompasses speech patterns including rhythm, rate, and pronunciation. Universality is high but permanence is the principal limitation — voices change with age, health status, emotional state, and recording conditions. Contemporary speaker recognition systems use x-vector or ECAPA-TDNN speaker embeddings extracted from neural networks trained on large corpora, with EERs in the 5–10% range for text-independent verification under realistic conditions [17].</w:t>
      </w:r>
    </w:p>
    <w:p w14:paraId="01470A57">
      <w:pPr>
        <w:spacing w:before="100" w:after="100" w:line="276" w:lineRule="auto"/>
        <w:ind w:firstLine="720"/>
        <w:jc w:val="both"/>
      </w:pPr>
      <w:r>
        <w:t>Voice recognition is uniquely suited to remote authentication contexts (telephony, conversational AI) and hands-free operation scenarios. Its primary security challenges are replay attacks (recording and replaying a genuine user’s speech) and voice conversion attacks (generating speech that matches a target speaker’s vocal characteristics using voice cloning systems).</w:t>
      </w:r>
    </w:p>
    <w:p w14:paraId="1D6452B8">
      <w:pPr>
        <w:pStyle w:val="3"/>
      </w:pPr>
      <w:r>
        <w:t>3.6 Comparative Summary</w:t>
      </w:r>
    </w:p>
    <w:p w14:paraId="2CC62FA4">
      <w:pPr>
        <w:spacing w:before="100" w:after="100" w:line="276" w:lineRule="auto"/>
        <w:ind w:firstLine="720"/>
        <w:jc w:val="both"/>
      </w:pPr>
      <w:r>
        <w:t>Table 1 provides a structured comparison of the four modalities across key evaluation dimensions.</w:t>
      </w:r>
    </w:p>
    <w:p w14:paraId="4A1E80E7">
      <w:pPr>
        <w:spacing w:before="60" w:after="60"/>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09"/>
        <w:gridCol w:w="1302"/>
        <w:gridCol w:w="1288"/>
        <w:gridCol w:w="1312"/>
        <w:gridCol w:w="1404"/>
        <w:gridCol w:w="1551"/>
        <w:gridCol w:w="894"/>
      </w:tblGrid>
      <w:tr w14:paraId="3DAD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vAlign w:val="center"/>
          </w:tcPr>
          <w:p w14:paraId="0F4409B5">
            <w:pPr>
              <w:jc w:val="center"/>
            </w:pPr>
            <w:r>
              <w:rPr>
                <w:b/>
                <w:bCs/>
                <w:color w:val="FFFFFF"/>
                <w:sz w:val="19"/>
                <w:szCs w:val="19"/>
              </w:rPr>
              <w:t>Modality</w:t>
            </w:r>
          </w:p>
        </w:tc>
        <w:tc>
          <w:tcPr>
            <w:tcW w:w="120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vAlign w:val="center"/>
          </w:tcPr>
          <w:p w14:paraId="40351036">
            <w:pPr>
              <w:jc w:val="center"/>
            </w:pPr>
            <w:r>
              <w:rPr>
                <w:b/>
                <w:bCs/>
                <w:color w:val="FFFFFF"/>
                <w:sz w:val="19"/>
                <w:szCs w:val="19"/>
              </w:rPr>
              <w:t>Universality</w:t>
            </w:r>
          </w:p>
        </w:tc>
        <w:tc>
          <w:tcPr>
            <w:tcW w:w="120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vAlign w:val="center"/>
          </w:tcPr>
          <w:p w14:paraId="4EBBCEF1">
            <w:pPr>
              <w:jc w:val="center"/>
            </w:pPr>
            <w:r>
              <w:rPr>
                <w:b/>
                <w:bCs/>
                <w:color w:val="FFFFFF"/>
                <w:sz w:val="19"/>
                <w:szCs w:val="19"/>
              </w:rPr>
              <w:t>Uniqueness</w:t>
            </w:r>
          </w:p>
        </w:tc>
        <w:tc>
          <w:tcPr>
            <w:tcW w:w="120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vAlign w:val="center"/>
          </w:tcPr>
          <w:p w14:paraId="15FEDFE6">
            <w:pPr>
              <w:jc w:val="center"/>
            </w:pPr>
            <w:r>
              <w:rPr>
                <w:b/>
                <w:bCs/>
                <w:color w:val="FFFFFF"/>
                <w:sz w:val="19"/>
                <w:szCs w:val="19"/>
              </w:rPr>
              <w:t>Permanence</w:t>
            </w:r>
          </w:p>
        </w:tc>
        <w:tc>
          <w:tcPr>
            <w:tcW w:w="120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vAlign w:val="center"/>
          </w:tcPr>
          <w:p w14:paraId="6DE0470E">
            <w:pPr>
              <w:jc w:val="center"/>
            </w:pPr>
            <w:r>
              <w:rPr>
                <w:b/>
                <w:bCs/>
                <w:color w:val="FFFFFF"/>
                <w:sz w:val="19"/>
                <w:szCs w:val="19"/>
              </w:rPr>
              <w:t>Collectability</w:t>
            </w:r>
          </w:p>
        </w:tc>
        <w:tc>
          <w:tcPr>
            <w:tcW w:w="126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vAlign w:val="center"/>
          </w:tcPr>
          <w:p w14:paraId="5012CF62">
            <w:pPr>
              <w:jc w:val="center"/>
            </w:pPr>
            <w:r>
              <w:rPr>
                <w:b/>
                <w:bCs/>
                <w:color w:val="FFFFFF"/>
                <w:sz w:val="19"/>
                <w:szCs w:val="19"/>
              </w:rPr>
              <w:t>Circumvention Resistance</w:t>
            </w:r>
          </w:p>
        </w:tc>
        <w:tc>
          <w:tcPr>
            <w:tcW w:w="80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vAlign w:val="center"/>
          </w:tcPr>
          <w:p w14:paraId="7CAAC0A2">
            <w:pPr>
              <w:jc w:val="center"/>
            </w:pPr>
            <w:r>
              <w:rPr>
                <w:b/>
                <w:bCs/>
                <w:color w:val="FFFFFF"/>
                <w:sz w:val="19"/>
                <w:szCs w:val="19"/>
              </w:rPr>
              <w:t>Typical EER</w:t>
            </w:r>
          </w:p>
        </w:tc>
      </w:tr>
      <w:tr w14:paraId="78D2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31B818A0">
            <w:pPr>
              <w:jc w:val="center"/>
            </w:pPr>
            <w:r>
              <w:rPr>
                <w:sz w:val="19"/>
                <w:szCs w:val="19"/>
              </w:rPr>
              <w:t>Fingerprint</w:t>
            </w:r>
          </w:p>
        </w:tc>
        <w:tc>
          <w:tcPr>
            <w:tcW w:w="1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7E957CE6">
            <w:pPr>
              <w:jc w:val="center"/>
            </w:pPr>
            <w:r>
              <w:rPr>
                <w:sz w:val="19"/>
                <w:szCs w:val="19"/>
              </w:rPr>
              <w:t>Medium</w:t>
            </w:r>
          </w:p>
        </w:tc>
        <w:tc>
          <w:tcPr>
            <w:tcW w:w="1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47E58E66">
            <w:pPr>
              <w:jc w:val="center"/>
            </w:pPr>
            <w:r>
              <w:rPr>
                <w:sz w:val="19"/>
                <w:szCs w:val="19"/>
              </w:rPr>
              <w:t>High</w:t>
            </w:r>
          </w:p>
        </w:tc>
        <w:tc>
          <w:tcPr>
            <w:tcW w:w="1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4C94A8DC">
            <w:pPr>
              <w:jc w:val="center"/>
            </w:pPr>
            <w:r>
              <w:rPr>
                <w:sz w:val="19"/>
                <w:szCs w:val="19"/>
              </w:rPr>
              <w:t>High</w:t>
            </w:r>
          </w:p>
        </w:tc>
        <w:tc>
          <w:tcPr>
            <w:tcW w:w="1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7E1ED689">
            <w:pPr>
              <w:jc w:val="center"/>
            </w:pPr>
            <w:r>
              <w:rPr>
                <w:sz w:val="19"/>
                <w:szCs w:val="19"/>
              </w:rPr>
              <w:t>High</w:t>
            </w:r>
          </w:p>
        </w:tc>
        <w:tc>
          <w:tcPr>
            <w:tcW w:w="126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00194514">
            <w:pPr>
              <w:jc w:val="center"/>
            </w:pPr>
            <w:r>
              <w:rPr>
                <w:sz w:val="19"/>
                <w:szCs w:val="19"/>
              </w:rPr>
              <w:t>Medium</w:t>
            </w:r>
          </w:p>
        </w:tc>
        <w:tc>
          <w:tcPr>
            <w:tcW w:w="8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647BB4C1">
            <w:pPr>
              <w:jc w:val="center"/>
            </w:pPr>
            <w:r>
              <w:rPr>
                <w:sz w:val="19"/>
                <w:szCs w:val="19"/>
              </w:rPr>
              <w:t>0.1–2%</w:t>
            </w:r>
          </w:p>
        </w:tc>
      </w:tr>
      <w:tr w14:paraId="14F1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3443D68F">
            <w:pPr>
              <w:jc w:val="center"/>
            </w:pPr>
            <w:r>
              <w:rPr>
                <w:sz w:val="19"/>
                <w:szCs w:val="19"/>
              </w:rPr>
              <w:t>Facial Recog.</w:t>
            </w:r>
          </w:p>
        </w:tc>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298AFE4C">
            <w:pPr>
              <w:jc w:val="center"/>
            </w:pPr>
            <w:r>
              <w:rPr>
                <w:sz w:val="19"/>
                <w:szCs w:val="19"/>
              </w:rPr>
              <w:t>High</w:t>
            </w:r>
          </w:p>
        </w:tc>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544A74FC">
            <w:pPr>
              <w:jc w:val="center"/>
            </w:pPr>
            <w:r>
              <w:rPr>
                <w:sz w:val="19"/>
                <w:szCs w:val="19"/>
              </w:rPr>
              <w:t>High</w:t>
            </w:r>
          </w:p>
        </w:tc>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4776DD69">
            <w:pPr>
              <w:jc w:val="center"/>
            </w:pPr>
            <w:r>
              <w:rPr>
                <w:sz w:val="19"/>
                <w:szCs w:val="19"/>
              </w:rPr>
              <w:t>Medium</w:t>
            </w:r>
          </w:p>
        </w:tc>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3618D445">
            <w:pPr>
              <w:jc w:val="center"/>
            </w:pPr>
            <w:r>
              <w:rPr>
                <w:sz w:val="19"/>
                <w:szCs w:val="19"/>
              </w:rPr>
              <w:t>High</w:t>
            </w:r>
          </w:p>
        </w:tc>
        <w:tc>
          <w:tcPr>
            <w:tcW w:w="126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71942DB6">
            <w:pPr>
              <w:jc w:val="center"/>
            </w:pPr>
            <w:r>
              <w:rPr>
                <w:sz w:val="19"/>
                <w:szCs w:val="19"/>
              </w:rPr>
              <w:t>Low</w:t>
            </w:r>
          </w:p>
        </w:tc>
        <w:tc>
          <w:tcPr>
            <w:tcW w:w="8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5CAA865E">
            <w:pPr>
              <w:jc w:val="center"/>
            </w:pPr>
            <w:r>
              <w:rPr>
                <w:sz w:val="19"/>
                <w:szCs w:val="19"/>
              </w:rPr>
              <w:t>0.5–3%</w:t>
            </w:r>
          </w:p>
        </w:tc>
      </w:tr>
      <w:tr w14:paraId="3C6D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16073069">
            <w:pPr>
              <w:jc w:val="center"/>
            </w:pPr>
            <w:r>
              <w:rPr>
                <w:sz w:val="19"/>
                <w:szCs w:val="19"/>
              </w:rPr>
              <w:t>Iris Recog.</w:t>
            </w:r>
          </w:p>
        </w:tc>
        <w:tc>
          <w:tcPr>
            <w:tcW w:w="1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2CD8E877">
            <w:pPr>
              <w:jc w:val="center"/>
            </w:pPr>
            <w:r>
              <w:rPr>
                <w:sz w:val="19"/>
                <w:szCs w:val="19"/>
              </w:rPr>
              <w:t>High</w:t>
            </w:r>
          </w:p>
        </w:tc>
        <w:tc>
          <w:tcPr>
            <w:tcW w:w="1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185AD92D">
            <w:pPr>
              <w:jc w:val="center"/>
            </w:pPr>
            <w:r>
              <w:rPr>
                <w:sz w:val="19"/>
                <w:szCs w:val="19"/>
              </w:rPr>
              <w:t>Very High</w:t>
            </w:r>
          </w:p>
        </w:tc>
        <w:tc>
          <w:tcPr>
            <w:tcW w:w="1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704A52CF">
            <w:pPr>
              <w:jc w:val="center"/>
            </w:pPr>
            <w:r>
              <w:rPr>
                <w:sz w:val="19"/>
                <w:szCs w:val="19"/>
              </w:rPr>
              <w:t>Very High</w:t>
            </w:r>
          </w:p>
        </w:tc>
        <w:tc>
          <w:tcPr>
            <w:tcW w:w="1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6E57C9A1">
            <w:pPr>
              <w:jc w:val="center"/>
            </w:pPr>
            <w:r>
              <w:rPr>
                <w:sz w:val="19"/>
                <w:szCs w:val="19"/>
              </w:rPr>
              <w:t>Medium</w:t>
            </w:r>
          </w:p>
        </w:tc>
        <w:tc>
          <w:tcPr>
            <w:tcW w:w="126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38DF1E33">
            <w:pPr>
              <w:jc w:val="center"/>
            </w:pPr>
            <w:r>
              <w:rPr>
                <w:sz w:val="19"/>
                <w:szCs w:val="19"/>
              </w:rPr>
              <w:t>High</w:t>
            </w:r>
          </w:p>
        </w:tc>
        <w:tc>
          <w:tcPr>
            <w:tcW w:w="8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629655FA">
            <w:pPr>
              <w:jc w:val="center"/>
            </w:pPr>
            <w:r>
              <w:rPr>
                <w:sz w:val="19"/>
                <w:szCs w:val="19"/>
              </w:rPr>
              <w:t>&lt;0.1%</w:t>
            </w:r>
          </w:p>
        </w:tc>
      </w:tr>
      <w:tr w14:paraId="3CD5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5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495555AC">
            <w:pPr>
              <w:jc w:val="center"/>
            </w:pPr>
            <w:r>
              <w:rPr>
                <w:sz w:val="19"/>
                <w:szCs w:val="19"/>
              </w:rPr>
              <w:t>Voice Recog.</w:t>
            </w:r>
          </w:p>
        </w:tc>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69C47A81">
            <w:pPr>
              <w:jc w:val="center"/>
            </w:pPr>
            <w:r>
              <w:rPr>
                <w:sz w:val="19"/>
                <w:szCs w:val="19"/>
              </w:rPr>
              <w:t>High</w:t>
            </w:r>
          </w:p>
        </w:tc>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319C8A98">
            <w:pPr>
              <w:jc w:val="center"/>
            </w:pPr>
            <w:r>
              <w:rPr>
                <w:sz w:val="19"/>
                <w:szCs w:val="19"/>
              </w:rPr>
              <w:t>Medium</w:t>
            </w:r>
          </w:p>
        </w:tc>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5D7DB9FD">
            <w:pPr>
              <w:jc w:val="center"/>
            </w:pPr>
            <w:r>
              <w:rPr>
                <w:sz w:val="19"/>
                <w:szCs w:val="19"/>
              </w:rPr>
              <w:t>Low</w:t>
            </w:r>
          </w:p>
        </w:tc>
        <w:tc>
          <w:tcPr>
            <w:tcW w:w="1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3B5517C5">
            <w:pPr>
              <w:jc w:val="center"/>
            </w:pPr>
            <w:r>
              <w:rPr>
                <w:sz w:val="19"/>
                <w:szCs w:val="19"/>
              </w:rPr>
              <w:t>High</w:t>
            </w:r>
          </w:p>
        </w:tc>
        <w:tc>
          <w:tcPr>
            <w:tcW w:w="126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4A7DB9E1">
            <w:pPr>
              <w:jc w:val="center"/>
            </w:pPr>
            <w:r>
              <w:rPr>
                <w:sz w:val="19"/>
                <w:szCs w:val="19"/>
              </w:rPr>
              <w:t>Low</w:t>
            </w:r>
          </w:p>
        </w:tc>
        <w:tc>
          <w:tcPr>
            <w:tcW w:w="8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5450DA5C">
            <w:pPr>
              <w:jc w:val="center"/>
            </w:pPr>
            <w:r>
              <w:rPr>
                <w:sz w:val="19"/>
                <w:szCs w:val="19"/>
              </w:rPr>
              <w:t>5–10%</w:t>
            </w:r>
          </w:p>
        </w:tc>
      </w:tr>
    </w:tbl>
    <w:p w14:paraId="70E4EE36">
      <w:pPr>
        <w:spacing w:before="60" w:after="160"/>
        <w:jc w:val="center"/>
      </w:pPr>
      <w:r>
        <w:rPr>
          <w:i/>
          <w:iCs/>
          <w:color w:val="555555"/>
          <w:sz w:val="20"/>
          <w:szCs w:val="20"/>
        </w:rPr>
        <w:t>Table 1. Comparative assessment of principal biometric modalities across key evaluation dimensions.</w:t>
      </w:r>
    </w:p>
    <w:p w14:paraId="19937206">
      <w:pPr>
        <w:spacing w:before="100" w:after="100" w:line="276" w:lineRule="auto"/>
        <w:ind w:firstLine="720"/>
        <w:jc w:val="both"/>
      </w:pPr>
      <w:r>
        <w:t>The comparative analysis confirms that no single modality is universally optimal. Iris recognition offers the strongest security profile but faces collectability constraints. Fingerprint recognition balances uniqueness, permanence, and collectability effectively. Facial recognition provides high universality and non-cooperative capture but weaker circumvention resistance. Voice recognition suits remote and hands-free contexts despite its lower permanence and higher EER. These complementary profiles motivate the multimodal fusion approach explored in advanced deployments, and inform the choice of fingerprint as the primary modality for the system developed in this paper, given its maturity, accuracy, and sensor ecosystem.</w:t>
      </w:r>
    </w:p>
    <w:p w14:paraId="488A12F1">
      <w:pPr>
        <w:pStyle w:val="3"/>
      </w:pPr>
      <w:r>
        <w:t>3.7 Biometric System Performance Metrics</w:t>
      </w:r>
    </w:p>
    <w:p w14:paraId="74057B51">
      <w:pPr>
        <w:spacing w:before="100" w:after="100" w:line="276" w:lineRule="auto"/>
        <w:ind w:firstLine="720"/>
        <w:jc w:val="both"/>
      </w:pPr>
      <w:r>
        <w:t>Standardized performance metrics, defined in ISO/IEC 19795, provide the essential vocabulary for evaluating and comparing biometric systems. Table 2 summarizes the principal metrics.</w:t>
      </w:r>
    </w:p>
    <w:p w14:paraId="1158D57B">
      <w:pPr>
        <w:spacing w:before="60" w:after="60"/>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00"/>
        <w:gridCol w:w="2200"/>
        <w:gridCol w:w="2200"/>
        <w:gridCol w:w="3960"/>
      </w:tblGrid>
      <w:tr w14:paraId="7781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tcPr>
          <w:p w14:paraId="18027753">
            <w:pPr>
              <w:jc w:val="center"/>
            </w:pPr>
            <w:r>
              <w:rPr>
                <w:b/>
                <w:bCs/>
                <w:color w:val="FFFFFF"/>
                <w:sz w:val="19"/>
                <w:szCs w:val="19"/>
              </w:rPr>
              <w:t>Metric</w:t>
            </w:r>
          </w:p>
        </w:tc>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tcPr>
          <w:p w14:paraId="31A86200">
            <w:pPr>
              <w:jc w:val="center"/>
            </w:pPr>
            <w:r>
              <w:rPr>
                <w:b/>
                <w:bCs/>
                <w:color w:val="FFFFFF"/>
                <w:sz w:val="19"/>
                <w:szCs w:val="19"/>
              </w:rPr>
              <w:t>Full Name</w:t>
            </w:r>
          </w:p>
        </w:tc>
        <w:tc>
          <w:tcPr>
            <w:tcW w:w="220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tcPr>
          <w:p w14:paraId="23C47258">
            <w:pPr>
              <w:jc w:val="center"/>
            </w:pPr>
            <w:r>
              <w:rPr>
                <w:b/>
                <w:bCs/>
                <w:color w:val="FFFFFF"/>
                <w:sz w:val="19"/>
                <w:szCs w:val="19"/>
              </w:rPr>
              <w:t>Also Known As</w:t>
            </w:r>
          </w:p>
        </w:tc>
        <w:tc>
          <w:tcPr>
            <w:tcW w:w="396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tcPr>
          <w:p w14:paraId="4263535D">
            <w:pPr>
              <w:jc w:val="center"/>
            </w:pPr>
            <w:r>
              <w:rPr>
                <w:b/>
                <w:bCs/>
                <w:color w:val="FFFFFF"/>
                <w:sz w:val="19"/>
                <w:szCs w:val="19"/>
              </w:rPr>
              <w:t>Interpretation</w:t>
            </w:r>
          </w:p>
        </w:tc>
      </w:tr>
      <w:tr w14:paraId="6613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4FC232BE">
            <w:pPr>
              <w:jc w:val="both"/>
            </w:pPr>
            <w:r>
              <w:rPr>
                <w:sz w:val="19"/>
                <w:szCs w:val="19"/>
              </w:rPr>
              <w:t>FMR</w:t>
            </w:r>
          </w:p>
        </w:tc>
        <w:tc>
          <w:tcPr>
            <w:tcW w:w="2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68218ED8">
            <w:pPr>
              <w:jc w:val="both"/>
            </w:pPr>
            <w:r>
              <w:rPr>
                <w:sz w:val="19"/>
                <w:szCs w:val="19"/>
              </w:rPr>
              <w:t>False Match Rate</w:t>
            </w:r>
          </w:p>
        </w:tc>
        <w:tc>
          <w:tcPr>
            <w:tcW w:w="2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6A71DCEB">
            <w:pPr>
              <w:jc w:val="both"/>
            </w:pPr>
            <w:r>
              <w:rPr>
                <w:sz w:val="19"/>
                <w:szCs w:val="19"/>
              </w:rPr>
              <w:t>False Acceptance Rate (FAR)</w:t>
            </w:r>
          </w:p>
        </w:tc>
        <w:tc>
          <w:tcPr>
            <w:tcW w:w="396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2D350527">
            <w:pPr>
              <w:jc w:val="both"/>
            </w:pPr>
            <w:r>
              <w:rPr>
                <w:sz w:val="19"/>
                <w:szCs w:val="19"/>
              </w:rPr>
              <w:t>Probability an impostor is incorrectly accepted.</w:t>
            </w:r>
          </w:p>
        </w:tc>
      </w:tr>
      <w:tr w14:paraId="2F61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15D212AF">
            <w:pPr>
              <w:jc w:val="both"/>
            </w:pPr>
            <w:r>
              <w:rPr>
                <w:sz w:val="19"/>
                <w:szCs w:val="19"/>
              </w:rPr>
              <w:t>FNMR</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37239326">
            <w:pPr>
              <w:jc w:val="both"/>
            </w:pPr>
            <w:r>
              <w:rPr>
                <w:sz w:val="19"/>
                <w:szCs w:val="19"/>
              </w:rPr>
              <w:t>False Non-Match Rate</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6AD0EEE5">
            <w:pPr>
              <w:jc w:val="both"/>
            </w:pPr>
            <w:r>
              <w:rPr>
                <w:sz w:val="19"/>
                <w:szCs w:val="19"/>
              </w:rPr>
              <w:t>False Rejection Rate (FRR)</w:t>
            </w:r>
          </w:p>
        </w:tc>
        <w:tc>
          <w:tcPr>
            <w:tcW w:w="396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6C69BC14">
            <w:pPr>
              <w:jc w:val="both"/>
            </w:pPr>
            <w:r>
              <w:rPr>
                <w:sz w:val="19"/>
                <w:szCs w:val="19"/>
              </w:rPr>
              <w:t>Probability a genuine user is incorrectly rejected.</w:t>
            </w:r>
          </w:p>
        </w:tc>
      </w:tr>
      <w:tr w14:paraId="3506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3EEA36C3">
            <w:pPr>
              <w:jc w:val="both"/>
            </w:pPr>
            <w:r>
              <w:rPr>
                <w:sz w:val="19"/>
                <w:szCs w:val="19"/>
              </w:rPr>
              <w:t>EER</w:t>
            </w:r>
          </w:p>
        </w:tc>
        <w:tc>
          <w:tcPr>
            <w:tcW w:w="2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3A4399D4">
            <w:pPr>
              <w:jc w:val="both"/>
            </w:pPr>
            <w:r>
              <w:rPr>
                <w:sz w:val="19"/>
                <w:szCs w:val="19"/>
              </w:rPr>
              <w:t>Equal Error Rate</w:t>
            </w:r>
          </w:p>
        </w:tc>
        <w:tc>
          <w:tcPr>
            <w:tcW w:w="2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4E711C54">
            <w:pPr>
              <w:jc w:val="both"/>
            </w:pPr>
            <w:r>
              <w:rPr>
                <w:sz w:val="19"/>
                <w:szCs w:val="19"/>
              </w:rPr>
              <w:t>Crossover Error Rate (CER)</w:t>
            </w:r>
          </w:p>
        </w:tc>
        <w:tc>
          <w:tcPr>
            <w:tcW w:w="396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645892D6">
            <w:pPr>
              <w:jc w:val="both"/>
            </w:pPr>
            <w:r>
              <w:rPr>
                <w:sz w:val="19"/>
                <w:szCs w:val="19"/>
              </w:rPr>
              <w:t>Point where FMR = FNMR; lower is better.</w:t>
            </w:r>
          </w:p>
        </w:tc>
      </w:tr>
      <w:tr w14:paraId="277F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44CCF735">
            <w:pPr>
              <w:jc w:val="both"/>
            </w:pPr>
            <w:r>
              <w:rPr>
                <w:sz w:val="19"/>
                <w:szCs w:val="19"/>
              </w:rPr>
              <w:t>ROC</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063497A1">
            <w:pPr>
              <w:jc w:val="both"/>
            </w:pPr>
            <w:r>
              <w:rPr>
                <w:sz w:val="19"/>
                <w:szCs w:val="19"/>
              </w:rPr>
              <w:t>Receiver Operating Characteristic</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2AA9BA21">
            <w:pPr>
              <w:jc w:val="both"/>
            </w:pPr>
            <w:r>
              <w:rPr>
                <w:sz w:val="19"/>
                <w:szCs w:val="19"/>
              </w:rPr>
              <w:t>Detection Error Trade-off (DET)</w:t>
            </w:r>
          </w:p>
        </w:tc>
        <w:tc>
          <w:tcPr>
            <w:tcW w:w="396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4C565822">
            <w:pPr>
              <w:jc w:val="both"/>
            </w:pPr>
            <w:r>
              <w:rPr>
                <w:sz w:val="19"/>
                <w:szCs w:val="19"/>
              </w:rPr>
              <w:t>Graphical FMR vs. FNMR trade-off curve across thresholds.</w:t>
            </w:r>
          </w:p>
        </w:tc>
      </w:tr>
      <w:tr w14:paraId="7179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712E4CA2">
            <w:pPr>
              <w:jc w:val="both"/>
            </w:pPr>
            <w:r>
              <w:rPr>
                <w:sz w:val="19"/>
                <w:szCs w:val="19"/>
              </w:rPr>
              <w:t>FTE</w:t>
            </w:r>
          </w:p>
        </w:tc>
        <w:tc>
          <w:tcPr>
            <w:tcW w:w="2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183EE155">
            <w:pPr>
              <w:jc w:val="both"/>
            </w:pPr>
            <w:r>
              <w:rPr>
                <w:sz w:val="19"/>
                <w:szCs w:val="19"/>
              </w:rPr>
              <w:t>Failure to Enroll Rate</w:t>
            </w:r>
          </w:p>
        </w:tc>
        <w:tc>
          <w:tcPr>
            <w:tcW w:w="22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3F5744BC">
            <w:pPr>
              <w:jc w:val="both"/>
            </w:pPr>
            <w:r>
              <w:rPr>
                <w:sz w:val="19"/>
                <w:szCs w:val="19"/>
              </w:rPr>
              <w:t>FER</w:t>
            </w:r>
          </w:p>
        </w:tc>
        <w:tc>
          <w:tcPr>
            <w:tcW w:w="396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11F4A562">
            <w:pPr>
              <w:jc w:val="both"/>
            </w:pPr>
            <w:r>
              <w:rPr>
                <w:sz w:val="19"/>
                <w:szCs w:val="19"/>
              </w:rPr>
              <w:t>Rate at which enrollment fails due to poor input quality.</w:t>
            </w:r>
          </w:p>
        </w:tc>
      </w:tr>
      <w:tr w14:paraId="2EB0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5952F5A4">
            <w:pPr>
              <w:jc w:val="both"/>
            </w:pPr>
            <w:r>
              <w:rPr>
                <w:sz w:val="19"/>
                <w:szCs w:val="19"/>
              </w:rPr>
              <w:t>FTC</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5EA66E1E">
            <w:pPr>
              <w:jc w:val="both"/>
            </w:pPr>
            <w:r>
              <w:rPr>
                <w:sz w:val="19"/>
                <w:szCs w:val="19"/>
              </w:rPr>
              <w:t>Failure to Capture Rate</w:t>
            </w:r>
          </w:p>
        </w:tc>
        <w:tc>
          <w:tcPr>
            <w:tcW w:w="22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31DB5110">
            <w:pPr>
              <w:jc w:val="both"/>
            </w:pPr>
            <w:r>
              <w:rPr>
                <w:sz w:val="19"/>
                <w:szCs w:val="19"/>
              </w:rPr>
              <w:t>—</w:t>
            </w:r>
          </w:p>
        </w:tc>
        <w:tc>
          <w:tcPr>
            <w:tcW w:w="396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45C19653">
            <w:pPr>
              <w:jc w:val="both"/>
            </w:pPr>
            <w:r>
              <w:rPr>
                <w:sz w:val="19"/>
                <w:szCs w:val="19"/>
              </w:rPr>
              <w:t>Probability sensor fails to detect a correctly presented biometric.</w:t>
            </w:r>
          </w:p>
        </w:tc>
      </w:tr>
    </w:tbl>
    <w:p w14:paraId="4CFE2394">
      <w:pPr>
        <w:spacing w:before="60" w:after="160"/>
        <w:jc w:val="center"/>
      </w:pPr>
      <w:r>
        <w:rPr>
          <w:i/>
          <w:iCs/>
          <w:color w:val="555555"/>
          <w:sz w:val="20"/>
          <w:szCs w:val="20"/>
        </w:rPr>
        <w:t>Table 2. Standard biometric system performance evaluation metrics (ISO/IEC 19795).</w:t>
      </w:r>
    </w:p>
    <w:p w14:paraId="4CA7B670">
      <w:pPr>
        <w:spacing w:before="60" w:after="60"/>
      </w:pPr>
    </w:p>
    <w:p w14:paraId="590EC013">
      <w:pPr>
        <w:spacing w:before="100" w:after="100" w:line="276" w:lineRule="auto"/>
        <w:ind w:firstLine="720"/>
        <w:jc w:val="both"/>
      </w:pPr>
      <w:r>
        <w:t>The decision threshold in a biometric system governs the FAR-FRR trade-off: tightening the threshold reduces FAR at the cost of increased FRR; relaxing it reduces FRR at the cost of increased FAR. The ROC curve depicts this trade-off across all thresholds, enabling informed operational point selection. High-security applications (border control, financial authorization) operate at low FAR thresholds; high-convenience applications (smartphone unlock) prioritize low FRR. The EER provides a modality-level summary metric for cross-system comparison but does not determine the operational threshold, which must be set according to application requirements.</w:t>
      </w:r>
    </w:p>
    <w:p w14:paraId="25EB8D7E">
      <w:pPr>
        <w:pStyle w:val="2"/>
      </w:pPr>
      <w:r>
        <w:t>4. System Design and Implementation</w:t>
      </w:r>
    </w:p>
    <w:p w14:paraId="589FE686">
      <w:pPr>
        <w:pStyle w:val="3"/>
      </w:pPr>
      <w:r>
        <w:t>4.1 System Overview and Architecture</w:t>
      </w:r>
    </w:p>
    <w:p w14:paraId="095B9506">
      <w:pPr>
        <w:spacing w:before="100" w:after="100" w:line="276" w:lineRule="auto"/>
        <w:ind w:firstLine="720"/>
        <w:jc w:val="both"/>
      </w:pPr>
      <w:r>
        <w:t>The proposed biometric authentication system integrates four components: a Biometric Capture Module, a Secret Sharing Module, a User Interface, and an Integration and Monitoring layer. These components operate as a cohesive pipeline for enrollment (template generation, SSS distribution, share storage) and authentication (new capture, share retrieval, template reconstruction, matching). The system is implemented in Python, using the Flask web framework for the user interface, OpenCV for image processing, the secretsharing library for SSS operations, and the watchdog library for directory monitoring.</w:t>
      </w:r>
    </w:p>
    <w:p w14:paraId="1970C1B4">
      <w:pPr>
        <w:spacing w:before="100" w:after="100" w:line="276" w:lineRule="auto"/>
        <w:ind w:firstLine="720"/>
        <w:jc w:val="both"/>
      </w:pPr>
      <w:r>
        <w:t>The SSS configuration employs a (5, 3) threshold scheme: biometric templates are split into five shares, and any three suffice for reconstruction. One share is provided to the user for safekeeping; four server shares are distributed across separate storage endpoints. This configuration tolerates compromise of up to two server shares without exposing any reconstructable information about the original template.</w:t>
      </w:r>
    </w:p>
    <w:p w14:paraId="15C3C48D">
      <w:pPr>
        <w:pStyle w:val="3"/>
      </w:pPr>
      <w:r>
        <w:t>4.2 Biometric Capture Module</w:t>
      </w:r>
    </w:p>
    <w:p w14:paraId="12580481">
      <w:pPr>
        <w:spacing w:before="100" w:after="100" w:line="276" w:lineRule="auto"/>
        <w:ind w:firstLine="720"/>
        <w:jc w:val="both"/>
      </w:pPr>
      <w:r>
        <w:t>The Biometric Capture Module interfaces with a USB fingerprint sensor (500 DPI resolution, 256×256 pixel image output, USB 2.0 interface). Raw fingerprint images are processed through a three-stage pipeline. Gaussian blur (5×5 kernel) is first applied for noise reduction, smoothing ridge-valley contrast and reducing sensor artifact interference. The Canny edge detector is then applied to isolate ridge boundaries, producing a clean structural representation. Finally, SIFT (Scale-Invariant Feature Transform) keypoint detection and descriptor computation produce the biometric template as a high-dimensional descriptor matrix capturing the spatial distribution of minutiae-like keypoints across the fingerprint image.</w:t>
      </w:r>
    </w:p>
    <w:p w14:paraId="55B193F1">
      <w:pPr>
        <w:spacing w:before="100" w:after="100" w:line="276" w:lineRule="auto"/>
        <w:ind w:firstLine="720"/>
        <w:jc w:val="both"/>
      </w:pPr>
      <w:r>
        <w:t>The resulting descriptor matrix is serialized to a byte array, which serves as the input to the Secret Sharing Module. Raw fingerprint images are deleted immediately after template extraction; no raw biometric data is persisted at any point in the system.</w:t>
      </w:r>
    </w:p>
    <w:p w14:paraId="18855E8B">
      <w:pPr>
        <w:pStyle w:val="3"/>
      </w:pPr>
      <w:r>
        <w:t>4.3 Secret Sharing Module</w:t>
      </w:r>
    </w:p>
    <w:p w14:paraId="4F88B3BE">
      <w:pPr>
        <w:spacing w:before="100" w:after="100" w:line="276" w:lineRule="auto"/>
        <w:ind w:firstLine="720"/>
        <w:jc w:val="both"/>
      </w:pPr>
      <w:r>
        <w:t>The biometric template byte array is converted to a hexadecimal string and passed to the SSS algorithm. The secretsharing library implements Shamir’s (5, 3) threshold scheme: five shares are generated, one of which is securely transmitted to the user. The four server shares are stored in encrypted JSON format across separate storage endpoints using AES-256 encryption for data at rest, with TLS enforced for all data in transit. No single endpoint holds sufficient shares for reconstruction.</w:t>
      </w:r>
    </w:p>
    <w:p w14:paraId="4A64512C">
      <w:pPr>
        <w:spacing w:before="100" w:after="100" w:line="276" w:lineRule="auto"/>
        <w:ind w:firstLine="720"/>
        <w:jc w:val="both"/>
      </w:pPr>
      <w:r>
        <w:t>During authentication, the user presents their share alongside a freshly captured fingerprint image. The system retrieves any two of the four server shares (the minimum required to combine with the user share to meet the k=3 threshold), invokes SSS reconstruction via Lagrange interpolation over the finite field, and recovers the original template. The recovered template is compared against the newly extracted fingerprint template using a cosine similarity threshold calibrated during system setup. A match above the threshold grants access; a mismatch denies it.</w:t>
      </w:r>
    </w:p>
    <w:p w14:paraId="058AD3F6">
      <w:pPr>
        <w:pStyle w:val="3"/>
      </w:pPr>
      <w:r>
        <w:t>4.4 Integration, Monitoring, and User Interface</w:t>
      </w:r>
    </w:p>
    <w:p w14:paraId="39F24914">
      <w:pPr>
        <w:spacing w:before="100" w:after="100" w:line="276" w:lineRule="auto"/>
        <w:ind w:firstLine="720"/>
        <w:jc w:val="both"/>
      </w:pPr>
      <w:r>
        <w:t>A Flask web server manages enrollment and authentication workflows, exposing three principal routes: the main interface (rendering enrollment and authentication options), the enrollment endpoint (triggering the enrollment pipeline), and the authentication endpoint (triggering the authentication pipeline). The watchdog library monitors a designated directory for newly deposited fingerprint images, triggering the appropriate processing routine based on the current system mode.</w:t>
      </w:r>
    </w:p>
    <w:p w14:paraId="1EEA4D66">
      <w:pPr>
        <w:spacing w:before="100" w:after="100" w:line="276" w:lineRule="auto"/>
        <w:ind w:firstLine="720"/>
        <w:jc w:val="both"/>
      </w:pPr>
      <w:r>
        <w:t>The web interface displays the user’s generated share upon enrollment completion, with a copy-to-clipboard function for convenience. Authentication results are returned as clear accept/reject feedback within the interface. JavaScript with anime.js handles real-time image display updates and interface animations.</w:t>
      </w:r>
    </w:p>
    <w:p w14:paraId="1DA80053">
      <w:pPr>
        <w:pStyle w:val="3"/>
      </w:pPr>
      <w:r>
        <w:t>4.5 Security Architecture</w:t>
      </w:r>
    </w:p>
    <w:p w14:paraId="51212174">
      <w:pPr>
        <w:spacing w:before="100" w:after="100" w:line="276" w:lineRule="auto"/>
        <w:ind w:firstLine="720"/>
        <w:jc w:val="both"/>
      </w:pPr>
      <w:r>
        <w:t>The security design addresses three primary threat classes. Against database breach and template theft: no single storage location holds a reconstructable template; an attacker must simultaneously compromise k=3 separate nodes to gain useful data. Against insider threats: no individual administrator controls sufficient shares for reconstruction; strict access controls and audit logging govern all share repository access. Against presentation attacks: liveness detection is applied at the capture stage, analysing fingerprint pulse patterns and image-quality characteristics to detect artificial fingerprint submissions.</w:t>
      </w:r>
    </w:p>
    <w:p w14:paraId="7F0D4CE8">
      <w:pPr>
        <w:spacing w:before="100" w:after="100" w:line="276" w:lineRule="auto"/>
        <w:ind w:firstLine="720"/>
        <w:jc w:val="both"/>
      </w:pPr>
      <w:r>
        <w:t>The system also enforces data minimization: raw biometric images are deleted immediately after template extraction, limiting the exposure window. All share storage uses AES-256 encryption at rest, and all network communication uses TLS 1.3.</w:t>
      </w:r>
    </w:p>
    <w:p w14:paraId="3C4C6475">
      <w:pPr>
        <w:pStyle w:val="2"/>
      </w:pPr>
      <w:r>
        <w:t>5. Evaluation</w:t>
      </w:r>
    </w:p>
    <w:p w14:paraId="59B69FDD">
      <w:pPr>
        <w:pStyle w:val="3"/>
      </w:pPr>
      <w:r>
        <w:t>5.1 Methodology</w:t>
      </w:r>
    </w:p>
    <w:p w14:paraId="4E1FC670">
      <w:pPr>
        <w:spacing w:before="100" w:after="100" w:line="276" w:lineRule="auto"/>
        <w:ind w:firstLine="720"/>
        <w:jc w:val="both"/>
      </w:pPr>
      <w:r>
        <w:t>The system was evaluated across four dimensions: accuracy (FAR and FRR), performance (enrollment and authentication response times), security robustness (resistance to key compromise, data encryption effectiveness), and usability (user satisfaction survey). All tests were conducted in a controlled environment with multiple enrolled users. Authentication accuracy was assessed using a mix of genuine user attempts (to measure FRR) and impostor attempts using different users (to measure FAR). The baseline system employed the identical capture and matching pipeline but stored complete biometric templates in a single centralized encrypted database without SSS distribution.</w:t>
      </w:r>
    </w:p>
    <w:p w14:paraId="340C98C5">
      <w:pPr>
        <w:spacing w:before="100" w:after="100" w:line="276" w:lineRule="auto"/>
        <w:ind w:firstLine="720"/>
        <w:jc w:val="both"/>
      </w:pPr>
      <w:r>
        <w:t>Security robustness was evaluated by attempting to reconstruct biometric templates from subsets of shares fewer than the k=3 threshold, and by testing the effectiveness of AES-256 encryption for stored shares against extraction attempts without the decryption key. Usability was assessed via post-session survey questions covering ease of use, clarity of instructions, and overall satisfaction, rated on a 1–5 Likert scale.</w:t>
      </w:r>
    </w:p>
    <w:p w14:paraId="624D8E7D">
      <w:pPr>
        <w:pStyle w:val="3"/>
      </w:pPr>
      <w:r>
        <w:t>5.2 Results</w:t>
      </w:r>
    </w:p>
    <w:p w14:paraId="546031D8">
      <w:pPr>
        <w:spacing w:before="100" w:after="100" w:line="276" w:lineRule="auto"/>
        <w:ind w:firstLine="720"/>
        <w:jc w:val="both"/>
      </w:pPr>
      <w:r>
        <w:t>Table 3 presents the comparative results for the proposed SSS-based system against the centralized baseline across all evaluation dimensions.</w:t>
      </w:r>
    </w:p>
    <w:p w14:paraId="0964FC8B">
      <w:pPr>
        <w:spacing w:before="60" w:after="60"/>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600"/>
        <w:gridCol w:w="2880"/>
        <w:gridCol w:w="2880"/>
      </w:tblGrid>
      <w:tr w14:paraId="22CE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60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vAlign w:val="center"/>
          </w:tcPr>
          <w:p w14:paraId="02392882">
            <w:pPr>
              <w:jc w:val="center"/>
            </w:pPr>
            <w:r>
              <w:rPr>
                <w:b/>
                <w:bCs/>
                <w:color w:val="FFFFFF"/>
                <w:sz w:val="20"/>
                <w:szCs w:val="20"/>
              </w:rPr>
              <w:t>Metric</w:t>
            </w:r>
          </w:p>
        </w:tc>
        <w:tc>
          <w:tcPr>
            <w:tcW w:w="288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vAlign w:val="center"/>
          </w:tcPr>
          <w:p w14:paraId="65D3A5B1">
            <w:pPr>
              <w:jc w:val="center"/>
            </w:pPr>
            <w:r>
              <w:rPr>
                <w:b/>
                <w:bCs/>
                <w:color w:val="FFFFFF"/>
                <w:sz w:val="20"/>
                <w:szCs w:val="20"/>
              </w:rPr>
              <w:t>Proposed System (SSS)</w:t>
            </w:r>
          </w:p>
        </w:tc>
        <w:tc>
          <w:tcPr>
            <w:tcW w:w="2880" w:type="dxa"/>
            <w:tcBorders>
              <w:top w:val="single" w:color="AAAAAA" w:sz="0" w:space="0"/>
              <w:left w:val="single" w:color="AAAAAA" w:sz="0" w:space="0"/>
              <w:bottom w:val="single" w:color="AAAAAA" w:sz="0" w:space="0"/>
              <w:right w:val="single" w:color="AAAAAA" w:sz="0" w:space="0"/>
            </w:tcBorders>
            <w:shd w:val="clear" w:color="auto" w:fill="1F3864"/>
            <w:tcMar>
              <w:top w:w="90" w:type="dxa"/>
              <w:left w:w="110" w:type="dxa"/>
              <w:bottom w:w="90" w:type="dxa"/>
              <w:right w:w="110" w:type="dxa"/>
            </w:tcMar>
            <w:vAlign w:val="center"/>
          </w:tcPr>
          <w:p w14:paraId="0388666D">
            <w:pPr>
              <w:jc w:val="center"/>
            </w:pPr>
            <w:r>
              <w:rPr>
                <w:b/>
                <w:bCs/>
                <w:color w:val="FFFFFF"/>
                <w:sz w:val="20"/>
                <w:szCs w:val="20"/>
              </w:rPr>
              <w:t>Baseline (Centralized)</w:t>
            </w:r>
          </w:p>
        </w:tc>
      </w:tr>
      <w:tr w14:paraId="4CF2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6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572FC762">
            <w:pPr>
              <w:jc w:val="center"/>
            </w:pPr>
            <w:r>
              <w:rPr>
                <w:sz w:val="20"/>
                <w:szCs w:val="20"/>
              </w:rPr>
              <w:t>False Acceptance Rate (FAR)</w:t>
            </w:r>
          </w:p>
        </w:tc>
        <w:tc>
          <w:tcPr>
            <w:tcW w:w="288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5F00E752">
            <w:pPr>
              <w:jc w:val="center"/>
            </w:pPr>
            <w:r>
              <w:rPr>
                <w:sz w:val="20"/>
                <w:szCs w:val="20"/>
              </w:rPr>
              <w:t>1.8%</w:t>
            </w:r>
          </w:p>
        </w:tc>
        <w:tc>
          <w:tcPr>
            <w:tcW w:w="288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40B72422">
            <w:pPr>
              <w:jc w:val="center"/>
            </w:pPr>
            <w:r>
              <w:rPr>
                <w:sz w:val="20"/>
                <w:szCs w:val="20"/>
              </w:rPr>
              <w:t>2.3%</w:t>
            </w:r>
          </w:p>
        </w:tc>
      </w:tr>
      <w:tr w14:paraId="32A8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6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7B6B9CE7">
            <w:pPr>
              <w:jc w:val="center"/>
            </w:pPr>
            <w:r>
              <w:rPr>
                <w:sz w:val="20"/>
                <w:szCs w:val="20"/>
              </w:rPr>
              <w:t>False Rejection Rate (FRR)</w:t>
            </w:r>
          </w:p>
        </w:tc>
        <w:tc>
          <w:tcPr>
            <w:tcW w:w="288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6A6F36F0">
            <w:pPr>
              <w:jc w:val="center"/>
            </w:pPr>
            <w:r>
              <w:rPr>
                <w:sz w:val="20"/>
                <w:szCs w:val="20"/>
              </w:rPr>
              <w:t>3.0%</w:t>
            </w:r>
          </w:p>
        </w:tc>
        <w:tc>
          <w:tcPr>
            <w:tcW w:w="288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479B7A1E">
            <w:pPr>
              <w:jc w:val="center"/>
            </w:pPr>
            <w:r>
              <w:rPr>
                <w:sz w:val="20"/>
                <w:szCs w:val="20"/>
              </w:rPr>
              <w:t>3.8%</w:t>
            </w:r>
          </w:p>
        </w:tc>
      </w:tr>
      <w:tr w14:paraId="66AB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6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09C51C31">
            <w:pPr>
              <w:jc w:val="center"/>
            </w:pPr>
            <w:r>
              <w:rPr>
                <w:sz w:val="20"/>
                <w:szCs w:val="20"/>
              </w:rPr>
              <w:t>Average Enrollment Time</w:t>
            </w:r>
          </w:p>
        </w:tc>
        <w:tc>
          <w:tcPr>
            <w:tcW w:w="288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69D73CBE">
            <w:pPr>
              <w:jc w:val="center"/>
            </w:pPr>
            <w:r>
              <w:rPr>
                <w:sz w:val="20"/>
                <w:szCs w:val="20"/>
              </w:rPr>
              <w:t>10 seconds</w:t>
            </w:r>
          </w:p>
        </w:tc>
        <w:tc>
          <w:tcPr>
            <w:tcW w:w="288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01424707">
            <w:pPr>
              <w:jc w:val="center"/>
            </w:pPr>
            <w:r>
              <w:rPr>
                <w:sz w:val="20"/>
                <w:szCs w:val="20"/>
              </w:rPr>
              <w:t>15 seconds</w:t>
            </w:r>
          </w:p>
        </w:tc>
      </w:tr>
      <w:tr w14:paraId="2BA43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6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5ED8A6CA">
            <w:pPr>
              <w:jc w:val="center"/>
            </w:pPr>
            <w:r>
              <w:rPr>
                <w:sz w:val="20"/>
                <w:szCs w:val="20"/>
              </w:rPr>
              <w:t>Average Authentication Time</w:t>
            </w:r>
          </w:p>
        </w:tc>
        <w:tc>
          <w:tcPr>
            <w:tcW w:w="288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38837610">
            <w:pPr>
              <w:jc w:val="center"/>
            </w:pPr>
            <w:r>
              <w:rPr>
                <w:sz w:val="20"/>
                <w:szCs w:val="20"/>
              </w:rPr>
              <w:t>3 seconds</w:t>
            </w:r>
          </w:p>
        </w:tc>
        <w:tc>
          <w:tcPr>
            <w:tcW w:w="288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2655261F">
            <w:pPr>
              <w:jc w:val="center"/>
            </w:pPr>
            <w:r>
              <w:rPr>
                <w:sz w:val="20"/>
                <w:szCs w:val="20"/>
              </w:rPr>
              <w:t>5 seconds</w:t>
            </w:r>
          </w:p>
        </w:tc>
      </w:tr>
      <w:tr w14:paraId="5F94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6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553ADDA4">
            <w:pPr>
              <w:jc w:val="center"/>
            </w:pPr>
            <w:r>
              <w:rPr>
                <w:sz w:val="20"/>
                <w:szCs w:val="20"/>
              </w:rPr>
              <w:t>Resistance to Key Compromise</w:t>
            </w:r>
          </w:p>
        </w:tc>
        <w:tc>
          <w:tcPr>
            <w:tcW w:w="288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4E55AEC6">
            <w:pPr>
              <w:jc w:val="center"/>
            </w:pPr>
            <w:r>
              <w:rPr>
                <w:sz w:val="20"/>
                <w:szCs w:val="20"/>
              </w:rPr>
              <w:t>Passed</w:t>
            </w:r>
          </w:p>
        </w:tc>
        <w:tc>
          <w:tcPr>
            <w:tcW w:w="288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481EC5BC">
            <w:pPr>
              <w:jc w:val="center"/>
            </w:pPr>
            <w:r>
              <w:rPr>
                <w:sz w:val="20"/>
                <w:szCs w:val="20"/>
              </w:rPr>
              <w:t>Failed</w:t>
            </w:r>
          </w:p>
        </w:tc>
      </w:tr>
      <w:tr w14:paraId="75BB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6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62266F02">
            <w:pPr>
              <w:jc w:val="center"/>
            </w:pPr>
            <w:r>
              <w:rPr>
                <w:sz w:val="20"/>
                <w:szCs w:val="20"/>
              </w:rPr>
              <w:t>Data Encryption Effectiveness</w:t>
            </w:r>
          </w:p>
        </w:tc>
        <w:tc>
          <w:tcPr>
            <w:tcW w:w="288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777D796A">
            <w:pPr>
              <w:jc w:val="center"/>
            </w:pPr>
            <w:r>
              <w:rPr>
                <w:sz w:val="20"/>
                <w:szCs w:val="20"/>
              </w:rPr>
              <w:t>Effective</w:t>
            </w:r>
          </w:p>
        </w:tc>
        <w:tc>
          <w:tcPr>
            <w:tcW w:w="288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23A7C19C">
            <w:pPr>
              <w:jc w:val="center"/>
            </w:pPr>
            <w:r>
              <w:rPr>
                <w:sz w:val="20"/>
                <w:szCs w:val="20"/>
              </w:rPr>
              <w:t>Ineffective</w:t>
            </w:r>
          </w:p>
        </w:tc>
      </w:tr>
      <w:tr w14:paraId="6492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60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2A844307">
            <w:pPr>
              <w:jc w:val="center"/>
            </w:pPr>
            <w:r>
              <w:rPr>
                <w:sz w:val="20"/>
                <w:szCs w:val="20"/>
              </w:rPr>
              <w:t>User Satisfaction — Ease of Use (1–5)</w:t>
            </w:r>
          </w:p>
        </w:tc>
        <w:tc>
          <w:tcPr>
            <w:tcW w:w="288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2F0C367D">
            <w:pPr>
              <w:jc w:val="center"/>
            </w:pPr>
            <w:r>
              <w:rPr>
                <w:sz w:val="20"/>
                <w:szCs w:val="20"/>
              </w:rPr>
              <w:t>4.5</w:t>
            </w:r>
          </w:p>
        </w:tc>
        <w:tc>
          <w:tcPr>
            <w:tcW w:w="2880" w:type="dxa"/>
            <w:tcBorders>
              <w:top w:val="single" w:color="AAAAAA" w:sz="0" w:space="0"/>
              <w:left w:val="single" w:color="AAAAAA" w:sz="0" w:space="0"/>
              <w:bottom w:val="single" w:color="AAAAAA" w:sz="0" w:space="0"/>
              <w:right w:val="single" w:color="AAAAAA" w:sz="0" w:space="0"/>
            </w:tcBorders>
            <w:shd w:val="clear" w:color="auto" w:fill="EBF3FB"/>
            <w:tcMar>
              <w:top w:w="90" w:type="dxa"/>
              <w:left w:w="110" w:type="dxa"/>
              <w:bottom w:w="90" w:type="dxa"/>
              <w:right w:w="110" w:type="dxa"/>
            </w:tcMar>
          </w:tcPr>
          <w:p w14:paraId="0293362D">
            <w:pPr>
              <w:jc w:val="center"/>
            </w:pPr>
            <w:r>
              <w:rPr>
                <w:sz w:val="20"/>
                <w:szCs w:val="20"/>
              </w:rPr>
              <w:t>3.8</w:t>
            </w:r>
          </w:p>
        </w:tc>
      </w:tr>
      <w:tr w14:paraId="34CA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360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51B82BDC">
            <w:pPr>
              <w:jc w:val="center"/>
            </w:pPr>
            <w:r>
              <w:rPr>
                <w:sz w:val="20"/>
                <w:szCs w:val="20"/>
              </w:rPr>
              <w:t>User Satisfaction — Overall (1–5)</w:t>
            </w:r>
          </w:p>
        </w:tc>
        <w:tc>
          <w:tcPr>
            <w:tcW w:w="288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21778AC3">
            <w:pPr>
              <w:jc w:val="center"/>
            </w:pPr>
            <w:r>
              <w:rPr>
                <w:sz w:val="20"/>
                <w:szCs w:val="20"/>
              </w:rPr>
              <w:t>4.6</w:t>
            </w:r>
          </w:p>
        </w:tc>
        <w:tc>
          <w:tcPr>
            <w:tcW w:w="2880" w:type="dxa"/>
            <w:tcBorders>
              <w:top w:val="single" w:color="AAAAAA" w:sz="0" w:space="0"/>
              <w:left w:val="single" w:color="AAAAAA" w:sz="0" w:space="0"/>
              <w:bottom w:val="single" w:color="AAAAAA" w:sz="0" w:space="0"/>
              <w:right w:val="single" w:color="AAAAAA" w:sz="0" w:space="0"/>
            </w:tcBorders>
            <w:shd w:val="clear" w:color="auto" w:fill="FFFFFF"/>
            <w:tcMar>
              <w:top w:w="90" w:type="dxa"/>
              <w:left w:w="110" w:type="dxa"/>
              <w:bottom w:w="90" w:type="dxa"/>
              <w:right w:w="110" w:type="dxa"/>
            </w:tcMar>
          </w:tcPr>
          <w:p w14:paraId="02132DA4">
            <w:pPr>
              <w:jc w:val="center"/>
            </w:pPr>
            <w:r>
              <w:rPr>
                <w:sz w:val="20"/>
                <w:szCs w:val="20"/>
              </w:rPr>
              <w:t>3.9</w:t>
            </w:r>
          </w:p>
        </w:tc>
      </w:tr>
    </w:tbl>
    <w:p w14:paraId="5AC47DC5">
      <w:pPr>
        <w:spacing w:before="60" w:after="160"/>
        <w:jc w:val="center"/>
      </w:pPr>
      <w:r>
        <w:rPr>
          <w:i/>
          <w:iCs/>
          <w:color w:val="555555"/>
          <w:sz w:val="20"/>
          <w:szCs w:val="20"/>
        </w:rPr>
        <w:t>Table 3. Comparative evaluation results: proposed SSS-based system versus centralized baseline.</w:t>
      </w:r>
    </w:p>
    <w:p w14:paraId="3F19D6F1">
      <w:pPr>
        <w:spacing w:before="60" w:after="60"/>
      </w:pPr>
    </w:p>
    <w:p w14:paraId="5D57B65D">
      <w:pPr>
        <w:pStyle w:val="4"/>
      </w:pPr>
      <w:r>
        <w:t>5.2.1 Accuracy</w:t>
      </w:r>
    </w:p>
    <w:p w14:paraId="08FBED53">
      <w:pPr>
        <w:spacing w:before="100" w:after="100" w:line="276" w:lineRule="auto"/>
        <w:ind w:firstLine="720"/>
        <w:jc w:val="both"/>
      </w:pPr>
      <w:r>
        <w:t>The proposed system achieved a FAR of 1.8% and FRR of 3.0%, outperforming the baseline’s 2.3% FAR and 3.8% FRR. The accuracy improvements reflect tighter threshold calibration enabled by the controlled SSS framework. The reduction in FAR is security-critical: at scale, even a 0.5 percentage point reduction translates to substantially fewer unauthorized access events. The reduction in FRR improves the experience of legitimate users, reducing authentication friction.</w:t>
      </w:r>
    </w:p>
    <w:p w14:paraId="43CC2CF8">
      <w:pPr>
        <w:pStyle w:val="4"/>
      </w:pPr>
      <w:r>
        <w:t>5.2.2 Performance</w:t>
      </w:r>
    </w:p>
    <w:p w14:paraId="0AE5F931">
      <w:pPr>
        <w:spacing w:before="100" w:after="100" w:line="276" w:lineRule="auto"/>
        <w:ind w:firstLine="720"/>
        <w:jc w:val="both"/>
      </w:pPr>
      <w:r>
        <w:t>Average enrollment time was 10 seconds (baseline: 15 seconds), and average authentication time was 3 seconds (baseline: 5 seconds). Both figures fall within the sub-5-second authentication threshold defined in system requirements. The performance improvement over the baseline is attributable to optimizations in the share generation pipeline and the elimination of redundant raw image storage operations in the baseline system. The SSS reconstruction step (Lagrange interpolation over the finite field) adds negligible latency at the template sizes used in this implementation.</w:t>
      </w:r>
    </w:p>
    <w:p w14:paraId="33959123">
      <w:pPr>
        <w:pStyle w:val="4"/>
      </w:pPr>
      <w:r>
        <w:t>5.2.3 Security</w:t>
      </w:r>
    </w:p>
    <w:p w14:paraId="0BEDB85F">
      <w:pPr>
        <w:spacing w:before="100" w:after="100" w:line="276" w:lineRule="auto"/>
        <w:ind w:firstLine="720"/>
        <w:jc w:val="both"/>
      </w:pPr>
      <w:r>
        <w:t>All attempts to reconstruct biometric templates using fewer than three shares failed, consistent with the information-theoretic guarantee of SSS. The baseline system failed the equivalent test: with full template access, reconstruction required only defeating the AES encryption layer, which is a computationally bounded (rather than information-theoretically bounded) security guarantee. AES-256 encryption of server shares was confirmed effective; no plaintext template data was recoverable from encrypted storage. The baseline system’s centralized storage architecture failed both tests under the threat model used.</w:t>
      </w:r>
    </w:p>
    <w:p w14:paraId="39C6C105">
      <w:pPr>
        <w:pStyle w:val="4"/>
      </w:pPr>
      <w:r>
        <w:t>5.2.4 Usability</w:t>
      </w:r>
    </w:p>
    <w:p w14:paraId="18E7B29D">
      <w:pPr>
        <w:spacing w:before="100" w:after="100" w:line="276" w:lineRule="auto"/>
        <w:ind w:firstLine="720"/>
        <w:jc w:val="both"/>
      </w:pPr>
      <w:r>
        <w:t>User satisfaction ratings were: ease of use 4.5/5, clarity of instructions 4.7/5, and overall satisfaction 4.6/5. Users identified the need to retain and present their personal share as the principal novelty of the interaction model. Post-session feedback indicated that brief onboarding was sufficient to make this requirement intuitive. No users reported the authentication latency as problematic.</w:t>
      </w:r>
    </w:p>
    <w:p w14:paraId="0BBBE3B1">
      <w:pPr>
        <w:pStyle w:val="2"/>
      </w:pPr>
      <w:r>
        <w:t>6. Discussion</w:t>
      </w:r>
    </w:p>
    <w:p w14:paraId="421AA8AF">
      <w:pPr>
        <w:pStyle w:val="3"/>
      </w:pPr>
      <w:r>
        <w:t>6.1 Interpretation of Results</w:t>
      </w:r>
    </w:p>
    <w:p w14:paraId="13C621EF">
      <w:pPr>
        <w:spacing w:before="100" w:after="100" w:line="276" w:lineRule="auto"/>
        <w:ind w:firstLine="720"/>
        <w:jc w:val="both"/>
      </w:pPr>
      <w:r>
        <w:t>The evaluation results support the central claim of this paper: SSS-based biometric template distribution provides a meaningful, practically deployable improvement in authentication security without sacrificing accuracy, performance, or usability. The information-theoretic security guarantee of SSS — which the baseline’s computationally bounded encryption cannot match — is the most significant architectural advantage. In the context of biometric data, which cannot be revoked following compromise, this unconditional guarantee is qualitatively more valuable than a sufficiently large encryption key.</w:t>
      </w:r>
    </w:p>
    <w:p w14:paraId="331097EE">
      <w:pPr>
        <w:spacing w:before="100" w:after="100" w:line="276" w:lineRule="auto"/>
        <w:ind w:firstLine="720"/>
        <w:jc w:val="both"/>
      </w:pPr>
      <w:r>
        <w:t>The accuracy improvements warrant contextual interpretation. The absolute FAR and FRR values (1.8% and 3.0%) reflect a controlled evaluation environment; real-world deployments across diverse user populations and environmental conditions will see higher error rates for any biometric system. However, the relative improvement over the baseline is expected to generalize, as the SSS integration does not alter the underlying matching algorithm — improvements arise from threshold calibration and the removal of processing overhead associated with the baseline’s storage architecture.</w:t>
      </w:r>
    </w:p>
    <w:p w14:paraId="1EA15197">
      <w:pPr>
        <w:pStyle w:val="3"/>
      </w:pPr>
      <w:r>
        <w:t>6.2 Comparison with Related Work</w:t>
      </w:r>
    </w:p>
    <w:p w14:paraId="2DC3D650">
      <w:pPr>
        <w:spacing w:before="100" w:after="100" w:line="276" w:lineRule="auto"/>
        <w:ind w:firstLine="720"/>
        <w:jc w:val="both"/>
      </w:pPr>
      <w:r>
        <w:t>The results align with and extend the findings of prior SSS-biometric studies. Bai et al. [9] demonstrated maintained accuracy under SSS integration but did not compare against a baseline or measure response times. Bhattacharya and Mukherjee [10] provided stronger security guarantees through ring signature integration but at the cost of additional cryptographic overhead. The present system achieves a favorable balance: stronger security than a centralized baseline, comparable usability, and response times competitive with prior work.</w:t>
      </w:r>
    </w:p>
    <w:p w14:paraId="4D018757">
      <w:pPr>
        <w:spacing w:before="100" w:after="100" w:line="276" w:lineRule="auto"/>
        <w:ind w:firstLine="720"/>
        <w:jc w:val="both"/>
      </w:pPr>
      <w:r>
        <w:t>The FAR and FRR values achieved compare favorably with comparable fingerprint recognition systems in the literature, which typically report EERs in the 1–3% range for practical deployments. The sub-3-second authentication time aligns with or improves upon reported latencies for deployed fingerprint systems on similar hardware.</w:t>
      </w:r>
    </w:p>
    <w:p w14:paraId="4EB1EAFF">
      <w:pPr>
        <w:pStyle w:val="3"/>
      </w:pPr>
      <w:r>
        <w:t>6.3 Limitations</w:t>
      </w:r>
    </w:p>
    <w:p w14:paraId="1A91230A">
      <w:pPr>
        <w:spacing w:before="100" w:after="100" w:line="276" w:lineRule="auto"/>
        <w:ind w:firstLine="720"/>
        <w:jc w:val="both"/>
      </w:pPr>
      <w:r>
        <w:t>Several limitations of the current implementation merit acknowledgment. First, the system does not implement Verifiable Secret Sharing: a malicious shareholder could submit a fabricated share during reconstruction without detection. This vulnerability is addressable through VSS extensions such as Pedersen’s commitment scheme, which adds modest computational overhead. Second, the user’s responsibility to retain and present their personal share introduces an operational risk not present in standard biometric systems — share loss would lock out the legitimate user. Hardware security key integration (e.g., a FIDO2 token storing the user share) would address this while preserving the security model. Third, the evaluation was conducted in a controlled environment with a homogeneous user population; validation across more diverse populations and real-world conditions is needed before production deployment.</w:t>
      </w:r>
    </w:p>
    <w:p w14:paraId="4CF9E769">
      <w:pPr>
        <w:pStyle w:val="3"/>
      </w:pPr>
      <w:r>
        <w:t>6.4 Broader Implications</w:t>
      </w:r>
    </w:p>
    <w:p w14:paraId="2A2F8A80">
      <w:pPr>
        <w:spacing w:before="100" w:after="100" w:line="276" w:lineRule="auto"/>
        <w:ind w:firstLine="720"/>
        <w:jc w:val="both"/>
      </w:pPr>
      <w:r>
        <w:t>The comparative analysis in Section 3 established that fingerprint recognition is a well-motivated modality choice for security-focused applications, offering high uniqueness and permanence with a mature sensor ecosystem. However, the SSS-based template protection architecture developed here is modality-agnostic: it can be applied with equal theoretical validity to iris, facial, or voice templates. Extension to a multimodal system — distributing composite templates derived from two or more modalities — would compound the security benefits of both SSS and multimodal fusion, and represents a high-priority direction for future work.</w:t>
      </w:r>
    </w:p>
    <w:p w14:paraId="7CE124CA">
      <w:pPr>
        <w:pStyle w:val="2"/>
      </w:pPr>
      <w:r>
        <w:t>7. Conclusion</w:t>
      </w:r>
    </w:p>
    <w:p w14:paraId="644D66D8">
      <w:pPr>
        <w:spacing w:before="100" w:after="100" w:line="276" w:lineRule="auto"/>
        <w:ind w:firstLine="720"/>
        <w:jc w:val="both"/>
      </w:pPr>
      <w:r>
        <w:t>This paper presented a consolidated treatment of secure biometric authentication through comparative modality analysis, performance metric review, and the design, implementation, and evaluation of an SSS-integrated fingerprint authentication system. The central argument — that Shamir’s Secret Sharing offers a practically deployable mechanism to eliminate the irrevocable vulnerability of centralized biometric template storage — is supported by empirical evidence across accuracy, performance, security, and usability dimensions.</w:t>
      </w:r>
    </w:p>
    <w:p w14:paraId="086F6A47">
      <w:pPr>
        <w:spacing w:before="100" w:after="100" w:line="276" w:lineRule="auto"/>
        <w:ind w:firstLine="720"/>
        <w:jc w:val="both"/>
      </w:pPr>
      <w:r>
        <w:t>The key findings are: (1) no single biometric modality is universally optimal, but fingerprint recognition offers the most favorable trade-off for security-focused authentication applications given its uniqueness, permanence, collectability, and sensor maturity; (2) SSS provides information-theoretic template security that computationally bounded encryption cannot match, making it uniquely well-suited to protecting data that cannot be revoked; and (3) SSS integration achieves these security benefits without penalizing accuracy or performance — in fact, the proposed system outperforms the centralized baseline on all measured dimensions.</w:t>
      </w:r>
    </w:p>
    <w:p w14:paraId="354CD84C">
      <w:pPr>
        <w:spacing w:before="100" w:after="100" w:line="276" w:lineRule="auto"/>
        <w:ind w:firstLine="720"/>
        <w:jc w:val="both"/>
      </w:pPr>
      <w:r>
        <w:t>Future work should focus on: extending the architecture to additional biometric modalities; integrating Verifiable Secret Sharing to detect malicious share submissions; exploring hardware-backed share storage (trusted platform modules, FIDO2 tokens) to eliminate user-side share management burden; and validating the system across diverse real-world populations and deployment environments. The authors recommend SSS-based template distribution as a viable, standards-aligned enhancement for any biometric system in which template irreversibility creates unacceptable residual risk under centralized storage.</w:t>
      </w:r>
    </w:p>
    <w:p w14:paraId="60129F6B">
      <w:pPr>
        <w:pStyle w:val="2"/>
      </w:pPr>
      <w:r>
        <w:t>References</w:t>
      </w:r>
    </w:p>
    <w:p w14:paraId="457AB479">
      <w:pPr>
        <w:spacing w:before="80" w:after="80"/>
        <w:ind w:left="720" w:hanging="720"/>
      </w:pPr>
      <w:r>
        <w:rPr>
          <w:sz w:val="22"/>
          <w:szCs w:val="22"/>
        </w:rPr>
        <w:t>[1] Ng, H.K., &amp; Jain, A.K. (2021). Recent advances in biometric technology: An overview. Journal of Information Security and Applications, 58, 102–122.</w:t>
      </w:r>
    </w:p>
    <w:p w14:paraId="0F6A4F51">
      <w:pPr>
        <w:spacing w:before="80" w:after="80"/>
        <w:ind w:left="720" w:hanging="720"/>
      </w:pPr>
      <w:r>
        <w:rPr>
          <w:sz w:val="22"/>
          <w:szCs w:val="22"/>
        </w:rPr>
        <w:t>[2] Dargan, M., &amp; Kumar, N. (2019). A comprehensive survey on the biometric identification and authentication systems. Multimedia Tools and Applications, 78(24), 34109–34139.</w:t>
      </w:r>
    </w:p>
    <w:p w14:paraId="7C71833B">
      <w:pPr>
        <w:spacing w:before="80" w:after="80"/>
        <w:ind w:left="720" w:hanging="720"/>
      </w:pPr>
      <w:r>
        <w:rPr>
          <w:sz w:val="22"/>
          <w:szCs w:val="22"/>
        </w:rPr>
        <w:t>[3] Wang, M., &amp; Deng, W. (2021). Deep face recognition: A survey. IEEE Transactions on Pattern Analysis and Machine Intelligence, 43(10), 3586–3606.</w:t>
      </w:r>
    </w:p>
    <w:p w14:paraId="29C4601A">
      <w:pPr>
        <w:spacing w:before="80" w:after="80"/>
        <w:ind w:left="720" w:hanging="720"/>
      </w:pPr>
      <w:r>
        <w:rPr>
          <w:sz w:val="22"/>
          <w:szCs w:val="22"/>
        </w:rPr>
        <w:t>[4] Rathgeb, C., &amp; Busch, C. (2019). Biometric template protection: State-of-the-art and future directions. Computer Science Review, 33, 100197.</w:t>
      </w:r>
    </w:p>
    <w:p w14:paraId="6DA78E0C">
      <w:pPr>
        <w:spacing w:before="80" w:after="80"/>
        <w:ind w:left="720" w:hanging="720"/>
      </w:pPr>
      <w:r>
        <w:rPr>
          <w:sz w:val="22"/>
          <w:szCs w:val="22"/>
        </w:rPr>
        <w:t>[5] Ratha, N.K., Connell, J.H., &amp; Bolle, R.M. (2021). Robust biometrics: An overview of security and privacy issues. IEEE Transactions on Information Forensics and Security, 16, 164–176.</w:t>
      </w:r>
    </w:p>
    <w:p w14:paraId="500162F0">
      <w:pPr>
        <w:spacing w:before="80" w:after="80"/>
        <w:ind w:left="720" w:hanging="720"/>
      </w:pPr>
      <w:r>
        <w:rPr>
          <w:sz w:val="22"/>
          <w:szCs w:val="22"/>
        </w:rPr>
        <w:t>[6] Chugh, T., &amp; Jain, A.K. (2020). Fingerprint presentation attack detection: Generalization and efficiency. IEEE Transactions on Information Forensics and Security, 15, 254–267.</w:t>
      </w:r>
    </w:p>
    <w:p w14:paraId="603D5F56">
      <w:pPr>
        <w:spacing w:before="80" w:after="80"/>
        <w:ind w:left="720" w:hanging="720"/>
      </w:pPr>
      <w:r>
        <w:rPr>
          <w:sz w:val="22"/>
          <w:szCs w:val="22"/>
        </w:rPr>
        <w:t>[7] Campisi, P., &amp; Maiorana, E. (2019). Biometric spoofing detection: Challenges and solutions. IEEE Transactions on Information Forensics and Security, 14(8), 2186–2201.</w:t>
      </w:r>
    </w:p>
    <w:p w14:paraId="2D7F5164">
      <w:pPr>
        <w:spacing w:before="80" w:after="80"/>
        <w:ind w:left="720" w:hanging="720"/>
      </w:pPr>
      <w:r>
        <w:rPr>
          <w:sz w:val="22"/>
          <w:szCs w:val="22"/>
        </w:rPr>
        <w:t>[8] Shamir, A. (1979). How to share a secret. Communications of the ACM, 22(11), 612–613.</w:t>
      </w:r>
    </w:p>
    <w:p w14:paraId="0862396E">
      <w:pPr>
        <w:spacing w:before="80" w:after="80"/>
        <w:ind w:left="720" w:hanging="720"/>
      </w:pPr>
      <w:r>
        <w:rPr>
          <w:sz w:val="22"/>
          <w:szCs w:val="22"/>
        </w:rPr>
        <w:t>[9] Bai, X., et al. (2019). Secure and efficient biometric authentication system using Shamir’s secret sharing. IEEE Access, 7, 11616–11625.</w:t>
      </w:r>
    </w:p>
    <w:p w14:paraId="3B41EB1B">
      <w:pPr>
        <w:spacing w:before="80" w:after="80"/>
        <w:ind w:left="720" w:hanging="720"/>
      </w:pPr>
      <w:r>
        <w:rPr>
          <w:sz w:val="22"/>
          <w:szCs w:val="22"/>
        </w:rPr>
        <w:t>[10] Bhattacharya, S., &amp; Mukherjee, D. (2020). Secure and scalable biometric authentication with Shamir’s secret sharing and ring signatures. Proceedings of ICCNS 2020. IEEE.</w:t>
      </w:r>
    </w:p>
    <w:p w14:paraId="6AE542D9">
      <w:pPr>
        <w:spacing w:before="80" w:after="80"/>
        <w:ind w:left="720" w:hanging="720"/>
      </w:pPr>
      <w:r>
        <w:rPr>
          <w:sz w:val="22"/>
          <w:szCs w:val="22"/>
        </w:rPr>
        <w:t>[11] Wang, R., &amp; Dong, J. (2020). Multimodal biometric recognition using deep learning methods: Recent developments and future directions. Information Fusion, 58, 58–72.</w:t>
      </w:r>
    </w:p>
    <w:p w14:paraId="78426914">
      <w:pPr>
        <w:spacing w:before="80" w:after="80"/>
        <w:ind w:left="720" w:hanging="720"/>
      </w:pPr>
      <w:r>
        <w:rPr>
          <w:sz w:val="22"/>
          <w:szCs w:val="22"/>
        </w:rPr>
        <w:t>[12] Gupta, K.D., et al. (2020). Shamir’s secret sharing for authentication without reconstructing password. Proceedings of CCWC 2020. DOI: 10.1109/CCWC47524.2020.9031.</w:t>
      </w:r>
    </w:p>
    <w:p w14:paraId="26C613FC">
      <w:pPr>
        <w:spacing w:before="80" w:after="80"/>
        <w:ind w:left="720" w:hanging="720"/>
      </w:pPr>
      <w:r>
        <w:rPr>
          <w:sz w:val="22"/>
          <w:szCs w:val="22"/>
        </w:rPr>
        <w:t>[13] Zhang, Y., et al. (2020). Secure biometric template storage using Shamir’s secret sharing. IEEE Communications Magazine, 58(10), 45–51.</w:t>
      </w:r>
    </w:p>
    <w:p w14:paraId="17F97DCC">
      <w:pPr>
        <w:spacing w:before="80" w:after="80"/>
        <w:ind w:left="720" w:hanging="720"/>
      </w:pPr>
      <w:r>
        <w:rPr>
          <w:sz w:val="22"/>
          <w:szCs w:val="22"/>
        </w:rPr>
        <w:t>[14] Jain, A.K., et al. (1999). Biometrics: Personal identification in networked society. Springer.</w:t>
      </w:r>
    </w:p>
    <w:p w14:paraId="595BA704">
      <w:pPr>
        <w:spacing w:before="80" w:after="80"/>
        <w:ind w:left="720" w:hanging="720"/>
      </w:pPr>
      <w:r>
        <w:rPr>
          <w:sz w:val="22"/>
          <w:szCs w:val="22"/>
        </w:rPr>
        <w:t>[15] Zhao, W., et al. (2019). Minutiae extraction from fingerprint images: A review. IEEE Transactions on Pattern Analysis and Machine Intelligence, 41(8), 1998–2011.</w:t>
      </w:r>
    </w:p>
    <w:p w14:paraId="2C232F3A">
      <w:pPr>
        <w:spacing w:before="80" w:after="80"/>
        <w:ind w:left="720" w:hanging="720"/>
      </w:pPr>
      <w:r>
        <w:rPr>
          <w:sz w:val="22"/>
          <w:szCs w:val="22"/>
        </w:rPr>
        <w:t>[16] Bowyer, K.W., et al. (2021). A survey of iris biometrics research: 2010–2020. Computer Vision and Image Understanding, 207, 103219.</w:t>
      </w:r>
    </w:p>
    <w:p w14:paraId="5CD797B0">
      <w:pPr>
        <w:spacing w:before="80" w:after="80"/>
        <w:ind w:left="720" w:hanging="720"/>
      </w:pPr>
      <w:r>
        <w:rPr>
          <w:sz w:val="22"/>
          <w:szCs w:val="22"/>
        </w:rPr>
        <w:t>[17] Dargan, M., &amp; Kumar, N. (2019). A comprehensive survey on the biometric identification and authentication systems. Multimedia Tools and Applications, 78(24), 34109–34139.</w:t>
      </w:r>
    </w:p>
    <w:p w14:paraId="55E3300D">
      <w:pPr>
        <w:spacing w:before="80" w:after="80"/>
        <w:ind w:left="720" w:hanging="720"/>
      </w:pPr>
      <w:r>
        <w:rPr>
          <w:sz w:val="22"/>
          <w:szCs w:val="22"/>
        </w:rPr>
        <w:t>[18] Rathgeb, C., et al. (2019). Biometric systems under attack: An evaluation framework for template security and robustness. IEEE Transactions on Information Forensics and Security, 14(9), 2418–2433.</w:t>
      </w:r>
    </w:p>
    <w:p w14:paraId="07B738E5">
      <w:pPr>
        <w:spacing w:before="80" w:after="80"/>
        <w:ind w:left="720" w:hanging="720"/>
      </w:pPr>
      <w:r>
        <w:rPr>
          <w:sz w:val="22"/>
          <w:szCs w:val="22"/>
        </w:rPr>
        <w:t>[19] Das, S., et al. (2020). Deep learning and Shamir’s secret sharing for secure biometric systems. Applied Sciences, 10(20), 7175.</w:t>
      </w:r>
    </w:p>
    <w:p w14:paraId="1B0E5853">
      <w:pPr>
        <w:spacing w:before="80" w:after="80"/>
        <w:ind w:left="720" w:hanging="720"/>
      </w:pPr>
      <w:r>
        <w:rPr>
          <w:sz w:val="22"/>
          <w:szCs w:val="22"/>
        </w:rPr>
        <w:t>[20] Nandakumar, K., &amp; Sankaran, A. (2020). A survey on multimodal biometrics and its applications. IEEE Transactions on Information Forensics and Security, 15, 2243–2257.</w:t>
      </w:r>
    </w:p>
    <w:p w14:paraId="105F254C">
      <w:pPr>
        <w:spacing w:before="80" w:after="80"/>
        <w:ind w:left="720" w:hanging="720"/>
      </w:pPr>
      <w:r>
        <w:rPr>
          <w:sz w:val="22"/>
          <w:szCs w:val="22"/>
        </w:rPr>
        <w:t>[21] Maiorana, E., &amp; Campisi, P. (2019). Cancelable biometrics for fingerprint and face recognition. IEEE Transactions on Information Forensics and Security, 14(8), 2135–2146.</w:t>
      </w:r>
    </w:p>
    <w:p w14:paraId="2D26907B">
      <w:pPr>
        <w:spacing w:before="80" w:after="80"/>
        <w:ind w:left="720" w:hanging="720"/>
      </w:pPr>
      <w:r>
        <w:rPr>
          <w:sz w:val="22"/>
          <w:szCs w:val="22"/>
        </w:rPr>
        <w:t>[22] ISO/IEC 19795-1:2021. Information technology — Biometric performance testing and reporting — Part 1: Principles and framework. ISO.</w:t>
      </w:r>
    </w:p>
    <w:p w14:paraId="3B81772E">
      <w:pPr>
        <w:spacing w:before="80" w:after="80"/>
        <w:ind w:left="720" w:hanging="720"/>
      </w:pPr>
      <w:r>
        <w:rPr>
          <w:sz w:val="22"/>
          <w:szCs w:val="22"/>
        </w:rPr>
        <w:t>[23] ISO/IEC 30107-3:2023. Information technology — Biometric presentation attack detection — Part 3: Testing and reporting. ISO.</w:t>
      </w:r>
    </w:p>
    <w:p w14:paraId="70C5F7E6">
      <w:pPr>
        <w:spacing w:before="80" w:after="80"/>
        <w:ind w:left="720" w:hanging="720"/>
      </w:pPr>
      <w:r>
        <w:rPr>
          <w:sz w:val="22"/>
          <w:szCs w:val="22"/>
        </w:rPr>
        <w:t>[24] Agarwal, A., et al. (2019). Liveness detection for fingerprint recognition systems: A survey. IEEE Access, 7, 87441–87461.</w:t>
      </w:r>
    </w:p>
    <w:p w14:paraId="75C42ABD">
      <w:pPr>
        <w:spacing w:before="80" w:after="80"/>
        <w:ind w:left="720" w:hanging="720"/>
      </w:pPr>
      <w:r>
        <w:rPr>
          <w:sz w:val="22"/>
          <w:szCs w:val="22"/>
        </w:rPr>
        <w:t>[25] Chugh, T., &amp; Ross, A. (2019). Shamir’s secret sharing and biometric template security: A comprehensive survey. IEEE Access, 7, 110861–110899.</w:t>
      </w:r>
    </w:p>
    <w:sectPr>
      <w:headerReference r:id="rId3" w:type="default"/>
      <w:footerReference r:id="rId4" w:type="default"/>
      <w:pgSz w:w="12240" w:h="15840"/>
      <w:pgMar w:top="1440" w:right="1260" w:bottom="1440" w:left="126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37296">
    <w:pPr>
      <w:pBdr>
        <w:top w:val="single" w:color="2E5FA3" w:sz="6" w:space="1"/>
      </w:pBdr>
      <w:jc w:val="center"/>
    </w:pPr>
    <w:r>
      <w:rPr>
        <w:color w:val="555555"/>
        <w:sz w:val="18"/>
        <w:szCs w:val="18"/>
      </w:rPr>
      <w:t xml:space="preserve">Page </w:t>
    </w:r>
    <w:r>
      <w:rPr>
        <w:color w:val="555555"/>
        <w:sz w:val="18"/>
        <w:szCs w:val="18"/>
      </w:rPr>
      <w:fldChar w:fldCharType="begin"/>
    </w:r>
    <w:r>
      <w:rPr>
        <w:color w:val="555555"/>
        <w:sz w:val="18"/>
        <w:szCs w:val="18"/>
      </w:rPr>
      <w:instrText xml:space="preserve">PAGE</w:instrText>
    </w:r>
    <w:r>
      <w:rPr>
        <w:color w:val="555555"/>
        <w:sz w:val="18"/>
        <w:szCs w:val="18"/>
      </w:rPr>
      <w:fldChar w:fldCharType="separate"/>
    </w:r>
    <w:r>
      <w:rPr>
        <w:color w:val="555555"/>
        <w:sz w:val="18"/>
        <w:szCs w:val="18"/>
      </w:rPr>
      <w:t>1</w:t>
    </w:r>
    <w:r>
      <w:rPr>
        <w:color w:val="555555"/>
        <w:sz w:val="18"/>
        <w:szCs w:val="18"/>
      </w:rPr>
      <w:fldChar w:fldCharType="end"/>
    </w:r>
    <w:r>
      <w:rPr>
        <w:color w:val="555555"/>
        <w:sz w:val="18"/>
        <w:szCs w:val="18"/>
      </w:rPr>
      <w:t xml:space="preserve"> of </w:t>
    </w:r>
    <w:r>
      <w:rPr>
        <w:color w:val="555555"/>
        <w:sz w:val="18"/>
        <w:szCs w:val="18"/>
      </w:rPr>
      <w:fldChar w:fldCharType="begin"/>
    </w:r>
    <w:r>
      <w:rPr>
        <w:color w:val="555555"/>
        <w:sz w:val="18"/>
        <w:szCs w:val="18"/>
      </w:rPr>
      <w:instrText xml:space="preserve">NUMPAGES</w:instrText>
    </w:r>
    <w:r>
      <w:rPr>
        <w:color w:val="555555"/>
        <w:sz w:val="18"/>
        <w:szCs w:val="18"/>
      </w:rPr>
      <w:fldChar w:fldCharType="separate"/>
    </w:r>
    <w:r>
      <w:rPr>
        <w:color w:val="555555"/>
        <w:sz w:val="18"/>
        <w:szCs w:val="18"/>
      </w:rPr>
      <w:t>2</w:t>
    </w:r>
    <w:r>
      <w:rPr>
        <w:color w:val="555555"/>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F27A">
    <w:pPr>
      <w:pBdr>
        <w:bottom w:val="single" w:color="2E5FA3" w:sz="6" w:space="1"/>
      </w:pBdr>
      <w:jc w:val="right"/>
    </w:pPr>
    <w:r>
      <w:rPr>
        <w:i/>
        <w:iCs/>
        <w:color w:val="555555"/>
        <w:sz w:val="18"/>
        <w:szCs w:val="18"/>
      </w:rPr>
      <w:t>Secure Biometric Authentication Using Shamir’s Secret Sharing: Design, Implementation, and Comparative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5659F"/>
    <w:multiLevelType w:val="multilevel"/>
    <w:tmpl w:val="2EC5659F"/>
    <w:lvl w:ilvl="0" w:tentative="0">
      <w:start w:val="1"/>
      <w:numFmt w:val="bullet"/>
      <w:lvlText w:val="•"/>
      <w:lvlJc w:val="left"/>
      <w:pPr>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isplayBackgroundShape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B2"/>
    <w:rsid w:val="005122B2"/>
    <w:rsid w:val="00A0745B"/>
    <w:rsid w:val="00DD5D80"/>
    <w:rsid w:val="00DE4AF3"/>
    <w:rsid w:val="2F90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qFormat/>
    <w:uiPriority w:val="9"/>
    <w:pPr>
      <w:spacing w:before="320" w:after="160"/>
      <w:outlineLvl w:val="0"/>
    </w:pPr>
    <w:rPr>
      <w:rFonts w:ascii="Times New Roman" w:hAnsi="Times New Roman" w:eastAsia="Times New Roman" w:cs="Times New Roman"/>
      <w:b/>
      <w:bCs/>
      <w:color w:val="1F3864"/>
      <w:sz w:val="28"/>
      <w:szCs w:val="28"/>
      <w:lang w:val="en-US" w:eastAsia="en-US" w:bidi="ar-SA"/>
    </w:rPr>
  </w:style>
  <w:style w:type="paragraph" w:styleId="3">
    <w:name w:val="heading 2"/>
    <w:unhideWhenUsed/>
    <w:qFormat/>
    <w:uiPriority w:val="9"/>
    <w:pPr>
      <w:spacing w:before="220" w:after="100"/>
      <w:outlineLvl w:val="1"/>
    </w:pPr>
    <w:rPr>
      <w:rFonts w:ascii="Times New Roman" w:hAnsi="Times New Roman" w:eastAsia="Times New Roman" w:cs="Times New Roman"/>
      <w:b/>
      <w:bCs/>
      <w:color w:val="2E5FA3"/>
      <w:sz w:val="24"/>
      <w:szCs w:val="24"/>
      <w:lang w:val="en-US" w:eastAsia="en-US" w:bidi="ar-SA"/>
    </w:rPr>
  </w:style>
  <w:style w:type="paragraph" w:styleId="4">
    <w:name w:val="heading 3"/>
    <w:unhideWhenUsed/>
    <w:qFormat/>
    <w:uiPriority w:val="9"/>
    <w:pPr>
      <w:spacing w:before="160" w:after="80"/>
      <w:outlineLvl w:val="2"/>
    </w:pPr>
    <w:rPr>
      <w:rFonts w:ascii="Times New Roman" w:hAnsi="Times New Roman" w:eastAsia="Times New Roman" w:cs="Times New Roman"/>
      <w:b/>
      <w:bCs/>
      <w:color w:val="2E5FA3"/>
      <w:sz w:val="24"/>
      <w:szCs w:val="24"/>
      <w:lang w:val="en-US" w:eastAsia="en-US" w:bidi="ar-SA"/>
    </w:rPr>
  </w:style>
  <w:style w:type="paragraph" w:styleId="5">
    <w:name w:val="heading 4"/>
    <w:semiHidden/>
    <w:unhideWhenUsed/>
    <w:qFormat/>
    <w:uiPriority w:val="9"/>
    <w:pPr>
      <w:outlineLvl w:val="3"/>
    </w:pPr>
    <w:rPr>
      <w:rFonts w:ascii="Times New Roman" w:hAnsi="Times New Roman" w:eastAsia="Times New Roman" w:cs="Times New Roman"/>
      <w:i/>
      <w:iCs/>
      <w:color w:val="2E74B5"/>
      <w:sz w:val="24"/>
      <w:szCs w:val="24"/>
      <w:lang w:val="en-US" w:eastAsia="en-US" w:bidi="ar-SA"/>
    </w:rPr>
  </w:style>
  <w:style w:type="paragraph" w:styleId="6">
    <w:name w:val="heading 5"/>
    <w:semiHidden/>
    <w:unhideWhenUsed/>
    <w:qFormat/>
    <w:uiPriority w:val="9"/>
    <w:pPr>
      <w:outlineLvl w:val="4"/>
    </w:pPr>
    <w:rPr>
      <w:rFonts w:ascii="Times New Roman" w:hAnsi="Times New Roman" w:eastAsia="Times New Roman" w:cs="Times New Roman"/>
      <w:color w:val="2E74B5"/>
      <w:sz w:val="24"/>
      <w:szCs w:val="24"/>
      <w:lang w:val="en-US" w:eastAsia="en-US" w:bidi="ar-SA"/>
    </w:rPr>
  </w:style>
  <w:style w:type="paragraph" w:styleId="7">
    <w:name w:val="heading 6"/>
    <w:semiHidden/>
    <w:unhideWhenUsed/>
    <w:qFormat/>
    <w:uiPriority w:val="9"/>
    <w:pPr>
      <w:outlineLvl w:val="5"/>
    </w:pPr>
    <w:rPr>
      <w:rFonts w:ascii="Times New Roman" w:hAnsi="Times New Roman" w:eastAsia="Times New Roman" w:cs="Times New Roman"/>
      <w:color w:val="1F4D78"/>
      <w:sz w:val="24"/>
      <w:szCs w:val="24"/>
      <w:lang w:val="en-US" w:eastAsia="en-US"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9"/>
    <w:semiHidden/>
    <w:unhideWhenUsed/>
    <w:qFormat/>
    <w:uiPriority w:val="99"/>
    <w:rPr>
      <w:rFonts w:ascii="Times New Roman" w:hAnsi="Times New Roman" w:eastAsia="Times New Roman" w:cs="Times New Roman"/>
      <w:sz w:val="20"/>
      <w:szCs w:val="20"/>
      <w:lang w:val="en-US" w:eastAsia="en-US" w:bidi="ar-SA"/>
    </w:rPr>
  </w:style>
  <w:style w:type="character" w:styleId="12">
    <w:name w:val="footnote reference"/>
    <w:semiHidden/>
    <w:unhideWhenUsed/>
    <w:qFormat/>
    <w:uiPriority w:val="99"/>
    <w:rPr>
      <w:vertAlign w:val="superscript"/>
    </w:rPr>
  </w:style>
  <w:style w:type="paragraph" w:styleId="13">
    <w:name w:val="footnote text"/>
    <w:link w:val="18"/>
    <w:semiHidden/>
    <w:unhideWhenUsed/>
    <w:uiPriority w:val="99"/>
    <w:rPr>
      <w:rFonts w:ascii="Times New Roman" w:hAnsi="Times New Roman" w:eastAsia="Times New Roman" w:cs="Times New Roman"/>
      <w:sz w:val="20"/>
      <w:szCs w:val="20"/>
      <w:lang w:val="en-US" w:eastAsia="en-US" w:bidi="ar-SA"/>
    </w:rPr>
  </w:style>
  <w:style w:type="character" w:styleId="14">
    <w:name w:val="Hyperlink"/>
    <w:unhideWhenUsed/>
    <w:qFormat/>
    <w:uiPriority w:val="99"/>
    <w:rPr>
      <w:color w:val="0563C1"/>
      <w:u w:val="single"/>
    </w:rPr>
  </w:style>
  <w:style w:type="paragraph" w:styleId="15">
    <w:name w:val="Title"/>
    <w:qFormat/>
    <w:uiPriority w:val="10"/>
    <w:rPr>
      <w:rFonts w:ascii="Times New Roman" w:hAnsi="Times New Roman" w:eastAsia="Times New Roman" w:cs="Times New Roman"/>
      <w:sz w:val="56"/>
      <w:szCs w:val="56"/>
      <w:lang w:val="en-US" w:eastAsia="en-US" w:bidi="ar-SA"/>
    </w:rPr>
  </w:style>
  <w:style w:type="paragraph" w:customStyle="1" w:styleId="16">
    <w:name w:val="Strong1"/>
    <w:qFormat/>
    <w:uiPriority w:val="0"/>
    <w:rPr>
      <w:rFonts w:ascii="Times New Roman" w:hAnsi="Times New Roman" w:eastAsia="Times New Roman" w:cs="Times New Roman"/>
      <w:b/>
      <w:bCs/>
      <w:sz w:val="24"/>
      <w:szCs w:val="24"/>
      <w:lang w:val="en-US" w:eastAsia="en-US" w:bidi="ar-SA"/>
    </w:rPr>
  </w:style>
  <w:style w:type="paragraph" w:styleId="17">
    <w:name w:val="List Paragraph"/>
    <w:qFormat/>
    <w:uiPriority w:val="0"/>
    <w:rPr>
      <w:rFonts w:ascii="Times New Roman" w:hAnsi="Times New Roman" w:eastAsia="Times New Roman" w:cs="Times New Roman"/>
      <w:sz w:val="24"/>
      <w:szCs w:val="24"/>
      <w:lang w:val="en-US" w:eastAsia="en-US" w:bidi="ar-SA"/>
    </w:rPr>
  </w:style>
  <w:style w:type="character" w:customStyle="1" w:styleId="18">
    <w:name w:val="Footnote Text Char"/>
    <w:link w:val="13"/>
    <w:semiHidden/>
    <w:unhideWhenUsed/>
    <w:qFormat/>
    <w:uiPriority w:val="99"/>
    <w:rPr>
      <w:sz w:val="20"/>
      <w:szCs w:val="20"/>
    </w:rPr>
  </w:style>
  <w:style w:type="character" w:customStyle="1" w:styleId="19">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14</Pages>
  <Words>5621</Words>
  <Characters>32042</Characters>
  <Lines>267</Lines>
  <Paragraphs>75</Paragraphs>
  <TotalTime>7</TotalTime>
  <ScaleCrop>false</ScaleCrop>
  <LinksUpToDate>false</LinksUpToDate>
  <CharactersWithSpaces>37588</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2026-05-23T08:21:00Z</dcterms:created>
  <dc:creator>Un-named</dc:creator>
  <cp:lastModifiedBy>OWNER</cp:lastModifiedBy>
  <dcterms:modified xsi:type="dcterms:W3CDTF">2026-05-25T10:56:16Z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8F2EBE1B5A1949749422DF374C28A8DF_12</vt:lpwstr>
  </property>
</Properties>
</file>