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779BD" w14:textId="12843130" w:rsidR="00D7522C" w:rsidRDefault="00FA2F2E" w:rsidP="007E53AD">
      <w:pPr>
        <w:pStyle w:val="papertitle"/>
        <w:spacing w:before="100" w:beforeAutospacing="1" w:after="100" w:afterAutospacing="1"/>
        <w:rPr>
          <w:sz w:val="16"/>
          <w:szCs w:val="16"/>
        </w:rPr>
      </w:pPr>
      <w:r w:rsidRPr="00FA2F2E">
        <w:rPr>
          <w:kern w:val="48"/>
        </w:rPr>
        <w:t xml:space="preserve">Optimized Hybrid Ensemble Learning </w:t>
      </w:r>
      <w:r w:rsidR="00BB6987" w:rsidRPr="00FA2F2E">
        <w:rPr>
          <w:kern w:val="48"/>
        </w:rPr>
        <w:t>Basis</w:t>
      </w:r>
      <w:r w:rsidRPr="00FA2F2E">
        <w:rPr>
          <w:kern w:val="48"/>
        </w:rPr>
        <w:t xml:space="preserve"> for Accurate Breast Cancer Detection</w:t>
      </w:r>
    </w:p>
    <w:p w14:paraId="1F960E65"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3B4E04">
          <w:footerReference w:type="first" r:id="rId8"/>
          <w:pgSz w:w="11906" w:h="16838" w:code="9"/>
          <w:pgMar w:top="540" w:right="893" w:bottom="1440" w:left="893" w:header="720" w:footer="720" w:gutter="0"/>
          <w:cols w:space="720"/>
          <w:titlePg/>
          <w:docGrid w:linePitch="360"/>
        </w:sectPr>
      </w:pPr>
    </w:p>
    <w:p w14:paraId="2729A11B" w14:textId="5EAEEB83" w:rsidR="00447BB9" w:rsidRPr="002F4649" w:rsidRDefault="00705284" w:rsidP="002F4649">
      <w:pPr>
        <w:pStyle w:val="Author"/>
        <w:spacing w:before="100" w:beforeAutospacing="1"/>
        <w:rPr>
          <w:sz w:val="18"/>
          <w:szCs w:val="18"/>
        </w:rPr>
      </w:pPr>
      <w:r w:rsidRPr="00705284">
        <w:rPr>
          <w:sz w:val="18"/>
          <w:szCs w:val="18"/>
        </w:rPr>
        <w:t>Vimala</w:t>
      </w:r>
      <w:r>
        <w:rPr>
          <w:sz w:val="18"/>
          <w:szCs w:val="18"/>
        </w:rPr>
        <w:t>.</w:t>
      </w:r>
      <w:r w:rsidRPr="00705284">
        <w:rPr>
          <w:sz w:val="18"/>
          <w:szCs w:val="18"/>
        </w:rPr>
        <w:t>P</w:t>
      </w:r>
      <w:r>
        <w:rPr>
          <w:sz w:val="18"/>
          <w:szCs w:val="18"/>
        </w:rPr>
        <w:t xml:space="preserve">, </w:t>
      </w:r>
      <w:r w:rsidRPr="00705284">
        <w:rPr>
          <w:sz w:val="18"/>
          <w:szCs w:val="18"/>
        </w:rPr>
        <w:t>Research Scholar</w:t>
      </w:r>
      <w:r w:rsidR="00383835">
        <w:rPr>
          <w:sz w:val="18"/>
          <w:szCs w:val="18"/>
        </w:rPr>
        <w:t>,</w:t>
      </w:r>
      <w:r w:rsidRPr="00705284">
        <w:rPr>
          <w:sz w:val="18"/>
          <w:szCs w:val="18"/>
        </w:rPr>
        <w:t xml:space="preserve"> </w:t>
      </w:r>
      <w:r>
        <w:rPr>
          <w:sz w:val="18"/>
          <w:szCs w:val="18"/>
        </w:rPr>
        <w:t xml:space="preserve">                                                      </w:t>
      </w:r>
      <w:r w:rsidR="00F847A6" w:rsidRPr="00F847A6">
        <w:rPr>
          <w:sz w:val="18"/>
          <w:szCs w:val="18"/>
        </w:rPr>
        <w:t xml:space="preserve"> </w:t>
      </w:r>
      <w:r w:rsidRPr="00B425AE">
        <w:rPr>
          <w:i/>
          <w:sz w:val="18"/>
          <w:szCs w:val="18"/>
        </w:rPr>
        <w:t>Department of C</w:t>
      </w:r>
      <w:r>
        <w:rPr>
          <w:i/>
          <w:sz w:val="18"/>
          <w:szCs w:val="18"/>
        </w:rPr>
        <w:t>S</w:t>
      </w:r>
      <w:r w:rsidRPr="00B425AE">
        <w:rPr>
          <w:i/>
          <w:sz w:val="18"/>
          <w:szCs w:val="18"/>
        </w:rPr>
        <w:t>E</w:t>
      </w:r>
      <w:r w:rsidR="00383835">
        <w:rPr>
          <w:i/>
          <w:sz w:val="18"/>
          <w:szCs w:val="18"/>
        </w:rPr>
        <w:t>,</w:t>
      </w:r>
      <w:r>
        <w:rPr>
          <w:i/>
          <w:sz w:val="18"/>
          <w:szCs w:val="18"/>
        </w:rPr>
        <w:t xml:space="preserve">                                                                    </w:t>
      </w:r>
      <w:r w:rsidRPr="009025E8">
        <w:rPr>
          <w:i/>
          <w:iCs/>
          <w:sz w:val="18"/>
          <w:szCs w:val="18"/>
        </w:rPr>
        <w:t>Vel Tech Rangarajan Dr. Sangunthala R&amp;D Institute of Science and Technology</w:t>
      </w:r>
      <w:r w:rsidRPr="009025E8">
        <w:rPr>
          <w:i/>
          <w:sz w:val="18"/>
          <w:szCs w:val="18"/>
        </w:rPr>
        <w:t xml:space="preserve">                       </w:t>
      </w:r>
      <w:r w:rsidRPr="009025E8">
        <w:rPr>
          <w:sz w:val="18"/>
          <w:szCs w:val="18"/>
        </w:rPr>
        <w:br/>
        <w:t>Chennai,Tamilnadu,India-600062</w:t>
      </w:r>
      <w:r>
        <w:rPr>
          <w:sz w:val="18"/>
          <w:szCs w:val="18"/>
        </w:rPr>
        <w:t xml:space="preserve">                                                         </w:t>
      </w:r>
      <w:r w:rsidR="00FA2F2E">
        <w:rPr>
          <w:sz w:val="18"/>
          <w:szCs w:val="18"/>
        </w:rPr>
        <w:t xml:space="preserve"> </w:t>
      </w:r>
      <w:r w:rsidRPr="00705284">
        <w:rPr>
          <w:sz w:val="18"/>
          <w:szCs w:val="18"/>
        </w:rPr>
        <w:t>psvimala11@gmail.com</w:t>
      </w:r>
      <w:r w:rsidR="00FA2F2E">
        <w:rPr>
          <w:sz w:val="18"/>
          <w:szCs w:val="18"/>
        </w:rPr>
        <w:t xml:space="preserve">                                                </w:t>
      </w:r>
      <w:r>
        <w:rPr>
          <w:sz w:val="18"/>
          <w:szCs w:val="18"/>
        </w:rPr>
        <w:t xml:space="preserve">                         </w:t>
      </w:r>
      <w:r w:rsidR="00FA2F2E">
        <w:rPr>
          <w:sz w:val="18"/>
          <w:szCs w:val="18"/>
        </w:rPr>
        <w:t xml:space="preserve">    </w:t>
      </w:r>
      <w:r>
        <w:rPr>
          <w:sz w:val="18"/>
          <w:szCs w:val="18"/>
        </w:rPr>
        <w:t xml:space="preserve">                                            </w:t>
      </w:r>
      <w:r w:rsidR="00447BB9" w:rsidRPr="00F847A6">
        <w:rPr>
          <w:sz w:val="18"/>
          <w:szCs w:val="18"/>
        </w:rPr>
        <w:br/>
      </w:r>
      <w:r w:rsidRPr="00705284">
        <w:rPr>
          <w:sz w:val="18"/>
          <w:szCs w:val="18"/>
        </w:rPr>
        <w:t>Rajaprakash.S</w:t>
      </w:r>
      <w:r>
        <w:rPr>
          <w:sz w:val="18"/>
          <w:szCs w:val="18"/>
        </w:rPr>
        <w:t>, Professor</w:t>
      </w:r>
      <w:r w:rsidR="00383835">
        <w:rPr>
          <w:sz w:val="18"/>
          <w:szCs w:val="18"/>
        </w:rPr>
        <w:t>,</w:t>
      </w:r>
      <w:r>
        <w:rPr>
          <w:sz w:val="18"/>
          <w:szCs w:val="18"/>
        </w:rPr>
        <w:t xml:space="preserve">                                                       </w:t>
      </w:r>
      <w:r w:rsidRPr="00B425AE">
        <w:rPr>
          <w:i/>
          <w:sz w:val="18"/>
          <w:szCs w:val="18"/>
        </w:rPr>
        <w:t>Department of C</w:t>
      </w:r>
      <w:r>
        <w:rPr>
          <w:i/>
          <w:sz w:val="18"/>
          <w:szCs w:val="18"/>
        </w:rPr>
        <w:t>S</w:t>
      </w:r>
      <w:r w:rsidRPr="00B425AE">
        <w:rPr>
          <w:i/>
          <w:sz w:val="18"/>
          <w:szCs w:val="18"/>
        </w:rPr>
        <w:t>E</w:t>
      </w:r>
      <w:r w:rsidR="00383835">
        <w:rPr>
          <w:i/>
          <w:sz w:val="18"/>
          <w:szCs w:val="18"/>
        </w:rPr>
        <w:t>,</w:t>
      </w:r>
      <w:r>
        <w:rPr>
          <w:i/>
          <w:sz w:val="18"/>
          <w:szCs w:val="18"/>
        </w:rPr>
        <w:t xml:space="preserve">                                                                    </w:t>
      </w:r>
      <w:r w:rsidRPr="009025E8">
        <w:rPr>
          <w:i/>
          <w:iCs/>
          <w:sz w:val="18"/>
          <w:szCs w:val="18"/>
        </w:rPr>
        <w:t>Vel Tech Rangarajan Dr. Sangunthala R&amp;D Institute of Science and Technology</w:t>
      </w:r>
      <w:r w:rsidRPr="009025E8">
        <w:rPr>
          <w:i/>
          <w:sz w:val="18"/>
          <w:szCs w:val="18"/>
        </w:rPr>
        <w:t xml:space="preserve">                       </w:t>
      </w:r>
      <w:r w:rsidRPr="009025E8">
        <w:rPr>
          <w:sz w:val="18"/>
          <w:szCs w:val="18"/>
        </w:rPr>
        <w:br/>
        <w:t>Chennai,Tamilnadu,India-600062</w:t>
      </w:r>
      <w:r w:rsidR="002F4649">
        <w:rPr>
          <w:sz w:val="18"/>
          <w:szCs w:val="18"/>
        </w:rPr>
        <w:t xml:space="preserve">              </w:t>
      </w:r>
      <w:r>
        <w:rPr>
          <w:sz w:val="18"/>
          <w:szCs w:val="18"/>
        </w:rPr>
        <w:t xml:space="preserve"> </w:t>
      </w:r>
      <w:hyperlink r:id="rId9" w:history="1">
        <w:r w:rsidR="002F4649" w:rsidRPr="0042421D">
          <w:rPr>
            <w:rStyle w:val="Hyperlink"/>
            <w:sz w:val="18"/>
            <w:szCs w:val="18"/>
          </w:rPr>
          <w:t>srajaprakash_04@yahoo.com</w:t>
        </w:r>
      </w:hyperlink>
      <w:r w:rsidR="002F4649">
        <w:rPr>
          <w:sz w:val="18"/>
          <w:szCs w:val="18"/>
        </w:rPr>
        <w:t xml:space="preserve"> </w:t>
      </w:r>
      <w:r w:rsidR="00447BB9">
        <w:t xml:space="preserve"> </w:t>
      </w:r>
    </w:p>
    <w:p w14:paraId="0316535E" w14:textId="77777777" w:rsidR="009F1D79" w:rsidRDefault="009F1D79">
      <w:pPr>
        <w:sectPr w:rsidR="009F1D79" w:rsidSect="00FA2F2E">
          <w:type w:val="continuous"/>
          <w:pgSz w:w="11906" w:h="16838" w:code="9"/>
          <w:pgMar w:top="450" w:right="893" w:bottom="1440" w:left="893" w:header="720" w:footer="720" w:gutter="0"/>
          <w:cols w:num="2" w:space="720"/>
          <w:docGrid w:linePitch="360"/>
        </w:sectPr>
      </w:pPr>
    </w:p>
    <w:p w14:paraId="0A88E65D" w14:textId="77777777"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br w:type="column"/>
      </w:r>
    </w:p>
    <w:p w14:paraId="601E090F" w14:textId="53F479F3" w:rsidR="000E3E91" w:rsidRPr="000E3E91" w:rsidRDefault="009303D9" w:rsidP="000E3E91">
      <w:pPr>
        <w:pStyle w:val="Abstract"/>
        <w:rPr>
          <w:lang w:val="en-IN"/>
        </w:rPr>
      </w:pPr>
      <w:r>
        <w:rPr>
          <w:i/>
          <w:iCs/>
        </w:rPr>
        <w:t>Abstract</w:t>
      </w:r>
      <w:r w:rsidR="00663ED4">
        <w:rPr>
          <w:i/>
          <w:iCs/>
        </w:rPr>
        <w:t xml:space="preserve"> </w:t>
      </w:r>
      <w:r>
        <w:t>—</w:t>
      </w:r>
      <w:r w:rsidR="00663ED4">
        <w:t xml:space="preserve"> </w:t>
      </w:r>
      <w:r w:rsidR="00663ED4" w:rsidRPr="000E3E91">
        <w:rPr>
          <w:lang w:val="en-IN"/>
        </w:rPr>
        <w:t>Sanitizing</w:t>
      </w:r>
      <w:r w:rsidR="000E3E91" w:rsidRPr="000E3E91">
        <w:rPr>
          <w:lang w:val="en-IN"/>
        </w:rPr>
        <w:t xml:space="preserve"> </w:t>
      </w:r>
      <w:r w:rsidR="009E3FB7" w:rsidRPr="000E3E91">
        <w:rPr>
          <w:lang w:val="en-IN"/>
        </w:rPr>
        <w:t>persevering</w:t>
      </w:r>
      <w:r w:rsidR="000E3E91" w:rsidRPr="000E3E91">
        <w:rPr>
          <w:lang w:val="en-IN"/>
        </w:rPr>
        <w:t xml:space="preserve"> outcomes and </w:t>
      </w:r>
      <w:r w:rsidR="00663ED4" w:rsidRPr="000E3E91">
        <w:rPr>
          <w:lang w:val="en-IN"/>
        </w:rPr>
        <w:t>dropping</w:t>
      </w:r>
      <w:r w:rsidR="000E3E91" w:rsidRPr="000E3E91">
        <w:rPr>
          <w:lang w:val="en-IN"/>
        </w:rPr>
        <w:t xml:space="preserve"> death </w:t>
      </w:r>
      <w:r w:rsidR="009E3FB7" w:rsidRPr="000E3E91">
        <w:rPr>
          <w:lang w:val="en-IN"/>
        </w:rPr>
        <w:t>tariffs</w:t>
      </w:r>
      <w:r w:rsidR="000E3E91" w:rsidRPr="000E3E91">
        <w:rPr>
          <w:lang w:val="en-IN"/>
        </w:rPr>
        <w:t xml:space="preserve"> from breast cancer depend on early precise </w:t>
      </w:r>
      <w:r w:rsidR="00B57D76" w:rsidRPr="000E3E91">
        <w:rPr>
          <w:lang w:val="en-IN"/>
        </w:rPr>
        <w:t>recognition</w:t>
      </w:r>
      <w:r w:rsidR="000E3E91" w:rsidRPr="000E3E91">
        <w:rPr>
          <w:lang w:val="en-IN"/>
        </w:rPr>
        <w:t>. Breast Cancer Wisconsin Diagnostic Dataset</w:t>
      </w:r>
      <w:r w:rsidR="00B57D76">
        <w:rPr>
          <w:lang w:val="en-IN"/>
        </w:rPr>
        <w:t xml:space="preserve"> </w:t>
      </w:r>
      <w:r w:rsidR="000E3E91" w:rsidRPr="000E3E91">
        <w:rPr>
          <w:lang w:val="en-IN"/>
        </w:rPr>
        <w:t>study</w:t>
      </w:r>
      <w:r w:rsidR="00663ED4">
        <w:rPr>
          <w:lang w:val="en-IN"/>
        </w:rPr>
        <w:t xml:space="preserve"> on </w:t>
      </w:r>
      <w:r w:rsidR="000E3E91" w:rsidRPr="000E3E91">
        <w:rPr>
          <w:lang w:val="en-IN"/>
        </w:rPr>
        <w:t>introduce</w:t>
      </w:r>
      <w:r w:rsidR="00663ED4">
        <w:rPr>
          <w:lang w:val="en-IN"/>
        </w:rPr>
        <w:t xml:space="preserve"> </w:t>
      </w:r>
      <w:r w:rsidR="00B57D76" w:rsidRPr="000E3E91">
        <w:rPr>
          <w:lang w:val="en-IN"/>
        </w:rPr>
        <w:t>enhanced</w:t>
      </w:r>
      <w:r w:rsidR="000E3E91" w:rsidRPr="000E3E91">
        <w:rPr>
          <w:lang w:val="en-IN"/>
        </w:rPr>
        <w:t xml:space="preserve"> hybrid stacking </w:t>
      </w:r>
      <w:r w:rsidR="00663ED4" w:rsidRPr="000E3E91">
        <w:rPr>
          <w:lang w:val="en-IN"/>
        </w:rPr>
        <w:t>collaborative</w:t>
      </w:r>
      <w:r w:rsidR="000E3E91" w:rsidRPr="000E3E91">
        <w:rPr>
          <w:lang w:val="en-IN"/>
        </w:rPr>
        <w:t xml:space="preserve"> framework called DL-VMSecNet</w:t>
      </w:r>
      <w:r w:rsidR="00663ED4">
        <w:rPr>
          <w:lang w:val="en-IN"/>
        </w:rPr>
        <w:t xml:space="preserve"> </w:t>
      </w:r>
      <w:r w:rsidR="000E3E91" w:rsidRPr="000E3E91">
        <w:rPr>
          <w:lang w:val="en-IN"/>
        </w:rPr>
        <w:t xml:space="preserve">efficient </w:t>
      </w:r>
      <w:r w:rsidR="00B57D76" w:rsidRPr="000E3E91">
        <w:rPr>
          <w:lang w:val="en-IN"/>
        </w:rPr>
        <w:t>chest</w:t>
      </w:r>
      <w:r w:rsidR="000E3E91" w:rsidRPr="000E3E91">
        <w:rPr>
          <w:lang w:val="en-IN"/>
        </w:rPr>
        <w:t xml:space="preserve"> cancer </w:t>
      </w:r>
      <w:r w:rsidR="00B57D76" w:rsidRPr="000E3E91">
        <w:rPr>
          <w:lang w:val="en-IN"/>
        </w:rPr>
        <w:t>cataloguing</w:t>
      </w:r>
      <w:r w:rsidR="000E3E91" w:rsidRPr="000E3E91">
        <w:rPr>
          <w:lang w:val="en-IN"/>
        </w:rPr>
        <w:t xml:space="preserve">. To prediction performance, </w:t>
      </w:r>
      <w:r w:rsidR="008A7726" w:rsidRPr="000E3E91">
        <w:rPr>
          <w:lang w:val="en-IN"/>
        </w:rPr>
        <w:t>optional</w:t>
      </w:r>
      <w:r w:rsidR="000E3E91" w:rsidRPr="000E3E91">
        <w:rPr>
          <w:lang w:val="en-IN"/>
        </w:rPr>
        <w:t xml:space="preserve"> model incorporates several base learners into stacking architecture. To </w:t>
      </w:r>
      <w:r w:rsidR="00DB52EA" w:rsidRPr="000E3E91">
        <w:rPr>
          <w:lang w:val="en-IN"/>
        </w:rPr>
        <w:t>recover</w:t>
      </w:r>
      <w:r w:rsidR="000E3E91" w:rsidRPr="000E3E91">
        <w:rPr>
          <w:lang w:val="en-IN"/>
        </w:rPr>
        <w:t xml:space="preserve"> data quality and </w:t>
      </w:r>
      <w:r w:rsidR="008A7726" w:rsidRPr="000E3E91">
        <w:rPr>
          <w:lang w:val="en-IN"/>
        </w:rPr>
        <w:t>minimize</w:t>
      </w:r>
      <w:r w:rsidR="000E3E91" w:rsidRPr="000E3E91">
        <w:rPr>
          <w:lang w:val="en-IN"/>
        </w:rPr>
        <w:t xml:space="preserve"> </w:t>
      </w:r>
      <w:r w:rsidR="008A7726">
        <w:rPr>
          <w:lang w:val="en-IN"/>
        </w:rPr>
        <w:t xml:space="preserve">in </w:t>
      </w:r>
      <w:r w:rsidR="000E3E91" w:rsidRPr="000E3E91">
        <w:rPr>
          <w:lang w:val="en-IN"/>
        </w:rPr>
        <w:t xml:space="preserve">redundancy, feature optimization and data </w:t>
      </w:r>
      <w:r w:rsidR="008A7726">
        <w:rPr>
          <w:lang w:val="en-IN"/>
        </w:rPr>
        <w:t xml:space="preserve">on </w:t>
      </w:r>
      <w:r w:rsidR="000E3E91" w:rsidRPr="000E3E91">
        <w:rPr>
          <w:lang w:val="en-IN"/>
        </w:rPr>
        <w:t xml:space="preserve">pretreatment techniques are </w:t>
      </w:r>
      <w:r w:rsidR="008A7726" w:rsidRPr="000E3E91">
        <w:rPr>
          <w:lang w:val="en-IN"/>
        </w:rPr>
        <w:t>primary</w:t>
      </w:r>
      <w:r w:rsidR="000E3E91" w:rsidRPr="000E3E91">
        <w:rPr>
          <w:lang w:val="en-IN"/>
        </w:rPr>
        <w:t xml:space="preserve"> used. To produce final predictions</w:t>
      </w:r>
      <w:r w:rsidR="00DB52EA">
        <w:rPr>
          <w:lang w:val="en-IN"/>
        </w:rPr>
        <w:t xml:space="preserve"> </w:t>
      </w:r>
      <w:r w:rsidR="000E3E91" w:rsidRPr="000E3E91">
        <w:rPr>
          <w:lang w:val="en-IN"/>
        </w:rPr>
        <w:t>meta</w:t>
      </w:r>
      <w:r w:rsidR="00B57D76">
        <w:rPr>
          <w:lang w:val="en-IN"/>
        </w:rPr>
        <w:t xml:space="preserve"> </w:t>
      </w:r>
      <w:r w:rsidR="000E3E91" w:rsidRPr="000E3E91">
        <w:rPr>
          <w:lang w:val="en-IN"/>
        </w:rPr>
        <w:t xml:space="preserve">learner is </w:t>
      </w:r>
      <w:r w:rsidR="00B57D76" w:rsidRPr="000E3E91">
        <w:rPr>
          <w:lang w:val="en-IN"/>
        </w:rPr>
        <w:t>castoff</w:t>
      </w:r>
      <w:r w:rsidR="000E3E91" w:rsidRPr="000E3E91">
        <w:rPr>
          <w:lang w:val="en-IN"/>
        </w:rPr>
        <w:t xml:space="preserve"> train and merge </w:t>
      </w:r>
      <w:r w:rsidR="008A7726" w:rsidRPr="000E3E91">
        <w:rPr>
          <w:lang w:val="en-IN"/>
        </w:rPr>
        <w:t>numerous</w:t>
      </w:r>
      <w:r w:rsidR="000E3E91" w:rsidRPr="000E3E91">
        <w:rPr>
          <w:lang w:val="en-IN"/>
        </w:rPr>
        <w:t xml:space="preserve"> </w:t>
      </w:r>
      <w:r w:rsidR="008A7726" w:rsidRPr="000E3E91">
        <w:rPr>
          <w:lang w:val="en-IN"/>
        </w:rPr>
        <w:t>classifiers</w:t>
      </w:r>
      <w:r w:rsidR="000E3E91" w:rsidRPr="000E3E91">
        <w:rPr>
          <w:lang w:val="en-IN"/>
        </w:rPr>
        <w:t>.</w:t>
      </w:r>
      <w:r w:rsidR="00B57D76">
        <w:rPr>
          <w:lang w:val="en-IN"/>
        </w:rPr>
        <w:t xml:space="preserve"> E</w:t>
      </w:r>
      <w:r w:rsidR="000E3E91" w:rsidRPr="000E3E91">
        <w:rPr>
          <w:lang w:val="en-IN"/>
        </w:rPr>
        <w:t>xperimental data</w:t>
      </w:r>
      <w:r w:rsidR="008A7726">
        <w:rPr>
          <w:lang w:val="en-IN"/>
        </w:rPr>
        <w:t xml:space="preserve"> </w:t>
      </w:r>
      <w:r w:rsidR="00B57D76" w:rsidRPr="000E3E91">
        <w:rPr>
          <w:lang w:val="en-IN"/>
        </w:rPr>
        <w:t>optional</w:t>
      </w:r>
      <w:r w:rsidR="000E3E91" w:rsidRPr="000E3E91">
        <w:rPr>
          <w:lang w:val="en-IN"/>
        </w:rPr>
        <w:t xml:space="preserve"> framework regularly reaches precision, recall, and F1-score</w:t>
      </w:r>
      <w:r w:rsidR="00B57D76">
        <w:rPr>
          <w:lang w:val="en-IN"/>
        </w:rPr>
        <w:t xml:space="preserve"> </w:t>
      </w:r>
      <w:r w:rsidR="000E3E91" w:rsidRPr="000E3E91">
        <w:rPr>
          <w:lang w:val="en-IN"/>
        </w:rPr>
        <w:t xml:space="preserve">0.97, </w:t>
      </w:r>
      <w:r w:rsidR="00DB52EA" w:rsidRPr="000E3E91">
        <w:rPr>
          <w:lang w:val="en-IN"/>
        </w:rPr>
        <w:t>suggesting</w:t>
      </w:r>
      <w:r w:rsidR="000E3E91" w:rsidRPr="000E3E91">
        <w:rPr>
          <w:lang w:val="en-IN"/>
        </w:rPr>
        <w:t xml:space="preserve"> </w:t>
      </w:r>
      <w:r w:rsidR="00DB52EA" w:rsidRPr="000E3E91">
        <w:rPr>
          <w:lang w:val="en-IN"/>
        </w:rPr>
        <w:t>stable</w:t>
      </w:r>
      <w:r w:rsidR="000E3E91" w:rsidRPr="000E3E91">
        <w:rPr>
          <w:lang w:val="en-IN"/>
        </w:rPr>
        <w:t xml:space="preserve"> and dependable categorization, and achieves an overall </w:t>
      </w:r>
      <w:r w:rsidR="008A7726" w:rsidRPr="000E3E91">
        <w:rPr>
          <w:lang w:val="en-IN"/>
        </w:rPr>
        <w:t>correctness</w:t>
      </w:r>
      <w:r w:rsidR="000E3E91" w:rsidRPr="000E3E91">
        <w:rPr>
          <w:lang w:val="en-IN"/>
        </w:rPr>
        <w:t xml:space="preserve"> of 0.97. Strong discriminative ability is also confirmed by class</w:t>
      </w:r>
      <w:r w:rsidR="004C6D12">
        <w:rPr>
          <w:lang w:val="en-IN"/>
        </w:rPr>
        <w:t xml:space="preserve"> </w:t>
      </w:r>
      <w:r w:rsidR="000E3E91" w:rsidRPr="000E3E91">
        <w:rPr>
          <w:lang w:val="en-IN"/>
        </w:rPr>
        <w:t xml:space="preserve">wise </w:t>
      </w:r>
      <w:r w:rsidR="008A7726" w:rsidRPr="000E3E91">
        <w:rPr>
          <w:lang w:val="en-IN"/>
        </w:rPr>
        <w:t>assessment</w:t>
      </w:r>
      <w:r w:rsidR="008A7726">
        <w:rPr>
          <w:lang w:val="en-IN"/>
        </w:rPr>
        <w:t xml:space="preserve"> solution</w:t>
      </w:r>
      <w:r w:rsidR="000E3E91" w:rsidRPr="000E3E91">
        <w:rPr>
          <w:lang w:val="en-IN"/>
        </w:rPr>
        <w:t xml:space="preserve">, which successfully reduces false positive and false negative. By reducing overfitting and feature dependency problems, the suggested methodology offers better generalization and stability than current methods. </w:t>
      </w:r>
      <w:r w:rsidR="004C6D12" w:rsidRPr="000E3E91">
        <w:rPr>
          <w:lang w:val="en-IN"/>
        </w:rPr>
        <w:t>Conferring</w:t>
      </w:r>
      <w:r w:rsidR="000E3E91" w:rsidRPr="000E3E91">
        <w:rPr>
          <w:lang w:val="en-IN"/>
        </w:rPr>
        <w:t xml:space="preserve"> to results, </w:t>
      </w:r>
      <w:r w:rsidR="004C6D12" w:rsidRPr="000E3E91">
        <w:rPr>
          <w:lang w:val="en-IN"/>
        </w:rPr>
        <w:t>optional</w:t>
      </w:r>
      <w:r w:rsidR="000E3E91" w:rsidRPr="000E3E91">
        <w:rPr>
          <w:lang w:val="en-IN"/>
        </w:rPr>
        <w:t xml:space="preserve"> hybrid stacking ensemble model may be </w:t>
      </w:r>
      <w:r w:rsidR="008A7726" w:rsidRPr="000E3E91">
        <w:rPr>
          <w:lang w:val="en-IN"/>
        </w:rPr>
        <w:t>second hand</w:t>
      </w:r>
      <w:r w:rsidR="000E3E91" w:rsidRPr="000E3E91">
        <w:rPr>
          <w:lang w:val="en-IN"/>
        </w:rPr>
        <w:t xml:space="preserve"> in clinical settings as a trustworthy decision</w:t>
      </w:r>
      <w:r w:rsidR="008A7726">
        <w:rPr>
          <w:lang w:val="en-IN"/>
        </w:rPr>
        <w:t xml:space="preserve"> </w:t>
      </w:r>
      <w:r w:rsidR="000E3E91" w:rsidRPr="000E3E91">
        <w:rPr>
          <w:lang w:val="en-IN"/>
        </w:rPr>
        <w:t xml:space="preserve">support tool for </w:t>
      </w:r>
      <w:r w:rsidR="00B57D76" w:rsidRPr="000E3E91">
        <w:rPr>
          <w:lang w:val="en-IN"/>
        </w:rPr>
        <w:t>primary</w:t>
      </w:r>
      <w:r w:rsidR="000E3E91" w:rsidRPr="000E3E91">
        <w:rPr>
          <w:lang w:val="en-IN"/>
        </w:rPr>
        <w:t xml:space="preserve"> and precise breast cancer diagnosis.</w:t>
      </w:r>
    </w:p>
    <w:p w14:paraId="58B10678" w14:textId="3502460D" w:rsidR="009303D9" w:rsidRPr="004D72B5" w:rsidRDefault="004D72B5" w:rsidP="00972203">
      <w:pPr>
        <w:pStyle w:val="Keywords"/>
      </w:pPr>
      <w:r w:rsidRPr="004D72B5">
        <w:t>Keywords</w:t>
      </w:r>
      <w:r w:rsidR="00B57D76">
        <w:t xml:space="preserve">: </w:t>
      </w:r>
      <w:r w:rsidR="000E3E91" w:rsidRPr="000E3E91">
        <w:t>Breast Cancer Detection, Hybrid Ensemble Learning, Stacking Model, Grey Wolf Optimization, Machine Learning Classification</w:t>
      </w:r>
    </w:p>
    <w:p w14:paraId="1A521F3C" w14:textId="7BC902BA" w:rsidR="009303D9" w:rsidRPr="00D632BE" w:rsidRDefault="009303D9" w:rsidP="006B6B66">
      <w:pPr>
        <w:pStyle w:val="Heading1"/>
      </w:pPr>
      <w:r w:rsidRPr="00D632BE">
        <w:t xml:space="preserve">Introduction </w:t>
      </w:r>
    </w:p>
    <w:p w14:paraId="768248C2" w14:textId="26AFE0C1" w:rsidR="008367C5" w:rsidRPr="008367C5" w:rsidRDefault="00B57D76" w:rsidP="008367C5">
      <w:pPr>
        <w:pStyle w:val="BodyText"/>
        <w:rPr>
          <w:lang w:val="en-IN"/>
        </w:rPr>
      </w:pPr>
      <w:r>
        <w:rPr>
          <w:lang w:val="en-IN"/>
        </w:rPr>
        <w:t>B</w:t>
      </w:r>
      <w:r w:rsidR="008367C5" w:rsidRPr="008367C5">
        <w:rPr>
          <w:lang w:val="en-IN"/>
        </w:rPr>
        <w:t>reast cancer</w:t>
      </w:r>
      <w:r>
        <w:rPr>
          <w:lang w:val="en-IN"/>
        </w:rPr>
        <w:t xml:space="preserve"> </w:t>
      </w:r>
      <w:r w:rsidR="008367C5" w:rsidRPr="008367C5">
        <w:rPr>
          <w:lang w:val="en-IN"/>
        </w:rPr>
        <w:t xml:space="preserve">which calls for prompt and precise diagnosis in order to increase survival rate and lower </w:t>
      </w:r>
      <w:r w:rsidR="008A7726" w:rsidRPr="008367C5">
        <w:rPr>
          <w:lang w:val="en-IN"/>
        </w:rPr>
        <w:t>humanity</w:t>
      </w:r>
      <w:r w:rsidR="008367C5" w:rsidRPr="008367C5">
        <w:rPr>
          <w:lang w:val="en-IN"/>
        </w:rPr>
        <w:t xml:space="preserve">. Automated breast cancer detection system received lot of interest </w:t>
      </w:r>
      <w:r w:rsidR="004C6D12" w:rsidRPr="008367C5">
        <w:rPr>
          <w:lang w:val="en-IN"/>
        </w:rPr>
        <w:t>recently</w:t>
      </w:r>
      <w:r w:rsidR="008367C5" w:rsidRPr="008367C5">
        <w:rPr>
          <w:lang w:val="en-IN"/>
        </w:rPr>
        <w:t xml:space="preserve"> due to quick development of </w:t>
      </w:r>
      <w:r w:rsidR="004C6D12">
        <w:rPr>
          <w:lang w:val="en-IN"/>
        </w:rPr>
        <w:t>ML and AI</w:t>
      </w:r>
      <w:r w:rsidR="008367C5" w:rsidRPr="008367C5">
        <w:rPr>
          <w:lang w:val="en-IN"/>
        </w:rPr>
        <w:t>. By offering</w:t>
      </w:r>
      <w:r w:rsidR="00DB52EA">
        <w:rPr>
          <w:lang w:val="en-IN"/>
        </w:rPr>
        <w:t xml:space="preserve"> </w:t>
      </w:r>
      <w:r w:rsidR="008A7726">
        <w:rPr>
          <w:lang w:val="en-IN"/>
        </w:rPr>
        <w:t>o</w:t>
      </w:r>
      <w:r w:rsidR="00DB52EA">
        <w:rPr>
          <w:lang w:val="en-IN"/>
        </w:rPr>
        <w:t xml:space="preserve">n </w:t>
      </w:r>
      <w:r w:rsidR="00DB52EA" w:rsidRPr="008367C5">
        <w:rPr>
          <w:lang w:val="en-IN"/>
        </w:rPr>
        <w:t>reliable</w:t>
      </w:r>
      <w:r w:rsidR="008367C5" w:rsidRPr="008367C5">
        <w:rPr>
          <w:lang w:val="en-IN"/>
        </w:rPr>
        <w:t xml:space="preserve">, quick, and affordable diagnostic </w:t>
      </w:r>
      <w:r w:rsidR="00DB52EA" w:rsidRPr="008367C5">
        <w:rPr>
          <w:lang w:val="en-IN"/>
        </w:rPr>
        <w:t>selections</w:t>
      </w:r>
      <w:r w:rsidR="00DB52EA">
        <w:rPr>
          <w:lang w:val="en-IN"/>
        </w:rPr>
        <w:t xml:space="preserve">. </w:t>
      </w:r>
      <w:r w:rsidR="008367C5" w:rsidRPr="008367C5">
        <w:rPr>
          <w:lang w:val="en-IN"/>
        </w:rPr>
        <w:t>T</w:t>
      </w:r>
      <w:r w:rsidR="00DB52EA">
        <w:rPr>
          <w:lang w:val="en-IN"/>
        </w:rPr>
        <w:t xml:space="preserve">o </w:t>
      </w:r>
      <w:r w:rsidR="008367C5" w:rsidRPr="008367C5">
        <w:rPr>
          <w:lang w:val="en-IN"/>
        </w:rPr>
        <w:t>need intelligent decision</w:t>
      </w:r>
      <w:r w:rsidR="008A7726">
        <w:rPr>
          <w:lang w:val="en-IN"/>
        </w:rPr>
        <w:t xml:space="preserve"> </w:t>
      </w:r>
      <w:r w:rsidR="008367C5" w:rsidRPr="008367C5">
        <w:rPr>
          <w:lang w:val="en-IN"/>
        </w:rPr>
        <w:t>support systems is highlighted by</w:t>
      </w:r>
      <w:r w:rsidR="008A7726">
        <w:rPr>
          <w:lang w:val="en-IN"/>
        </w:rPr>
        <w:t xml:space="preserve"> </w:t>
      </w:r>
      <w:r w:rsidR="008367C5" w:rsidRPr="008367C5">
        <w:rPr>
          <w:lang w:val="en-IN"/>
        </w:rPr>
        <w:t xml:space="preserve">fact that traditional </w:t>
      </w:r>
      <w:r w:rsidR="008A7726" w:rsidRPr="008367C5">
        <w:rPr>
          <w:lang w:val="en-IN"/>
        </w:rPr>
        <w:t>analytic</w:t>
      </w:r>
      <w:r w:rsidR="008367C5" w:rsidRPr="008367C5">
        <w:rPr>
          <w:lang w:val="en-IN"/>
        </w:rPr>
        <w:t xml:space="preserve"> techniques frequently rely on manual interpretation</w:t>
      </w:r>
      <w:r w:rsidR="008A7726">
        <w:rPr>
          <w:lang w:val="en-IN"/>
        </w:rPr>
        <w:t xml:space="preserve"> </w:t>
      </w:r>
      <w:r w:rsidR="008367C5" w:rsidRPr="008367C5">
        <w:rPr>
          <w:lang w:val="en-IN"/>
        </w:rPr>
        <w:t xml:space="preserve">result </w:t>
      </w:r>
      <w:r w:rsidR="00DB52EA">
        <w:rPr>
          <w:lang w:val="en-IN"/>
        </w:rPr>
        <w:t xml:space="preserve">on </w:t>
      </w:r>
      <w:r w:rsidR="008367C5" w:rsidRPr="008367C5">
        <w:rPr>
          <w:lang w:val="en-IN"/>
        </w:rPr>
        <w:t xml:space="preserve">variability and </w:t>
      </w:r>
      <w:r w:rsidR="00DB52EA" w:rsidRPr="008367C5">
        <w:rPr>
          <w:lang w:val="en-IN"/>
        </w:rPr>
        <w:t>mistakes</w:t>
      </w:r>
      <w:r w:rsidR="008367C5" w:rsidRPr="008367C5">
        <w:rPr>
          <w:lang w:val="en-IN"/>
        </w:rPr>
        <w:t>.</w:t>
      </w:r>
      <w:r w:rsidR="008367C5">
        <w:rPr>
          <w:lang w:val="en-IN"/>
        </w:rPr>
        <w:t xml:space="preserve"> </w:t>
      </w:r>
      <w:r>
        <w:rPr>
          <w:lang w:val="en-IN"/>
        </w:rPr>
        <w:t>ML</w:t>
      </w:r>
      <w:r w:rsidR="008367C5" w:rsidRPr="008367C5">
        <w:rPr>
          <w:lang w:val="en-IN"/>
        </w:rPr>
        <w:t xml:space="preserve"> and </w:t>
      </w:r>
      <w:r>
        <w:rPr>
          <w:lang w:val="en-IN"/>
        </w:rPr>
        <w:t>DL</w:t>
      </w:r>
      <w:r w:rsidR="008367C5" w:rsidRPr="008367C5">
        <w:rPr>
          <w:lang w:val="en-IN"/>
        </w:rPr>
        <w:t xml:space="preserve"> </w:t>
      </w:r>
      <w:r w:rsidRPr="008367C5">
        <w:rPr>
          <w:lang w:val="en-IN"/>
        </w:rPr>
        <w:t>methods</w:t>
      </w:r>
      <w:r w:rsidR="008367C5" w:rsidRPr="008367C5">
        <w:rPr>
          <w:lang w:val="en-IN"/>
        </w:rPr>
        <w:t xml:space="preserve"> for </w:t>
      </w:r>
      <w:r w:rsidR="00DB52EA" w:rsidRPr="008367C5">
        <w:rPr>
          <w:lang w:val="en-IN"/>
        </w:rPr>
        <w:t>categorizing</w:t>
      </w:r>
      <w:r w:rsidR="008367C5" w:rsidRPr="008367C5">
        <w:rPr>
          <w:lang w:val="en-IN"/>
        </w:rPr>
        <w:t xml:space="preserve"> breast cancer have </w:t>
      </w:r>
      <w:r w:rsidRPr="008367C5">
        <w:rPr>
          <w:lang w:val="en-IN"/>
        </w:rPr>
        <w:t>remained</w:t>
      </w:r>
      <w:r w:rsidR="008367C5" w:rsidRPr="008367C5">
        <w:rPr>
          <w:lang w:val="en-IN"/>
        </w:rPr>
        <w:t xml:space="preserve"> </w:t>
      </w:r>
      <w:r w:rsidR="008A7726" w:rsidRPr="008367C5">
        <w:rPr>
          <w:lang w:val="en-IN"/>
        </w:rPr>
        <w:t>examined</w:t>
      </w:r>
      <w:r w:rsidR="008367C5" w:rsidRPr="008367C5">
        <w:rPr>
          <w:lang w:val="en-IN"/>
        </w:rPr>
        <w:t xml:space="preserve"> in recent studies. To enhance interpretability wh</w:t>
      </w:r>
      <w:r w:rsidR="00DB52EA">
        <w:rPr>
          <w:lang w:val="en-IN"/>
        </w:rPr>
        <w:t>ich</w:t>
      </w:r>
      <w:r w:rsidR="008367C5" w:rsidRPr="008367C5">
        <w:rPr>
          <w:lang w:val="en-IN"/>
        </w:rPr>
        <w:t xml:space="preserve"> </w:t>
      </w:r>
      <w:r w:rsidR="008A7726" w:rsidRPr="008367C5">
        <w:rPr>
          <w:lang w:val="en-IN"/>
        </w:rPr>
        <w:t>preservative</w:t>
      </w:r>
      <w:r w:rsidR="008367C5" w:rsidRPr="008367C5">
        <w:rPr>
          <w:lang w:val="en-IN"/>
        </w:rPr>
        <w:t xml:space="preserve"> high classification accuracy, for example, </w:t>
      </w:r>
      <w:r w:rsidR="008A7726" w:rsidRPr="008367C5">
        <w:rPr>
          <w:lang w:val="en-IN"/>
        </w:rPr>
        <w:t>understandable</w:t>
      </w:r>
      <w:r w:rsidR="008367C5" w:rsidRPr="008367C5">
        <w:rPr>
          <w:lang w:val="en-IN"/>
        </w:rPr>
        <w:t xml:space="preserve"> AI models have been </w:t>
      </w:r>
      <w:r w:rsidR="00DB52EA" w:rsidRPr="008367C5">
        <w:rPr>
          <w:lang w:val="en-IN"/>
        </w:rPr>
        <w:t>planned</w:t>
      </w:r>
      <w:r w:rsidR="008367C5" w:rsidRPr="008367C5">
        <w:rPr>
          <w:lang w:val="en-IN"/>
        </w:rPr>
        <w:t xml:space="preserve"> [1]. To improve early detection and prediction </w:t>
      </w:r>
      <w:r w:rsidR="00DB52EA" w:rsidRPr="008367C5">
        <w:rPr>
          <w:lang w:val="en-IN"/>
        </w:rPr>
        <w:t>presentation</w:t>
      </w:r>
      <w:r w:rsidR="008367C5" w:rsidRPr="008367C5">
        <w:rPr>
          <w:lang w:val="en-IN"/>
        </w:rPr>
        <w:t>, sophisticated</w:t>
      </w:r>
      <w:r w:rsidR="008A7726">
        <w:rPr>
          <w:lang w:val="en-IN"/>
        </w:rPr>
        <w:t xml:space="preserve"> on </w:t>
      </w:r>
      <w:r w:rsidR="008A7726" w:rsidRPr="008367C5">
        <w:rPr>
          <w:lang w:val="en-IN"/>
        </w:rPr>
        <w:t>data</w:t>
      </w:r>
      <w:r w:rsidR="008367C5" w:rsidRPr="008367C5">
        <w:rPr>
          <w:lang w:val="en-IN"/>
        </w:rPr>
        <w:t xml:space="preserve"> analysis approaches have also</w:t>
      </w:r>
      <w:r w:rsidR="00DB52EA">
        <w:rPr>
          <w:lang w:val="en-IN"/>
        </w:rPr>
        <w:t xml:space="preserve"> </w:t>
      </w:r>
      <w:r w:rsidR="008367C5" w:rsidRPr="008367C5">
        <w:rPr>
          <w:lang w:val="en-IN"/>
        </w:rPr>
        <w:t xml:space="preserve">applied [2]. </w:t>
      </w:r>
      <w:r w:rsidR="00DB52EA">
        <w:rPr>
          <w:lang w:val="en-IN"/>
        </w:rPr>
        <w:t>E</w:t>
      </w:r>
      <w:r w:rsidR="008367C5" w:rsidRPr="008367C5">
        <w:rPr>
          <w:lang w:val="en-IN"/>
        </w:rPr>
        <w:t>nsemble learning techniques such adaptive algorithms have shown increased classification accuracy [3]. In a similar vein, feature selection methods combined with</w:t>
      </w:r>
      <w:r w:rsidR="00DB52EA">
        <w:rPr>
          <w:lang w:val="en-IN"/>
        </w:rPr>
        <w:t xml:space="preserve"> </w:t>
      </w:r>
      <w:r w:rsidR="008A7726">
        <w:rPr>
          <w:lang w:val="en-IN"/>
        </w:rPr>
        <w:t>o</w:t>
      </w:r>
      <w:r w:rsidR="00DB52EA">
        <w:rPr>
          <w:lang w:val="en-IN"/>
        </w:rPr>
        <w:t xml:space="preserve">n </w:t>
      </w:r>
      <w:r w:rsidR="00DB52EA" w:rsidRPr="008367C5">
        <w:rPr>
          <w:lang w:val="en-IN"/>
        </w:rPr>
        <w:t>ensemble</w:t>
      </w:r>
      <w:r w:rsidR="008367C5" w:rsidRPr="008367C5">
        <w:rPr>
          <w:lang w:val="en-IN"/>
        </w:rPr>
        <w:t xml:space="preserve"> procedures, including weighted voting and SHAP</w:t>
      </w:r>
      <w:r w:rsidR="00DB52EA">
        <w:rPr>
          <w:lang w:val="en-IN"/>
        </w:rPr>
        <w:t xml:space="preserve"> </w:t>
      </w:r>
      <w:r w:rsidR="008367C5" w:rsidRPr="008367C5">
        <w:rPr>
          <w:lang w:val="en-IN"/>
        </w:rPr>
        <w:t xml:space="preserve">based selection, have </w:t>
      </w:r>
      <w:r w:rsidR="008A7726" w:rsidRPr="008367C5">
        <w:rPr>
          <w:lang w:val="en-IN"/>
        </w:rPr>
        <w:t>established</w:t>
      </w:r>
      <w:r w:rsidR="008367C5" w:rsidRPr="008367C5">
        <w:rPr>
          <w:lang w:val="en-IN"/>
        </w:rPr>
        <w:t xml:space="preserve"> </w:t>
      </w:r>
      <w:r w:rsidR="00DB52EA" w:rsidRPr="008367C5">
        <w:rPr>
          <w:lang w:val="en-IN"/>
        </w:rPr>
        <w:t>hopeful</w:t>
      </w:r>
      <w:r w:rsidR="008367C5" w:rsidRPr="008367C5">
        <w:rPr>
          <w:lang w:val="en-IN"/>
        </w:rPr>
        <w:t xml:space="preserve"> outcomes </w:t>
      </w:r>
      <w:r w:rsidR="008A7726">
        <w:rPr>
          <w:lang w:val="en-IN"/>
        </w:rPr>
        <w:t>o</w:t>
      </w:r>
      <w:r w:rsidR="008367C5" w:rsidRPr="008367C5">
        <w:rPr>
          <w:lang w:val="en-IN"/>
        </w:rPr>
        <w:t>n enhancing model interpretability and efficiency [4].</w:t>
      </w:r>
    </w:p>
    <w:p w14:paraId="1849EEDE" w14:textId="148E0DD8" w:rsidR="008367C5" w:rsidRPr="008367C5" w:rsidRDefault="008367C5" w:rsidP="008367C5">
      <w:pPr>
        <w:pStyle w:val="BodyText"/>
        <w:rPr>
          <w:lang w:val="en-IN"/>
        </w:rPr>
      </w:pPr>
      <w:r w:rsidRPr="008367C5">
        <w:rPr>
          <w:lang w:val="en-IN"/>
        </w:rPr>
        <w:t>Optimization</w:t>
      </w:r>
      <w:r w:rsidR="00DB52EA">
        <w:rPr>
          <w:lang w:val="en-IN"/>
        </w:rPr>
        <w:t xml:space="preserve"> </w:t>
      </w:r>
      <w:r w:rsidRPr="008367C5">
        <w:rPr>
          <w:lang w:val="en-IN"/>
        </w:rPr>
        <w:t xml:space="preserve">based feature selection techniques, such </w:t>
      </w:r>
      <w:r w:rsidR="00DB52EA">
        <w:rPr>
          <w:lang w:val="en-IN"/>
        </w:rPr>
        <w:t>that</w:t>
      </w:r>
      <w:r w:rsidRPr="008367C5">
        <w:rPr>
          <w:lang w:val="en-IN"/>
        </w:rPr>
        <w:t xml:space="preserve"> PCA-LASSO and hyperparameter tuning </w:t>
      </w:r>
      <w:r w:rsidR="00DB52EA" w:rsidRPr="008367C5">
        <w:rPr>
          <w:lang w:val="en-IN"/>
        </w:rPr>
        <w:t>outlines</w:t>
      </w:r>
      <w:r w:rsidRPr="008367C5">
        <w:rPr>
          <w:lang w:val="en-IN"/>
        </w:rPr>
        <w:t xml:space="preserve">, which greatly improve classification </w:t>
      </w:r>
      <w:r w:rsidR="00DB52EA" w:rsidRPr="008367C5">
        <w:rPr>
          <w:lang w:val="en-IN"/>
        </w:rPr>
        <w:t>presentation</w:t>
      </w:r>
      <w:r w:rsidRPr="008367C5">
        <w:rPr>
          <w:lang w:val="en-IN"/>
        </w:rPr>
        <w:t xml:space="preserve"> by lowering feature redundancy, have been </w:t>
      </w:r>
      <w:r w:rsidR="00DB52EA">
        <w:rPr>
          <w:lang w:val="en-IN"/>
        </w:rPr>
        <w:t xml:space="preserve">in </w:t>
      </w:r>
      <w:r w:rsidRPr="008367C5">
        <w:rPr>
          <w:lang w:val="en-IN"/>
        </w:rPr>
        <w:t xml:space="preserve">subject of more </w:t>
      </w:r>
      <w:r w:rsidR="00DB52EA" w:rsidRPr="008367C5">
        <w:rPr>
          <w:lang w:val="en-IN"/>
        </w:rPr>
        <w:t>investigate</w:t>
      </w:r>
      <w:r w:rsidRPr="008367C5">
        <w:rPr>
          <w:lang w:val="en-IN"/>
        </w:rPr>
        <w:t xml:space="preserve"> [5]. </w:t>
      </w:r>
      <w:r w:rsidR="00DB52EA">
        <w:rPr>
          <w:lang w:val="en-IN"/>
        </w:rPr>
        <w:t>F</w:t>
      </w:r>
      <w:r w:rsidRPr="008367C5">
        <w:rPr>
          <w:lang w:val="en-IN"/>
        </w:rPr>
        <w:t xml:space="preserve">ederated learning techniques have been developed to </w:t>
      </w:r>
      <w:r w:rsidR="00DB52EA" w:rsidRPr="008367C5">
        <w:rPr>
          <w:lang w:val="en-IN"/>
        </w:rPr>
        <w:t>enable</w:t>
      </w:r>
      <w:r w:rsidRPr="008367C5">
        <w:rPr>
          <w:lang w:val="en-IN"/>
        </w:rPr>
        <w:t xml:space="preserve"> cooperative model</w:t>
      </w:r>
      <w:r w:rsidR="008A7726">
        <w:rPr>
          <w:lang w:val="en-IN"/>
        </w:rPr>
        <w:t xml:space="preserve"> in </w:t>
      </w:r>
      <w:r w:rsidRPr="008367C5">
        <w:rPr>
          <w:lang w:val="en-IN"/>
        </w:rPr>
        <w:t xml:space="preserve"> training across </w:t>
      </w:r>
      <w:r w:rsidR="008A7726" w:rsidRPr="008367C5">
        <w:rPr>
          <w:lang w:val="en-IN"/>
        </w:rPr>
        <w:t>detached</w:t>
      </w:r>
      <w:r w:rsidRPr="008367C5">
        <w:rPr>
          <w:lang w:val="en-IN"/>
        </w:rPr>
        <w:t xml:space="preserve"> systems while guaranteeing data privacy [6], [8]. High performance </w:t>
      </w:r>
      <w:r w:rsidRPr="008367C5">
        <w:rPr>
          <w:lang w:val="en-IN"/>
        </w:rPr>
        <w:t xml:space="preserve">has attained in medical picture classification </w:t>
      </w:r>
      <w:r w:rsidR="007F7795">
        <w:rPr>
          <w:lang w:val="en-IN"/>
        </w:rPr>
        <w:t xml:space="preserve">for </w:t>
      </w:r>
      <w:r w:rsidRPr="008367C5">
        <w:rPr>
          <w:lang w:val="en-IN"/>
        </w:rPr>
        <w:t xml:space="preserve">based model, such </w:t>
      </w:r>
      <w:r w:rsidR="007F7795">
        <w:rPr>
          <w:lang w:val="en-IN"/>
        </w:rPr>
        <w:t xml:space="preserve">that </w:t>
      </w:r>
      <w:r w:rsidR="00E14191">
        <w:rPr>
          <w:lang w:val="en-IN"/>
        </w:rPr>
        <w:t xml:space="preserve">CNN </w:t>
      </w:r>
      <w:r w:rsidRPr="008367C5">
        <w:rPr>
          <w:lang w:val="en-IN"/>
        </w:rPr>
        <w:t xml:space="preserve">and sophisticated </w:t>
      </w:r>
      <w:r w:rsidR="003077EE" w:rsidRPr="008367C5">
        <w:rPr>
          <w:lang w:val="en-IN"/>
        </w:rPr>
        <w:t>manners</w:t>
      </w:r>
      <w:r w:rsidRPr="008367C5">
        <w:rPr>
          <w:lang w:val="en-IN"/>
        </w:rPr>
        <w:t xml:space="preserve"> like ResNet variants and EfficientNet-based frameworks [7], [</w:t>
      </w:r>
      <w:r w:rsidR="00F75A0E">
        <w:rPr>
          <w:lang w:val="en-IN"/>
        </w:rPr>
        <w:t>9</w:t>
      </w:r>
      <w:r w:rsidRPr="008367C5">
        <w:rPr>
          <w:lang w:val="en-IN"/>
        </w:rPr>
        <w:t>].</w:t>
      </w:r>
      <w:r w:rsidR="007F7795">
        <w:rPr>
          <w:lang w:val="en-IN"/>
        </w:rPr>
        <w:t xml:space="preserve"> A</w:t>
      </w:r>
      <w:r w:rsidRPr="008367C5">
        <w:rPr>
          <w:lang w:val="en-IN"/>
        </w:rPr>
        <w:t xml:space="preserve">ccuracy of mammography and ultrasound image </w:t>
      </w:r>
      <w:r w:rsidR="007F7795" w:rsidRPr="008367C5">
        <w:rPr>
          <w:lang w:val="en-IN"/>
        </w:rPr>
        <w:t>examination</w:t>
      </w:r>
      <w:r w:rsidRPr="008367C5">
        <w:rPr>
          <w:lang w:val="en-IN"/>
        </w:rPr>
        <w:t xml:space="preserve"> has been significantly enhanced by recent </w:t>
      </w:r>
      <w:r w:rsidR="00B8192F">
        <w:rPr>
          <w:lang w:val="en-IN"/>
        </w:rPr>
        <w:t xml:space="preserve">method of </w:t>
      </w:r>
      <w:r w:rsidRPr="008367C5">
        <w:rPr>
          <w:lang w:val="en-IN"/>
        </w:rPr>
        <w:t>vision transformers and self</w:t>
      </w:r>
      <w:r w:rsidR="007F7795">
        <w:rPr>
          <w:lang w:val="en-IN"/>
        </w:rPr>
        <w:t xml:space="preserve"> </w:t>
      </w:r>
      <w:r w:rsidRPr="008367C5">
        <w:rPr>
          <w:lang w:val="en-IN"/>
        </w:rPr>
        <w:t>supervised learning [1</w:t>
      </w:r>
      <w:r w:rsidR="00F75A0E">
        <w:rPr>
          <w:lang w:val="en-IN"/>
        </w:rPr>
        <w:t>1</w:t>
      </w:r>
      <w:r w:rsidRPr="008367C5">
        <w:rPr>
          <w:lang w:val="en-IN"/>
        </w:rPr>
        <w:t>].</w:t>
      </w:r>
    </w:p>
    <w:p w14:paraId="11B6F2EF" w14:textId="49629697" w:rsidR="008367C5" w:rsidRPr="008367C5" w:rsidRDefault="008367C5" w:rsidP="008367C5">
      <w:pPr>
        <w:pStyle w:val="BodyText"/>
        <w:rPr>
          <w:lang w:val="en-IN"/>
        </w:rPr>
      </w:pPr>
      <w:r w:rsidRPr="008367C5">
        <w:rPr>
          <w:lang w:val="en-IN"/>
        </w:rPr>
        <w:t xml:space="preserve">Overfitting, </w:t>
      </w:r>
      <w:r w:rsidR="00B8192F" w:rsidRPr="008367C5">
        <w:rPr>
          <w:lang w:val="en-IN"/>
        </w:rPr>
        <w:t>unnecessary</w:t>
      </w:r>
      <w:r w:rsidRPr="008367C5">
        <w:rPr>
          <w:lang w:val="en-IN"/>
        </w:rPr>
        <w:t xml:space="preserve"> computational cost, feature reliance, and lack of generalization across many datasets are some of issue still exist despite recent </w:t>
      </w:r>
      <w:r w:rsidR="00B8192F">
        <w:rPr>
          <w:lang w:val="en-IN"/>
        </w:rPr>
        <w:t xml:space="preserve">ML </w:t>
      </w:r>
      <w:r w:rsidRPr="008367C5">
        <w:rPr>
          <w:lang w:val="en-IN"/>
        </w:rPr>
        <w:t xml:space="preserve">developments. Many current models may not </w:t>
      </w:r>
      <w:r w:rsidR="00B8192F" w:rsidRPr="008367C5">
        <w:rPr>
          <w:lang w:val="en-IN"/>
        </w:rPr>
        <w:t>completely</w:t>
      </w:r>
      <w:r w:rsidRPr="008367C5">
        <w:rPr>
          <w:lang w:val="en-IN"/>
        </w:rPr>
        <w:t xml:space="preserve"> utilize </w:t>
      </w:r>
      <w:r w:rsidR="00E14191" w:rsidRPr="008367C5">
        <w:rPr>
          <w:lang w:val="en-IN"/>
        </w:rPr>
        <w:t>benefit</w:t>
      </w:r>
      <w:r w:rsidR="00E14191">
        <w:rPr>
          <w:lang w:val="en-IN"/>
        </w:rPr>
        <w:t xml:space="preserve"> </w:t>
      </w:r>
      <w:r w:rsidR="00E14191" w:rsidRPr="008367C5">
        <w:rPr>
          <w:lang w:val="en-IN"/>
        </w:rPr>
        <w:t>of</w:t>
      </w:r>
      <w:r w:rsidRPr="008367C5">
        <w:rPr>
          <w:lang w:val="en-IN"/>
        </w:rPr>
        <w:t xml:space="preserve"> hybrid techniques since mainly </w:t>
      </w:r>
      <w:r w:rsidR="00B8192F" w:rsidRPr="008367C5">
        <w:rPr>
          <w:lang w:val="en-IN"/>
        </w:rPr>
        <w:t>depend on</w:t>
      </w:r>
      <w:r w:rsidRPr="008367C5">
        <w:rPr>
          <w:lang w:val="en-IN"/>
        </w:rPr>
        <w:t xml:space="preserve"> either feature engineering or </w:t>
      </w:r>
      <w:r w:rsidR="00E14191">
        <w:rPr>
          <w:lang w:val="en-IN"/>
        </w:rPr>
        <w:t xml:space="preserve">DL </w:t>
      </w:r>
      <w:r w:rsidRPr="008367C5">
        <w:rPr>
          <w:lang w:val="en-IN"/>
        </w:rPr>
        <w:t>architectures.</w:t>
      </w:r>
      <w:r w:rsidR="00B8192F">
        <w:rPr>
          <w:lang w:val="en-IN"/>
        </w:rPr>
        <w:t xml:space="preserve"> P</w:t>
      </w:r>
      <w:r w:rsidRPr="008367C5">
        <w:rPr>
          <w:lang w:val="en-IN"/>
        </w:rPr>
        <w:t>ractical clinical applications,</w:t>
      </w:r>
      <w:r w:rsidR="003077EE">
        <w:rPr>
          <w:lang w:val="en-IN"/>
        </w:rPr>
        <w:t xml:space="preserve"> </w:t>
      </w:r>
      <w:r w:rsidRPr="008367C5">
        <w:rPr>
          <w:lang w:val="en-IN"/>
        </w:rPr>
        <w:t>balance between model accuracy, interpretability, and computing economy is still crucial.</w:t>
      </w:r>
      <w:r>
        <w:rPr>
          <w:lang w:val="en-IN"/>
        </w:rPr>
        <w:t xml:space="preserve"> </w:t>
      </w:r>
      <w:r w:rsidRPr="008367C5">
        <w:rPr>
          <w:lang w:val="en-IN"/>
        </w:rPr>
        <w:t>Using Breast Cancer Wisconsin Diagnostic dataset</w:t>
      </w:r>
      <w:r w:rsidR="00E14191">
        <w:rPr>
          <w:lang w:val="en-IN"/>
        </w:rPr>
        <w:t xml:space="preserve"> </w:t>
      </w:r>
      <w:r w:rsidRPr="008367C5">
        <w:rPr>
          <w:lang w:val="en-IN"/>
        </w:rPr>
        <w:t xml:space="preserve">study suggests </w:t>
      </w:r>
      <w:r w:rsidR="00B8192F">
        <w:rPr>
          <w:lang w:val="en-IN"/>
        </w:rPr>
        <w:t>o</w:t>
      </w:r>
      <w:r w:rsidRPr="008367C5">
        <w:rPr>
          <w:lang w:val="en-IN"/>
        </w:rPr>
        <w:t xml:space="preserve">n optimized hybrid stacking </w:t>
      </w:r>
      <w:r w:rsidR="00B8192F" w:rsidRPr="008367C5">
        <w:rPr>
          <w:lang w:val="en-IN"/>
        </w:rPr>
        <w:t>collaborative</w:t>
      </w:r>
      <w:r w:rsidRPr="008367C5">
        <w:rPr>
          <w:lang w:val="en-IN"/>
        </w:rPr>
        <w:t xml:space="preserve"> framework for precise breast cancer detection these constraints [1</w:t>
      </w:r>
      <w:r w:rsidR="00F75A0E">
        <w:rPr>
          <w:lang w:val="en-IN"/>
        </w:rPr>
        <w:t>2</w:t>
      </w:r>
      <w:r w:rsidRPr="008367C5">
        <w:rPr>
          <w:lang w:val="en-IN"/>
        </w:rPr>
        <w:t xml:space="preserve">]. </w:t>
      </w:r>
      <w:r w:rsidR="00B8192F">
        <w:rPr>
          <w:lang w:val="en-IN"/>
        </w:rPr>
        <w:t>O</w:t>
      </w:r>
      <w:r w:rsidR="00B8192F" w:rsidRPr="008367C5">
        <w:rPr>
          <w:lang w:val="en-IN"/>
        </w:rPr>
        <w:t>ptional</w:t>
      </w:r>
      <w:r w:rsidRPr="008367C5">
        <w:rPr>
          <w:lang w:val="en-IN"/>
        </w:rPr>
        <w:t xml:space="preserve"> method combines several base classifiers, such as </w:t>
      </w:r>
      <w:r w:rsidR="00F75A0E" w:rsidRPr="008367C5">
        <w:rPr>
          <w:lang w:val="en-IN"/>
        </w:rPr>
        <w:t>R</w:t>
      </w:r>
      <w:r w:rsidR="00F75A0E">
        <w:rPr>
          <w:lang w:val="en-IN"/>
        </w:rPr>
        <w:t>F, SVM</w:t>
      </w:r>
      <w:r w:rsidRPr="008367C5">
        <w:rPr>
          <w:lang w:val="en-IN"/>
        </w:rPr>
        <w:t xml:space="preserve"> and XGBoost, with efficient data preprocessing and feature optimization using Grey Wolf Optimization. To increase overall classification </w:t>
      </w:r>
      <w:r w:rsidR="00B8192F" w:rsidRPr="008367C5">
        <w:rPr>
          <w:lang w:val="en-IN"/>
        </w:rPr>
        <w:t>presentation</w:t>
      </w:r>
      <w:r w:rsidRPr="008367C5">
        <w:rPr>
          <w:lang w:val="en-IN"/>
        </w:rPr>
        <w:t xml:space="preserve"> and robustness, stacking ensemble method is used to </w:t>
      </w:r>
      <w:r w:rsidR="00B8192F" w:rsidRPr="008367C5">
        <w:rPr>
          <w:lang w:val="en-IN"/>
        </w:rPr>
        <w:t>collective</w:t>
      </w:r>
      <w:r w:rsidRPr="008367C5">
        <w:rPr>
          <w:lang w:val="en-IN"/>
        </w:rPr>
        <w:t xml:space="preserve"> advantages of separate models.</w:t>
      </w:r>
    </w:p>
    <w:p w14:paraId="2216E897" w14:textId="2283E3F7" w:rsidR="008367C5" w:rsidRPr="008367C5" w:rsidRDefault="00B8192F" w:rsidP="00B8192F">
      <w:pPr>
        <w:pStyle w:val="BodyText"/>
        <w:ind w:firstLine="0"/>
        <w:rPr>
          <w:lang w:val="en-IN"/>
        </w:rPr>
      </w:pPr>
      <w:r>
        <w:rPr>
          <w:lang w:val="en-IN"/>
        </w:rPr>
        <w:t>O</w:t>
      </w:r>
      <w:r w:rsidRPr="008367C5">
        <w:rPr>
          <w:lang w:val="en-IN"/>
        </w:rPr>
        <w:t>ptional</w:t>
      </w:r>
      <w:r w:rsidR="008367C5" w:rsidRPr="008367C5">
        <w:rPr>
          <w:lang w:val="en-IN"/>
        </w:rPr>
        <w:t xml:space="preserve"> framework performs dependably and consistently</w:t>
      </w:r>
      <w:r w:rsidR="00E14191">
        <w:rPr>
          <w:lang w:val="en-IN"/>
        </w:rPr>
        <w:t xml:space="preserve"> parameters. O</w:t>
      </w:r>
      <w:r w:rsidR="00E14191" w:rsidRPr="008367C5">
        <w:rPr>
          <w:lang w:val="en-IN"/>
        </w:rPr>
        <w:t>ptional</w:t>
      </w:r>
      <w:r w:rsidR="008367C5" w:rsidRPr="008367C5">
        <w:rPr>
          <w:lang w:val="en-IN"/>
        </w:rPr>
        <w:t xml:space="preserve"> approach improves </w:t>
      </w:r>
      <w:r w:rsidRPr="008367C5">
        <w:rPr>
          <w:lang w:val="en-IN"/>
        </w:rPr>
        <w:t>simplification</w:t>
      </w:r>
      <w:r w:rsidR="008367C5" w:rsidRPr="008367C5">
        <w:rPr>
          <w:lang w:val="en-IN"/>
        </w:rPr>
        <w:t xml:space="preserve"> </w:t>
      </w:r>
      <w:r>
        <w:rPr>
          <w:lang w:val="en-IN"/>
        </w:rPr>
        <w:t xml:space="preserve">of </w:t>
      </w:r>
      <w:r w:rsidR="008367C5" w:rsidRPr="008367C5">
        <w:rPr>
          <w:lang w:val="en-IN"/>
        </w:rPr>
        <w:t>capacity while lowering overfitting and computing cost by utilizing hybrid ensemble learning</w:t>
      </w:r>
      <w:r>
        <w:rPr>
          <w:lang w:val="en-IN"/>
        </w:rPr>
        <w:t>. T</w:t>
      </w:r>
      <w:r w:rsidR="008367C5" w:rsidRPr="008367C5">
        <w:rPr>
          <w:lang w:val="en-IN"/>
        </w:rPr>
        <w:t xml:space="preserve">his research advances creation of dependable and effective </w:t>
      </w:r>
      <w:r w:rsidR="003077EE" w:rsidRPr="008367C5">
        <w:rPr>
          <w:lang w:val="en-IN"/>
        </w:rPr>
        <w:t>chest</w:t>
      </w:r>
      <w:r w:rsidR="008367C5" w:rsidRPr="008367C5">
        <w:rPr>
          <w:lang w:val="en-IN"/>
        </w:rPr>
        <w:t xml:space="preserve"> </w:t>
      </w:r>
      <w:r w:rsidRPr="008367C5">
        <w:rPr>
          <w:lang w:val="en-IN"/>
        </w:rPr>
        <w:t>tumour</w:t>
      </w:r>
      <w:r w:rsidR="008367C5" w:rsidRPr="008367C5">
        <w:rPr>
          <w:lang w:val="en-IN"/>
        </w:rPr>
        <w:t xml:space="preserve"> </w:t>
      </w:r>
      <w:r w:rsidR="003077EE" w:rsidRPr="008367C5">
        <w:rPr>
          <w:lang w:val="en-IN"/>
        </w:rPr>
        <w:t>discovery</w:t>
      </w:r>
      <w:r w:rsidR="008367C5" w:rsidRPr="008367C5">
        <w:rPr>
          <w:lang w:val="en-IN"/>
        </w:rPr>
        <w:t xml:space="preserve"> system that can aid in clinical </w:t>
      </w:r>
      <w:r w:rsidR="002B19AA" w:rsidRPr="008367C5">
        <w:rPr>
          <w:lang w:val="en-IN"/>
        </w:rPr>
        <w:t>decision making</w:t>
      </w:r>
      <w:r w:rsidR="008367C5" w:rsidRPr="008367C5">
        <w:rPr>
          <w:lang w:val="en-IN"/>
        </w:rPr>
        <w:t xml:space="preserve"> and enhance diagnostic results.</w:t>
      </w:r>
    </w:p>
    <w:p w14:paraId="179EA777" w14:textId="6F12ED3C" w:rsidR="009303D9" w:rsidRPr="006B6B66" w:rsidRDefault="00BE0FC2" w:rsidP="006B6B66">
      <w:pPr>
        <w:pStyle w:val="Heading1"/>
      </w:pPr>
      <w:r>
        <w:t>Literature Review</w:t>
      </w:r>
    </w:p>
    <w:p w14:paraId="27AFA5E0" w14:textId="24F88395" w:rsidR="00BE0FC2" w:rsidRDefault="00BE0FC2" w:rsidP="00E7596C">
      <w:pPr>
        <w:pStyle w:val="BodyText"/>
      </w:pPr>
      <w:r w:rsidRPr="00BE0FC2">
        <w:t>M</w:t>
      </w:r>
      <w:r w:rsidR="003077EE">
        <w:t>L and DL</w:t>
      </w:r>
      <w:r w:rsidRPr="00BE0FC2">
        <w:t xml:space="preserve"> </w:t>
      </w:r>
      <w:r w:rsidR="0029223F" w:rsidRPr="00BE0FC2">
        <w:t>approached</w:t>
      </w:r>
      <w:r w:rsidRPr="00BE0FC2">
        <w:t xml:space="preserve"> heavily </w:t>
      </w:r>
      <w:r w:rsidR="003077EE" w:rsidRPr="00BE0FC2">
        <w:t>used</w:t>
      </w:r>
      <w:r w:rsidRPr="00BE0FC2">
        <w:t xml:space="preserve"> in recent developments </w:t>
      </w:r>
      <w:r w:rsidR="0029223F">
        <w:t>o</w:t>
      </w:r>
      <w:r w:rsidRPr="00BE0FC2">
        <w:t xml:space="preserve">n breast cancer detection to increase </w:t>
      </w:r>
      <w:r w:rsidR="0029223F">
        <w:t xml:space="preserve">the </w:t>
      </w:r>
      <w:r w:rsidRPr="00BE0FC2">
        <w:t xml:space="preserve">diagnostic precision. T. Khater et al. addressed </w:t>
      </w:r>
      <w:r w:rsidR="0029223F" w:rsidRPr="00BE0FC2">
        <w:t>critical</w:t>
      </w:r>
      <w:r w:rsidRPr="00BE0FC2">
        <w:t xml:space="preserve"> need for interpretability</w:t>
      </w:r>
      <w:r w:rsidR="0029223F">
        <w:t xml:space="preserve"> </w:t>
      </w:r>
      <w:r w:rsidRPr="00BE0FC2">
        <w:t>clinical decision</w:t>
      </w:r>
      <w:r w:rsidR="0029223F">
        <w:t xml:space="preserve"> </w:t>
      </w:r>
      <w:r w:rsidRPr="00BE0FC2">
        <w:t xml:space="preserve">making [1] by proposing </w:t>
      </w:r>
      <w:r w:rsidR="0029223F">
        <w:t>o</w:t>
      </w:r>
      <w:r w:rsidRPr="00BE0FC2">
        <w:t xml:space="preserve">n explainable artificial intelligence (XAI) model that improves </w:t>
      </w:r>
      <w:r w:rsidR="0029223F" w:rsidRPr="00BE0FC2">
        <w:t>arrangement</w:t>
      </w:r>
      <w:r w:rsidRPr="00BE0FC2">
        <w:t xml:space="preserve"> transparency while </w:t>
      </w:r>
      <w:r w:rsidR="0029223F" w:rsidRPr="00BE0FC2">
        <w:t>preserving</w:t>
      </w:r>
      <w:r w:rsidRPr="00BE0FC2">
        <w:t xml:space="preserve"> good prediction performance. A. Batool and Y. C. Byun presented an adaptive voting </w:t>
      </w:r>
      <w:r w:rsidR="00B57D76" w:rsidRPr="00BE0FC2">
        <w:t>collaborative</w:t>
      </w:r>
      <w:r w:rsidRPr="00BE0FC2">
        <w:t xml:space="preserve"> learning algorithm in [3] that improves classification </w:t>
      </w:r>
      <w:r w:rsidR="0029223F" w:rsidRPr="00BE0FC2">
        <w:t>flexibility</w:t>
      </w:r>
      <w:r w:rsidRPr="00BE0FC2">
        <w:t xml:space="preserve"> over conventional ensemble methods by </w:t>
      </w:r>
      <w:r w:rsidR="0029223F" w:rsidRPr="00BE0FC2">
        <w:t>energetically</w:t>
      </w:r>
      <w:r w:rsidRPr="00BE0FC2">
        <w:t xml:space="preserve"> modifying classifier weights. Explainable feature importance can greatly improve model performance and reliability, as demonstrated by J. Shin </w:t>
      </w:r>
      <w:proofErr w:type="spellStart"/>
      <w:r w:rsidRPr="00BE0FC2">
        <w:t>et</w:t>
      </w:r>
      <w:proofErr w:type="spellEnd"/>
      <w:r w:rsidRPr="00BE0FC2">
        <w:t xml:space="preserve"> al.'s integration SHAP</w:t>
      </w:r>
      <w:r w:rsidR="00CA70BE">
        <w:t xml:space="preserve"> </w:t>
      </w:r>
      <w:r w:rsidRPr="00BE0FC2">
        <w:t>based feature selection with weighted voting ensemble [4].</w:t>
      </w:r>
    </w:p>
    <w:p w14:paraId="36B7D95A" w14:textId="0818DE98" w:rsidR="00F85BAE" w:rsidRDefault="00F85BAE" w:rsidP="00F85BAE">
      <w:pPr>
        <w:pStyle w:val="BodyText"/>
        <w:rPr>
          <w:lang w:val="en-IN"/>
        </w:rPr>
      </w:pPr>
      <w:r w:rsidRPr="00F85BAE">
        <w:rPr>
          <w:lang w:val="en-IN"/>
        </w:rPr>
        <w:t xml:space="preserve">The significance feature optimization medical datasets </w:t>
      </w:r>
      <w:r w:rsidR="00DB52EA" w:rsidRPr="00F85BAE">
        <w:rPr>
          <w:lang w:val="en-IN"/>
        </w:rPr>
        <w:t>tinted</w:t>
      </w:r>
      <w:r w:rsidRPr="00F85BAE">
        <w:rPr>
          <w:lang w:val="en-IN"/>
        </w:rPr>
        <w:t xml:space="preserve"> in [5], where P. Kumar Sahu and T. Fatma </w:t>
      </w:r>
      <w:r w:rsidR="00CA70BE" w:rsidRPr="00F85BAE">
        <w:rPr>
          <w:lang w:val="en-IN"/>
        </w:rPr>
        <w:t>shared</w:t>
      </w:r>
      <w:r w:rsidRPr="00F85BAE">
        <w:rPr>
          <w:lang w:val="en-IN"/>
        </w:rPr>
        <w:t xml:space="preserve"> PCA</w:t>
      </w:r>
      <w:r w:rsidR="00CA70BE">
        <w:rPr>
          <w:lang w:val="en-IN"/>
        </w:rPr>
        <w:t xml:space="preserve"> </w:t>
      </w:r>
      <w:r w:rsidRPr="00F85BAE">
        <w:rPr>
          <w:lang w:val="en-IN"/>
        </w:rPr>
        <w:t xml:space="preserve">LASSO feature </w:t>
      </w:r>
      <w:r w:rsidR="0029223F" w:rsidRPr="00F85BAE">
        <w:rPr>
          <w:lang w:val="en-IN"/>
        </w:rPr>
        <w:t>collection</w:t>
      </w:r>
      <w:r w:rsidRPr="00F85BAE">
        <w:rPr>
          <w:lang w:val="en-IN"/>
        </w:rPr>
        <w:t xml:space="preserve"> with </w:t>
      </w:r>
      <w:r w:rsidR="00CA70BE" w:rsidRPr="00F85BAE">
        <w:rPr>
          <w:lang w:val="en-IN"/>
        </w:rPr>
        <w:t>Optima</w:t>
      </w:r>
      <w:r w:rsidR="00DB52EA">
        <w:rPr>
          <w:lang w:val="en-IN"/>
        </w:rPr>
        <w:t xml:space="preserve"> </w:t>
      </w:r>
      <w:r w:rsidR="00CA70BE" w:rsidRPr="00F85BAE">
        <w:rPr>
          <w:lang w:val="en-IN"/>
        </w:rPr>
        <w:t>grounded</w:t>
      </w:r>
      <w:r w:rsidRPr="00F85BAE">
        <w:rPr>
          <w:lang w:val="en-IN"/>
        </w:rPr>
        <w:t xml:space="preserve"> hyperparameter tuning</w:t>
      </w:r>
      <w:r w:rsidR="0029223F">
        <w:rPr>
          <w:lang w:val="en-IN"/>
        </w:rPr>
        <w:t xml:space="preserve"> </w:t>
      </w:r>
      <w:r w:rsidRPr="00F85BAE">
        <w:rPr>
          <w:lang w:val="en-IN"/>
        </w:rPr>
        <w:t xml:space="preserve">achieve </w:t>
      </w:r>
      <w:r w:rsidR="00DB52EA" w:rsidRPr="00F85BAE">
        <w:rPr>
          <w:lang w:val="en-IN"/>
        </w:rPr>
        <w:t>advanced</w:t>
      </w:r>
      <w:r w:rsidRPr="00F85BAE">
        <w:rPr>
          <w:lang w:val="en-IN"/>
        </w:rPr>
        <w:t xml:space="preserve"> </w:t>
      </w:r>
      <w:r w:rsidR="00CA70BE" w:rsidRPr="00F85BAE">
        <w:rPr>
          <w:lang w:val="en-IN"/>
        </w:rPr>
        <w:t>arrangement</w:t>
      </w:r>
      <w:r w:rsidRPr="00F85BAE">
        <w:rPr>
          <w:lang w:val="en-IN"/>
        </w:rPr>
        <w:t xml:space="preserve"> accuracy. In [7], R. Zeng et al. </w:t>
      </w:r>
      <w:r w:rsidR="00DB52EA" w:rsidRPr="00F85BAE">
        <w:rPr>
          <w:lang w:val="en-IN"/>
        </w:rPr>
        <w:t>industrialized FastLeakyResNet</w:t>
      </w:r>
      <w:r w:rsidRPr="00F85BAE">
        <w:rPr>
          <w:lang w:val="en-IN"/>
        </w:rPr>
        <w:t xml:space="preserve">-CIR framework, which enhances </w:t>
      </w:r>
      <w:r w:rsidR="00DB52EA" w:rsidRPr="00F85BAE">
        <w:rPr>
          <w:lang w:val="en-IN"/>
        </w:rPr>
        <w:t>eye</w:t>
      </w:r>
      <w:r w:rsidRPr="00F85BAE">
        <w:rPr>
          <w:lang w:val="en-IN"/>
        </w:rPr>
        <w:t xml:space="preserve"> </w:t>
      </w:r>
      <w:r w:rsidRPr="00F85BAE">
        <w:rPr>
          <w:lang w:val="en-IN"/>
        </w:rPr>
        <w:lastRenderedPageBreak/>
        <w:t xml:space="preserve">extraction </w:t>
      </w:r>
      <w:r w:rsidR="00CA70BE" w:rsidRPr="00F85BAE">
        <w:rPr>
          <w:lang w:val="en-IN"/>
        </w:rPr>
        <w:t>competence</w:t>
      </w:r>
      <w:r w:rsidRPr="00F85BAE">
        <w:rPr>
          <w:lang w:val="en-IN"/>
        </w:rPr>
        <w:t xml:space="preserve"> and classification </w:t>
      </w:r>
      <w:r w:rsidR="00CA70BE">
        <w:rPr>
          <w:lang w:val="en-IN"/>
        </w:rPr>
        <w:t xml:space="preserve">on </w:t>
      </w:r>
      <w:r w:rsidR="00DB52EA" w:rsidRPr="00F85BAE">
        <w:rPr>
          <w:lang w:val="en-IN"/>
        </w:rPr>
        <w:t>chest</w:t>
      </w:r>
      <w:r w:rsidRPr="00F85BAE">
        <w:rPr>
          <w:lang w:val="en-IN"/>
        </w:rPr>
        <w:t xml:space="preserve"> cancer diagnosis. D</w:t>
      </w:r>
      <w:r w:rsidR="00DB52EA">
        <w:rPr>
          <w:lang w:val="en-IN"/>
        </w:rPr>
        <w:t>L</w:t>
      </w:r>
      <w:r w:rsidRPr="00F85BAE">
        <w:rPr>
          <w:lang w:val="en-IN"/>
        </w:rPr>
        <w:t xml:space="preserve"> architectures also demonstrated </w:t>
      </w:r>
      <w:r w:rsidR="0029223F" w:rsidRPr="00F85BAE">
        <w:rPr>
          <w:lang w:val="en-IN"/>
        </w:rPr>
        <w:t>hopeful</w:t>
      </w:r>
      <w:r w:rsidRPr="00F85BAE">
        <w:rPr>
          <w:lang w:val="en-IN"/>
        </w:rPr>
        <w:t xml:space="preserve"> outcomes. Additionally, H. O. A. Ahmed and A. K. Nandi [</w:t>
      </w:r>
      <w:r w:rsidR="00F75A0E">
        <w:rPr>
          <w:lang w:val="en-IN"/>
        </w:rPr>
        <w:t>9</w:t>
      </w:r>
      <w:r w:rsidRPr="00F85BAE">
        <w:rPr>
          <w:lang w:val="en-IN"/>
        </w:rPr>
        <w:t xml:space="preserve">] created model </w:t>
      </w:r>
      <w:r w:rsidR="00DB52EA" w:rsidRPr="00F85BAE">
        <w:rPr>
          <w:lang w:val="en-IN"/>
        </w:rPr>
        <w:t>paying</w:t>
      </w:r>
      <w:r w:rsidRPr="00F85BAE">
        <w:rPr>
          <w:lang w:val="en-IN"/>
        </w:rPr>
        <w:t xml:space="preserve"> EfficientNet </w:t>
      </w:r>
      <w:r w:rsidR="005201B6" w:rsidRPr="00F85BAE">
        <w:rPr>
          <w:lang w:val="en-IN"/>
        </w:rPr>
        <w:t>structures</w:t>
      </w:r>
      <w:r w:rsidRPr="00F85BAE">
        <w:rPr>
          <w:lang w:val="en-IN"/>
        </w:rPr>
        <w:t xml:space="preserve"> (MoEffNet), mixing several expert </w:t>
      </w:r>
      <w:r w:rsidR="0029223F" w:rsidRPr="00F85BAE">
        <w:rPr>
          <w:lang w:val="en-IN"/>
        </w:rPr>
        <w:t>systems</w:t>
      </w:r>
      <w:r w:rsidRPr="00F85BAE">
        <w:rPr>
          <w:lang w:val="en-IN"/>
        </w:rPr>
        <w:t xml:space="preserve"> to achieve good diagnostic performance</w:t>
      </w:r>
      <w:r w:rsidR="0029223F">
        <w:rPr>
          <w:lang w:val="en-IN"/>
        </w:rPr>
        <w:t xml:space="preserve"> [Table.I]</w:t>
      </w:r>
      <w:r w:rsidRPr="00F85BAE">
        <w:rPr>
          <w:lang w:val="en-IN"/>
        </w:rPr>
        <w:t>.</w:t>
      </w:r>
    </w:p>
    <w:p w14:paraId="42FFE44F" w14:textId="4EC368A7" w:rsidR="00F85BAE" w:rsidRPr="00F85BAE" w:rsidRDefault="00F85BAE" w:rsidP="00F85BAE">
      <w:pPr>
        <w:pStyle w:val="tablehead"/>
      </w:pPr>
      <w:r w:rsidRPr="00F85BAE">
        <w:t>Literature Review Comparison Table</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23"/>
        <w:gridCol w:w="1056"/>
        <w:gridCol w:w="913"/>
        <w:gridCol w:w="571"/>
        <w:gridCol w:w="913"/>
        <w:gridCol w:w="990"/>
      </w:tblGrid>
      <w:tr w:rsidR="00F85BAE" w:rsidRPr="00F85BAE" w14:paraId="5D7FA278" w14:textId="77777777" w:rsidTr="00F85BAE">
        <w:trPr>
          <w:tblHeader/>
        </w:trPr>
        <w:tc>
          <w:tcPr>
            <w:tcW w:w="423" w:type="dxa"/>
            <w:vAlign w:val="center"/>
            <w:hideMark/>
          </w:tcPr>
          <w:p w14:paraId="3C9EE5B6" w14:textId="77777777" w:rsidR="00F85BAE" w:rsidRPr="00F85BAE" w:rsidRDefault="00F85BAE" w:rsidP="00F85BAE">
            <w:pPr>
              <w:pStyle w:val="BodyText"/>
              <w:ind w:firstLine="0"/>
              <w:rPr>
                <w:b/>
                <w:bCs/>
                <w:sz w:val="16"/>
                <w:szCs w:val="16"/>
                <w:lang w:val="en-IN"/>
              </w:rPr>
            </w:pPr>
            <w:r w:rsidRPr="00F85BAE">
              <w:rPr>
                <w:b/>
                <w:bCs/>
                <w:sz w:val="16"/>
                <w:szCs w:val="16"/>
                <w:lang w:val="en-IN"/>
              </w:rPr>
              <w:t>Ref</w:t>
            </w:r>
          </w:p>
        </w:tc>
        <w:tc>
          <w:tcPr>
            <w:tcW w:w="1056" w:type="dxa"/>
            <w:vAlign w:val="center"/>
            <w:hideMark/>
          </w:tcPr>
          <w:p w14:paraId="36DF4E09" w14:textId="77777777" w:rsidR="00F85BAE" w:rsidRPr="00F85BAE" w:rsidRDefault="00F85BAE" w:rsidP="00F85BAE">
            <w:pPr>
              <w:pStyle w:val="BodyText"/>
              <w:ind w:firstLine="0"/>
              <w:rPr>
                <w:b/>
                <w:bCs/>
                <w:sz w:val="16"/>
                <w:szCs w:val="16"/>
                <w:lang w:val="en-IN"/>
              </w:rPr>
            </w:pPr>
            <w:r w:rsidRPr="00F85BAE">
              <w:rPr>
                <w:b/>
                <w:bCs/>
                <w:sz w:val="16"/>
                <w:szCs w:val="16"/>
                <w:lang w:val="en-IN"/>
              </w:rPr>
              <w:t>Method</w:t>
            </w:r>
          </w:p>
        </w:tc>
        <w:tc>
          <w:tcPr>
            <w:tcW w:w="913" w:type="dxa"/>
            <w:vAlign w:val="center"/>
            <w:hideMark/>
          </w:tcPr>
          <w:p w14:paraId="2FC17DB9" w14:textId="77777777" w:rsidR="00F85BAE" w:rsidRPr="00F85BAE" w:rsidRDefault="00F85BAE" w:rsidP="00F85BAE">
            <w:pPr>
              <w:pStyle w:val="BodyText"/>
              <w:ind w:firstLine="0"/>
              <w:rPr>
                <w:b/>
                <w:bCs/>
                <w:sz w:val="16"/>
                <w:szCs w:val="16"/>
                <w:lang w:val="en-IN"/>
              </w:rPr>
            </w:pPr>
            <w:r w:rsidRPr="00F85BAE">
              <w:rPr>
                <w:b/>
                <w:bCs/>
                <w:sz w:val="16"/>
                <w:szCs w:val="16"/>
                <w:lang w:val="en-IN"/>
              </w:rPr>
              <w:t>Dataset</w:t>
            </w:r>
          </w:p>
        </w:tc>
        <w:tc>
          <w:tcPr>
            <w:tcW w:w="571" w:type="dxa"/>
            <w:vAlign w:val="center"/>
            <w:hideMark/>
          </w:tcPr>
          <w:p w14:paraId="2D00DC81" w14:textId="77777777" w:rsidR="00F85BAE" w:rsidRPr="00F85BAE" w:rsidRDefault="00F85BAE" w:rsidP="00F85BAE">
            <w:pPr>
              <w:pStyle w:val="BodyText"/>
              <w:ind w:firstLine="0"/>
              <w:rPr>
                <w:b/>
                <w:bCs/>
                <w:sz w:val="16"/>
                <w:szCs w:val="16"/>
                <w:lang w:val="en-IN"/>
              </w:rPr>
            </w:pPr>
            <w:r w:rsidRPr="00F85BAE">
              <w:rPr>
                <w:b/>
                <w:bCs/>
                <w:sz w:val="16"/>
                <w:szCs w:val="16"/>
                <w:lang w:val="en-IN"/>
              </w:rPr>
              <w:t>Classes</w:t>
            </w:r>
          </w:p>
        </w:tc>
        <w:tc>
          <w:tcPr>
            <w:tcW w:w="913" w:type="dxa"/>
            <w:vAlign w:val="center"/>
            <w:hideMark/>
          </w:tcPr>
          <w:p w14:paraId="1518007B" w14:textId="77777777" w:rsidR="00F85BAE" w:rsidRPr="00F85BAE" w:rsidRDefault="00F85BAE" w:rsidP="00F85BAE">
            <w:pPr>
              <w:pStyle w:val="BodyText"/>
              <w:ind w:firstLine="0"/>
              <w:rPr>
                <w:b/>
                <w:bCs/>
                <w:sz w:val="16"/>
                <w:szCs w:val="16"/>
                <w:lang w:val="en-IN"/>
              </w:rPr>
            </w:pPr>
            <w:r w:rsidRPr="00F85BAE">
              <w:rPr>
                <w:b/>
                <w:bCs/>
                <w:sz w:val="16"/>
                <w:szCs w:val="16"/>
                <w:lang w:val="en-IN"/>
              </w:rPr>
              <w:t>Parameters / Features</w:t>
            </w:r>
          </w:p>
        </w:tc>
        <w:tc>
          <w:tcPr>
            <w:tcW w:w="990" w:type="dxa"/>
            <w:vAlign w:val="center"/>
            <w:hideMark/>
          </w:tcPr>
          <w:p w14:paraId="54D72A53" w14:textId="77777777" w:rsidR="00F85BAE" w:rsidRPr="00F85BAE" w:rsidRDefault="00F85BAE" w:rsidP="00F85BAE">
            <w:pPr>
              <w:pStyle w:val="BodyText"/>
              <w:ind w:firstLine="0"/>
              <w:rPr>
                <w:b/>
                <w:bCs/>
                <w:sz w:val="16"/>
                <w:szCs w:val="16"/>
                <w:lang w:val="en-IN"/>
              </w:rPr>
            </w:pPr>
            <w:r w:rsidRPr="00F85BAE">
              <w:rPr>
                <w:b/>
                <w:bCs/>
                <w:sz w:val="16"/>
                <w:szCs w:val="16"/>
                <w:lang w:val="en-IN"/>
              </w:rPr>
              <w:t>Limitations</w:t>
            </w:r>
          </w:p>
        </w:tc>
      </w:tr>
      <w:tr w:rsidR="00F85BAE" w:rsidRPr="00F85BAE" w14:paraId="733F1A10" w14:textId="77777777" w:rsidTr="00F85BAE">
        <w:tc>
          <w:tcPr>
            <w:tcW w:w="423" w:type="dxa"/>
            <w:vAlign w:val="center"/>
            <w:hideMark/>
          </w:tcPr>
          <w:p w14:paraId="0488BA27" w14:textId="77777777" w:rsidR="00F85BAE" w:rsidRPr="00F85BAE" w:rsidRDefault="00F85BAE" w:rsidP="00F85BAE">
            <w:pPr>
              <w:pStyle w:val="BodyText"/>
              <w:ind w:firstLine="0"/>
              <w:rPr>
                <w:b/>
                <w:bCs/>
                <w:sz w:val="16"/>
                <w:szCs w:val="16"/>
                <w:lang w:val="en-IN"/>
              </w:rPr>
            </w:pPr>
            <w:r w:rsidRPr="00F85BAE">
              <w:rPr>
                <w:b/>
                <w:bCs/>
                <w:sz w:val="16"/>
                <w:szCs w:val="16"/>
                <w:lang w:val="en-IN"/>
              </w:rPr>
              <w:t>[1]</w:t>
            </w:r>
          </w:p>
        </w:tc>
        <w:tc>
          <w:tcPr>
            <w:tcW w:w="1056" w:type="dxa"/>
            <w:vAlign w:val="center"/>
            <w:hideMark/>
          </w:tcPr>
          <w:p w14:paraId="0C5A1482" w14:textId="77777777" w:rsidR="00F85BAE" w:rsidRPr="00F85BAE" w:rsidRDefault="00F85BAE" w:rsidP="00F85BAE">
            <w:pPr>
              <w:pStyle w:val="BodyText"/>
              <w:ind w:firstLine="0"/>
              <w:rPr>
                <w:sz w:val="15"/>
                <w:szCs w:val="15"/>
                <w:lang w:val="en-IN"/>
              </w:rPr>
            </w:pPr>
            <w:r w:rsidRPr="00F85BAE">
              <w:rPr>
                <w:sz w:val="15"/>
                <w:szCs w:val="15"/>
                <w:lang w:val="en-IN"/>
              </w:rPr>
              <w:t>Explainable AI (XAI) model for classification</w:t>
            </w:r>
          </w:p>
        </w:tc>
        <w:tc>
          <w:tcPr>
            <w:tcW w:w="913" w:type="dxa"/>
            <w:vAlign w:val="center"/>
            <w:hideMark/>
          </w:tcPr>
          <w:p w14:paraId="76D16463" w14:textId="77777777" w:rsidR="00F85BAE" w:rsidRPr="00F85BAE" w:rsidRDefault="00F85BAE" w:rsidP="00F85BAE">
            <w:pPr>
              <w:pStyle w:val="BodyText"/>
              <w:ind w:firstLine="0"/>
              <w:rPr>
                <w:sz w:val="15"/>
                <w:szCs w:val="15"/>
                <w:lang w:val="en-IN"/>
              </w:rPr>
            </w:pPr>
            <w:r w:rsidRPr="00F85BAE">
              <w:rPr>
                <w:sz w:val="15"/>
                <w:szCs w:val="15"/>
                <w:lang w:val="en-IN"/>
              </w:rPr>
              <w:t>Breast Cancer Wisconsin Dataset</w:t>
            </w:r>
          </w:p>
        </w:tc>
        <w:tc>
          <w:tcPr>
            <w:tcW w:w="571" w:type="dxa"/>
            <w:vAlign w:val="center"/>
            <w:hideMark/>
          </w:tcPr>
          <w:p w14:paraId="5A052DC3" w14:textId="77777777" w:rsidR="00F85BAE" w:rsidRPr="00F85BAE" w:rsidRDefault="00F85BAE" w:rsidP="00F85BAE">
            <w:pPr>
              <w:pStyle w:val="BodyText"/>
              <w:ind w:firstLine="0"/>
              <w:jc w:val="center"/>
              <w:rPr>
                <w:sz w:val="12"/>
                <w:szCs w:val="12"/>
                <w:lang w:val="en-IN"/>
              </w:rPr>
            </w:pPr>
            <w:r w:rsidRPr="00F85BAE">
              <w:rPr>
                <w:sz w:val="12"/>
                <w:szCs w:val="12"/>
                <w:lang w:val="en-IN"/>
              </w:rPr>
              <w:t>Benign / Malignant</w:t>
            </w:r>
          </w:p>
        </w:tc>
        <w:tc>
          <w:tcPr>
            <w:tcW w:w="913" w:type="dxa"/>
            <w:vAlign w:val="center"/>
            <w:hideMark/>
          </w:tcPr>
          <w:p w14:paraId="13B97F2A" w14:textId="77777777" w:rsidR="00F85BAE" w:rsidRPr="00F85BAE" w:rsidRDefault="00F85BAE" w:rsidP="00F85BAE">
            <w:pPr>
              <w:pStyle w:val="BodyText"/>
              <w:ind w:firstLine="0"/>
              <w:rPr>
                <w:sz w:val="15"/>
                <w:szCs w:val="15"/>
                <w:lang w:val="en-IN"/>
              </w:rPr>
            </w:pPr>
            <w:r w:rsidRPr="00F85BAE">
              <w:rPr>
                <w:sz w:val="15"/>
                <w:szCs w:val="15"/>
                <w:lang w:val="en-IN"/>
              </w:rPr>
              <w:t>Morphological features (radius, texture, area, etc.) + SHAP explanations</w:t>
            </w:r>
          </w:p>
        </w:tc>
        <w:tc>
          <w:tcPr>
            <w:tcW w:w="990" w:type="dxa"/>
            <w:vAlign w:val="center"/>
            <w:hideMark/>
          </w:tcPr>
          <w:p w14:paraId="4E502242" w14:textId="77777777" w:rsidR="00F85BAE" w:rsidRPr="00F85BAE" w:rsidRDefault="00F85BAE" w:rsidP="00F85BAE">
            <w:pPr>
              <w:pStyle w:val="BodyText"/>
              <w:ind w:firstLine="0"/>
              <w:rPr>
                <w:sz w:val="15"/>
                <w:szCs w:val="15"/>
                <w:lang w:val="en-IN"/>
              </w:rPr>
            </w:pPr>
            <w:r w:rsidRPr="00F85BAE">
              <w:rPr>
                <w:sz w:val="15"/>
                <w:szCs w:val="15"/>
                <w:lang w:val="en-IN"/>
              </w:rPr>
              <w:t>Limited scalability to large image datasets; relies on structured features</w:t>
            </w:r>
          </w:p>
        </w:tc>
      </w:tr>
      <w:tr w:rsidR="00F85BAE" w:rsidRPr="00F85BAE" w14:paraId="73CCE43E" w14:textId="77777777" w:rsidTr="00F85BAE">
        <w:tc>
          <w:tcPr>
            <w:tcW w:w="423" w:type="dxa"/>
            <w:vAlign w:val="center"/>
            <w:hideMark/>
          </w:tcPr>
          <w:p w14:paraId="56D7BAB7" w14:textId="77777777" w:rsidR="00F85BAE" w:rsidRPr="00F85BAE" w:rsidRDefault="00F85BAE" w:rsidP="00F85BAE">
            <w:pPr>
              <w:pStyle w:val="BodyText"/>
              <w:ind w:firstLine="0"/>
              <w:rPr>
                <w:b/>
                <w:bCs/>
                <w:sz w:val="16"/>
                <w:szCs w:val="16"/>
                <w:lang w:val="en-IN"/>
              </w:rPr>
            </w:pPr>
            <w:r w:rsidRPr="00F85BAE">
              <w:rPr>
                <w:b/>
                <w:bCs/>
                <w:sz w:val="16"/>
                <w:szCs w:val="16"/>
                <w:lang w:val="en-IN"/>
              </w:rPr>
              <w:t>[3]</w:t>
            </w:r>
          </w:p>
        </w:tc>
        <w:tc>
          <w:tcPr>
            <w:tcW w:w="1056" w:type="dxa"/>
            <w:vAlign w:val="center"/>
            <w:hideMark/>
          </w:tcPr>
          <w:p w14:paraId="2D22F5B1" w14:textId="77777777" w:rsidR="00F85BAE" w:rsidRPr="00F85BAE" w:rsidRDefault="00F85BAE" w:rsidP="00F85BAE">
            <w:pPr>
              <w:pStyle w:val="BodyText"/>
              <w:ind w:firstLine="0"/>
              <w:rPr>
                <w:sz w:val="15"/>
                <w:szCs w:val="15"/>
                <w:lang w:val="en-IN"/>
              </w:rPr>
            </w:pPr>
            <w:r w:rsidRPr="00F85BAE">
              <w:rPr>
                <w:sz w:val="15"/>
                <w:szCs w:val="15"/>
                <w:lang w:val="en-IN"/>
              </w:rPr>
              <w:t>Adaptive Voting Ensemble Learning</w:t>
            </w:r>
          </w:p>
        </w:tc>
        <w:tc>
          <w:tcPr>
            <w:tcW w:w="913" w:type="dxa"/>
            <w:vAlign w:val="center"/>
            <w:hideMark/>
          </w:tcPr>
          <w:p w14:paraId="313860C4" w14:textId="77777777" w:rsidR="00F85BAE" w:rsidRPr="00F85BAE" w:rsidRDefault="00F85BAE" w:rsidP="00F85BAE">
            <w:pPr>
              <w:pStyle w:val="BodyText"/>
              <w:ind w:firstLine="0"/>
              <w:rPr>
                <w:sz w:val="15"/>
                <w:szCs w:val="15"/>
                <w:lang w:val="en-IN"/>
              </w:rPr>
            </w:pPr>
            <w:r w:rsidRPr="00F85BAE">
              <w:rPr>
                <w:sz w:val="15"/>
                <w:szCs w:val="15"/>
                <w:lang w:val="en-IN"/>
              </w:rPr>
              <w:t>Wisconsin Dataset</w:t>
            </w:r>
          </w:p>
        </w:tc>
        <w:tc>
          <w:tcPr>
            <w:tcW w:w="571" w:type="dxa"/>
            <w:vAlign w:val="center"/>
            <w:hideMark/>
          </w:tcPr>
          <w:p w14:paraId="5AE51465" w14:textId="77777777" w:rsidR="00F85BAE" w:rsidRPr="00F85BAE" w:rsidRDefault="00F85BAE" w:rsidP="00F85BAE">
            <w:pPr>
              <w:pStyle w:val="BodyText"/>
              <w:ind w:firstLine="0"/>
              <w:jc w:val="center"/>
              <w:rPr>
                <w:sz w:val="12"/>
                <w:szCs w:val="12"/>
                <w:lang w:val="en-IN"/>
              </w:rPr>
            </w:pPr>
            <w:r w:rsidRPr="00F85BAE">
              <w:rPr>
                <w:sz w:val="12"/>
                <w:szCs w:val="12"/>
                <w:lang w:val="en-IN"/>
              </w:rPr>
              <w:t>Binary (B/M)</w:t>
            </w:r>
          </w:p>
        </w:tc>
        <w:tc>
          <w:tcPr>
            <w:tcW w:w="913" w:type="dxa"/>
            <w:vAlign w:val="center"/>
            <w:hideMark/>
          </w:tcPr>
          <w:p w14:paraId="214C54B0" w14:textId="77777777" w:rsidR="00F85BAE" w:rsidRPr="00F85BAE" w:rsidRDefault="00F85BAE" w:rsidP="00F85BAE">
            <w:pPr>
              <w:pStyle w:val="BodyText"/>
              <w:ind w:firstLine="0"/>
              <w:rPr>
                <w:sz w:val="15"/>
                <w:szCs w:val="15"/>
                <w:lang w:val="en-IN"/>
              </w:rPr>
            </w:pPr>
            <w:r w:rsidRPr="00F85BAE">
              <w:rPr>
                <w:sz w:val="15"/>
                <w:szCs w:val="15"/>
                <w:lang w:val="en-IN"/>
              </w:rPr>
              <w:t>Weighted combination of classifiers (RF, SVM, KNN)</w:t>
            </w:r>
          </w:p>
        </w:tc>
        <w:tc>
          <w:tcPr>
            <w:tcW w:w="990" w:type="dxa"/>
            <w:vAlign w:val="center"/>
            <w:hideMark/>
          </w:tcPr>
          <w:p w14:paraId="0859B04B" w14:textId="77777777" w:rsidR="00F85BAE" w:rsidRPr="00F85BAE" w:rsidRDefault="00F85BAE" w:rsidP="00F85BAE">
            <w:pPr>
              <w:pStyle w:val="BodyText"/>
              <w:ind w:firstLine="0"/>
              <w:rPr>
                <w:sz w:val="15"/>
                <w:szCs w:val="15"/>
                <w:lang w:val="en-IN"/>
              </w:rPr>
            </w:pPr>
            <w:r w:rsidRPr="00F85BAE">
              <w:rPr>
                <w:sz w:val="15"/>
                <w:szCs w:val="15"/>
                <w:lang w:val="en-IN"/>
              </w:rPr>
              <w:t>Weight tuning complexity; may not generalize well to unseen data</w:t>
            </w:r>
          </w:p>
        </w:tc>
      </w:tr>
      <w:tr w:rsidR="00F85BAE" w:rsidRPr="00F85BAE" w14:paraId="20DEB5E0" w14:textId="77777777" w:rsidTr="00F85BAE">
        <w:tc>
          <w:tcPr>
            <w:tcW w:w="423" w:type="dxa"/>
            <w:vAlign w:val="center"/>
            <w:hideMark/>
          </w:tcPr>
          <w:p w14:paraId="165D04CE" w14:textId="77777777" w:rsidR="00F85BAE" w:rsidRPr="00F85BAE" w:rsidRDefault="00F85BAE" w:rsidP="00F85BAE">
            <w:pPr>
              <w:pStyle w:val="BodyText"/>
              <w:ind w:firstLine="0"/>
              <w:rPr>
                <w:b/>
                <w:bCs/>
                <w:sz w:val="16"/>
                <w:szCs w:val="16"/>
                <w:lang w:val="en-IN"/>
              </w:rPr>
            </w:pPr>
            <w:r w:rsidRPr="00F85BAE">
              <w:rPr>
                <w:b/>
                <w:bCs/>
                <w:sz w:val="16"/>
                <w:szCs w:val="16"/>
                <w:lang w:val="en-IN"/>
              </w:rPr>
              <w:t>[4]</w:t>
            </w:r>
          </w:p>
        </w:tc>
        <w:tc>
          <w:tcPr>
            <w:tcW w:w="1056" w:type="dxa"/>
            <w:vAlign w:val="center"/>
            <w:hideMark/>
          </w:tcPr>
          <w:p w14:paraId="098E0411" w14:textId="77777777" w:rsidR="00F85BAE" w:rsidRPr="00F85BAE" w:rsidRDefault="00F85BAE" w:rsidP="00F85BAE">
            <w:pPr>
              <w:pStyle w:val="BodyText"/>
              <w:ind w:firstLine="0"/>
              <w:rPr>
                <w:sz w:val="15"/>
                <w:szCs w:val="15"/>
                <w:lang w:val="en-IN"/>
              </w:rPr>
            </w:pPr>
            <w:r w:rsidRPr="00F85BAE">
              <w:rPr>
                <w:sz w:val="15"/>
                <w:szCs w:val="15"/>
                <w:lang w:val="en-IN"/>
              </w:rPr>
              <w:t>SHAP-based Feature Selection + Weighted Ensemble</w:t>
            </w:r>
          </w:p>
        </w:tc>
        <w:tc>
          <w:tcPr>
            <w:tcW w:w="913" w:type="dxa"/>
            <w:vAlign w:val="center"/>
            <w:hideMark/>
          </w:tcPr>
          <w:p w14:paraId="283EC09E" w14:textId="77777777" w:rsidR="00F85BAE" w:rsidRPr="00F85BAE" w:rsidRDefault="00F85BAE" w:rsidP="00F85BAE">
            <w:pPr>
              <w:pStyle w:val="BodyText"/>
              <w:ind w:firstLine="0"/>
              <w:rPr>
                <w:sz w:val="15"/>
                <w:szCs w:val="15"/>
                <w:lang w:val="en-IN"/>
              </w:rPr>
            </w:pPr>
            <w:r w:rsidRPr="00F85BAE">
              <w:rPr>
                <w:sz w:val="15"/>
                <w:szCs w:val="15"/>
                <w:lang w:val="en-IN"/>
              </w:rPr>
              <w:t>Wisconsin Dataset</w:t>
            </w:r>
          </w:p>
        </w:tc>
        <w:tc>
          <w:tcPr>
            <w:tcW w:w="571" w:type="dxa"/>
            <w:vAlign w:val="center"/>
            <w:hideMark/>
          </w:tcPr>
          <w:p w14:paraId="0A7028F8" w14:textId="77777777" w:rsidR="00F85BAE" w:rsidRPr="00F85BAE" w:rsidRDefault="00F85BAE" w:rsidP="00F85BAE">
            <w:pPr>
              <w:pStyle w:val="BodyText"/>
              <w:ind w:firstLine="0"/>
              <w:jc w:val="center"/>
              <w:rPr>
                <w:sz w:val="12"/>
                <w:szCs w:val="12"/>
                <w:lang w:val="en-IN"/>
              </w:rPr>
            </w:pPr>
            <w:r w:rsidRPr="00F85BAE">
              <w:rPr>
                <w:sz w:val="12"/>
                <w:szCs w:val="12"/>
                <w:lang w:val="en-IN"/>
              </w:rPr>
              <w:t>Binary</w:t>
            </w:r>
          </w:p>
        </w:tc>
        <w:tc>
          <w:tcPr>
            <w:tcW w:w="913" w:type="dxa"/>
            <w:vAlign w:val="center"/>
            <w:hideMark/>
          </w:tcPr>
          <w:p w14:paraId="0BE07515" w14:textId="77777777" w:rsidR="00F85BAE" w:rsidRPr="00F85BAE" w:rsidRDefault="00F85BAE" w:rsidP="00F85BAE">
            <w:pPr>
              <w:pStyle w:val="BodyText"/>
              <w:ind w:firstLine="0"/>
              <w:rPr>
                <w:sz w:val="15"/>
                <w:szCs w:val="15"/>
                <w:lang w:val="en-IN"/>
              </w:rPr>
            </w:pPr>
            <w:r w:rsidRPr="00F85BAE">
              <w:rPr>
                <w:sz w:val="15"/>
                <w:szCs w:val="15"/>
                <w:lang w:val="en-IN"/>
              </w:rPr>
              <w:t>Selected optimal features using SHAP importance</w:t>
            </w:r>
          </w:p>
        </w:tc>
        <w:tc>
          <w:tcPr>
            <w:tcW w:w="990" w:type="dxa"/>
            <w:vAlign w:val="center"/>
            <w:hideMark/>
          </w:tcPr>
          <w:p w14:paraId="3CF868F1" w14:textId="77777777" w:rsidR="00F85BAE" w:rsidRPr="00F85BAE" w:rsidRDefault="00F85BAE" w:rsidP="00F85BAE">
            <w:pPr>
              <w:pStyle w:val="BodyText"/>
              <w:ind w:firstLine="0"/>
              <w:rPr>
                <w:sz w:val="15"/>
                <w:szCs w:val="15"/>
                <w:lang w:val="en-IN"/>
              </w:rPr>
            </w:pPr>
            <w:r w:rsidRPr="00F85BAE">
              <w:rPr>
                <w:sz w:val="15"/>
                <w:szCs w:val="15"/>
                <w:lang w:val="en-IN"/>
              </w:rPr>
              <w:t>Computationally expensive; depends on feature interpretability</w:t>
            </w:r>
          </w:p>
        </w:tc>
      </w:tr>
      <w:tr w:rsidR="00F85BAE" w:rsidRPr="00F85BAE" w14:paraId="427EF386" w14:textId="77777777" w:rsidTr="00F85BAE">
        <w:tc>
          <w:tcPr>
            <w:tcW w:w="423" w:type="dxa"/>
            <w:vAlign w:val="center"/>
            <w:hideMark/>
          </w:tcPr>
          <w:p w14:paraId="1AF4216D" w14:textId="77777777" w:rsidR="00F85BAE" w:rsidRPr="00F85BAE" w:rsidRDefault="00F85BAE" w:rsidP="00F85BAE">
            <w:pPr>
              <w:pStyle w:val="BodyText"/>
              <w:ind w:firstLine="0"/>
              <w:rPr>
                <w:b/>
                <w:bCs/>
                <w:sz w:val="16"/>
                <w:szCs w:val="16"/>
                <w:lang w:val="en-IN"/>
              </w:rPr>
            </w:pPr>
            <w:r w:rsidRPr="00F85BAE">
              <w:rPr>
                <w:b/>
                <w:bCs/>
                <w:sz w:val="16"/>
                <w:szCs w:val="16"/>
                <w:lang w:val="en-IN"/>
              </w:rPr>
              <w:t>[5]</w:t>
            </w:r>
          </w:p>
        </w:tc>
        <w:tc>
          <w:tcPr>
            <w:tcW w:w="1056" w:type="dxa"/>
            <w:vAlign w:val="center"/>
            <w:hideMark/>
          </w:tcPr>
          <w:p w14:paraId="22B31E47" w14:textId="77777777" w:rsidR="00F85BAE" w:rsidRPr="00F85BAE" w:rsidRDefault="00F85BAE" w:rsidP="00F85BAE">
            <w:pPr>
              <w:pStyle w:val="BodyText"/>
              <w:ind w:firstLine="0"/>
              <w:rPr>
                <w:sz w:val="15"/>
                <w:szCs w:val="15"/>
                <w:lang w:val="en-IN"/>
              </w:rPr>
            </w:pPr>
            <w:r w:rsidRPr="00F85BAE">
              <w:rPr>
                <w:sz w:val="15"/>
                <w:szCs w:val="15"/>
                <w:lang w:val="en-IN"/>
              </w:rPr>
              <w:t>PCA + LASSO + Optuna Optimization + Ensemble</w:t>
            </w:r>
          </w:p>
        </w:tc>
        <w:tc>
          <w:tcPr>
            <w:tcW w:w="913" w:type="dxa"/>
            <w:vAlign w:val="center"/>
            <w:hideMark/>
          </w:tcPr>
          <w:p w14:paraId="4C9D4ECD" w14:textId="77777777" w:rsidR="00F85BAE" w:rsidRPr="00F85BAE" w:rsidRDefault="00F85BAE" w:rsidP="00F85BAE">
            <w:pPr>
              <w:pStyle w:val="BodyText"/>
              <w:ind w:firstLine="0"/>
              <w:rPr>
                <w:sz w:val="15"/>
                <w:szCs w:val="15"/>
                <w:lang w:val="en-IN"/>
              </w:rPr>
            </w:pPr>
            <w:r w:rsidRPr="00F85BAE">
              <w:rPr>
                <w:sz w:val="15"/>
                <w:szCs w:val="15"/>
                <w:lang w:val="en-IN"/>
              </w:rPr>
              <w:t>Wisconsin Dataset</w:t>
            </w:r>
          </w:p>
        </w:tc>
        <w:tc>
          <w:tcPr>
            <w:tcW w:w="571" w:type="dxa"/>
            <w:vAlign w:val="center"/>
            <w:hideMark/>
          </w:tcPr>
          <w:p w14:paraId="49E4F37A" w14:textId="77777777" w:rsidR="00F85BAE" w:rsidRPr="00F85BAE" w:rsidRDefault="00F85BAE" w:rsidP="00F85BAE">
            <w:pPr>
              <w:pStyle w:val="BodyText"/>
              <w:ind w:firstLine="0"/>
              <w:jc w:val="center"/>
              <w:rPr>
                <w:sz w:val="12"/>
                <w:szCs w:val="12"/>
                <w:lang w:val="en-IN"/>
              </w:rPr>
            </w:pPr>
            <w:r w:rsidRPr="00F85BAE">
              <w:rPr>
                <w:sz w:val="12"/>
                <w:szCs w:val="12"/>
                <w:lang w:val="en-IN"/>
              </w:rPr>
              <w:t>Binary</w:t>
            </w:r>
          </w:p>
        </w:tc>
        <w:tc>
          <w:tcPr>
            <w:tcW w:w="913" w:type="dxa"/>
            <w:vAlign w:val="center"/>
            <w:hideMark/>
          </w:tcPr>
          <w:p w14:paraId="6F5D6376" w14:textId="77777777" w:rsidR="00F85BAE" w:rsidRPr="00F85BAE" w:rsidRDefault="00F85BAE" w:rsidP="00F85BAE">
            <w:pPr>
              <w:pStyle w:val="BodyText"/>
              <w:ind w:firstLine="0"/>
              <w:rPr>
                <w:sz w:val="15"/>
                <w:szCs w:val="15"/>
                <w:lang w:val="en-IN"/>
              </w:rPr>
            </w:pPr>
            <w:r w:rsidRPr="00F85BAE">
              <w:rPr>
                <w:sz w:val="15"/>
                <w:szCs w:val="15"/>
                <w:lang w:val="en-IN"/>
              </w:rPr>
              <w:t>Dimensionality reduction + feature selection + hyperparameter tuning</w:t>
            </w:r>
          </w:p>
        </w:tc>
        <w:tc>
          <w:tcPr>
            <w:tcW w:w="990" w:type="dxa"/>
            <w:vAlign w:val="center"/>
            <w:hideMark/>
          </w:tcPr>
          <w:p w14:paraId="6CBDA565" w14:textId="77777777" w:rsidR="00F85BAE" w:rsidRPr="00F85BAE" w:rsidRDefault="00F85BAE" w:rsidP="00F85BAE">
            <w:pPr>
              <w:pStyle w:val="BodyText"/>
              <w:ind w:firstLine="0"/>
              <w:rPr>
                <w:sz w:val="15"/>
                <w:szCs w:val="15"/>
                <w:lang w:val="en-IN"/>
              </w:rPr>
            </w:pPr>
            <w:r w:rsidRPr="00F85BAE">
              <w:rPr>
                <w:sz w:val="15"/>
                <w:szCs w:val="15"/>
                <w:lang w:val="en-IN"/>
              </w:rPr>
              <w:t>Overfitting risk due to multiple optimization stages</w:t>
            </w:r>
          </w:p>
        </w:tc>
      </w:tr>
      <w:tr w:rsidR="00F85BAE" w:rsidRPr="00F85BAE" w14:paraId="75A16B90" w14:textId="77777777" w:rsidTr="00F85BAE">
        <w:tc>
          <w:tcPr>
            <w:tcW w:w="423" w:type="dxa"/>
            <w:vAlign w:val="center"/>
            <w:hideMark/>
          </w:tcPr>
          <w:p w14:paraId="1B5141CF" w14:textId="77777777" w:rsidR="00F85BAE" w:rsidRPr="00F85BAE" w:rsidRDefault="00F85BAE" w:rsidP="00F85BAE">
            <w:pPr>
              <w:pStyle w:val="BodyText"/>
              <w:ind w:firstLine="0"/>
              <w:rPr>
                <w:b/>
                <w:bCs/>
                <w:sz w:val="16"/>
                <w:szCs w:val="16"/>
                <w:lang w:val="en-IN"/>
              </w:rPr>
            </w:pPr>
            <w:r w:rsidRPr="00F85BAE">
              <w:rPr>
                <w:b/>
                <w:bCs/>
                <w:sz w:val="16"/>
                <w:szCs w:val="16"/>
                <w:lang w:val="en-IN"/>
              </w:rPr>
              <w:t>[7]</w:t>
            </w:r>
          </w:p>
        </w:tc>
        <w:tc>
          <w:tcPr>
            <w:tcW w:w="1056" w:type="dxa"/>
            <w:vAlign w:val="center"/>
            <w:hideMark/>
          </w:tcPr>
          <w:p w14:paraId="17566BC8" w14:textId="77777777" w:rsidR="00F85BAE" w:rsidRPr="00F85BAE" w:rsidRDefault="00F85BAE" w:rsidP="00F85BAE">
            <w:pPr>
              <w:pStyle w:val="BodyText"/>
              <w:ind w:firstLine="0"/>
              <w:rPr>
                <w:sz w:val="15"/>
                <w:szCs w:val="15"/>
                <w:lang w:val="en-IN"/>
              </w:rPr>
            </w:pPr>
            <w:r w:rsidRPr="00F85BAE">
              <w:rPr>
                <w:sz w:val="15"/>
                <w:szCs w:val="15"/>
                <w:lang w:val="en-IN"/>
              </w:rPr>
              <w:t>FastLeakyResNet-CIR (Deep Learning)</w:t>
            </w:r>
          </w:p>
        </w:tc>
        <w:tc>
          <w:tcPr>
            <w:tcW w:w="913" w:type="dxa"/>
            <w:vAlign w:val="center"/>
            <w:hideMark/>
          </w:tcPr>
          <w:p w14:paraId="6971995E" w14:textId="77777777" w:rsidR="00F85BAE" w:rsidRPr="00F85BAE" w:rsidRDefault="00F85BAE" w:rsidP="00F85BAE">
            <w:pPr>
              <w:pStyle w:val="BodyText"/>
              <w:ind w:firstLine="0"/>
              <w:rPr>
                <w:sz w:val="15"/>
                <w:szCs w:val="15"/>
                <w:lang w:val="en-IN"/>
              </w:rPr>
            </w:pPr>
            <w:r w:rsidRPr="00F85BAE">
              <w:rPr>
                <w:sz w:val="15"/>
                <w:szCs w:val="15"/>
                <w:lang w:val="en-IN"/>
              </w:rPr>
              <w:t>Histopathology Images</w:t>
            </w:r>
          </w:p>
        </w:tc>
        <w:tc>
          <w:tcPr>
            <w:tcW w:w="571" w:type="dxa"/>
            <w:vAlign w:val="center"/>
            <w:hideMark/>
          </w:tcPr>
          <w:p w14:paraId="46159074" w14:textId="77777777" w:rsidR="00F85BAE" w:rsidRPr="00F85BAE" w:rsidRDefault="00F85BAE" w:rsidP="00F85BAE">
            <w:pPr>
              <w:pStyle w:val="BodyText"/>
              <w:ind w:firstLine="0"/>
              <w:jc w:val="center"/>
              <w:rPr>
                <w:sz w:val="12"/>
                <w:szCs w:val="12"/>
                <w:lang w:val="en-IN"/>
              </w:rPr>
            </w:pPr>
            <w:r w:rsidRPr="00F85BAE">
              <w:rPr>
                <w:sz w:val="12"/>
                <w:szCs w:val="12"/>
                <w:lang w:val="en-IN"/>
              </w:rPr>
              <w:t>Multi-class / Binary</w:t>
            </w:r>
          </w:p>
        </w:tc>
        <w:tc>
          <w:tcPr>
            <w:tcW w:w="913" w:type="dxa"/>
            <w:vAlign w:val="center"/>
            <w:hideMark/>
          </w:tcPr>
          <w:p w14:paraId="44537BCC" w14:textId="77777777" w:rsidR="00F85BAE" w:rsidRPr="00F85BAE" w:rsidRDefault="00F85BAE" w:rsidP="00F85BAE">
            <w:pPr>
              <w:pStyle w:val="BodyText"/>
              <w:ind w:firstLine="0"/>
              <w:rPr>
                <w:sz w:val="15"/>
                <w:szCs w:val="15"/>
                <w:lang w:val="en-IN"/>
              </w:rPr>
            </w:pPr>
            <w:r w:rsidRPr="00F85BAE">
              <w:rPr>
                <w:sz w:val="15"/>
                <w:szCs w:val="15"/>
                <w:lang w:val="en-IN"/>
              </w:rPr>
              <w:t>CNN-based deep feature extraction</w:t>
            </w:r>
          </w:p>
        </w:tc>
        <w:tc>
          <w:tcPr>
            <w:tcW w:w="990" w:type="dxa"/>
            <w:vAlign w:val="center"/>
            <w:hideMark/>
          </w:tcPr>
          <w:p w14:paraId="51C109CA" w14:textId="77777777" w:rsidR="00F85BAE" w:rsidRPr="00F85BAE" w:rsidRDefault="00F85BAE" w:rsidP="00F85BAE">
            <w:pPr>
              <w:pStyle w:val="BodyText"/>
              <w:ind w:firstLine="0"/>
              <w:rPr>
                <w:sz w:val="15"/>
                <w:szCs w:val="15"/>
                <w:lang w:val="en-IN"/>
              </w:rPr>
            </w:pPr>
            <w:r w:rsidRPr="00F85BAE">
              <w:rPr>
                <w:sz w:val="15"/>
                <w:szCs w:val="15"/>
                <w:lang w:val="en-IN"/>
              </w:rPr>
              <w:t>Requires large dataset; high computational cost</w:t>
            </w:r>
          </w:p>
        </w:tc>
      </w:tr>
      <w:tr w:rsidR="00F85BAE" w:rsidRPr="00F85BAE" w14:paraId="4E33CFF3" w14:textId="77777777" w:rsidTr="00F85BAE">
        <w:tc>
          <w:tcPr>
            <w:tcW w:w="423" w:type="dxa"/>
            <w:vAlign w:val="center"/>
            <w:hideMark/>
          </w:tcPr>
          <w:p w14:paraId="4CA863B4" w14:textId="326F23F4" w:rsidR="00F85BAE" w:rsidRPr="00F85BAE" w:rsidRDefault="00F85BAE" w:rsidP="00F85BAE">
            <w:pPr>
              <w:pStyle w:val="BodyText"/>
              <w:ind w:firstLine="0"/>
              <w:rPr>
                <w:b/>
                <w:bCs/>
                <w:sz w:val="16"/>
                <w:szCs w:val="16"/>
                <w:lang w:val="en-IN"/>
              </w:rPr>
            </w:pPr>
            <w:r w:rsidRPr="00F85BAE">
              <w:rPr>
                <w:b/>
                <w:bCs/>
                <w:sz w:val="16"/>
                <w:szCs w:val="16"/>
                <w:lang w:val="en-IN"/>
              </w:rPr>
              <w:t>[</w:t>
            </w:r>
            <w:r w:rsidR="00F75A0E">
              <w:rPr>
                <w:b/>
                <w:bCs/>
                <w:sz w:val="16"/>
                <w:szCs w:val="16"/>
                <w:lang w:val="en-IN"/>
              </w:rPr>
              <w:t>9</w:t>
            </w:r>
            <w:r w:rsidRPr="00F85BAE">
              <w:rPr>
                <w:b/>
                <w:bCs/>
                <w:sz w:val="16"/>
                <w:szCs w:val="16"/>
                <w:lang w:val="en-IN"/>
              </w:rPr>
              <w:t>]</w:t>
            </w:r>
          </w:p>
        </w:tc>
        <w:tc>
          <w:tcPr>
            <w:tcW w:w="1056" w:type="dxa"/>
            <w:vAlign w:val="center"/>
            <w:hideMark/>
          </w:tcPr>
          <w:p w14:paraId="7305DBE9" w14:textId="77777777" w:rsidR="00F85BAE" w:rsidRPr="00F85BAE" w:rsidRDefault="00F85BAE" w:rsidP="00F85BAE">
            <w:pPr>
              <w:pStyle w:val="BodyText"/>
              <w:ind w:firstLine="0"/>
              <w:rPr>
                <w:sz w:val="15"/>
                <w:szCs w:val="15"/>
                <w:lang w:val="en-IN"/>
              </w:rPr>
            </w:pPr>
            <w:r w:rsidRPr="00F85BAE">
              <w:rPr>
                <w:sz w:val="15"/>
                <w:szCs w:val="15"/>
                <w:lang w:val="en-IN"/>
              </w:rPr>
              <w:t>Mixture of Experts (MoEffNet with EfficientNet)</w:t>
            </w:r>
          </w:p>
        </w:tc>
        <w:tc>
          <w:tcPr>
            <w:tcW w:w="913" w:type="dxa"/>
            <w:vAlign w:val="center"/>
            <w:hideMark/>
          </w:tcPr>
          <w:p w14:paraId="42D26C96" w14:textId="77777777" w:rsidR="00F85BAE" w:rsidRPr="00F85BAE" w:rsidRDefault="00F85BAE" w:rsidP="00F85BAE">
            <w:pPr>
              <w:pStyle w:val="BodyText"/>
              <w:ind w:firstLine="0"/>
              <w:rPr>
                <w:sz w:val="15"/>
                <w:szCs w:val="15"/>
                <w:lang w:val="en-IN"/>
              </w:rPr>
            </w:pPr>
            <w:r w:rsidRPr="00F85BAE">
              <w:rPr>
                <w:sz w:val="15"/>
                <w:szCs w:val="15"/>
                <w:lang w:val="en-IN"/>
              </w:rPr>
              <w:t>Mammogram Dataset</w:t>
            </w:r>
          </w:p>
        </w:tc>
        <w:tc>
          <w:tcPr>
            <w:tcW w:w="571" w:type="dxa"/>
            <w:vAlign w:val="center"/>
            <w:hideMark/>
          </w:tcPr>
          <w:p w14:paraId="1D9C828C" w14:textId="77777777" w:rsidR="00F85BAE" w:rsidRPr="00F85BAE" w:rsidRDefault="00F85BAE" w:rsidP="00F85BAE">
            <w:pPr>
              <w:pStyle w:val="BodyText"/>
              <w:ind w:firstLine="0"/>
              <w:jc w:val="center"/>
              <w:rPr>
                <w:sz w:val="12"/>
                <w:szCs w:val="12"/>
                <w:lang w:val="en-IN"/>
              </w:rPr>
            </w:pPr>
            <w:r w:rsidRPr="00F85BAE">
              <w:rPr>
                <w:sz w:val="12"/>
                <w:szCs w:val="12"/>
                <w:lang w:val="en-IN"/>
              </w:rPr>
              <w:t>Binary / Multi-class</w:t>
            </w:r>
          </w:p>
        </w:tc>
        <w:tc>
          <w:tcPr>
            <w:tcW w:w="913" w:type="dxa"/>
            <w:vAlign w:val="center"/>
            <w:hideMark/>
          </w:tcPr>
          <w:p w14:paraId="1848F659" w14:textId="77777777" w:rsidR="00F85BAE" w:rsidRPr="00F85BAE" w:rsidRDefault="00F85BAE" w:rsidP="00F85BAE">
            <w:pPr>
              <w:pStyle w:val="BodyText"/>
              <w:ind w:firstLine="0"/>
              <w:rPr>
                <w:sz w:val="15"/>
                <w:szCs w:val="15"/>
                <w:lang w:val="en-IN"/>
              </w:rPr>
            </w:pPr>
            <w:r w:rsidRPr="00F85BAE">
              <w:rPr>
                <w:sz w:val="15"/>
                <w:szCs w:val="15"/>
                <w:lang w:val="en-IN"/>
              </w:rPr>
              <w:t>Deep features + expert model fusion</w:t>
            </w:r>
          </w:p>
        </w:tc>
        <w:tc>
          <w:tcPr>
            <w:tcW w:w="990" w:type="dxa"/>
            <w:vAlign w:val="center"/>
            <w:hideMark/>
          </w:tcPr>
          <w:p w14:paraId="421F84BB" w14:textId="77777777" w:rsidR="00F85BAE" w:rsidRPr="00F85BAE" w:rsidRDefault="00F85BAE" w:rsidP="00F85BAE">
            <w:pPr>
              <w:pStyle w:val="BodyText"/>
              <w:ind w:firstLine="0"/>
              <w:rPr>
                <w:sz w:val="15"/>
                <w:szCs w:val="15"/>
                <w:lang w:val="en-IN"/>
              </w:rPr>
            </w:pPr>
            <w:r w:rsidRPr="00F85BAE">
              <w:rPr>
                <w:sz w:val="15"/>
                <w:szCs w:val="15"/>
                <w:lang w:val="en-IN"/>
              </w:rPr>
              <w:t>Complex architecture; difficult to interpret decisions</w:t>
            </w:r>
          </w:p>
        </w:tc>
      </w:tr>
    </w:tbl>
    <w:p w14:paraId="28D36EB4" w14:textId="77777777" w:rsidR="00811FA1" w:rsidRDefault="00811FA1" w:rsidP="00E7596C">
      <w:pPr>
        <w:pStyle w:val="BodyText"/>
      </w:pPr>
    </w:p>
    <w:p w14:paraId="08167216" w14:textId="77777777" w:rsidR="00811FA1" w:rsidRPr="00811FA1" w:rsidRDefault="00811FA1" w:rsidP="00811FA1">
      <w:pPr>
        <w:pStyle w:val="BodyText"/>
        <w:rPr>
          <w:lang w:val="en-IN"/>
        </w:rPr>
      </w:pPr>
      <w:r>
        <w:t xml:space="preserve">Research Gap : </w:t>
      </w:r>
      <w:r w:rsidRPr="00811FA1">
        <w:rPr>
          <w:lang w:val="en-IN"/>
        </w:rPr>
        <w:t>Current techniques for detecting breast cancer frequently rely on either computationally demanding deep learning models or structured datasets like the Breast Cancer Wisconsin Diagnostic Dataset, which causes problems with efficiency, generalization, and interpretability. Furthermore, feature optimization and hybrid ensemble learning are not effectively integrated in current methods. Thus, the goal of this work is to create an efficient hybrid ensemble framework that increases generalization, decreases complexity, and improves accuracy.</w:t>
      </w:r>
    </w:p>
    <w:p w14:paraId="4522E337" w14:textId="5FBE8C6F" w:rsidR="009303D9" w:rsidRDefault="00811FA1" w:rsidP="00811FA1">
      <w:pPr>
        <w:pStyle w:val="Heading1"/>
        <w:ind w:firstLine="0"/>
      </w:pPr>
      <w:r>
        <w:t xml:space="preserve"> Proposed System</w:t>
      </w:r>
    </w:p>
    <w:p w14:paraId="754E267C" w14:textId="77777777" w:rsidR="0029223F" w:rsidRDefault="00811FA1" w:rsidP="0029223F">
      <w:pPr>
        <w:pStyle w:val="figurecaption"/>
        <w:numPr>
          <w:ilvl w:val="0"/>
          <w:numId w:val="0"/>
        </w:numPr>
        <w:ind w:firstLine="284"/>
        <w:rPr>
          <w:sz w:val="20"/>
          <w:szCs w:val="20"/>
          <w:lang w:val="en-IN" w:eastAsia="en-IN"/>
        </w:rPr>
      </w:pPr>
      <w:r w:rsidRPr="00811FA1">
        <w:rPr>
          <w:lang w:val="en-IN"/>
        </w:rPr>
        <w:t>Using the Breast Cancer Wisconsin Diagnostic Dataset, an optimized hybrid ensemble learning framework is proposed. To achieve high classification accuracy and improved generalization, a stacking ensemble of Random Forest, Support Vector Machine, and XGBoost is used after Grey Wolf Optimization (GWO) is used to select optimal features.</w:t>
      </w:r>
      <w:r w:rsidR="0029223F">
        <w:rPr>
          <w:lang w:val="en-IN"/>
        </w:rPr>
        <w:t xml:space="preserve"> </w:t>
      </w:r>
      <w:r w:rsidR="0029223F" w:rsidRPr="00E26248">
        <w:rPr>
          <w:sz w:val="20"/>
          <w:szCs w:val="20"/>
          <w:lang w:val="en-IN" w:eastAsia="en-IN"/>
        </w:rPr>
        <w:t>The entire system's process utilizing</w:t>
      </w:r>
      <w:r w:rsidR="0029223F">
        <w:rPr>
          <w:sz w:val="20"/>
          <w:szCs w:val="20"/>
          <w:lang w:val="en-IN" w:eastAsia="en-IN"/>
        </w:rPr>
        <w:t xml:space="preserve"> </w:t>
      </w:r>
      <w:r w:rsidR="0029223F" w:rsidRPr="00E26248">
        <w:rPr>
          <w:sz w:val="20"/>
          <w:szCs w:val="20"/>
          <w:lang w:val="en-IN" w:eastAsia="en-IN"/>
        </w:rPr>
        <w:t>Cancer</w:t>
      </w:r>
      <w:r w:rsidR="0029223F">
        <w:rPr>
          <w:sz w:val="20"/>
          <w:szCs w:val="20"/>
          <w:lang w:val="en-IN" w:eastAsia="en-IN"/>
        </w:rPr>
        <w:t xml:space="preserve"> Datset</w:t>
      </w:r>
      <w:r w:rsidR="0029223F" w:rsidRPr="00E26248">
        <w:rPr>
          <w:sz w:val="20"/>
          <w:szCs w:val="20"/>
          <w:lang w:val="en-IN" w:eastAsia="en-IN"/>
        </w:rPr>
        <w:t>. After preprocessing the data, the most pertinent characteristics are chosen through feature optimization using Grey Wolf Optimization (GWO). After training several basic classifiers (Random Forest, SVM, and XGBoost) with these optimized features, the results are pooled using a stacking ensemble model to get the final prediction of benign or malignant instances with increased accuracy and generalization</w:t>
      </w:r>
      <w:r w:rsidR="0029223F">
        <w:rPr>
          <w:sz w:val="20"/>
          <w:szCs w:val="20"/>
          <w:lang w:val="en-IN" w:eastAsia="en-IN"/>
        </w:rPr>
        <w:t xml:space="preserve"> [Fig.1]</w:t>
      </w:r>
      <w:r w:rsidR="0029223F" w:rsidRPr="00E26248">
        <w:rPr>
          <w:sz w:val="20"/>
          <w:szCs w:val="20"/>
          <w:lang w:val="en-IN" w:eastAsia="en-IN"/>
        </w:rPr>
        <w:t>.</w:t>
      </w:r>
    </w:p>
    <w:p w14:paraId="30E0FE7A" w14:textId="215D9F1E" w:rsidR="00811FA1" w:rsidRDefault="00811FA1" w:rsidP="00811FA1">
      <w:pPr>
        <w:pStyle w:val="BodyText"/>
        <w:ind w:firstLine="0"/>
        <w:rPr>
          <w:lang w:val="en-IN"/>
        </w:rPr>
      </w:pPr>
      <w:r>
        <w:rPr>
          <w:noProof/>
          <w:lang w:val="en-IN"/>
        </w:rPr>
        <w:drawing>
          <wp:inline distT="0" distB="0" distL="0" distR="0" wp14:anchorId="1FADF5D3" wp14:editId="7EDB2E27">
            <wp:extent cx="3089910" cy="4145280"/>
            <wp:effectExtent l="0" t="0" r="0" b="7620"/>
            <wp:docPr id="3508335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833513" name="Picture 350833513"/>
                    <pic:cNvPicPr/>
                  </pic:nvPicPr>
                  <pic:blipFill>
                    <a:blip r:embed="rId10">
                      <a:extLst>
                        <a:ext uri="{28A0092B-C50C-407E-A947-70E740481C1C}">
                          <a14:useLocalDpi xmlns:a14="http://schemas.microsoft.com/office/drawing/2010/main" val="0"/>
                        </a:ext>
                      </a:extLst>
                    </a:blip>
                    <a:stretch>
                      <a:fillRect/>
                    </a:stretch>
                  </pic:blipFill>
                  <pic:spPr>
                    <a:xfrm>
                      <a:off x="0" y="0"/>
                      <a:ext cx="3089910" cy="4145280"/>
                    </a:xfrm>
                    <a:prstGeom prst="rect">
                      <a:avLst/>
                    </a:prstGeom>
                  </pic:spPr>
                </pic:pic>
              </a:graphicData>
            </a:graphic>
          </wp:inline>
        </w:drawing>
      </w:r>
    </w:p>
    <w:p w14:paraId="33D50624" w14:textId="3E2AAA66" w:rsidR="00E26248" w:rsidRPr="00E26248" w:rsidRDefault="00E26248" w:rsidP="00E26248">
      <w:pPr>
        <w:pStyle w:val="figurecaption"/>
        <w:ind w:left="0" w:firstLine="0"/>
      </w:pPr>
      <w:r w:rsidRPr="00E26248">
        <w:t>Workflow of the Proposed Optimized Hybrid Ensemble Learning Framework for Breast Cancer Detection</w:t>
      </w:r>
    </w:p>
    <w:p w14:paraId="31B6C66E" w14:textId="320033B3" w:rsidR="00E26248" w:rsidRPr="00E26248" w:rsidRDefault="00E11E4A" w:rsidP="00E26248">
      <w:pPr>
        <w:pStyle w:val="Heading2"/>
        <w:rPr>
          <w:lang w:val="en-IN" w:eastAsia="en-IN"/>
        </w:rPr>
      </w:pPr>
      <w:r w:rsidRPr="00E11E4A">
        <w:rPr>
          <w:lang w:eastAsia="en-IN"/>
        </w:rPr>
        <w:t>Data Preprocessing</w:t>
      </w:r>
    </w:p>
    <w:p w14:paraId="051DB5D6" w14:textId="0A4AB7BB" w:rsidR="00E11E4A" w:rsidRPr="00E11E4A" w:rsidRDefault="00E11E4A" w:rsidP="00E11E4A">
      <w:pPr>
        <w:pStyle w:val="BodyText"/>
        <w:rPr>
          <w:lang w:val="en-IN"/>
        </w:rPr>
      </w:pPr>
      <w:r w:rsidRPr="00E11E4A">
        <w:rPr>
          <w:lang w:val="en-IN"/>
        </w:rPr>
        <w:t>Dataset</w:t>
      </w:r>
      <w:r w:rsidR="006459EA">
        <w:rPr>
          <w:lang w:val="en-IN"/>
        </w:rPr>
        <w:t xml:space="preserve"> </w:t>
      </w:r>
      <w:r w:rsidRPr="00E11E4A">
        <w:rPr>
          <w:lang w:val="en-IN"/>
        </w:rPr>
        <w:t>include 30 real</w:t>
      </w:r>
      <w:r w:rsidR="006459EA">
        <w:rPr>
          <w:lang w:val="en-IN"/>
        </w:rPr>
        <w:t xml:space="preserve"> </w:t>
      </w:r>
      <w:r w:rsidRPr="00E11E4A">
        <w:rPr>
          <w:lang w:val="en-IN"/>
        </w:rPr>
        <w:t xml:space="preserve">valued features like radius_mean, texture_mean, perimeter_mean, area_mean, </w:t>
      </w:r>
      <w:r>
        <w:rPr>
          <w:lang w:val="en-IN"/>
        </w:rPr>
        <w:t>oothness</w:t>
      </w:r>
      <w:r w:rsidRPr="00E11E4A">
        <w:rPr>
          <w:lang w:val="en-IN"/>
        </w:rPr>
        <w:t>_mean, and their corresponding standard error and worst-case values, is pre-processed in the suggested optimized hybrid ensemble learning framework. The target variable diagnosis is first encoded into binary labels (Benign = 0, Malignant = 1) after the non-informative attribute id is eliminated.</w:t>
      </w:r>
      <w:r>
        <w:rPr>
          <w:lang w:val="en-IN"/>
        </w:rPr>
        <w:t xml:space="preserve"> </w:t>
      </w:r>
      <w:r w:rsidRPr="00E11E4A">
        <w:rPr>
          <w:lang w:val="en-IN"/>
        </w:rPr>
        <w:t>The first preprocessing step is essential to enhancing the stability and performance of the model. In order to prevent bias during model training,</w:t>
      </w:r>
      <w:r w:rsidR="00E166C9">
        <w:rPr>
          <w:lang w:val="en-IN"/>
        </w:rPr>
        <w:t xml:space="preserve"> </w:t>
      </w:r>
      <w:r w:rsidRPr="00E11E4A">
        <w:rPr>
          <w:lang w:val="en-IN"/>
        </w:rPr>
        <w:t>dataset</w:t>
      </w:r>
      <w:r w:rsidR="00520794">
        <w:rPr>
          <w:lang w:val="en-IN"/>
        </w:rPr>
        <w:t xml:space="preserve"> </w:t>
      </w:r>
      <w:r w:rsidRPr="00E11E4A">
        <w:rPr>
          <w:lang w:val="en-IN"/>
        </w:rPr>
        <w:t>includes both benign and malignant samples</w:t>
      </w:r>
      <w:r w:rsidR="00520794">
        <w:rPr>
          <w:lang w:val="en-IN"/>
        </w:rPr>
        <w:t xml:space="preserve"> </w:t>
      </w:r>
      <w:r w:rsidRPr="00E11E4A">
        <w:rPr>
          <w:lang w:val="en-IN"/>
        </w:rPr>
        <w:t>is first examined to guarantee a balanced class distribution. The input features are then converted into a common scale by feature normalization utilizing standardization. This procedure can be stated mathematically as</w:t>
      </w:r>
    </w:p>
    <w:p w14:paraId="156B5AC3" w14:textId="281F3F45" w:rsidR="00E11E4A" w:rsidRDefault="00000000" w:rsidP="00E11E4A">
      <w:pPr>
        <w:pStyle w:val="BodyText"/>
        <w:jc w:val="center"/>
      </w:pPr>
      <m:oMath>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m:t>
        </m:r>
        <m:f>
          <m:fPr>
            <m:ctrlPr>
              <w:rPr>
                <w:rFonts w:ascii="Cambria Math" w:hAnsi="Cambria Math"/>
                <w:i/>
              </w:rPr>
            </m:ctrlPr>
          </m:fPr>
          <m:num>
            <m:r>
              <w:rPr>
                <w:rFonts w:ascii="Cambria Math" w:hAnsi="Cambria Math"/>
              </w:rPr>
              <m:t>X-μ</m:t>
            </m:r>
          </m:num>
          <m:den>
            <m:r>
              <w:rPr>
                <w:rFonts w:ascii="Cambria Math" w:hAnsi="Cambria Math"/>
              </w:rPr>
              <m:t>σ</m:t>
            </m:r>
          </m:den>
        </m:f>
      </m:oMath>
      <w:r w:rsidR="00E11E4A">
        <w:t xml:space="preserve"> </w:t>
      </w:r>
      <w:r w:rsidR="0070521E">
        <w:tab/>
      </w:r>
      <w:r w:rsidR="0070521E">
        <w:tab/>
      </w:r>
      <w:r w:rsidR="00E11E4A">
        <w:t>(1)</w:t>
      </w:r>
    </w:p>
    <w:p w14:paraId="6327C9F9" w14:textId="13758CBF" w:rsidR="00E11E4A" w:rsidRDefault="0070521E" w:rsidP="00E11E4A">
      <w:pPr>
        <w:pStyle w:val="BodyText"/>
        <w:rPr>
          <w:lang w:val="en-IN"/>
        </w:rPr>
      </w:pPr>
      <w:r w:rsidRPr="00E11E4A">
        <w:rPr>
          <w:lang w:val="en-IN"/>
        </w:rPr>
        <w:t>W</w:t>
      </w:r>
      <w:r w:rsidR="00E11E4A" w:rsidRPr="00E11E4A">
        <w:rPr>
          <w:lang w:val="en-IN"/>
        </w:rPr>
        <w:t>here</w:t>
      </w:r>
      <w:r>
        <w:rPr>
          <w:lang w:val="en-IN"/>
        </w:rPr>
        <w:t xml:space="preserve"> </w:t>
      </w:r>
      <w:r w:rsidR="00E11E4A" w:rsidRPr="00E11E4A">
        <w:rPr>
          <w:lang w:val="en-IN"/>
        </w:rPr>
        <w:t xml:space="preserve">X is the initial feature </w:t>
      </w:r>
      <w:r w:rsidR="005201B6" w:rsidRPr="00E11E4A">
        <w:rPr>
          <w:lang w:val="en-IN"/>
        </w:rPr>
        <w:t>values, μ</w:t>
      </w:r>
      <w:r w:rsidR="00E11E4A" w:rsidRPr="00E11E4A">
        <w:rPr>
          <w:lang w:val="en-IN"/>
        </w:rPr>
        <w:t xml:space="preserve"> is mean, and σ is standard deviation. By ensuring every feature has zero mean and unit variance, this transformation keep features </w:t>
      </w:r>
      <w:r w:rsidR="005201B6" w:rsidRPr="00E11E4A">
        <w:rPr>
          <w:lang w:val="en-IN"/>
        </w:rPr>
        <w:t>through</w:t>
      </w:r>
      <w:r w:rsidR="00E11E4A" w:rsidRPr="00E11E4A">
        <w:rPr>
          <w:lang w:val="en-IN"/>
        </w:rPr>
        <w:t xml:space="preserve"> </w:t>
      </w:r>
      <w:r w:rsidR="005201B6" w:rsidRPr="00E11E4A">
        <w:rPr>
          <w:lang w:val="en-IN"/>
        </w:rPr>
        <w:t>broader</w:t>
      </w:r>
      <w:r w:rsidR="00E11E4A" w:rsidRPr="00E11E4A">
        <w:rPr>
          <w:lang w:val="en-IN"/>
        </w:rPr>
        <w:t xml:space="preserve"> </w:t>
      </w:r>
      <w:r w:rsidR="005201B6" w:rsidRPr="00E11E4A">
        <w:rPr>
          <w:lang w:val="en-IN"/>
        </w:rPr>
        <w:t>mathematical</w:t>
      </w:r>
      <w:r w:rsidR="00E11E4A" w:rsidRPr="00E11E4A">
        <w:rPr>
          <w:lang w:val="en-IN"/>
        </w:rPr>
        <w:t xml:space="preserve"> ranges from controlling</w:t>
      </w:r>
      <w:r w:rsidR="005201B6">
        <w:rPr>
          <w:lang w:val="en-IN"/>
        </w:rPr>
        <w:t xml:space="preserve"> </w:t>
      </w:r>
      <w:r w:rsidR="00E11E4A" w:rsidRPr="00E11E4A">
        <w:rPr>
          <w:lang w:val="en-IN"/>
        </w:rPr>
        <w:t xml:space="preserve">learning process. Consequently, normalization </w:t>
      </w:r>
      <w:r w:rsidR="005201B6" w:rsidRPr="00E11E4A">
        <w:rPr>
          <w:lang w:val="en-IN"/>
        </w:rPr>
        <w:t>assurances</w:t>
      </w:r>
      <w:r w:rsidR="00E11E4A" w:rsidRPr="00E11E4A">
        <w:rPr>
          <w:lang w:val="en-IN"/>
        </w:rPr>
        <w:t xml:space="preserve"> that every feature contributes </w:t>
      </w:r>
      <w:r w:rsidR="005201B6" w:rsidRPr="00E11E4A">
        <w:rPr>
          <w:lang w:val="en-IN"/>
        </w:rPr>
        <w:t>similarly</w:t>
      </w:r>
      <w:r w:rsidR="00E11E4A" w:rsidRPr="00E11E4A">
        <w:rPr>
          <w:lang w:val="en-IN"/>
        </w:rPr>
        <w:t xml:space="preserve"> to training of </w:t>
      </w:r>
      <w:r w:rsidR="00D273BC">
        <w:rPr>
          <w:lang w:val="en-IN"/>
        </w:rPr>
        <w:t xml:space="preserve">optimal </w:t>
      </w:r>
      <w:r w:rsidR="00D273BC" w:rsidRPr="00E11E4A">
        <w:rPr>
          <w:lang w:val="en-IN"/>
        </w:rPr>
        <w:t>ensemble</w:t>
      </w:r>
      <w:r w:rsidR="00E11E4A" w:rsidRPr="00E11E4A">
        <w:rPr>
          <w:lang w:val="en-IN"/>
        </w:rPr>
        <w:t xml:space="preserve"> model, increases convergence speed, and improves classifier performance.</w:t>
      </w:r>
    </w:p>
    <w:p w14:paraId="253E3ABA" w14:textId="353E6E9A" w:rsidR="00E11E4A" w:rsidRDefault="00111A2E" w:rsidP="00E11E4A">
      <w:pPr>
        <w:pStyle w:val="Heading2"/>
        <w:rPr>
          <w:lang w:val="en-IN"/>
        </w:rPr>
      </w:pPr>
      <w:r w:rsidRPr="00111A2E">
        <w:t>Grey Wolf Optimization (GWO)</w:t>
      </w:r>
    </w:p>
    <w:p w14:paraId="44BDD69F" w14:textId="113F9E07" w:rsidR="00111A2E" w:rsidRDefault="00111A2E" w:rsidP="00111A2E">
      <w:pPr>
        <w:pStyle w:val="BodyText"/>
        <w:rPr>
          <w:lang w:val="en-IN"/>
        </w:rPr>
      </w:pPr>
      <w:r w:rsidRPr="00111A2E">
        <w:rPr>
          <w:lang w:val="en-IN"/>
        </w:rPr>
        <w:t>Breast Cancer Wisconsin Diagnostic Dataset</w:t>
      </w:r>
      <w:r w:rsidR="005201B6">
        <w:rPr>
          <w:lang w:val="en-IN"/>
        </w:rPr>
        <w:t xml:space="preserve"> </w:t>
      </w:r>
      <w:r w:rsidR="00B16247" w:rsidRPr="00111A2E">
        <w:rPr>
          <w:lang w:val="en-IN"/>
        </w:rPr>
        <w:t>include</w:t>
      </w:r>
      <w:r w:rsidR="00B16247">
        <w:rPr>
          <w:lang w:val="en-IN"/>
        </w:rPr>
        <w:t xml:space="preserve"> </w:t>
      </w:r>
      <w:r w:rsidR="00B16247" w:rsidRPr="00111A2E">
        <w:rPr>
          <w:lang w:val="en-IN"/>
        </w:rPr>
        <w:t>30</w:t>
      </w:r>
      <w:r w:rsidRPr="00111A2E">
        <w:rPr>
          <w:lang w:val="en-IN"/>
        </w:rPr>
        <w:t xml:space="preserve"> </w:t>
      </w:r>
      <w:r w:rsidR="005201B6" w:rsidRPr="00111A2E">
        <w:rPr>
          <w:lang w:val="en-IN"/>
        </w:rPr>
        <w:t>morphologic</w:t>
      </w:r>
      <w:r w:rsidRPr="00111A2E">
        <w:rPr>
          <w:lang w:val="en-IN"/>
        </w:rPr>
        <w:t xml:space="preserve"> characteristics such radius_mean, texture_mean, perimeter_mean, and area_mean along with their related error </w:t>
      </w:r>
      <w:r w:rsidRPr="00111A2E">
        <w:rPr>
          <w:lang w:val="en-IN"/>
        </w:rPr>
        <w:lastRenderedPageBreak/>
        <w:t xml:space="preserve">and worst-case </w:t>
      </w:r>
      <w:r w:rsidR="005201B6" w:rsidRPr="00111A2E">
        <w:rPr>
          <w:lang w:val="en-IN"/>
        </w:rPr>
        <w:t>morals</w:t>
      </w:r>
      <w:r w:rsidR="005201B6">
        <w:rPr>
          <w:lang w:val="en-IN"/>
        </w:rPr>
        <w:t xml:space="preserve"> </w:t>
      </w:r>
      <w:r w:rsidRPr="00111A2E">
        <w:rPr>
          <w:lang w:val="en-IN"/>
        </w:rPr>
        <w:t>used for Grey Wolf Optimization (GWO). GWO simulates the hierarchical hunting behaviour of grey wolves in order to find the most discriminative subset of characteristics. A possible feature subset is represented by each wolf, and the most informative feature combination is represented by the best solution (</w:t>
      </w:r>
      <m:oMath>
        <m:sSub>
          <m:sSubPr>
            <m:ctrlPr>
              <w:rPr>
                <w:rFonts w:ascii="Cambria Math" w:hAnsi="Cambria Math"/>
                <w:i/>
                <w:lang w:val="en-IN"/>
              </w:rPr>
            </m:ctrlPr>
          </m:sSubPr>
          <m:e>
            <m:acc>
              <m:accPr>
                <m:chr m:val="⃗"/>
                <m:ctrlPr>
                  <w:rPr>
                    <w:rFonts w:ascii="Cambria Math" w:hAnsi="Cambria Math"/>
                    <w:i/>
                    <w:lang w:val="en-IN"/>
                  </w:rPr>
                </m:ctrlPr>
              </m:accPr>
              <m:e>
                <m:r>
                  <w:rPr>
                    <w:rFonts w:ascii="Cambria Math" w:hAnsi="Cambria Math"/>
                    <w:lang w:val="en-IN"/>
                  </w:rPr>
                  <m:t>X</m:t>
                </m:r>
              </m:e>
            </m:acc>
          </m:e>
          <m:sub>
            <m:r>
              <w:rPr>
                <w:rFonts w:ascii="Cambria Math" w:hAnsi="Cambria Math"/>
                <w:lang w:val="en-IN"/>
              </w:rPr>
              <m:t>best</m:t>
            </m:r>
          </m:sub>
        </m:sSub>
      </m:oMath>
      <w:r w:rsidRPr="00111A2E">
        <w:rPr>
          <w:lang w:val="en-IN"/>
        </w:rPr>
        <w:t>). Each wolf's location is updated iteratively using</w:t>
      </w:r>
      <w:r w:rsidR="00D5360A">
        <w:rPr>
          <w:lang w:val="en-IN"/>
        </w:rPr>
        <w:t xml:space="preserve"> t</w:t>
      </w:r>
      <w:r w:rsidRPr="00111A2E">
        <w:rPr>
          <w:lang w:val="en-IN"/>
        </w:rPr>
        <w:t>he mathematical definition of the position update is</w:t>
      </w:r>
    </w:p>
    <w:p w14:paraId="175C49CA" w14:textId="48A207D4" w:rsidR="00111A2E" w:rsidRDefault="00000000" w:rsidP="0070521E">
      <w:pPr>
        <w:pStyle w:val="BodyText"/>
        <w:jc w:val="center"/>
        <w:rPr>
          <w:lang w:val="en-IN"/>
        </w:rPr>
      </w:pPr>
      <m:oMath>
        <m:acc>
          <m:accPr>
            <m:chr m:val="⃗"/>
            <m:ctrlPr>
              <w:rPr>
                <w:rFonts w:ascii="Cambria Math" w:hAnsi="Cambria Math"/>
                <w:i/>
                <w:lang w:val="en-IN"/>
              </w:rPr>
            </m:ctrlPr>
          </m:accPr>
          <m:e>
            <m:r>
              <w:rPr>
                <w:rFonts w:ascii="Cambria Math" w:hAnsi="Cambria Math"/>
                <w:lang w:val="en-IN"/>
              </w:rPr>
              <m:t>D</m:t>
            </m:r>
          </m:e>
        </m:acc>
        <m:r>
          <w:rPr>
            <w:rFonts w:ascii="Cambria Math" w:hAnsi="Cambria Math"/>
            <w:lang w:val="en-IN"/>
          </w:rPr>
          <m:t>=</m:t>
        </m:r>
        <m:d>
          <m:dPr>
            <m:begChr m:val="|"/>
            <m:endChr m:val="|"/>
            <m:ctrlPr>
              <w:rPr>
                <w:rFonts w:ascii="Cambria Math" w:hAnsi="Cambria Math"/>
                <w:i/>
                <w:lang w:val="en-IN"/>
              </w:rPr>
            </m:ctrlPr>
          </m:dPr>
          <m:e>
            <m:acc>
              <m:accPr>
                <m:chr m:val="⃗"/>
                <m:ctrlPr>
                  <w:rPr>
                    <w:rFonts w:ascii="Cambria Math" w:hAnsi="Cambria Math"/>
                    <w:i/>
                    <w:lang w:val="en-IN"/>
                  </w:rPr>
                </m:ctrlPr>
              </m:accPr>
              <m:e>
                <m:r>
                  <w:rPr>
                    <w:rFonts w:ascii="Cambria Math" w:hAnsi="Cambria Math"/>
                    <w:lang w:val="en-IN"/>
                  </w:rPr>
                  <m:t>C</m:t>
                </m:r>
              </m:e>
            </m:acc>
            <m:r>
              <w:rPr>
                <w:rFonts w:ascii="Cambria Math" w:hAnsi="Cambria Math"/>
                <w:lang w:val="en-IN"/>
              </w:rPr>
              <m:t>.</m:t>
            </m:r>
            <m:sSub>
              <m:sSubPr>
                <m:ctrlPr>
                  <w:rPr>
                    <w:rFonts w:ascii="Cambria Math" w:hAnsi="Cambria Math"/>
                    <w:i/>
                    <w:lang w:val="en-IN"/>
                  </w:rPr>
                </m:ctrlPr>
              </m:sSubPr>
              <m:e>
                <m:acc>
                  <m:accPr>
                    <m:chr m:val="⃗"/>
                    <m:ctrlPr>
                      <w:rPr>
                        <w:rFonts w:ascii="Cambria Math" w:hAnsi="Cambria Math"/>
                        <w:i/>
                        <w:lang w:val="en-IN"/>
                      </w:rPr>
                    </m:ctrlPr>
                  </m:accPr>
                  <m:e>
                    <m:r>
                      <w:rPr>
                        <w:rFonts w:ascii="Cambria Math" w:hAnsi="Cambria Math"/>
                        <w:lang w:val="en-IN"/>
                      </w:rPr>
                      <m:t>X</m:t>
                    </m:r>
                  </m:e>
                </m:acc>
              </m:e>
              <m:sub>
                <m:r>
                  <w:rPr>
                    <w:rFonts w:ascii="Cambria Math" w:hAnsi="Cambria Math"/>
                    <w:lang w:val="en-IN"/>
                  </w:rPr>
                  <m:t>best</m:t>
                </m:r>
              </m:sub>
            </m:sSub>
            <m:r>
              <w:rPr>
                <w:rFonts w:ascii="Cambria Math" w:hAnsi="Cambria Math"/>
                <w:lang w:val="en-IN"/>
              </w:rPr>
              <m:t>-</m:t>
            </m:r>
            <m:acc>
              <m:accPr>
                <m:chr m:val="⃗"/>
                <m:ctrlPr>
                  <w:rPr>
                    <w:rFonts w:ascii="Cambria Math" w:hAnsi="Cambria Math"/>
                    <w:i/>
                    <w:lang w:val="en-IN"/>
                  </w:rPr>
                </m:ctrlPr>
              </m:accPr>
              <m:e>
                <m:r>
                  <w:rPr>
                    <w:rFonts w:ascii="Cambria Math" w:hAnsi="Cambria Math"/>
                    <w:lang w:val="en-IN"/>
                  </w:rPr>
                  <m:t>X</m:t>
                </m:r>
              </m:e>
            </m:acc>
          </m:e>
        </m:d>
      </m:oMath>
      <w:r w:rsidR="0070521E">
        <w:rPr>
          <w:lang w:val="en-IN"/>
        </w:rPr>
        <w:tab/>
      </w:r>
      <w:r w:rsidR="0070521E">
        <w:rPr>
          <w:lang w:val="en-IN"/>
        </w:rPr>
        <w:tab/>
      </w:r>
      <w:r w:rsidR="0029223F">
        <w:rPr>
          <w:lang w:val="en-IN"/>
        </w:rPr>
        <w:tab/>
      </w:r>
      <w:r w:rsidR="0070521E">
        <w:rPr>
          <w:lang w:val="en-IN"/>
        </w:rPr>
        <w:t>(2)</w:t>
      </w:r>
    </w:p>
    <w:p w14:paraId="76B07DFC" w14:textId="0B1333AC" w:rsidR="0070521E" w:rsidRDefault="00000000" w:rsidP="0070521E">
      <w:pPr>
        <w:pStyle w:val="BodyText"/>
        <w:jc w:val="center"/>
        <w:rPr>
          <w:lang w:val="en-IN"/>
        </w:rPr>
      </w:pPr>
      <m:oMath>
        <m:acc>
          <m:accPr>
            <m:chr m:val="⃗"/>
            <m:ctrlPr>
              <w:rPr>
                <w:rFonts w:ascii="Cambria Math" w:hAnsi="Cambria Math"/>
                <w:i/>
                <w:lang w:val="en-IN"/>
              </w:rPr>
            </m:ctrlPr>
          </m:accPr>
          <m:e>
            <m:r>
              <w:rPr>
                <w:rFonts w:ascii="Cambria Math" w:hAnsi="Cambria Math"/>
                <w:lang w:val="en-IN"/>
              </w:rPr>
              <m:t>X</m:t>
            </m:r>
          </m:e>
        </m:acc>
        <m:d>
          <m:dPr>
            <m:ctrlPr>
              <w:rPr>
                <w:rFonts w:ascii="Cambria Math" w:hAnsi="Cambria Math"/>
                <w:i/>
                <w:lang w:val="en-IN"/>
              </w:rPr>
            </m:ctrlPr>
          </m:dPr>
          <m:e>
            <m:r>
              <w:rPr>
                <w:rFonts w:ascii="Cambria Math" w:hAnsi="Cambria Math"/>
                <w:lang w:val="en-IN"/>
              </w:rPr>
              <m:t>t+1</m:t>
            </m:r>
          </m:e>
        </m:d>
        <m:r>
          <w:rPr>
            <w:rFonts w:ascii="Cambria Math" w:hAnsi="Cambria Math"/>
            <w:lang w:val="en-IN"/>
          </w:rPr>
          <m:t>=</m:t>
        </m:r>
        <m:sSub>
          <m:sSubPr>
            <m:ctrlPr>
              <w:rPr>
                <w:rFonts w:ascii="Cambria Math" w:hAnsi="Cambria Math"/>
                <w:i/>
                <w:lang w:val="en-IN"/>
              </w:rPr>
            </m:ctrlPr>
          </m:sSubPr>
          <m:e>
            <m:acc>
              <m:accPr>
                <m:chr m:val="⃗"/>
                <m:ctrlPr>
                  <w:rPr>
                    <w:rFonts w:ascii="Cambria Math" w:hAnsi="Cambria Math"/>
                    <w:i/>
                    <w:lang w:val="en-IN"/>
                  </w:rPr>
                </m:ctrlPr>
              </m:accPr>
              <m:e>
                <m:r>
                  <w:rPr>
                    <w:rFonts w:ascii="Cambria Math" w:hAnsi="Cambria Math"/>
                    <w:lang w:val="en-IN"/>
                  </w:rPr>
                  <m:t>X</m:t>
                </m:r>
              </m:e>
            </m:acc>
          </m:e>
          <m:sub>
            <m:r>
              <w:rPr>
                <w:rFonts w:ascii="Cambria Math" w:hAnsi="Cambria Math"/>
                <w:lang w:val="en-IN"/>
              </w:rPr>
              <m:t>best</m:t>
            </m:r>
          </m:sub>
        </m:sSub>
        <m:r>
          <w:rPr>
            <w:rFonts w:ascii="Cambria Math" w:hAnsi="Cambria Math"/>
            <w:lang w:val="en-IN"/>
          </w:rPr>
          <m:t>-</m:t>
        </m:r>
        <m:acc>
          <m:accPr>
            <m:chr m:val="⃗"/>
            <m:ctrlPr>
              <w:rPr>
                <w:rFonts w:ascii="Cambria Math" w:hAnsi="Cambria Math"/>
                <w:i/>
                <w:lang w:val="en-IN"/>
              </w:rPr>
            </m:ctrlPr>
          </m:accPr>
          <m:e>
            <m:r>
              <w:rPr>
                <w:rFonts w:ascii="Cambria Math" w:hAnsi="Cambria Math"/>
                <w:lang w:val="en-IN"/>
              </w:rPr>
              <m:t>A</m:t>
            </m:r>
          </m:e>
        </m:acc>
        <m:r>
          <w:rPr>
            <w:rFonts w:ascii="Cambria Math" w:hAnsi="Cambria Math"/>
            <w:lang w:val="en-IN"/>
          </w:rPr>
          <m:t>.</m:t>
        </m:r>
        <m:acc>
          <m:accPr>
            <m:chr m:val="⃗"/>
            <m:ctrlPr>
              <w:rPr>
                <w:rFonts w:ascii="Cambria Math" w:hAnsi="Cambria Math"/>
                <w:i/>
                <w:lang w:val="en-IN"/>
              </w:rPr>
            </m:ctrlPr>
          </m:accPr>
          <m:e>
            <m:r>
              <w:rPr>
                <w:rFonts w:ascii="Cambria Math" w:hAnsi="Cambria Math"/>
                <w:lang w:val="en-IN"/>
              </w:rPr>
              <m:t>D</m:t>
            </m:r>
          </m:e>
        </m:acc>
      </m:oMath>
      <w:r w:rsidR="0070521E">
        <w:rPr>
          <w:lang w:val="en-IN"/>
        </w:rPr>
        <w:tab/>
      </w:r>
      <w:r w:rsidR="0029223F">
        <w:rPr>
          <w:lang w:val="en-IN"/>
        </w:rPr>
        <w:tab/>
      </w:r>
      <w:r w:rsidR="0070521E">
        <w:rPr>
          <w:lang w:val="en-IN"/>
        </w:rPr>
        <w:t>(3)</w:t>
      </w:r>
    </w:p>
    <w:p w14:paraId="30982C55" w14:textId="2632AA16" w:rsidR="0070521E" w:rsidRDefault="0070521E" w:rsidP="0070521E">
      <w:pPr>
        <w:pStyle w:val="BodyText"/>
        <w:rPr>
          <w:lang w:val="en-IN"/>
        </w:rPr>
      </w:pPr>
      <w:r w:rsidRPr="0070521E">
        <w:rPr>
          <w:lang w:val="en-IN"/>
        </w:rPr>
        <w:t xml:space="preserve">where coefficient vectors governing exploration and exploitation are denoted by </w:t>
      </w:r>
      <m:oMath>
        <m:acc>
          <m:accPr>
            <m:chr m:val="⃗"/>
            <m:ctrlPr>
              <w:rPr>
                <w:rFonts w:ascii="Cambria Math" w:hAnsi="Cambria Math"/>
                <w:i/>
                <w:lang w:val="en-IN"/>
              </w:rPr>
            </m:ctrlPr>
          </m:accPr>
          <m:e>
            <m:r>
              <w:rPr>
                <w:rFonts w:ascii="Cambria Math" w:hAnsi="Cambria Math"/>
                <w:lang w:val="en-IN"/>
              </w:rPr>
              <m:t>A</m:t>
            </m:r>
          </m:e>
        </m:acc>
        <m:r>
          <w:rPr>
            <w:rFonts w:ascii="Cambria Math" w:hAnsi="Cambria Math"/>
            <w:lang w:val="en-IN"/>
          </w:rPr>
          <m:t xml:space="preserve"> and </m:t>
        </m:r>
        <m:acc>
          <m:accPr>
            <m:chr m:val="⃗"/>
            <m:ctrlPr>
              <w:rPr>
                <w:rFonts w:ascii="Cambria Math" w:hAnsi="Cambria Math"/>
                <w:i/>
                <w:lang w:val="en-IN"/>
              </w:rPr>
            </m:ctrlPr>
          </m:accPr>
          <m:e>
            <m:r>
              <w:rPr>
                <w:rFonts w:ascii="Cambria Math" w:hAnsi="Cambria Math"/>
                <w:lang w:val="en-IN"/>
              </w:rPr>
              <m:t>C</m:t>
            </m:r>
          </m:e>
        </m:acc>
      </m:oMath>
      <w:r w:rsidRPr="0070521E">
        <w:rPr>
          <w:lang w:val="en-IN"/>
        </w:rPr>
        <w:t xml:space="preserve">. This procedure keeps important characteristics like concave points_worst, radius_worst, and area_worst while removing redundant and less important features (like highly correlated measurements among mean, standard error, and worst features). </w:t>
      </w:r>
    </w:p>
    <w:p w14:paraId="3B7341EA" w14:textId="7B5BA3C8" w:rsidR="00D5360A" w:rsidRDefault="00D5360A" w:rsidP="00D5360A">
      <w:pPr>
        <w:pStyle w:val="BodyText"/>
        <w:tabs>
          <w:tab w:val="clear" w:pos="288"/>
        </w:tabs>
        <w:ind w:firstLine="142"/>
        <w:rPr>
          <w:lang w:val="en-IN"/>
        </w:rPr>
      </w:pPr>
      <w:r w:rsidRPr="00D5360A">
        <w:rPr>
          <w:lang w:val="en-IN"/>
        </w:rPr>
        <w:t>Sample Calculation</w:t>
      </w:r>
      <w:r>
        <w:rPr>
          <w:lang w:val="en-IN"/>
        </w:rPr>
        <w:t xml:space="preserve">, </w:t>
      </w:r>
      <w:r w:rsidRPr="00D5360A">
        <w:rPr>
          <w:lang w:val="en-IN"/>
        </w:rPr>
        <w:t>assume a simplified case using one feature (radius_mean)</w:t>
      </w:r>
      <w:r>
        <w:rPr>
          <w:lang w:val="en-IN"/>
        </w:rPr>
        <w:t xml:space="preserve"> </w:t>
      </w:r>
      <w:r w:rsidRPr="00D5360A">
        <w:rPr>
          <w:lang w:val="en-IN"/>
        </w:rPr>
        <w:t xml:space="preserve">Current wolf position </w:t>
      </w:r>
      <m:oMath>
        <m:r>
          <w:rPr>
            <w:rFonts w:ascii="Cambria Math" w:hAnsi="Cambria Math"/>
            <w:lang w:val="en-IN"/>
          </w:rPr>
          <m:t>X=17.99</m:t>
        </m:r>
      </m:oMath>
      <w:r>
        <w:rPr>
          <w:lang w:val="en-IN"/>
        </w:rPr>
        <w:t xml:space="preserve">, </w:t>
      </w:r>
      <w:r w:rsidRPr="00D5360A">
        <w:rPr>
          <w:lang w:val="en-IN"/>
        </w:rPr>
        <w:t>Best solution (alpha)</w:t>
      </w:r>
      <w:r>
        <w:rPr>
          <w:lang w:val="en-IN"/>
        </w:rPr>
        <w:t xml:space="preserve"> </w:t>
      </w:r>
      <w:r w:rsidRPr="00D5360A">
        <w:rPr>
          <w:lang w:val="en-IN"/>
        </w:rPr>
        <w:t xml:space="preserve"> </w:t>
      </w:r>
      <m:oMath>
        <m:sSub>
          <m:sSubPr>
            <m:ctrlPr>
              <w:rPr>
                <w:rFonts w:ascii="Cambria Math" w:hAnsi="Cambria Math"/>
                <w:lang w:val="en-IN"/>
              </w:rPr>
            </m:ctrlPr>
          </m:sSubPr>
          <m:e>
            <m:r>
              <w:rPr>
                <w:rFonts w:ascii="Cambria Math" w:hAnsi="Cambria Math"/>
                <w:lang w:val="en-IN"/>
              </w:rPr>
              <m:t>X</m:t>
            </m:r>
          </m:e>
          <m:sub>
            <m:r>
              <w:rPr>
                <w:rFonts w:ascii="Cambria Math" w:hAnsi="Cambria Math"/>
                <w:lang w:val="en-IN"/>
              </w:rPr>
              <m:t>best</m:t>
            </m:r>
          </m:sub>
        </m:sSub>
        <m:r>
          <w:rPr>
            <w:rFonts w:ascii="Cambria Math" w:hAnsi="Cambria Math"/>
            <w:lang w:val="en-IN"/>
          </w:rPr>
          <m:t>=20.57</m:t>
        </m:r>
      </m:oMath>
      <w:r>
        <w:rPr>
          <w:lang w:val="en-IN"/>
        </w:rPr>
        <w:t>,</w:t>
      </w:r>
      <w:r w:rsidRPr="00D5360A">
        <w:rPr>
          <w:lang w:val="en-IN"/>
        </w:rPr>
        <w:t>Random coefficients</w:t>
      </w:r>
      <w:r w:rsidRPr="00D5360A">
        <w:rPr>
          <w:lang w:val="en-IN"/>
        </w:rPr>
        <w:br/>
      </w:r>
      <m:oMath>
        <m:r>
          <w:rPr>
            <w:rFonts w:ascii="Cambria Math" w:hAnsi="Cambria Math"/>
            <w:lang w:val="en-IN"/>
          </w:rPr>
          <m:t>A=0.5</m:t>
        </m:r>
      </m:oMath>
      <w:r w:rsidRPr="00D5360A">
        <w:rPr>
          <w:lang w:val="en-IN"/>
        </w:rPr>
        <w:t xml:space="preserve">, </w:t>
      </w:r>
      <m:oMath>
        <m:r>
          <w:rPr>
            <w:rFonts w:ascii="Cambria Math" w:hAnsi="Cambria Math"/>
            <w:lang w:val="en-IN"/>
          </w:rPr>
          <m:t>C=1.2</m:t>
        </m:r>
      </m:oMath>
    </w:p>
    <w:p w14:paraId="5DAF8870" w14:textId="77777777" w:rsidR="00D5360A" w:rsidRDefault="00D5360A" w:rsidP="00D5360A">
      <w:pPr>
        <w:pStyle w:val="BodyText"/>
        <w:ind w:firstLine="142"/>
        <w:rPr>
          <w:lang w:val="en-IN"/>
        </w:rPr>
      </w:pPr>
      <w:r w:rsidRPr="00D5360A">
        <w:rPr>
          <w:lang w:val="en-IN"/>
        </w:rPr>
        <w:t xml:space="preserve">Compute Distance </w:t>
      </w:r>
      <m:oMath>
        <m:r>
          <w:rPr>
            <w:rFonts w:ascii="Cambria Math" w:hAnsi="Cambria Math"/>
            <w:lang w:val="en-US"/>
          </w:rPr>
          <m:t>D</m:t>
        </m:r>
      </m:oMath>
      <w:r w:rsidRPr="00D5360A">
        <w:rPr>
          <w:lang w:val="en-IN"/>
        </w:rPr>
        <w:t xml:space="preserve">= </w:t>
      </w:r>
      <m:oMath>
        <m:d>
          <m:dPr>
            <m:begChr m:val="|"/>
            <m:endChr m:val="|"/>
            <m:ctrlPr>
              <w:rPr>
                <w:rFonts w:ascii="Cambria Math" w:hAnsi="Cambria Math"/>
                <w:i/>
                <w:lang w:val="it-IT"/>
              </w:rPr>
            </m:ctrlPr>
          </m:dPr>
          <m:e>
            <m:r>
              <w:rPr>
                <w:rFonts w:ascii="Cambria Math" w:hAnsi="Cambria Math"/>
                <w:lang w:val="en-IN"/>
              </w:rPr>
              <m:t>1.2×20.57-17.99</m:t>
            </m:r>
          </m:e>
        </m:d>
      </m:oMath>
      <w:r w:rsidRPr="00D5360A">
        <w:rPr>
          <w:lang w:val="en-IN"/>
        </w:rPr>
        <w:t>=</w:t>
      </w:r>
      <m:oMath>
        <m:d>
          <m:dPr>
            <m:begChr m:val="|"/>
            <m:endChr m:val="|"/>
            <m:ctrlPr>
              <w:rPr>
                <w:rFonts w:ascii="Cambria Math" w:hAnsi="Cambria Math"/>
                <w:i/>
                <w:lang w:val="it-IT"/>
              </w:rPr>
            </m:ctrlPr>
          </m:dPr>
          <m:e>
            <m:r>
              <w:rPr>
                <w:rFonts w:ascii="Cambria Math" w:hAnsi="Cambria Math"/>
                <w:lang w:val="en-US"/>
              </w:rPr>
              <m:t>24.684-17.99</m:t>
            </m:r>
          </m:e>
        </m:d>
      </m:oMath>
      <w:r w:rsidRPr="00D5360A">
        <w:rPr>
          <w:lang w:val="en-IN"/>
        </w:rPr>
        <w:t>=</w:t>
      </w:r>
      <w:r w:rsidRPr="00D5360A">
        <w:rPr>
          <w:lang w:val="en-US"/>
        </w:rPr>
        <w:t>6.694</w:t>
      </w:r>
      <w:r>
        <w:rPr>
          <w:lang w:val="en-US"/>
        </w:rPr>
        <w:t xml:space="preserve"> and update position </w:t>
      </w:r>
      <m:oMath>
        <m:r>
          <w:rPr>
            <w:rFonts w:ascii="Cambria Math" w:hAnsi="Cambria Math"/>
            <w:lang w:val="en-US"/>
          </w:rPr>
          <m:t>X(t+1)=20.57-(0.5×6.694)</m:t>
        </m:r>
      </m:oMath>
      <w:r>
        <w:rPr>
          <w:lang w:val="en-US"/>
        </w:rPr>
        <w:t>=</w:t>
      </w:r>
      <w:r w:rsidRPr="00D5360A">
        <w:rPr>
          <w:lang w:val="en-US"/>
        </w:rPr>
        <w:t>20.57−3.347=17.223</w:t>
      </w:r>
      <w:r>
        <w:rPr>
          <w:lang w:val="en-US"/>
        </w:rPr>
        <w:t xml:space="preserve"> </w:t>
      </w:r>
      <w:r w:rsidRPr="00D5360A">
        <w:rPr>
          <w:lang w:val="en-IN"/>
        </w:rPr>
        <w:t>The updated value of 17.223 shows convergence toward improved feature representation as it approaches the ideal solution of 20.57. In reality, this method is used to choose the most informative subset (such as concave points_worst, radius_worst, and area_mean) iteratively across all features and several wolves.</w:t>
      </w:r>
    </w:p>
    <w:p w14:paraId="5098EC1E" w14:textId="576E1DCE" w:rsidR="00D5360A" w:rsidRPr="00D5360A" w:rsidRDefault="00D5360A" w:rsidP="00D5360A">
      <w:pPr>
        <w:pStyle w:val="BodyText"/>
        <w:ind w:firstLine="142"/>
        <w:rPr>
          <w:lang w:val="en-IN"/>
        </w:rPr>
      </w:pPr>
      <w:r w:rsidRPr="00D5360A">
        <w:rPr>
          <w:lang w:val="en-IN"/>
        </w:rPr>
        <w:t>A fitness function that strikes a compromise between feature reduction and classification performance is used to assess the efficacy of each feature subset chosen by Grey Wolf Optimization (GWO). The fitness function for Breast Cancer Wisconsin Diagnostic Dataset is described as follows</w:t>
      </w:r>
      <w:r>
        <w:rPr>
          <w:lang w:val="en-IN"/>
        </w:rPr>
        <w:t xml:space="preserve"> </w:t>
      </w:r>
    </w:p>
    <w:p w14:paraId="60790B0E" w14:textId="54186113" w:rsidR="00D5360A" w:rsidRDefault="00CD0193" w:rsidP="00CD0193">
      <w:pPr>
        <w:pStyle w:val="BodyText"/>
        <w:ind w:firstLine="142"/>
        <w:jc w:val="center"/>
        <w:rPr>
          <w:lang w:val="en-US"/>
        </w:rPr>
      </w:pPr>
      <m:oMath>
        <m:r>
          <w:rPr>
            <w:rFonts w:ascii="Cambria Math" w:hAnsi="Cambria Math"/>
            <w:lang w:val="en-US"/>
          </w:rPr>
          <m:t>Fitness=α⋅(1-Accuracy)+β⋅</m:t>
        </m:r>
        <m:d>
          <m:dPr>
            <m:ctrlPr>
              <w:rPr>
                <w:rFonts w:ascii="Cambria Math" w:hAnsi="Cambria Math"/>
                <w:i/>
                <w:lang w:val="en-US"/>
              </w:rPr>
            </m:ctrlPr>
          </m:dPr>
          <m:e>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t</m:t>
                    </m:r>
                  </m:sub>
                </m:sSub>
              </m:num>
              <m:den>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f</m:t>
                    </m:r>
                  </m:sub>
                </m:sSub>
              </m:den>
            </m:f>
          </m:e>
        </m:d>
        <m:r>
          <w:rPr>
            <w:rFonts w:ascii="Cambria Math" w:hAnsi="Cambria Math"/>
            <w:lang w:val="en-US"/>
          </w:rPr>
          <m:t>​​</m:t>
        </m:r>
      </m:oMath>
      <w:r>
        <w:rPr>
          <w:lang w:val="en-US"/>
        </w:rPr>
        <w:tab/>
        <w:t>(4)</w:t>
      </w:r>
    </w:p>
    <w:p w14:paraId="2F57FA7F" w14:textId="01CA6F05" w:rsidR="00CD0193" w:rsidRDefault="00CD0193" w:rsidP="00CD0193">
      <w:pPr>
        <w:pStyle w:val="BodyText"/>
        <w:ind w:firstLine="142"/>
        <w:rPr>
          <w:lang w:val="en-IN"/>
        </w:rPr>
      </w:pPr>
      <w:r w:rsidRPr="00CD0193">
        <w:rPr>
          <w:lang w:val="en-IN"/>
        </w:rPr>
        <w:t>where Accuracy is the classification accuracy attained with the chosen feature subset, N</w:t>
      </w:r>
      <w:r w:rsidRPr="00CD0193">
        <w:rPr>
          <w:vertAlign w:val="subscript"/>
          <w:lang w:val="en-IN"/>
        </w:rPr>
        <w:t>f</w:t>
      </w:r>
      <w:r w:rsidRPr="00CD0193">
        <w:rPr>
          <w:lang w:val="en-IN"/>
        </w:rPr>
        <w:t>.</w:t>
      </w:r>
      <w:r>
        <w:rPr>
          <w:lang w:val="en-IN"/>
        </w:rPr>
        <w:t xml:space="preserve"> </w:t>
      </w:r>
      <w:r w:rsidRPr="00CD0193">
        <w:rPr>
          <w:lang w:val="en-IN"/>
        </w:rPr>
        <w:t>is the quantity of chosen traits, N</w:t>
      </w:r>
      <w:r w:rsidRPr="00CD0193">
        <w:rPr>
          <w:vertAlign w:val="subscript"/>
          <w:lang w:val="en-IN"/>
        </w:rPr>
        <w:t>t</w:t>
      </w:r>
      <w:r>
        <w:rPr>
          <w:lang w:val="en-IN"/>
        </w:rPr>
        <w:t xml:space="preserve"> </w:t>
      </w:r>
      <w:r w:rsidRPr="00CD0193">
        <w:rPr>
          <w:lang w:val="en-IN"/>
        </w:rPr>
        <w:t xml:space="preserve">is the total number of features (30 in this dataset), and α and β are weighting coefficients so that </w:t>
      </w:r>
      <w:r w:rsidRPr="00CD0193">
        <w:rPr>
          <w:rFonts w:ascii="Cambria Math" w:hAnsi="Cambria Math" w:cs="Cambria Math"/>
          <w:lang w:val="en-IN"/>
        </w:rPr>
        <w:t>𝛼</w:t>
      </w:r>
      <w:r w:rsidRPr="00CD0193">
        <w:rPr>
          <w:lang w:val="en-IN"/>
        </w:rPr>
        <w:t xml:space="preserve"> + </w:t>
      </w:r>
      <w:r w:rsidRPr="00CD0193">
        <w:rPr>
          <w:rFonts w:ascii="Cambria Math" w:hAnsi="Cambria Math" w:cs="Cambria Math"/>
          <w:lang w:val="en-IN"/>
        </w:rPr>
        <w:t>𝛽</w:t>
      </w:r>
      <w:r w:rsidRPr="00CD0193">
        <w:rPr>
          <w:lang w:val="en-IN"/>
        </w:rPr>
        <w:t xml:space="preserve"> = 1. Accuracy is usually given more weight (e.g., </w:t>
      </w:r>
      <w:r w:rsidRPr="00CD0193">
        <w:rPr>
          <w:rFonts w:ascii="Cambria Math" w:hAnsi="Cambria Math" w:cs="Cambria Math"/>
          <w:lang w:val="en-IN"/>
        </w:rPr>
        <w:t>𝛼</w:t>
      </w:r>
      <w:r w:rsidRPr="00CD0193">
        <w:rPr>
          <w:lang w:val="en-IN"/>
        </w:rPr>
        <w:t xml:space="preserve"> = 0.9, β=0.1).</w:t>
      </w:r>
      <w:r>
        <w:rPr>
          <w:lang w:val="en-IN"/>
        </w:rPr>
        <w:t xml:space="preserve"> </w:t>
      </w:r>
      <w:r w:rsidRPr="00CD0193">
        <w:rPr>
          <w:lang w:val="en-IN"/>
        </w:rPr>
        <w:t>A potential feature subset's fitness is assessed by taking both feature reduction and classification accuracy into account. The error term for a particular solution is initially calculated as 1−</w:t>
      </w:r>
      <w:r w:rsidRPr="00CD0193">
        <w:rPr>
          <w:rFonts w:ascii="Cambria Math" w:hAnsi="Cambria Math" w:cs="Cambria Math"/>
          <w:lang w:val="en-IN"/>
        </w:rPr>
        <w:t>𝐴𝑐𝑐𝑢𝑢𝑟𝑎𝑐𝑦</w:t>
      </w:r>
      <w:r w:rsidRPr="00CD0193">
        <w:rPr>
          <w:lang w:val="en-IN"/>
        </w:rPr>
        <w:t xml:space="preserve"> = 1−0.95 = 0.05 1−Accuracy=1−0.95=0.05, demonstrating a low misclassification rate. The feature ratio is then calculated as follows</w:t>
      </w:r>
      <w:r>
        <w:rPr>
          <w:lang w:val="en-IN"/>
        </w:rPr>
        <w:t xml:space="preserve"> </w:t>
      </w:r>
      <m:oMath>
        <m:f>
          <m:fPr>
            <m:ctrlPr>
              <w:rPr>
                <w:rFonts w:ascii="Cambria Math" w:hAnsi="Cambria Math"/>
                <w:i/>
                <w:lang w:val="en-IN"/>
              </w:rPr>
            </m:ctrlPr>
          </m:fPr>
          <m:num>
            <m:sSub>
              <m:sSubPr>
                <m:ctrlPr>
                  <w:rPr>
                    <w:rFonts w:ascii="Cambria Math" w:hAnsi="Cambria Math"/>
                    <w:i/>
                    <w:lang w:val="en-IN"/>
                  </w:rPr>
                </m:ctrlPr>
              </m:sSubPr>
              <m:e>
                <m:r>
                  <w:rPr>
                    <w:rFonts w:ascii="Cambria Math" w:hAnsi="Cambria Math"/>
                    <w:lang w:val="en-IN"/>
                  </w:rPr>
                  <m:t>N</m:t>
                </m:r>
              </m:e>
              <m:sub>
                <m:r>
                  <w:rPr>
                    <w:rFonts w:ascii="Cambria Math" w:hAnsi="Cambria Math"/>
                    <w:lang w:val="en-IN"/>
                  </w:rPr>
                  <m:t>f</m:t>
                </m:r>
              </m:sub>
            </m:sSub>
          </m:num>
          <m:den>
            <m:sSub>
              <m:sSubPr>
                <m:ctrlPr>
                  <w:rPr>
                    <w:rFonts w:ascii="Cambria Math" w:hAnsi="Cambria Math"/>
                    <w:i/>
                    <w:lang w:val="en-IN"/>
                  </w:rPr>
                </m:ctrlPr>
              </m:sSubPr>
              <m:e>
                <m:r>
                  <w:rPr>
                    <w:rFonts w:ascii="Cambria Math" w:hAnsi="Cambria Math"/>
                    <w:lang w:val="en-IN"/>
                  </w:rPr>
                  <m:t>N</m:t>
                </m:r>
              </m:e>
              <m:sub>
                <m:r>
                  <w:rPr>
                    <w:rFonts w:ascii="Cambria Math" w:hAnsi="Cambria Math"/>
                    <w:lang w:val="en-IN"/>
                  </w:rPr>
                  <m:t>t</m:t>
                </m:r>
              </m:sub>
            </m:sSub>
          </m:den>
        </m:f>
        <m:r>
          <w:rPr>
            <w:rFonts w:ascii="Cambria Math" w:hAnsi="Cambria Math"/>
            <w:lang w:val="en-IN"/>
          </w:rPr>
          <m:t>=</m:t>
        </m:r>
        <m:f>
          <m:fPr>
            <m:ctrlPr>
              <w:rPr>
                <w:rFonts w:ascii="Cambria Math" w:hAnsi="Cambria Math"/>
                <w:i/>
                <w:lang w:val="en-IN"/>
              </w:rPr>
            </m:ctrlPr>
          </m:fPr>
          <m:num>
            <m:r>
              <w:rPr>
                <w:rFonts w:ascii="Cambria Math" w:hAnsi="Cambria Math"/>
                <w:lang w:val="en-IN"/>
              </w:rPr>
              <m:t>15</m:t>
            </m:r>
          </m:num>
          <m:den>
            <m:r>
              <w:rPr>
                <w:rFonts w:ascii="Cambria Math" w:hAnsi="Cambria Math"/>
                <w:lang w:val="en-IN"/>
              </w:rPr>
              <m:t>30</m:t>
            </m:r>
          </m:den>
        </m:f>
        <m:r>
          <w:rPr>
            <w:rFonts w:ascii="Cambria Math" w:hAnsi="Cambria Math"/>
            <w:lang w:val="en-IN"/>
          </w:rPr>
          <m:t>=0.5</m:t>
        </m:r>
      </m:oMath>
      <w:r>
        <w:rPr>
          <w:lang w:val="en-IN"/>
        </w:rPr>
        <w:t>,</w:t>
      </w:r>
      <w:r w:rsidRPr="00CD0193">
        <w:rPr>
          <w:lang w:val="en-IN"/>
        </w:rPr>
        <w:t xml:space="preserve"> Fitness = (0.9×0.05) + (0.1×0.5) = 0.045 + 0.05 = 0.095.</w:t>
      </w:r>
    </w:p>
    <w:p w14:paraId="4E9189E0" w14:textId="77777777" w:rsidR="00CD0193" w:rsidRPr="00CD0193" w:rsidRDefault="00CD0193" w:rsidP="00CD0193">
      <w:pPr>
        <w:pStyle w:val="BodyText"/>
        <w:ind w:firstLine="142"/>
        <w:rPr>
          <w:lang w:val="en-IN"/>
        </w:rPr>
      </w:pPr>
      <w:r w:rsidRPr="00CD0193">
        <w:rPr>
          <w:lang w:val="en-IN"/>
        </w:rPr>
        <w:t>An ideal trade-off between high classification accuracy and lower feature dimensionality is indicated by this comparatively low fitness value. In order to choose the most informative feature subset while lowering computational complexity and improving model performance, the Grey Wolf Optimization algorithm seeks to minimize this fitness value.</w:t>
      </w:r>
    </w:p>
    <w:p w14:paraId="1C808AF2" w14:textId="6C87D1A6" w:rsidR="00CD0193" w:rsidRDefault="00FA48C8" w:rsidP="00977AC4">
      <w:pPr>
        <w:pStyle w:val="Heading2"/>
      </w:pPr>
      <w:r w:rsidRPr="00A6094A">
        <w:t xml:space="preserve">Base Model Training </w:t>
      </w:r>
    </w:p>
    <w:p w14:paraId="51741D88" w14:textId="1FE6E5B3" w:rsidR="00B16247" w:rsidRDefault="00270519" w:rsidP="00FA48C8">
      <w:pPr>
        <w:jc w:val="both"/>
        <w:rPr>
          <w:rFonts w:eastAsia="Times New Roman"/>
          <w:lang w:val="en-IN" w:eastAsia="en-IN"/>
        </w:rPr>
      </w:pPr>
      <w:r>
        <w:rPr>
          <w:rFonts w:eastAsia="Times New Roman"/>
          <w:lang w:val="en-IN" w:eastAsia="en-IN"/>
        </w:rPr>
        <w:t>O</w:t>
      </w:r>
      <w:r w:rsidR="00FA48C8" w:rsidRPr="00FA48C8">
        <w:rPr>
          <w:rFonts w:eastAsia="Times New Roman"/>
          <w:lang w:val="en-IN" w:eastAsia="en-IN"/>
        </w:rPr>
        <w:t xml:space="preserve">ptimal feature subset from Dataset is used to train many classifiers separately during the base model training phase. </w:t>
      </w:r>
      <w:r w:rsidR="00FA48C8" w:rsidRPr="00FA48C8">
        <w:rPr>
          <w:rFonts w:eastAsia="Times New Roman"/>
          <w:lang w:val="en-IN" w:eastAsia="en-IN"/>
        </w:rPr>
        <w:t>The Random Forest model uses an averaging process to combine forecasts from several decision trees</w:t>
      </w:r>
      <w:r w:rsidR="00B16247">
        <w:rPr>
          <w:rFonts w:eastAsia="Times New Roman"/>
          <w:lang w:val="en-IN" w:eastAsia="en-IN"/>
        </w:rPr>
        <w:t xml:space="preserve"> [Table.II]</w:t>
      </w:r>
    </w:p>
    <w:p w14:paraId="452C6389" w14:textId="3DC39F44" w:rsidR="00FA48C8" w:rsidRPr="00B16247" w:rsidRDefault="00B16247" w:rsidP="00B16247">
      <w:pPr>
        <w:pStyle w:val="tablehead"/>
        <w:jc w:val="both"/>
      </w:pPr>
      <w:r w:rsidRPr="00B16247">
        <w:t>Mathematical Formulation and Hyperparameter Configuration of ML Models</w:t>
      </w:r>
    </w:p>
    <w:tbl>
      <w:tblPr>
        <w:tblW w:w="4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13"/>
        <w:gridCol w:w="2064"/>
        <w:gridCol w:w="1838"/>
      </w:tblGrid>
      <w:tr w:rsidR="00FA48C8" w:rsidRPr="00FA48C8" w14:paraId="62566F5F" w14:textId="77777777" w:rsidTr="00DE48BD">
        <w:trPr>
          <w:tblHeader/>
        </w:trPr>
        <w:tc>
          <w:tcPr>
            <w:tcW w:w="913" w:type="dxa"/>
            <w:vAlign w:val="center"/>
            <w:hideMark/>
          </w:tcPr>
          <w:p w14:paraId="2F3340BF" w14:textId="77777777" w:rsidR="00FA48C8" w:rsidRPr="00FA48C8" w:rsidRDefault="00FA48C8" w:rsidP="00FA48C8">
            <w:pPr>
              <w:jc w:val="both"/>
              <w:rPr>
                <w:rFonts w:eastAsia="Times New Roman"/>
                <w:b/>
                <w:bCs/>
                <w:sz w:val="16"/>
                <w:szCs w:val="16"/>
                <w:lang w:val="en-IN" w:eastAsia="en-IN"/>
              </w:rPr>
            </w:pPr>
            <w:r w:rsidRPr="00FA48C8">
              <w:rPr>
                <w:rFonts w:eastAsia="Times New Roman"/>
                <w:b/>
                <w:bCs/>
                <w:sz w:val="16"/>
                <w:szCs w:val="16"/>
                <w:lang w:val="en-IN" w:eastAsia="en-IN"/>
              </w:rPr>
              <w:t>Model</w:t>
            </w:r>
          </w:p>
        </w:tc>
        <w:tc>
          <w:tcPr>
            <w:tcW w:w="2064" w:type="dxa"/>
            <w:vAlign w:val="center"/>
            <w:hideMark/>
          </w:tcPr>
          <w:p w14:paraId="5C47AF7C" w14:textId="77777777" w:rsidR="00FA48C8" w:rsidRPr="00FA48C8" w:rsidRDefault="00FA48C8" w:rsidP="00FA48C8">
            <w:pPr>
              <w:jc w:val="both"/>
              <w:rPr>
                <w:rFonts w:eastAsia="Times New Roman"/>
                <w:b/>
                <w:bCs/>
                <w:sz w:val="16"/>
                <w:szCs w:val="16"/>
                <w:lang w:val="en-IN" w:eastAsia="en-IN"/>
              </w:rPr>
            </w:pPr>
            <w:r w:rsidRPr="00FA48C8">
              <w:rPr>
                <w:rFonts w:eastAsia="Times New Roman"/>
                <w:b/>
                <w:bCs/>
                <w:sz w:val="16"/>
                <w:szCs w:val="16"/>
                <w:lang w:val="en-IN" w:eastAsia="en-IN"/>
              </w:rPr>
              <w:t>Mathematical Formula</w:t>
            </w:r>
          </w:p>
        </w:tc>
        <w:tc>
          <w:tcPr>
            <w:tcW w:w="1838" w:type="dxa"/>
            <w:vAlign w:val="center"/>
            <w:hideMark/>
          </w:tcPr>
          <w:p w14:paraId="4524088E" w14:textId="77777777" w:rsidR="00FA48C8" w:rsidRPr="00FA48C8" w:rsidRDefault="00FA48C8" w:rsidP="00FA48C8">
            <w:pPr>
              <w:jc w:val="both"/>
              <w:rPr>
                <w:rFonts w:eastAsia="Times New Roman"/>
                <w:b/>
                <w:bCs/>
                <w:sz w:val="16"/>
                <w:szCs w:val="16"/>
                <w:lang w:val="en-IN" w:eastAsia="en-IN"/>
              </w:rPr>
            </w:pPr>
            <w:r w:rsidRPr="00FA48C8">
              <w:rPr>
                <w:rFonts w:eastAsia="Times New Roman"/>
                <w:b/>
                <w:bCs/>
                <w:sz w:val="16"/>
                <w:szCs w:val="16"/>
                <w:lang w:val="en-IN" w:eastAsia="en-IN"/>
              </w:rPr>
              <w:t>Key Parameters</w:t>
            </w:r>
          </w:p>
        </w:tc>
      </w:tr>
      <w:tr w:rsidR="00FA48C8" w:rsidRPr="00FA48C8" w14:paraId="076C8030" w14:textId="77777777" w:rsidTr="00DE48BD">
        <w:tc>
          <w:tcPr>
            <w:tcW w:w="913" w:type="dxa"/>
            <w:vAlign w:val="center"/>
            <w:hideMark/>
          </w:tcPr>
          <w:p w14:paraId="28FB7F15" w14:textId="77777777" w:rsidR="00FA48C8" w:rsidRPr="00FA48C8" w:rsidRDefault="00FA48C8" w:rsidP="00FA48C8">
            <w:pPr>
              <w:jc w:val="both"/>
              <w:rPr>
                <w:rFonts w:eastAsia="Times New Roman"/>
                <w:sz w:val="16"/>
                <w:szCs w:val="16"/>
                <w:lang w:val="en-IN" w:eastAsia="en-IN"/>
              </w:rPr>
            </w:pPr>
            <w:r w:rsidRPr="00FA48C8">
              <w:rPr>
                <w:rFonts w:eastAsia="Times New Roman"/>
                <w:b/>
                <w:bCs/>
                <w:sz w:val="16"/>
                <w:szCs w:val="16"/>
                <w:lang w:val="en-IN" w:eastAsia="en-IN"/>
              </w:rPr>
              <w:t>Random Forest (RF)</w:t>
            </w:r>
          </w:p>
        </w:tc>
        <w:tc>
          <w:tcPr>
            <w:tcW w:w="2064" w:type="dxa"/>
            <w:vAlign w:val="center"/>
          </w:tcPr>
          <w:p w14:paraId="53470DDD" w14:textId="7E088541" w:rsidR="00FA48C8" w:rsidRPr="00FA48C8" w:rsidRDefault="00000000" w:rsidP="00FA48C8">
            <w:pPr>
              <w:jc w:val="both"/>
              <w:rPr>
                <w:rFonts w:eastAsia="Times New Roman"/>
                <w:sz w:val="16"/>
                <w:szCs w:val="16"/>
                <w:lang w:val="en-IN" w:eastAsia="en-IN"/>
              </w:rPr>
            </w:pPr>
            <m:oMathPara>
              <m:oMath>
                <m:acc>
                  <m:accPr>
                    <m:ctrlPr>
                      <w:rPr>
                        <w:rFonts w:ascii="Cambria Math" w:eastAsia="Times New Roman" w:hAnsi="Cambria Math"/>
                        <w:i/>
                        <w:sz w:val="16"/>
                        <w:szCs w:val="16"/>
                        <w:lang w:val="en-IN" w:eastAsia="en-IN"/>
                      </w:rPr>
                    </m:ctrlPr>
                  </m:accPr>
                  <m:e>
                    <m:r>
                      <w:rPr>
                        <w:rFonts w:ascii="Cambria Math" w:eastAsia="Times New Roman" w:hAnsi="Cambria Math"/>
                        <w:sz w:val="16"/>
                        <w:szCs w:val="16"/>
                        <w:lang w:val="en-IN" w:eastAsia="en-IN"/>
                      </w:rPr>
                      <m:t>y</m:t>
                    </m:r>
                  </m:e>
                </m:acc>
                <m:r>
                  <w:rPr>
                    <w:rFonts w:ascii="Cambria Math" w:eastAsia="Times New Roman" w:hAnsi="Cambria Math"/>
                    <w:sz w:val="16"/>
                    <w:szCs w:val="16"/>
                    <w:lang w:val="en-IN" w:eastAsia="en-IN"/>
                  </w:rPr>
                  <m:t>=</m:t>
                </m:r>
                <m:f>
                  <m:fPr>
                    <m:ctrlPr>
                      <w:rPr>
                        <w:rFonts w:ascii="Cambria Math" w:eastAsia="Times New Roman" w:hAnsi="Cambria Math"/>
                        <w:i/>
                        <w:sz w:val="16"/>
                        <w:szCs w:val="16"/>
                        <w:lang w:val="en-IN" w:eastAsia="en-IN"/>
                      </w:rPr>
                    </m:ctrlPr>
                  </m:fPr>
                  <m:num>
                    <m:r>
                      <w:rPr>
                        <w:rFonts w:ascii="Cambria Math" w:eastAsia="Times New Roman" w:hAnsi="Cambria Math"/>
                        <w:sz w:val="16"/>
                        <w:szCs w:val="16"/>
                        <w:lang w:val="en-IN" w:eastAsia="en-IN"/>
                      </w:rPr>
                      <m:t>1</m:t>
                    </m:r>
                  </m:num>
                  <m:den>
                    <m:r>
                      <w:rPr>
                        <w:rFonts w:ascii="Cambria Math" w:eastAsia="Times New Roman" w:hAnsi="Cambria Math"/>
                        <w:sz w:val="16"/>
                        <w:szCs w:val="16"/>
                        <w:lang w:val="en-IN" w:eastAsia="en-IN"/>
                      </w:rPr>
                      <m:t>N</m:t>
                    </m:r>
                  </m:den>
                </m:f>
                <m:nary>
                  <m:naryPr>
                    <m:chr m:val="∑"/>
                    <m:limLoc m:val="subSup"/>
                    <m:ctrlPr>
                      <w:rPr>
                        <w:rFonts w:ascii="Cambria Math" w:eastAsia="Times New Roman" w:hAnsi="Cambria Math"/>
                        <w:i/>
                        <w:sz w:val="16"/>
                        <w:szCs w:val="16"/>
                        <w:lang w:val="en-IN" w:eastAsia="en-IN"/>
                      </w:rPr>
                    </m:ctrlPr>
                  </m:naryPr>
                  <m:sub>
                    <m:r>
                      <w:rPr>
                        <w:rFonts w:ascii="Cambria Math" w:eastAsia="Times New Roman" w:hAnsi="Cambria Math"/>
                        <w:sz w:val="16"/>
                        <w:szCs w:val="16"/>
                        <w:lang w:val="en-IN" w:eastAsia="en-IN"/>
                      </w:rPr>
                      <m:t>i=1</m:t>
                    </m:r>
                  </m:sub>
                  <m:sup>
                    <m:r>
                      <w:rPr>
                        <w:rFonts w:ascii="Cambria Math" w:eastAsia="Times New Roman" w:hAnsi="Cambria Math"/>
                        <w:sz w:val="16"/>
                        <w:szCs w:val="16"/>
                        <w:lang w:val="en-IN" w:eastAsia="en-IN"/>
                      </w:rPr>
                      <m:t>N</m:t>
                    </m:r>
                  </m:sup>
                  <m:e>
                    <m:sSub>
                      <m:sSubPr>
                        <m:ctrlPr>
                          <w:rPr>
                            <w:rFonts w:ascii="Cambria Math" w:eastAsia="Times New Roman" w:hAnsi="Cambria Math"/>
                            <w:i/>
                            <w:sz w:val="16"/>
                            <w:szCs w:val="16"/>
                            <w:lang w:val="en-IN" w:eastAsia="en-IN"/>
                          </w:rPr>
                        </m:ctrlPr>
                      </m:sSubPr>
                      <m:e>
                        <m:r>
                          <w:rPr>
                            <w:rFonts w:ascii="Cambria Math" w:eastAsia="Times New Roman" w:hAnsi="Cambria Math"/>
                            <w:sz w:val="16"/>
                            <w:szCs w:val="16"/>
                            <w:lang w:val="en-IN" w:eastAsia="en-IN"/>
                          </w:rPr>
                          <m:t>T</m:t>
                        </m:r>
                      </m:e>
                      <m:sub>
                        <m:r>
                          <w:rPr>
                            <w:rFonts w:ascii="Cambria Math" w:eastAsia="Times New Roman" w:hAnsi="Cambria Math"/>
                            <w:sz w:val="16"/>
                            <w:szCs w:val="16"/>
                            <w:lang w:val="en-IN" w:eastAsia="en-IN"/>
                          </w:rPr>
                          <m:t>i</m:t>
                        </m:r>
                      </m:sub>
                    </m:sSub>
                    <m:r>
                      <w:rPr>
                        <w:rFonts w:ascii="Cambria Math" w:eastAsia="Times New Roman" w:hAnsi="Cambria Math"/>
                        <w:sz w:val="16"/>
                        <w:szCs w:val="16"/>
                        <w:lang w:val="en-IN" w:eastAsia="en-IN"/>
                      </w:rPr>
                      <m:t>(x)</m:t>
                    </m:r>
                  </m:e>
                </m:nary>
              </m:oMath>
            </m:oMathPara>
          </w:p>
        </w:tc>
        <w:tc>
          <w:tcPr>
            <w:tcW w:w="1838" w:type="dxa"/>
            <w:vAlign w:val="center"/>
            <w:hideMark/>
          </w:tcPr>
          <w:p w14:paraId="1CA629B0" w14:textId="77777777" w:rsidR="00FA48C8" w:rsidRDefault="00FA48C8" w:rsidP="00FA48C8">
            <w:pPr>
              <w:jc w:val="both"/>
              <w:rPr>
                <w:rFonts w:eastAsia="Times New Roman"/>
                <w:sz w:val="16"/>
                <w:szCs w:val="16"/>
                <w:lang w:val="en-IN" w:eastAsia="en-IN"/>
              </w:rPr>
            </w:pPr>
            <w:r w:rsidRPr="00FA48C8">
              <w:rPr>
                <w:rFonts w:eastAsia="Times New Roman"/>
                <w:sz w:val="16"/>
                <w:szCs w:val="16"/>
                <w:lang w:val="en-IN" w:eastAsia="en-IN"/>
              </w:rPr>
              <w:t xml:space="preserve">Number of trees (N = 100) Max depth = 10 </w:t>
            </w:r>
          </w:p>
          <w:p w14:paraId="1856F17D" w14:textId="77777777" w:rsidR="00FA48C8" w:rsidRDefault="00FA48C8" w:rsidP="00FA48C8">
            <w:pPr>
              <w:jc w:val="both"/>
              <w:rPr>
                <w:rFonts w:eastAsia="Times New Roman"/>
                <w:sz w:val="16"/>
                <w:szCs w:val="16"/>
                <w:lang w:val="en-IN" w:eastAsia="en-IN"/>
              </w:rPr>
            </w:pPr>
            <w:r w:rsidRPr="00FA48C8">
              <w:rPr>
                <w:rFonts w:eastAsia="Times New Roman"/>
                <w:sz w:val="16"/>
                <w:szCs w:val="16"/>
                <w:lang w:val="en-IN" w:eastAsia="en-IN"/>
              </w:rPr>
              <w:t>Criterion = Gini</w:t>
            </w:r>
          </w:p>
          <w:p w14:paraId="27D59D2E" w14:textId="77777777" w:rsidR="00810577" w:rsidRDefault="00810577" w:rsidP="00FA48C8">
            <w:pPr>
              <w:jc w:val="both"/>
              <w:rPr>
                <w:rFonts w:eastAsia="Times New Roman"/>
                <w:sz w:val="16"/>
                <w:szCs w:val="16"/>
                <w:lang w:val="en-IN" w:eastAsia="en-IN"/>
              </w:rPr>
            </w:pPr>
          </w:p>
          <w:p w14:paraId="67EBAAD4" w14:textId="1BA4CF01" w:rsidR="00810577" w:rsidRPr="00FA48C8" w:rsidRDefault="00810577" w:rsidP="00FA48C8">
            <w:pPr>
              <w:jc w:val="both"/>
              <w:rPr>
                <w:rFonts w:eastAsia="Times New Roman"/>
                <w:sz w:val="16"/>
                <w:szCs w:val="16"/>
                <w:lang w:val="en-IN" w:eastAsia="en-IN"/>
              </w:rPr>
            </w:pPr>
          </w:p>
        </w:tc>
      </w:tr>
      <w:tr w:rsidR="00FA48C8" w:rsidRPr="00FA48C8" w14:paraId="2AC9D791" w14:textId="77777777" w:rsidTr="00DE48BD">
        <w:tc>
          <w:tcPr>
            <w:tcW w:w="913" w:type="dxa"/>
            <w:vAlign w:val="center"/>
            <w:hideMark/>
          </w:tcPr>
          <w:p w14:paraId="687E6031" w14:textId="77777777" w:rsidR="00FA48C8" w:rsidRPr="00FA48C8" w:rsidRDefault="00FA48C8" w:rsidP="00FA48C8">
            <w:pPr>
              <w:jc w:val="both"/>
              <w:rPr>
                <w:rFonts w:eastAsia="Times New Roman"/>
                <w:sz w:val="16"/>
                <w:szCs w:val="16"/>
                <w:lang w:val="en-IN" w:eastAsia="en-IN"/>
              </w:rPr>
            </w:pPr>
            <w:r w:rsidRPr="00FA48C8">
              <w:rPr>
                <w:rFonts w:eastAsia="Times New Roman"/>
                <w:b/>
                <w:bCs/>
                <w:sz w:val="16"/>
                <w:szCs w:val="16"/>
                <w:lang w:val="en-IN" w:eastAsia="en-IN"/>
              </w:rPr>
              <w:t>Support Vector Machine (SVM)</w:t>
            </w:r>
          </w:p>
        </w:tc>
        <w:tc>
          <w:tcPr>
            <w:tcW w:w="2064" w:type="dxa"/>
            <w:vAlign w:val="center"/>
          </w:tcPr>
          <w:p w14:paraId="533D1ED4" w14:textId="7DA247B7" w:rsidR="00FA48C8" w:rsidRPr="00FA48C8" w:rsidRDefault="00FA48C8" w:rsidP="00FA48C8">
            <w:pPr>
              <w:jc w:val="both"/>
              <w:rPr>
                <w:rFonts w:eastAsia="Times New Roman"/>
                <w:sz w:val="16"/>
                <w:szCs w:val="16"/>
                <w:lang w:val="en-IN" w:eastAsia="en-IN"/>
              </w:rPr>
            </w:pPr>
            <m:oMathPara>
              <m:oMath>
                <m:r>
                  <w:rPr>
                    <w:rFonts w:ascii="Cambria Math" w:eastAsia="Times New Roman" w:hAnsi="Cambria Math"/>
                    <w:sz w:val="16"/>
                    <w:szCs w:val="16"/>
                    <w:lang w:val="en-IN" w:eastAsia="en-IN"/>
                  </w:rPr>
                  <m:t>f</m:t>
                </m:r>
                <m:d>
                  <m:dPr>
                    <m:ctrlPr>
                      <w:rPr>
                        <w:rFonts w:ascii="Cambria Math" w:eastAsia="Times New Roman" w:hAnsi="Cambria Math"/>
                        <w:i/>
                        <w:sz w:val="16"/>
                        <w:szCs w:val="16"/>
                        <w:lang w:val="en-IN" w:eastAsia="en-IN"/>
                      </w:rPr>
                    </m:ctrlPr>
                  </m:dPr>
                  <m:e>
                    <m:r>
                      <w:rPr>
                        <w:rFonts w:ascii="Cambria Math" w:eastAsia="Times New Roman" w:hAnsi="Cambria Math"/>
                        <w:sz w:val="16"/>
                        <w:szCs w:val="16"/>
                        <w:lang w:val="en-IN" w:eastAsia="en-IN"/>
                      </w:rPr>
                      <m:t>x</m:t>
                    </m:r>
                  </m:e>
                </m:d>
                <m:r>
                  <w:rPr>
                    <w:rFonts w:ascii="Cambria Math" w:eastAsia="Times New Roman" w:hAnsi="Cambria Math"/>
                    <w:sz w:val="16"/>
                    <w:szCs w:val="16"/>
                    <w:lang w:val="en-IN" w:eastAsia="en-IN"/>
                  </w:rPr>
                  <m:t>=</m:t>
                </m:r>
                <m:sSup>
                  <m:sSupPr>
                    <m:ctrlPr>
                      <w:rPr>
                        <w:rFonts w:ascii="Cambria Math" w:eastAsia="Times New Roman" w:hAnsi="Cambria Math"/>
                        <w:i/>
                        <w:sz w:val="16"/>
                        <w:szCs w:val="16"/>
                        <w:lang w:val="en-IN" w:eastAsia="en-IN"/>
                      </w:rPr>
                    </m:ctrlPr>
                  </m:sSupPr>
                  <m:e>
                    <m:r>
                      <w:rPr>
                        <w:rFonts w:ascii="Cambria Math" w:eastAsia="Times New Roman" w:hAnsi="Cambria Math"/>
                        <w:sz w:val="16"/>
                        <w:szCs w:val="16"/>
                        <w:lang w:val="en-IN" w:eastAsia="en-IN"/>
                      </w:rPr>
                      <m:t>w</m:t>
                    </m:r>
                  </m:e>
                  <m:sup>
                    <m:r>
                      <w:rPr>
                        <w:rFonts w:ascii="Cambria Math" w:eastAsia="Times New Roman" w:hAnsi="Cambria Math"/>
                        <w:sz w:val="16"/>
                        <w:szCs w:val="16"/>
                        <w:lang w:val="en-IN" w:eastAsia="en-IN"/>
                      </w:rPr>
                      <m:t>T</m:t>
                    </m:r>
                  </m:sup>
                </m:sSup>
                <m:r>
                  <w:rPr>
                    <w:rFonts w:ascii="Cambria Math" w:eastAsia="Times New Roman" w:hAnsi="Cambria Math"/>
                    <w:sz w:val="16"/>
                    <w:szCs w:val="16"/>
                    <w:lang w:val="en-IN" w:eastAsia="en-IN"/>
                  </w:rPr>
                  <m:t>x+b</m:t>
                </m:r>
              </m:oMath>
            </m:oMathPara>
          </w:p>
        </w:tc>
        <w:tc>
          <w:tcPr>
            <w:tcW w:w="1838" w:type="dxa"/>
            <w:vAlign w:val="center"/>
            <w:hideMark/>
          </w:tcPr>
          <w:p w14:paraId="3D90A8F2" w14:textId="77777777" w:rsidR="00FA48C8" w:rsidRDefault="00FA48C8" w:rsidP="00FA48C8">
            <w:pPr>
              <w:jc w:val="both"/>
              <w:rPr>
                <w:rFonts w:eastAsia="Times New Roman"/>
                <w:sz w:val="16"/>
                <w:szCs w:val="16"/>
                <w:lang w:val="it-IT" w:eastAsia="en-IN"/>
              </w:rPr>
            </w:pPr>
            <w:r w:rsidRPr="00FA48C8">
              <w:rPr>
                <w:rFonts w:eastAsia="Times New Roman"/>
                <w:sz w:val="16"/>
                <w:szCs w:val="16"/>
                <w:lang w:val="it-IT" w:eastAsia="en-IN"/>
              </w:rPr>
              <w:t>Kernel = RBF C = 1.0 Gamma = scale</w:t>
            </w:r>
          </w:p>
          <w:p w14:paraId="3E72CB3D" w14:textId="77777777" w:rsidR="00810577" w:rsidRDefault="00810577" w:rsidP="00FA48C8">
            <w:pPr>
              <w:jc w:val="both"/>
              <w:rPr>
                <w:rFonts w:eastAsia="Times New Roman"/>
                <w:sz w:val="16"/>
                <w:szCs w:val="16"/>
                <w:lang w:val="it-IT" w:eastAsia="en-IN"/>
              </w:rPr>
            </w:pPr>
          </w:p>
          <w:p w14:paraId="70969380" w14:textId="77777777" w:rsidR="00810577" w:rsidRDefault="00810577" w:rsidP="00FA48C8">
            <w:pPr>
              <w:jc w:val="both"/>
              <w:rPr>
                <w:rFonts w:eastAsia="Times New Roman"/>
                <w:sz w:val="16"/>
                <w:szCs w:val="16"/>
                <w:lang w:val="it-IT" w:eastAsia="en-IN"/>
              </w:rPr>
            </w:pPr>
          </w:p>
          <w:p w14:paraId="6AD47B7C" w14:textId="77777777" w:rsidR="00810577" w:rsidRPr="00FA48C8" w:rsidRDefault="00810577" w:rsidP="00FA48C8">
            <w:pPr>
              <w:jc w:val="both"/>
              <w:rPr>
                <w:rFonts w:eastAsia="Times New Roman"/>
                <w:sz w:val="16"/>
                <w:szCs w:val="16"/>
                <w:lang w:val="it-IT" w:eastAsia="en-IN"/>
              </w:rPr>
            </w:pPr>
          </w:p>
        </w:tc>
      </w:tr>
      <w:tr w:rsidR="00FA48C8" w:rsidRPr="00FA48C8" w14:paraId="5B3E5342" w14:textId="77777777" w:rsidTr="00DE48BD">
        <w:tc>
          <w:tcPr>
            <w:tcW w:w="913" w:type="dxa"/>
            <w:vAlign w:val="center"/>
            <w:hideMark/>
          </w:tcPr>
          <w:p w14:paraId="1C5FA27B" w14:textId="77777777" w:rsidR="00FA48C8" w:rsidRPr="00FA48C8" w:rsidRDefault="00FA48C8" w:rsidP="00FA48C8">
            <w:pPr>
              <w:jc w:val="both"/>
              <w:rPr>
                <w:rFonts w:eastAsia="Times New Roman"/>
                <w:sz w:val="16"/>
                <w:szCs w:val="16"/>
                <w:lang w:val="en-IN" w:eastAsia="en-IN"/>
              </w:rPr>
            </w:pPr>
            <w:r w:rsidRPr="00FA48C8">
              <w:rPr>
                <w:rFonts w:eastAsia="Times New Roman"/>
                <w:b/>
                <w:bCs/>
                <w:sz w:val="16"/>
                <w:szCs w:val="16"/>
                <w:lang w:val="en-IN" w:eastAsia="en-IN"/>
              </w:rPr>
              <w:t>XGBoost</w:t>
            </w:r>
          </w:p>
        </w:tc>
        <w:tc>
          <w:tcPr>
            <w:tcW w:w="2064" w:type="dxa"/>
            <w:vAlign w:val="center"/>
          </w:tcPr>
          <w:p w14:paraId="1BE90321" w14:textId="3A7E279D" w:rsidR="00FA48C8" w:rsidRPr="00FA48C8" w:rsidRDefault="00000000" w:rsidP="00FA48C8">
            <w:pPr>
              <w:jc w:val="both"/>
              <w:rPr>
                <w:rFonts w:eastAsia="Times New Roman"/>
                <w:sz w:val="16"/>
                <w:szCs w:val="16"/>
                <w:lang w:val="en-IN" w:eastAsia="en-IN"/>
              </w:rPr>
            </w:pPr>
            <m:oMathPara>
              <m:oMath>
                <m:acc>
                  <m:accPr>
                    <m:ctrlPr>
                      <w:rPr>
                        <w:rFonts w:ascii="Cambria Math" w:eastAsia="Times New Roman" w:hAnsi="Cambria Math"/>
                        <w:i/>
                        <w:sz w:val="16"/>
                        <w:szCs w:val="16"/>
                        <w:lang w:val="en-IN" w:eastAsia="en-IN"/>
                      </w:rPr>
                    </m:ctrlPr>
                  </m:accPr>
                  <m:e>
                    <m:sSub>
                      <m:sSubPr>
                        <m:ctrlPr>
                          <w:rPr>
                            <w:rFonts w:ascii="Cambria Math" w:eastAsia="Times New Roman" w:hAnsi="Cambria Math"/>
                            <w:i/>
                            <w:sz w:val="16"/>
                            <w:szCs w:val="16"/>
                            <w:lang w:val="en-IN" w:eastAsia="en-IN"/>
                          </w:rPr>
                        </m:ctrlPr>
                      </m:sSubPr>
                      <m:e>
                        <m:r>
                          <w:rPr>
                            <w:rFonts w:ascii="Cambria Math" w:eastAsia="Times New Roman" w:hAnsi="Cambria Math"/>
                            <w:sz w:val="16"/>
                            <w:szCs w:val="16"/>
                            <w:lang w:val="en-IN" w:eastAsia="en-IN"/>
                          </w:rPr>
                          <m:t>y</m:t>
                        </m:r>
                      </m:e>
                      <m:sub>
                        <m:r>
                          <w:rPr>
                            <w:rFonts w:ascii="Cambria Math" w:eastAsia="Times New Roman" w:hAnsi="Cambria Math"/>
                            <w:sz w:val="16"/>
                            <w:szCs w:val="16"/>
                            <w:lang w:val="en-IN" w:eastAsia="en-IN"/>
                          </w:rPr>
                          <m:t>i</m:t>
                        </m:r>
                      </m:sub>
                    </m:sSub>
                  </m:e>
                </m:acc>
                <m:r>
                  <w:rPr>
                    <w:rFonts w:ascii="Cambria Math" w:eastAsia="Times New Roman" w:hAnsi="Cambria Math"/>
                    <w:sz w:val="16"/>
                    <w:szCs w:val="16"/>
                    <w:lang w:val="en-IN" w:eastAsia="en-IN"/>
                  </w:rPr>
                  <m:t>=</m:t>
                </m:r>
                <m:nary>
                  <m:naryPr>
                    <m:chr m:val="∑"/>
                    <m:limLoc m:val="subSup"/>
                    <m:ctrlPr>
                      <w:rPr>
                        <w:rFonts w:ascii="Cambria Math" w:eastAsia="Times New Roman" w:hAnsi="Cambria Math"/>
                        <w:i/>
                        <w:sz w:val="16"/>
                        <w:szCs w:val="16"/>
                        <w:lang w:val="en-IN" w:eastAsia="en-IN"/>
                      </w:rPr>
                    </m:ctrlPr>
                  </m:naryPr>
                  <m:sub>
                    <m:r>
                      <w:rPr>
                        <w:rFonts w:ascii="Cambria Math" w:eastAsia="Times New Roman" w:hAnsi="Cambria Math"/>
                        <w:sz w:val="16"/>
                        <w:szCs w:val="16"/>
                        <w:lang w:val="en-IN" w:eastAsia="en-IN"/>
                      </w:rPr>
                      <m:t>k=1</m:t>
                    </m:r>
                  </m:sub>
                  <m:sup>
                    <m:r>
                      <w:rPr>
                        <w:rFonts w:ascii="Cambria Math" w:eastAsia="Times New Roman" w:hAnsi="Cambria Math"/>
                        <w:sz w:val="16"/>
                        <w:szCs w:val="16"/>
                        <w:lang w:val="en-IN" w:eastAsia="en-IN"/>
                      </w:rPr>
                      <m:t>K</m:t>
                    </m:r>
                  </m:sup>
                  <m:e>
                    <m:sSub>
                      <m:sSubPr>
                        <m:ctrlPr>
                          <w:rPr>
                            <w:rFonts w:ascii="Cambria Math" w:eastAsia="Times New Roman" w:hAnsi="Cambria Math"/>
                            <w:i/>
                            <w:sz w:val="16"/>
                            <w:szCs w:val="16"/>
                            <w:lang w:val="en-IN" w:eastAsia="en-IN"/>
                          </w:rPr>
                        </m:ctrlPr>
                      </m:sSubPr>
                      <m:e>
                        <m:r>
                          <w:rPr>
                            <w:rFonts w:ascii="Cambria Math" w:eastAsia="Times New Roman" w:hAnsi="Cambria Math"/>
                            <w:sz w:val="16"/>
                            <w:szCs w:val="16"/>
                            <w:lang w:val="en-IN" w:eastAsia="en-IN"/>
                          </w:rPr>
                          <m:t>f</m:t>
                        </m:r>
                      </m:e>
                      <m:sub>
                        <m:r>
                          <w:rPr>
                            <w:rFonts w:ascii="Cambria Math" w:eastAsia="Times New Roman" w:hAnsi="Cambria Math"/>
                            <w:sz w:val="16"/>
                            <w:szCs w:val="16"/>
                            <w:lang w:val="en-IN" w:eastAsia="en-IN"/>
                          </w:rPr>
                          <m:t>k</m:t>
                        </m:r>
                      </m:sub>
                    </m:sSub>
                    <m:r>
                      <w:rPr>
                        <w:rFonts w:ascii="Cambria Math" w:eastAsia="Times New Roman" w:hAnsi="Cambria Math"/>
                        <w:sz w:val="16"/>
                        <w:szCs w:val="16"/>
                        <w:lang w:val="en-IN" w:eastAsia="en-IN"/>
                      </w:rPr>
                      <m:t>(</m:t>
                    </m:r>
                    <m:sSub>
                      <m:sSubPr>
                        <m:ctrlPr>
                          <w:rPr>
                            <w:rFonts w:ascii="Cambria Math" w:eastAsia="Times New Roman" w:hAnsi="Cambria Math"/>
                            <w:i/>
                            <w:sz w:val="16"/>
                            <w:szCs w:val="16"/>
                            <w:lang w:val="en-IN" w:eastAsia="en-IN"/>
                          </w:rPr>
                        </m:ctrlPr>
                      </m:sSubPr>
                      <m:e>
                        <m:r>
                          <w:rPr>
                            <w:rFonts w:ascii="Cambria Math" w:eastAsia="Times New Roman" w:hAnsi="Cambria Math"/>
                            <w:sz w:val="16"/>
                            <w:szCs w:val="16"/>
                            <w:lang w:val="en-IN" w:eastAsia="en-IN"/>
                          </w:rPr>
                          <m:t>x</m:t>
                        </m:r>
                      </m:e>
                      <m:sub>
                        <m:r>
                          <w:rPr>
                            <w:rFonts w:ascii="Cambria Math" w:eastAsia="Times New Roman" w:hAnsi="Cambria Math"/>
                            <w:sz w:val="16"/>
                            <w:szCs w:val="16"/>
                            <w:lang w:val="en-IN" w:eastAsia="en-IN"/>
                          </w:rPr>
                          <m:t>i</m:t>
                        </m:r>
                      </m:sub>
                    </m:sSub>
                    <m:r>
                      <w:rPr>
                        <w:rFonts w:ascii="Cambria Math" w:eastAsia="Times New Roman" w:hAnsi="Cambria Math"/>
                        <w:sz w:val="16"/>
                        <w:szCs w:val="16"/>
                        <w:lang w:val="en-IN" w:eastAsia="en-IN"/>
                      </w:rPr>
                      <m:t>)</m:t>
                    </m:r>
                  </m:e>
                </m:nary>
              </m:oMath>
            </m:oMathPara>
          </w:p>
        </w:tc>
        <w:tc>
          <w:tcPr>
            <w:tcW w:w="1838" w:type="dxa"/>
            <w:vAlign w:val="center"/>
            <w:hideMark/>
          </w:tcPr>
          <w:p w14:paraId="0AFD9C97" w14:textId="412FD4A2" w:rsidR="00FA48C8" w:rsidRDefault="00FA48C8" w:rsidP="00FA48C8">
            <w:pPr>
              <w:jc w:val="both"/>
              <w:rPr>
                <w:rFonts w:eastAsia="Times New Roman"/>
                <w:sz w:val="16"/>
                <w:szCs w:val="16"/>
                <w:lang w:val="en-IN" w:eastAsia="en-IN"/>
              </w:rPr>
            </w:pPr>
            <w:r w:rsidRPr="00FA48C8">
              <w:rPr>
                <w:rFonts w:eastAsia="Times New Roman"/>
                <w:sz w:val="16"/>
                <w:szCs w:val="16"/>
                <w:lang w:val="en-IN" w:eastAsia="en-IN"/>
              </w:rPr>
              <w:t>Estimators(K=100)</w:t>
            </w:r>
            <w:r>
              <w:rPr>
                <w:rFonts w:eastAsia="Times New Roman"/>
                <w:sz w:val="16"/>
                <w:szCs w:val="16"/>
                <w:lang w:val="en-IN" w:eastAsia="en-IN"/>
              </w:rPr>
              <w:t xml:space="preserve"> </w:t>
            </w:r>
            <w:r w:rsidRPr="00FA48C8">
              <w:rPr>
                <w:rFonts w:eastAsia="Times New Roman"/>
                <w:sz w:val="16"/>
                <w:szCs w:val="16"/>
                <w:lang w:val="en-IN" w:eastAsia="en-IN"/>
              </w:rPr>
              <w:t xml:space="preserve">Learning rate = 0.1 </w:t>
            </w:r>
          </w:p>
          <w:p w14:paraId="7833C5BE" w14:textId="77777777" w:rsidR="00FA48C8" w:rsidRDefault="00FA48C8" w:rsidP="00FA48C8">
            <w:pPr>
              <w:jc w:val="both"/>
              <w:rPr>
                <w:rFonts w:eastAsia="Times New Roman"/>
                <w:sz w:val="16"/>
                <w:szCs w:val="16"/>
                <w:lang w:val="en-IN" w:eastAsia="en-IN"/>
              </w:rPr>
            </w:pPr>
            <w:r w:rsidRPr="00FA48C8">
              <w:rPr>
                <w:rFonts w:eastAsia="Times New Roman"/>
                <w:sz w:val="16"/>
                <w:szCs w:val="16"/>
                <w:lang w:val="en-IN" w:eastAsia="en-IN"/>
              </w:rPr>
              <w:t>Max depth = 6</w:t>
            </w:r>
          </w:p>
          <w:p w14:paraId="5529D68A" w14:textId="2D9A13FD" w:rsidR="00810577" w:rsidRPr="00FA48C8" w:rsidRDefault="00810577" w:rsidP="00FA48C8">
            <w:pPr>
              <w:jc w:val="both"/>
              <w:rPr>
                <w:rFonts w:eastAsia="Times New Roman"/>
                <w:sz w:val="16"/>
                <w:szCs w:val="16"/>
                <w:lang w:val="en-IN" w:eastAsia="en-IN"/>
              </w:rPr>
            </w:pPr>
          </w:p>
        </w:tc>
      </w:tr>
    </w:tbl>
    <w:p w14:paraId="33B82DC7" w14:textId="77777777" w:rsidR="00BF1296" w:rsidRPr="00BF1296" w:rsidRDefault="00BF1296" w:rsidP="00BF1296">
      <w:pPr>
        <w:jc w:val="both"/>
        <w:rPr>
          <w:rFonts w:eastAsia="Times New Roman"/>
          <w:lang w:val="en-IN" w:eastAsia="en-IN"/>
        </w:rPr>
      </w:pPr>
      <w:r w:rsidRPr="00BF1296">
        <w:rPr>
          <w:rFonts w:eastAsia="Times New Roman"/>
          <w:lang w:val="en-IN" w:eastAsia="en-IN"/>
        </w:rPr>
        <w:t>To comprehend each base model's unique contribution, the performance of these models is assessed and contrasted. This phase is crucial for creating a solid basis for the ensemble process that follows, which combines the advantages of individual models to increase accuracy and generalization.</w:t>
      </w:r>
    </w:p>
    <w:p w14:paraId="0B807511" w14:textId="77777777" w:rsidR="00FA48C8" w:rsidRPr="00FA48C8" w:rsidRDefault="00FA48C8" w:rsidP="00FA48C8">
      <w:pPr>
        <w:jc w:val="both"/>
        <w:rPr>
          <w:rFonts w:eastAsia="Times New Roman"/>
          <w:lang w:val="en-IN" w:eastAsia="en-IN"/>
        </w:rPr>
      </w:pPr>
    </w:p>
    <w:p w14:paraId="243BE33D" w14:textId="52E3BFED" w:rsidR="00FA48C8" w:rsidRDefault="00810577" w:rsidP="00DE48BD">
      <w:pPr>
        <w:pStyle w:val="Heading2"/>
      </w:pPr>
      <w:r w:rsidRPr="00810577">
        <w:t>Stacking Ensemble and Prediction</w:t>
      </w:r>
    </w:p>
    <w:p w14:paraId="6768AACB" w14:textId="66E4C0C9" w:rsidR="00810577" w:rsidRDefault="00810577" w:rsidP="00810577">
      <w:pPr>
        <w:jc w:val="both"/>
        <w:rPr>
          <w:rFonts w:eastAsia="Times New Roman"/>
          <w:lang w:val="en-IN" w:eastAsia="en-IN"/>
        </w:rPr>
      </w:pPr>
      <w:r w:rsidRPr="00810577">
        <w:rPr>
          <w:rFonts w:eastAsia="Times New Roman"/>
          <w:lang w:val="en-IN" w:eastAsia="en-IN"/>
        </w:rPr>
        <w:t xml:space="preserve">To improve overall classification performance, the predictions from the underlying models </w:t>
      </w:r>
      <w:r w:rsidR="004C6D12" w:rsidRPr="00810577">
        <w:rPr>
          <w:rFonts w:eastAsia="Times New Roman"/>
          <w:lang w:val="en-IN" w:eastAsia="en-IN"/>
        </w:rPr>
        <w:t>R</w:t>
      </w:r>
      <w:r w:rsidR="004C6D12">
        <w:rPr>
          <w:rFonts w:eastAsia="Times New Roman"/>
          <w:lang w:val="en-IN" w:eastAsia="en-IN"/>
        </w:rPr>
        <w:t>F, SVM</w:t>
      </w:r>
      <w:r w:rsidR="00270519">
        <w:rPr>
          <w:rFonts w:eastAsia="Times New Roman"/>
          <w:lang w:val="en-IN" w:eastAsia="en-IN"/>
        </w:rPr>
        <w:t xml:space="preserve"> </w:t>
      </w:r>
      <w:r w:rsidRPr="00810577">
        <w:rPr>
          <w:rFonts w:eastAsia="Times New Roman"/>
          <w:lang w:val="en-IN" w:eastAsia="en-IN"/>
        </w:rPr>
        <w:t xml:space="preserve">and XGBoost are combined using a stacking </w:t>
      </w:r>
      <w:r w:rsidR="00270519" w:rsidRPr="00810577">
        <w:rPr>
          <w:rFonts w:eastAsia="Times New Roman"/>
          <w:lang w:val="en-IN" w:eastAsia="en-IN"/>
        </w:rPr>
        <w:t>collaborative</w:t>
      </w:r>
      <w:r w:rsidRPr="00810577">
        <w:rPr>
          <w:rFonts w:eastAsia="Times New Roman"/>
          <w:lang w:val="en-IN" w:eastAsia="en-IN"/>
        </w:rPr>
        <w:t xml:space="preserve"> technique in the last stage of the suggested framework.</w:t>
      </w:r>
      <w:r w:rsidR="00CA70BE">
        <w:rPr>
          <w:rFonts w:eastAsia="Times New Roman"/>
          <w:lang w:val="en-IN" w:eastAsia="en-IN"/>
        </w:rPr>
        <w:t xml:space="preserve"> This is </w:t>
      </w:r>
      <w:r w:rsidR="00CA70BE" w:rsidRPr="00810577">
        <w:rPr>
          <w:rFonts w:eastAsia="Times New Roman"/>
          <w:lang w:val="en-IN" w:eastAsia="en-IN"/>
        </w:rPr>
        <w:t>based</w:t>
      </w:r>
      <w:r w:rsidRPr="00810577">
        <w:rPr>
          <w:rFonts w:eastAsia="Times New Roman"/>
          <w:lang w:val="en-IN" w:eastAsia="en-IN"/>
        </w:rPr>
        <w:t xml:space="preserve"> classifier method </w:t>
      </w:r>
      <w:r w:rsidR="00CA70BE" w:rsidRPr="00810577">
        <w:rPr>
          <w:rFonts w:eastAsia="Times New Roman"/>
          <w:lang w:val="en-IN" w:eastAsia="en-IN"/>
        </w:rPr>
        <w:t>generates</w:t>
      </w:r>
      <w:r w:rsidRPr="00810577">
        <w:rPr>
          <w:rFonts w:eastAsia="Times New Roman"/>
          <w:lang w:val="en-IN" w:eastAsia="en-IN"/>
        </w:rPr>
        <w:t xml:space="preserve"> intermediate prediction, </w:t>
      </w:r>
      <w:r w:rsidR="00CA70BE">
        <w:rPr>
          <w:rFonts w:eastAsia="Times New Roman"/>
          <w:lang w:val="en-IN" w:eastAsia="en-IN"/>
        </w:rPr>
        <w:t xml:space="preserve">this </w:t>
      </w:r>
      <w:r w:rsidRPr="00810577">
        <w:rPr>
          <w:rFonts w:eastAsia="Times New Roman"/>
          <w:lang w:val="en-IN" w:eastAsia="en-IN"/>
        </w:rPr>
        <w:t>is fed</w:t>
      </w:r>
      <w:r w:rsidR="00CA70BE">
        <w:rPr>
          <w:rFonts w:eastAsia="Times New Roman"/>
          <w:lang w:val="en-IN" w:eastAsia="en-IN"/>
        </w:rPr>
        <w:t xml:space="preserve"> </w:t>
      </w:r>
      <w:r w:rsidRPr="00810577">
        <w:rPr>
          <w:rFonts w:eastAsia="Times New Roman"/>
          <w:lang w:val="en-IN" w:eastAsia="en-IN"/>
        </w:rPr>
        <w:t>meta</w:t>
      </w:r>
      <w:r w:rsidR="004C6D12">
        <w:rPr>
          <w:rFonts w:eastAsia="Times New Roman"/>
          <w:lang w:val="en-IN" w:eastAsia="en-IN"/>
        </w:rPr>
        <w:t xml:space="preserve"> </w:t>
      </w:r>
      <w:r w:rsidRPr="00810577">
        <w:rPr>
          <w:rFonts w:eastAsia="Times New Roman"/>
          <w:lang w:val="en-IN" w:eastAsia="en-IN"/>
        </w:rPr>
        <w:t xml:space="preserve">learner (usually Logistic Regression) to get </w:t>
      </w:r>
      <w:r w:rsidR="004C6D12" w:rsidRPr="00810577">
        <w:rPr>
          <w:rFonts w:eastAsia="Times New Roman"/>
          <w:lang w:val="en-IN" w:eastAsia="en-IN"/>
        </w:rPr>
        <w:t>concluding</w:t>
      </w:r>
      <w:r w:rsidRPr="00810577">
        <w:rPr>
          <w:rFonts w:eastAsia="Times New Roman"/>
          <w:lang w:val="en-IN" w:eastAsia="en-IN"/>
        </w:rPr>
        <w:t xml:space="preserve"> result. Th</w:t>
      </w:r>
      <w:r w:rsidR="00CA70BE">
        <w:rPr>
          <w:rFonts w:eastAsia="Times New Roman"/>
          <w:lang w:val="en-IN" w:eastAsia="en-IN"/>
        </w:rPr>
        <w:t>at</w:t>
      </w:r>
      <w:r w:rsidRPr="00810577">
        <w:rPr>
          <w:rFonts w:eastAsia="Times New Roman"/>
          <w:lang w:val="en-IN" w:eastAsia="en-IN"/>
        </w:rPr>
        <w:t xml:space="preserve"> </w:t>
      </w:r>
      <w:r w:rsidR="00CA70BE" w:rsidRPr="00810577">
        <w:rPr>
          <w:rFonts w:eastAsia="Times New Roman"/>
          <w:lang w:val="en-IN" w:eastAsia="en-IN"/>
        </w:rPr>
        <w:t>loading</w:t>
      </w:r>
      <w:r w:rsidRPr="00810577">
        <w:rPr>
          <w:rFonts w:eastAsia="Times New Roman"/>
          <w:lang w:val="en-IN" w:eastAsia="en-IN"/>
        </w:rPr>
        <w:t xml:space="preserve"> procedure can be expressed mathematically </w:t>
      </w:r>
    </w:p>
    <w:p w14:paraId="55055E37" w14:textId="00BB618A" w:rsidR="00810577" w:rsidRDefault="00000000" w:rsidP="00810577">
      <w:pPr>
        <w:rPr>
          <w:rFonts w:eastAsia="Times New Roman"/>
          <w:lang w:eastAsia="en-IN"/>
        </w:rPr>
      </w:pPr>
      <m:oMath>
        <m:acc>
          <m:accPr>
            <m:ctrlPr>
              <w:rPr>
                <w:rFonts w:ascii="Cambria Math" w:eastAsia="Times New Roman" w:hAnsi="Cambria Math"/>
                <w:i/>
                <w:lang w:val="en-IN" w:eastAsia="en-IN"/>
              </w:rPr>
            </m:ctrlPr>
          </m:accPr>
          <m:e>
            <m:r>
              <w:rPr>
                <w:rFonts w:ascii="Cambria Math" w:eastAsia="Times New Roman" w:hAnsi="Cambria Math"/>
                <w:lang w:val="en-IN" w:eastAsia="en-IN"/>
              </w:rPr>
              <m:t>y</m:t>
            </m:r>
          </m:e>
        </m:acc>
        <m:r>
          <w:rPr>
            <w:rFonts w:ascii="Cambria Math" w:eastAsia="Times New Roman" w:hAnsi="Cambria Math"/>
            <w:lang w:val="en-IN" w:eastAsia="en-IN"/>
          </w:rPr>
          <m:t>=</m:t>
        </m:r>
        <m:r>
          <w:rPr>
            <w:rFonts w:ascii="Cambria Math" w:eastAsia="Times New Roman" w:hAnsi="Cambria Math"/>
            <w:lang w:eastAsia="en-IN"/>
          </w:rPr>
          <m:t>g(</m:t>
        </m:r>
        <m:sSub>
          <m:sSubPr>
            <m:ctrlPr>
              <w:rPr>
                <w:rFonts w:ascii="Cambria Math" w:eastAsia="Times New Roman" w:hAnsi="Cambria Math"/>
                <w:i/>
                <w:lang w:eastAsia="en-IN"/>
              </w:rPr>
            </m:ctrlPr>
          </m:sSubPr>
          <m:e>
            <m:r>
              <w:rPr>
                <w:rFonts w:ascii="Cambria Math" w:eastAsia="Times New Roman" w:hAnsi="Cambria Math"/>
                <w:lang w:eastAsia="en-IN"/>
              </w:rPr>
              <m:t>h</m:t>
            </m:r>
          </m:e>
          <m:sub>
            <m:r>
              <w:rPr>
                <w:rFonts w:ascii="Cambria Math" w:eastAsia="Times New Roman" w:hAnsi="Cambria Math"/>
                <w:lang w:eastAsia="en-IN"/>
              </w:rPr>
              <m:t>1</m:t>
            </m:r>
          </m:sub>
        </m:sSub>
        <m:r>
          <w:rPr>
            <w:rFonts w:ascii="Cambria Math" w:eastAsia="Times New Roman" w:hAnsi="Cambria Math"/>
            <w:lang w:eastAsia="en-IN"/>
          </w:rPr>
          <m:t>​(x),</m:t>
        </m:r>
        <m:sSub>
          <m:sSubPr>
            <m:ctrlPr>
              <w:rPr>
                <w:rFonts w:ascii="Cambria Math" w:eastAsia="Times New Roman" w:hAnsi="Cambria Math"/>
                <w:i/>
                <w:lang w:eastAsia="en-IN"/>
              </w:rPr>
            </m:ctrlPr>
          </m:sSubPr>
          <m:e>
            <m:r>
              <w:rPr>
                <w:rFonts w:ascii="Cambria Math" w:eastAsia="Times New Roman" w:hAnsi="Cambria Math"/>
                <w:lang w:eastAsia="en-IN"/>
              </w:rPr>
              <m:t>h</m:t>
            </m:r>
          </m:e>
          <m:sub>
            <m:r>
              <w:rPr>
                <w:rFonts w:ascii="Cambria Math" w:eastAsia="Times New Roman" w:hAnsi="Cambria Math"/>
                <w:lang w:eastAsia="en-IN"/>
              </w:rPr>
              <m:t>2</m:t>
            </m:r>
          </m:sub>
        </m:sSub>
        <m:r>
          <w:rPr>
            <w:rFonts w:ascii="Cambria Math" w:eastAsia="Times New Roman" w:hAnsi="Cambria Math"/>
            <w:lang w:eastAsia="en-IN"/>
          </w:rPr>
          <m:t>​(x),</m:t>
        </m:r>
        <m:sSub>
          <m:sSubPr>
            <m:ctrlPr>
              <w:rPr>
                <w:rFonts w:ascii="Cambria Math" w:eastAsia="Times New Roman" w:hAnsi="Cambria Math"/>
                <w:i/>
                <w:lang w:eastAsia="en-IN"/>
              </w:rPr>
            </m:ctrlPr>
          </m:sSubPr>
          <m:e>
            <m:r>
              <w:rPr>
                <w:rFonts w:ascii="Cambria Math" w:eastAsia="Times New Roman" w:hAnsi="Cambria Math"/>
                <w:lang w:eastAsia="en-IN"/>
              </w:rPr>
              <m:t>h</m:t>
            </m:r>
          </m:e>
          <m:sub>
            <m:r>
              <w:rPr>
                <w:rFonts w:ascii="Cambria Math" w:eastAsia="Times New Roman" w:hAnsi="Cambria Math"/>
                <w:lang w:eastAsia="en-IN"/>
              </w:rPr>
              <m:t>3</m:t>
            </m:r>
          </m:sub>
        </m:sSub>
        <m:r>
          <w:rPr>
            <w:rFonts w:ascii="Cambria Math" w:eastAsia="Times New Roman" w:hAnsi="Cambria Math"/>
            <w:lang w:eastAsia="en-IN"/>
          </w:rPr>
          <m:t>​(x))</m:t>
        </m:r>
      </m:oMath>
      <w:r w:rsidR="00810577">
        <w:rPr>
          <w:rFonts w:eastAsia="Times New Roman"/>
          <w:lang w:eastAsia="en-IN"/>
        </w:rPr>
        <w:tab/>
      </w:r>
      <w:r w:rsidR="00810577">
        <w:rPr>
          <w:rFonts w:eastAsia="Times New Roman"/>
          <w:lang w:eastAsia="en-IN"/>
        </w:rPr>
        <w:tab/>
        <w:t>(5)</w:t>
      </w:r>
    </w:p>
    <w:p w14:paraId="52233A0A" w14:textId="5B8D9853" w:rsidR="00354D63" w:rsidRDefault="00CA70BE" w:rsidP="00810577">
      <w:pPr>
        <w:jc w:val="both"/>
        <w:rPr>
          <w:rFonts w:eastAsia="Times New Roman"/>
          <w:lang w:val="en-IN" w:eastAsia="en-IN"/>
        </w:rPr>
      </w:pPr>
      <w:r w:rsidRPr="00810577">
        <w:rPr>
          <w:rFonts w:eastAsia="Times New Roman"/>
          <w:lang w:val="en-IN" w:eastAsia="en-IN"/>
        </w:rPr>
        <w:t>anywhere</w:t>
      </w:r>
      <w:r w:rsidR="00810577" w:rsidRPr="00810577">
        <w:rPr>
          <w:rFonts w:eastAsia="Times New Roman"/>
          <w:lang w:val="en-IN" w:eastAsia="en-IN"/>
        </w:rPr>
        <w:t xml:space="preserve"> ℎ</w:t>
      </w:r>
      <w:r w:rsidR="00810577" w:rsidRPr="00810577">
        <w:rPr>
          <w:rFonts w:eastAsia="Times New Roman"/>
          <w:vertAlign w:val="subscript"/>
          <w:lang w:val="en-IN" w:eastAsia="en-IN"/>
        </w:rPr>
        <w:t>1</w:t>
      </w:r>
      <w:r w:rsidR="00810577" w:rsidRPr="00810577">
        <w:rPr>
          <w:rFonts w:eastAsia="Times New Roman"/>
          <w:lang w:val="en-IN" w:eastAsia="en-IN"/>
        </w:rPr>
        <w:t>(</w:t>
      </w:r>
      <w:r w:rsidR="00810577" w:rsidRPr="00810577">
        <w:rPr>
          <w:rFonts w:ascii="Cambria Math" w:eastAsia="Times New Roman" w:hAnsi="Cambria Math" w:cs="Cambria Math"/>
          <w:lang w:val="en-IN" w:eastAsia="en-IN"/>
        </w:rPr>
        <w:t>𝑥</w:t>
      </w:r>
      <w:r w:rsidR="00810577" w:rsidRPr="00810577">
        <w:rPr>
          <w:rFonts w:eastAsia="Times New Roman"/>
          <w:lang w:val="en-IN" w:eastAsia="en-IN"/>
        </w:rPr>
        <w:t>), ℎ</w:t>
      </w:r>
      <w:r w:rsidR="00810577" w:rsidRPr="00810577">
        <w:rPr>
          <w:rFonts w:eastAsia="Times New Roman"/>
          <w:vertAlign w:val="subscript"/>
          <w:lang w:val="en-IN" w:eastAsia="en-IN"/>
        </w:rPr>
        <w:t>2</w:t>
      </w:r>
      <w:r w:rsidR="00810577" w:rsidRPr="00810577">
        <w:rPr>
          <w:rFonts w:eastAsia="Times New Roman"/>
          <w:lang w:val="en-IN" w:eastAsia="en-IN"/>
        </w:rPr>
        <w:t>(</w:t>
      </w:r>
      <w:r w:rsidR="00810577" w:rsidRPr="00810577">
        <w:rPr>
          <w:rFonts w:ascii="Cambria Math" w:eastAsia="Times New Roman" w:hAnsi="Cambria Math" w:cs="Cambria Math"/>
          <w:lang w:val="en-IN" w:eastAsia="en-IN"/>
        </w:rPr>
        <w:t>𝑥</w:t>
      </w:r>
      <w:r w:rsidR="00810577" w:rsidRPr="00810577">
        <w:rPr>
          <w:rFonts w:eastAsia="Times New Roman"/>
          <w:lang w:val="en-IN" w:eastAsia="en-IN"/>
        </w:rPr>
        <w:t>), and ℎ</w:t>
      </w:r>
      <w:r w:rsidR="00810577" w:rsidRPr="00810577">
        <w:rPr>
          <w:rFonts w:eastAsia="Times New Roman"/>
          <w:vertAlign w:val="subscript"/>
          <w:lang w:val="en-IN" w:eastAsia="en-IN"/>
        </w:rPr>
        <w:t>3</w:t>
      </w:r>
      <w:r w:rsidR="00810577" w:rsidRPr="00810577">
        <w:rPr>
          <w:rFonts w:eastAsia="Times New Roman"/>
          <w:lang w:val="en-IN" w:eastAsia="en-IN"/>
        </w:rPr>
        <w:t>(</w:t>
      </w:r>
      <w:r w:rsidR="00810577" w:rsidRPr="00810577">
        <w:rPr>
          <w:rFonts w:ascii="Cambria Math" w:eastAsia="Times New Roman" w:hAnsi="Cambria Math" w:cs="Cambria Math"/>
          <w:lang w:val="en-IN" w:eastAsia="en-IN"/>
        </w:rPr>
        <w:t>𝑥</w:t>
      </w:r>
      <w:r w:rsidR="00810577" w:rsidRPr="00810577">
        <w:rPr>
          <w:rFonts w:eastAsia="Times New Roman"/>
          <w:lang w:val="en-IN" w:eastAsia="en-IN"/>
        </w:rPr>
        <w:t>)</w:t>
      </w:r>
      <w:r w:rsidR="00810577">
        <w:rPr>
          <w:rFonts w:eastAsia="Times New Roman"/>
          <w:lang w:val="en-IN" w:eastAsia="en-IN"/>
        </w:rPr>
        <w:t xml:space="preserve"> </w:t>
      </w:r>
      <w:r w:rsidR="00810577" w:rsidRPr="00810577">
        <w:rPr>
          <w:rFonts w:eastAsia="Times New Roman"/>
          <w:lang w:val="en-IN" w:eastAsia="en-IN"/>
        </w:rPr>
        <w:t xml:space="preserve">represent each base model's </w:t>
      </w:r>
      <w:r w:rsidR="00354D63" w:rsidRPr="00810577">
        <w:rPr>
          <w:rFonts w:eastAsia="Times New Roman"/>
          <w:lang w:val="en-IN" w:eastAsia="en-IN"/>
        </w:rPr>
        <w:t>calculations</w:t>
      </w:r>
      <w:r w:rsidR="00810577" w:rsidRPr="00810577">
        <w:rPr>
          <w:rFonts w:eastAsia="Times New Roman"/>
          <w:lang w:val="en-IN" w:eastAsia="en-IN"/>
        </w:rPr>
        <w:t xml:space="preserve">, and </w:t>
      </w:r>
      <w:r w:rsidR="00810577" w:rsidRPr="00810577">
        <w:rPr>
          <w:rFonts w:ascii="Cambria Math" w:eastAsia="Times New Roman" w:hAnsi="Cambria Math" w:cs="Cambria Math"/>
          <w:lang w:val="en-IN" w:eastAsia="en-IN"/>
        </w:rPr>
        <w:t>𝑔</w:t>
      </w:r>
      <w:r w:rsidR="00810577" w:rsidRPr="00810577">
        <w:rPr>
          <w:rFonts w:eastAsia="Times New Roman"/>
          <w:lang w:val="en-IN" w:eastAsia="en-IN"/>
        </w:rPr>
        <w:t xml:space="preserve"> (meta-classifier that determines best way to </w:t>
      </w:r>
      <w:r w:rsidRPr="00810577">
        <w:rPr>
          <w:rFonts w:eastAsia="Times New Roman"/>
          <w:lang w:val="en-IN" w:eastAsia="en-IN"/>
        </w:rPr>
        <w:t>syndicate</w:t>
      </w:r>
      <w:r w:rsidR="00810577" w:rsidRPr="00810577">
        <w:rPr>
          <w:rFonts w:eastAsia="Times New Roman"/>
          <w:lang w:val="en-IN" w:eastAsia="en-IN"/>
        </w:rPr>
        <w:t xml:space="preserve"> these predictions is represented by g(</w:t>
      </w:r>
      <w:r w:rsidR="00810577" w:rsidRPr="00810577">
        <w:rPr>
          <w:rFonts w:ascii="Cambria Math" w:eastAsia="Times New Roman" w:hAnsi="Cambria Math" w:cs="Cambria Math"/>
          <w:lang w:val="en-IN" w:eastAsia="en-IN"/>
        </w:rPr>
        <w:t>⋅</w:t>
      </w:r>
      <w:r w:rsidR="00810577" w:rsidRPr="00810577">
        <w:rPr>
          <w:rFonts w:eastAsia="Times New Roman"/>
          <w:lang w:val="en-IN" w:eastAsia="en-IN"/>
        </w:rPr>
        <w:t xml:space="preserve">). </w:t>
      </w:r>
    </w:p>
    <w:p w14:paraId="35B3DDD6" w14:textId="58E2D1A6" w:rsidR="00810577" w:rsidRDefault="00810577" w:rsidP="00810577">
      <w:pPr>
        <w:jc w:val="both"/>
        <w:rPr>
          <w:rFonts w:eastAsia="Times New Roman"/>
          <w:lang w:val="en-IN" w:eastAsia="en-IN"/>
        </w:rPr>
      </w:pPr>
      <w:r w:rsidRPr="00810577">
        <w:rPr>
          <w:rFonts w:eastAsia="Times New Roman"/>
          <w:lang w:val="en-IN" w:eastAsia="en-IN"/>
        </w:rPr>
        <w:t xml:space="preserve">The ultimate forecast is stated </w:t>
      </w:r>
    </w:p>
    <w:p w14:paraId="77C0AA82" w14:textId="41F0E664" w:rsidR="00810577" w:rsidRDefault="00810577" w:rsidP="00810577">
      <w:pPr>
        <w:rPr>
          <w:rFonts w:eastAsia="Times New Roman"/>
          <w:lang w:val="en-IN" w:eastAsia="en-IN"/>
        </w:rPr>
      </w:pPr>
      <m:oMath>
        <m:r>
          <w:rPr>
            <w:rFonts w:ascii="Cambria Math" w:eastAsia="Times New Roman" w:hAnsi="Cambria Math"/>
            <w:lang w:val="en-IN" w:eastAsia="en-IN"/>
          </w:rPr>
          <m:t>y=</m:t>
        </m:r>
        <m:d>
          <m:dPr>
            <m:begChr m:val="{"/>
            <m:endChr m:val=""/>
            <m:ctrlPr>
              <w:rPr>
                <w:rFonts w:ascii="Cambria Math" w:eastAsia="Times New Roman" w:hAnsi="Cambria Math"/>
                <w:i/>
                <w:lang w:val="en-IN" w:eastAsia="en-IN"/>
              </w:rPr>
            </m:ctrlPr>
          </m:dPr>
          <m:e>
            <m:m>
              <m:mPr>
                <m:mcs>
                  <m:mc>
                    <m:mcPr>
                      <m:count m:val="1"/>
                      <m:mcJc m:val="center"/>
                    </m:mcPr>
                  </m:mc>
                </m:mcs>
                <m:ctrlPr>
                  <w:rPr>
                    <w:rFonts w:ascii="Cambria Math" w:eastAsia="Times New Roman" w:hAnsi="Cambria Math"/>
                    <w:i/>
                    <w:lang w:val="en-IN" w:eastAsia="en-IN"/>
                  </w:rPr>
                </m:ctrlPr>
              </m:mPr>
              <m:mr>
                <m:e>
                  <m:r>
                    <w:rPr>
                      <w:rFonts w:ascii="Cambria Math" w:eastAsia="Times New Roman" w:hAnsi="Cambria Math"/>
                      <w:lang w:val="en-IN" w:eastAsia="en-IN"/>
                    </w:rPr>
                    <m:t>1,</m:t>
                  </m:r>
                  <m:r>
                    <w:rPr>
                      <w:rFonts w:ascii="Cambria Math" w:eastAsia="Times New Roman" w:hAnsi="Cambria Math"/>
                      <w:lang w:eastAsia="en-IN"/>
                    </w:rPr>
                    <m:t>if </m:t>
                  </m:r>
                  <m:acc>
                    <m:accPr>
                      <m:ctrlPr>
                        <w:rPr>
                          <w:rFonts w:ascii="Cambria Math" w:eastAsia="Times New Roman" w:hAnsi="Cambria Math"/>
                          <w:i/>
                          <w:lang w:eastAsia="en-IN"/>
                        </w:rPr>
                      </m:ctrlPr>
                    </m:accPr>
                    <m:e>
                      <m:r>
                        <w:rPr>
                          <w:rFonts w:ascii="Cambria Math" w:eastAsia="Times New Roman" w:hAnsi="Cambria Math"/>
                          <w:lang w:eastAsia="en-IN"/>
                        </w:rPr>
                        <m:t>y</m:t>
                      </m:r>
                    </m:e>
                  </m:acc>
                  <m:r>
                    <w:rPr>
                      <w:rFonts w:ascii="Cambria Math" w:eastAsia="Times New Roman" w:hAnsi="Cambria Math"/>
                      <w:lang w:eastAsia="en-IN"/>
                    </w:rPr>
                    <m:t>≥0.5</m:t>
                  </m:r>
                  <m:r>
                    <w:rPr>
                      <w:rFonts w:ascii="Cambria Math" w:eastAsia="Times New Roman" w:hAnsi="Cambria Math"/>
                      <w:lang w:val="en-IN" w:eastAsia="en-IN"/>
                    </w:rPr>
                    <m:t xml:space="preserve"> </m:t>
                  </m:r>
                </m:e>
              </m:mr>
              <m:mr>
                <m:e>
                  <m:r>
                    <w:rPr>
                      <w:rFonts w:ascii="Cambria Math" w:eastAsia="Times New Roman" w:hAnsi="Cambria Math"/>
                      <w:lang w:val="en-IN" w:eastAsia="en-IN"/>
                    </w:rPr>
                    <m:t>0, Otherwise</m:t>
                  </m:r>
                </m:e>
              </m:mr>
            </m:m>
          </m:e>
        </m:d>
      </m:oMath>
      <w:r>
        <w:rPr>
          <w:rFonts w:eastAsia="Times New Roman"/>
          <w:lang w:val="en-IN" w:eastAsia="en-IN"/>
        </w:rPr>
        <w:tab/>
      </w:r>
      <w:r>
        <w:rPr>
          <w:rFonts w:eastAsia="Times New Roman"/>
          <w:lang w:val="en-IN" w:eastAsia="en-IN"/>
        </w:rPr>
        <w:tab/>
      </w:r>
      <w:r>
        <w:rPr>
          <w:rFonts w:eastAsia="Times New Roman"/>
          <w:lang w:val="en-IN" w:eastAsia="en-IN"/>
        </w:rPr>
        <w:tab/>
        <w:t>(6)</w:t>
      </w:r>
    </w:p>
    <w:p w14:paraId="7CEBA174" w14:textId="7E6C92A3" w:rsidR="00810577" w:rsidRDefault="00810577" w:rsidP="00810577">
      <w:pPr>
        <w:jc w:val="both"/>
        <w:rPr>
          <w:rFonts w:eastAsia="Times New Roman"/>
          <w:lang w:val="en-IN" w:eastAsia="en-IN"/>
        </w:rPr>
      </w:pPr>
      <w:r w:rsidRPr="00810577">
        <w:rPr>
          <w:rFonts w:eastAsia="Times New Roman"/>
          <w:lang w:val="en-IN" w:eastAsia="en-IN"/>
        </w:rPr>
        <w:t xml:space="preserve">When </w:t>
      </w:r>
      <w:r w:rsidRPr="00810577">
        <w:rPr>
          <w:rFonts w:ascii="Cambria Math" w:eastAsia="Times New Roman" w:hAnsi="Cambria Math" w:cs="Cambria Math"/>
          <w:lang w:val="en-IN" w:eastAsia="en-IN"/>
        </w:rPr>
        <w:t>𝑦</w:t>
      </w:r>
      <w:r w:rsidRPr="00810577">
        <w:rPr>
          <w:rFonts w:eastAsia="Times New Roman"/>
          <w:lang w:val="en-IN" w:eastAsia="en-IN"/>
        </w:rPr>
        <w:t xml:space="preserve"> = 0 denotes benign categor</w:t>
      </w:r>
      <w:r w:rsidR="00354D63">
        <w:rPr>
          <w:rFonts w:eastAsia="Times New Roman"/>
          <w:lang w:val="en-IN" w:eastAsia="en-IN"/>
        </w:rPr>
        <w:t>y</w:t>
      </w:r>
      <w:r w:rsidRPr="00810577">
        <w:rPr>
          <w:rFonts w:eastAsia="Times New Roman"/>
          <w:lang w:val="en-IN" w:eastAsia="en-IN"/>
        </w:rPr>
        <w:t xml:space="preserve"> and </w:t>
      </w:r>
      <w:r w:rsidRPr="00810577">
        <w:rPr>
          <w:rFonts w:ascii="Cambria Math" w:eastAsia="Times New Roman" w:hAnsi="Cambria Math" w:cs="Cambria Math"/>
          <w:lang w:val="en-IN" w:eastAsia="en-IN"/>
        </w:rPr>
        <w:t>𝑦</w:t>
      </w:r>
      <w:r w:rsidRPr="00810577">
        <w:rPr>
          <w:rFonts w:eastAsia="Times New Roman"/>
          <w:lang w:val="en-IN" w:eastAsia="en-IN"/>
        </w:rPr>
        <w:t xml:space="preserve"> = 1 suggests malignant.</w:t>
      </w:r>
      <w:r w:rsidR="00CA70BE">
        <w:rPr>
          <w:rFonts w:eastAsia="Times New Roman"/>
          <w:lang w:val="en-IN" w:eastAsia="en-IN"/>
        </w:rPr>
        <w:t xml:space="preserve"> A</w:t>
      </w:r>
      <w:r w:rsidRPr="00810577">
        <w:rPr>
          <w:rFonts w:eastAsia="Times New Roman"/>
          <w:lang w:val="en-IN" w:eastAsia="en-IN"/>
        </w:rPr>
        <w:t>dvantages o</w:t>
      </w:r>
      <w:r w:rsidR="00354D63">
        <w:rPr>
          <w:rFonts w:eastAsia="Times New Roman"/>
          <w:lang w:val="en-IN" w:eastAsia="en-IN"/>
        </w:rPr>
        <w:t xml:space="preserve">n </w:t>
      </w:r>
      <w:r w:rsidRPr="00810577">
        <w:rPr>
          <w:rFonts w:eastAsia="Times New Roman"/>
          <w:lang w:val="en-IN" w:eastAsia="en-IN"/>
        </w:rPr>
        <w:t>several classifiers</w:t>
      </w:r>
      <w:r w:rsidR="00CA70BE">
        <w:rPr>
          <w:rFonts w:eastAsia="Times New Roman"/>
          <w:lang w:val="en-IN" w:eastAsia="en-IN"/>
        </w:rPr>
        <w:t xml:space="preserve"> </w:t>
      </w:r>
      <w:r w:rsidRPr="00810577">
        <w:rPr>
          <w:rFonts w:eastAsia="Times New Roman"/>
          <w:lang w:val="en-IN" w:eastAsia="en-IN"/>
        </w:rPr>
        <w:t xml:space="preserve">ensemble </w:t>
      </w:r>
      <w:r w:rsidR="00CA70BE" w:rsidRPr="00810577">
        <w:rPr>
          <w:rFonts w:eastAsia="Times New Roman"/>
          <w:lang w:val="en-IN" w:eastAsia="en-IN"/>
        </w:rPr>
        <w:t>procedure</w:t>
      </w:r>
      <w:r w:rsidRPr="00810577">
        <w:rPr>
          <w:rFonts w:eastAsia="Times New Roman"/>
          <w:lang w:val="en-IN" w:eastAsia="en-IN"/>
        </w:rPr>
        <w:t xml:space="preserve"> lowers bias and variance </w:t>
      </w:r>
      <w:r w:rsidR="00CA70BE">
        <w:rPr>
          <w:rFonts w:eastAsia="Times New Roman"/>
          <w:lang w:val="en-IN" w:eastAsia="en-IN"/>
        </w:rPr>
        <w:t xml:space="preserve">on </w:t>
      </w:r>
      <w:r w:rsidRPr="00810577">
        <w:rPr>
          <w:rFonts w:eastAsia="Times New Roman"/>
          <w:lang w:val="en-IN" w:eastAsia="en-IN"/>
        </w:rPr>
        <w:t xml:space="preserve">individual model while </w:t>
      </w:r>
      <w:r w:rsidR="00CA70BE" w:rsidRPr="00810577">
        <w:rPr>
          <w:rFonts w:eastAsia="Times New Roman"/>
          <w:lang w:val="en-IN" w:eastAsia="en-IN"/>
        </w:rPr>
        <w:t>decorative</w:t>
      </w:r>
      <w:r w:rsidRPr="00810577">
        <w:rPr>
          <w:rFonts w:eastAsia="Times New Roman"/>
          <w:lang w:val="en-IN" w:eastAsia="en-IN"/>
        </w:rPr>
        <w:t xml:space="preserve"> their capacity for generalization. The stacking strategy is appropriate for </w:t>
      </w:r>
      <w:r w:rsidR="00354D63" w:rsidRPr="00810577">
        <w:rPr>
          <w:rFonts w:eastAsia="Times New Roman"/>
          <w:lang w:val="en-IN" w:eastAsia="en-IN"/>
        </w:rPr>
        <w:t>scientific</w:t>
      </w:r>
      <w:r w:rsidRPr="00810577">
        <w:rPr>
          <w:rFonts w:eastAsia="Times New Roman"/>
          <w:lang w:val="en-IN" w:eastAsia="en-IN"/>
        </w:rPr>
        <w:t xml:space="preserve"> breast cancer diagnosis systems because</w:t>
      </w:r>
      <w:r w:rsidR="00354D63">
        <w:rPr>
          <w:rFonts w:eastAsia="Times New Roman"/>
          <w:lang w:val="en-IN" w:eastAsia="en-IN"/>
        </w:rPr>
        <w:t xml:space="preserve"> </w:t>
      </w:r>
      <w:r w:rsidRPr="00810577">
        <w:rPr>
          <w:rFonts w:eastAsia="Times New Roman"/>
          <w:lang w:val="en-IN" w:eastAsia="en-IN"/>
        </w:rPr>
        <w:t>achieves improved predictive accuracy and more dependable decision</w:t>
      </w:r>
      <w:r w:rsidR="00354D63">
        <w:rPr>
          <w:rFonts w:eastAsia="Times New Roman"/>
          <w:lang w:val="en-IN" w:eastAsia="en-IN"/>
        </w:rPr>
        <w:t xml:space="preserve"> </w:t>
      </w:r>
      <w:r w:rsidRPr="00810577">
        <w:rPr>
          <w:rFonts w:eastAsia="Times New Roman"/>
          <w:lang w:val="en-IN" w:eastAsia="en-IN"/>
        </w:rPr>
        <w:t>making by integrating different model outputs.</w:t>
      </w:r>
    </w:p>
    <w:p w14:paraId="1EE5BF5D" w14:textId="1A5ACCC7" w:rsidR="00022ABF" w:rsidRDefault="00022ABF" w:rsidP="00022ABF">
      <w:pPr>
        <w:pStyle w:val="Heading2"/>
        <w:rPr>
          <w:lang w:val="en-IN" w:eastAsia="en-IN"/>
        </w:rPr>
      </w:pPr>
      <w:r>
        <w:rPr>
          <w:lang w:val="en-IN" w:eastAsia="en-IN"/>
        </w:rPr>
        <w:t>Dataset Description</w:t>
      </w:r>
    </w:p>
    <w:p w14:paraId="322378A5" w14:textId="3EA3161E" w:rsidR="005201B6" w:rsidRDefault="00022ABF" w:rsidP="00022ABF">
      <w:pPr>
        <w:jc w:val="both"/>
        <w:rPr>
          <w:rFonts w:eastAsia="Times New Roman"/>
          <w:lang w:val="en-IN" w:eastAsia="en-IN"/>
        </w:rPr>
      </w:pPr>
      <w:r w:rsidRPr="00022ABF">
        <w:rPr>
          <w:rFonts w:eastAsia="Times New Roman"/>
          <w:lang w:val="en-IN" w:eastAsia="en-IN"/>
        </w:rPr>
        <w:t>Breast Cancer Wisconsin Diagnostic Dataset</w:t>
      </w:r>
      <w:r w:rsidR="00CA70BE">
        <w:rPr>
          <w:rFonts w:eastAsia="Times New Roman"/>
          <w:lang w:val="en-IN" w:eastAsia="en-IN"/>
        </w:rPr>
        <w:t xml:space="preserve"> </w:t>
      </w:r>
      <w:r w:rsidRPr="00022ABF">
        <w:rPr>
          <w:rFonts w:eastAsia="Times New Roman"/>
          <w:lang w:val="en-IN" w:eastAsia="en-IN"/>
        </w:rPr>
        <w:t>was acquired from UCI M</w:t>
      </w:r>
      <w:r w:rsidR="004C6D12">
        <w:rPr>
          <w:rFonts w:eastAsia="Times New Roman"/>
          <w:lang w:val="en-IN" w:eastAsia="en-IN"/>
        </w:rPr>
        <w:t>L</w:t>
      </w:r>
      <w:r w:rsidRPr="00022ABF">
        <w:rPr>
          <w:rFonts w:eastAsia="Times New Roman"/>
          <w:lang w:val="en-IN" w:eastAsia="en-IN"/>
        </w:rPr>
        <w:t xml:space="preserve"> Repository and made </w:t>
      </w:r>
      <w:r w:rsidR="00CA70BE" w:rsidRPr="00022ABF">
        <w:rPr>
          <w:rFonts w:eastAsia="Times New Roman"/>
          <w:lang w:val="en-IN" w:eastAsia="en-IN"/>
        </w:rPr>
        <w:t>nearby</w:t>
      </w:r>
      <w:r w:rsidRPr="00022ABF">
        <w:rPr>
          <w:rFonts w:eastAsia="Times New Roman"/>
          <w:lang w:val="en-IN" w:eastAsia="en-IN"/>
        </w:rPr>
        <w:t xml:space="preserve"> via Kaggle, was utilized in this investigation [15]. This dataset includes diagnostic data obtained from digital pictures of breast mass fine needle aspirates (FNAs). Each 569 samples </w:t>
      </w:r>
      <w:r w:rsidR="00CA70BE" w:rsidRPr="00022ABF">
        <w:rPr>
          <w:rFonts w:eastAsia="Times New Roman"/>
          <w:lang w:val="en-IN" w:eastAsia="en-IN"/>
        </w:rPr>
        <w:t>are</w:t>
      </w:r>
      <w:r w:rsidRPr="00022ABF">
        <w:rPr>
          <w:rFonts w:eastAsia="Times New Roman"/>
          <w:lang w:val="en-IN" w:eastAsia="en-IN"/>
        </w:rPr>
        <w:t xml:space="preserve"> divided into two classes: benign (non-cancerous) and malignant (cancerous).</w:t>
      </w:r>
      <w:r w:rsidR="005201B6">
        <w:rPr>
          <w:rFonts w:eastAsia="Times New Roman"/>
          <w:lang w:val="en-IN" w:eastAsia="en-IN"/>
        </w:rPr>
        <w:t xml:space="preserve"> </w:t>
      </w:r>
    </w:p>
    <w:p w14:paraId="1B3428AF" w14:textId="2350D94F" w:rsidR="00022ABF" w:rsidRDefault="00022ABF" w:rsidP="00022ABF">
      <w:pPr>
        <w:jc w:val="both"/>
        <w:rPr>
          <w:rFonts w:eastAsia="Times New Roman"/>
          <w:lang w:val="en-IN" w:eastAsia="en-IN"/>
        </w:rPr>
      </w:pPr>
      <w:r w:rsidRPr="00022ABF">
        <w:rPr>
          <w:rFonts w:eastAsia="Times New Roman"/>
          <w:lang w:val="en-IN" w:eastAsia="en-IN"/>
        </w:rPr>
        <w:t xml:space="preserve">Thirty real-valued criteria, </w:t>
      </w:r>
      <w:r w:rsidR="005201B6" w:rsidRPr="00022ABF">
        <w:rPr>
          <w:rFonts w:eastAsia="Times New Roman"/>
          <w:lang w:val="en-IN" w:eastAsia="en-IN"/>
        </w:rPr>
        <w:t>with</w:t>
      </w:r>
      <w:r w:rsidRPr="00022ABF">
        <w:rPr>
          <w:rFonts w:eastAsia="Times New Roman"/>
          <w:lang w:val="en-IN" w:eastAsia="en-IN"/>
        </w:rPr>
        <w:t xml:space="preserve"> radius, texture, perimeter, area, smoothness, compactness, concavity, concave points, symmetry, and fractal dimension</w:t>
      </w:r>
      <w:r w:rsidR="00C90D3E">
        <w:rPr>
          <w:rFonts w:eastAsia="Times New Roman"/>
          <w:lang w:val="en-IN" w:eastAsia="en-IN"/>
        </w:rPr>
        <w:t xml:space="preserve"> </w:t>
      </w:r>
      <w:r w:rsidRPr="00022ABF">
        <w:rPr>
          <w:rFonts w:eastAsia="Times New Roman"/>
          <w:lang w:val="en-IN" w:eastAsia="en-IN"/>
        </w:rPr>
        <w:t xml:space="preserve">used to characterize each sample in order capture morphological aspects of cell nuclei. </w:t>
      </w:r>
      <w:r w:rsidR="00C90D3E">
        <w:rPr>
          <w:rFonts w:eastAsia="Times New Roman"/>
          <w:lang w:val="en-IN" w:eastAsia="en-IN"/>
        </w:rPr>
        <w:t>V</w:t>
      </w:r>
      <w:r w:rsidRPr="00022ABF">
        <w:rPr>
          <w:rFonts w:eastAsia="Times New Roman"/>
          <w:lang w:val="en-IN" w:eastAsia="en-IN"/>
        </w:rPr>
        <w:t xml:space="preserve">ariance of the measured qualities are represented by these </w:t>
      </w:r>
      <w:r w:rsidR="00C90D3E" w:rsidRPr="00022ABF">
        <w:rPr>
          <w:rFonts w:eastAsia="Times New Roman"/>
          <w:lang w:val="en-IN" w:eastAsia="en-IN"/>
        </w:rPr>
        <w:t>geographies</w:t>
      </w:r>
      <w:r w:rsidR="005201B6">
        <w:rPr>
          <w:rFonts w:eastAsia="Times New Roman"/>
          <w:lang w:val="en-IN" w:eastAsia="en-IN"/>
        </w:rPr>
        <w:t>.</w:t>
      </w:r>
      <w:r w:rsidRPr="00022ABF">
        <w:rPr>
          <w:rFonts w:eastAsia="Times New Roman"/>
          <w:lang w:val="en-IN" w:eastAsia="en-IN"/>
        </w:rPr>
        <w:t xml:space="preserve"> which are further divided three </w:t>
      </w:r>
      <w:r w:rsidR="005201B6" w:rsidRPr="00022ABF">
        <w:rPr>
          <w:rFonts w:eastAsia="Times New Roman"/>
          <w:lang w:val="en-IN" w:eastAsia="en-IN"/>
        </w:rPr>
        <w:t>classes</w:t>
      </w:r>
      <w:r w:rsidR="005201B6">
        <w:rPr>
          <w:rFonts w:eastAsia="Times New Roman"/>
          <w:lang w:val="en-IN" w:eastAsia="en-IN"/>
        </w:rPr>
        <w:t xml:space="preserve"> </w:t>
      </w:r>
      <w:r w:rsidRPr="00022ABF">
        <w:rPr>
          <w:rFonts w:eastAsia="Times New Roman"/>
          <w:lang w:val="en-IN" w:eastAsia="en-IN"/>
        </w:rPr>
        <w:t xml:space="preserve">mean, standard </w:t>
      </w:r>
      <w:r w:rsidR="00C90D3E" w:rsidRPr="00022ABF">
        <w:rPr>
          <w:rFonts w:eastAsia="Times New Roman"/>
          <w:lang w:val="en-IN" w:eastAsia="en-IN"/>
        </w:rPr>
        <w:t>mistake</w:t>
      </w:r>
      <w:r w:rsidRPr="00022ABF">
        <w:rPr>
          <w:rFonts w:eastAsia="Times New Roman"/>
          <w:lang w:val="en-IN" w:eastAsia="en-IN"/>
        </w:rPr>
        <w:t>, and worst</w:t>
      </w:r>
      <w:r w:rsidR="00C90D3E">
        <w:rPr>
          <w:rFonts w:eastAsia="Times New Roman"/>
          <w:lang w:val="en-IN" w:eastAsia="en-IN"/>
        </w:rPr>
        <w:t xml:space="preserve"> </w:t>
      </w:r>
      <w:r w:rsidRPr="00022ABF">
        <w:rPr>
          <w:rFonts w:eastAsia="Times New Roman"/>
          <w:lang w:val="en-IN" w:eastAsia="en-IN"/>
        </w:rPr>
        <w:t>case values.</w:t>
      </w:r>
    </w:p>
    <w:p w14:paraId="48535862" w14:textId="13DBCD1D" w:rsidR="00022ABF" w:rsidRPr="00022ABF" w:rsidRDefault="00022ABF" w:rsidP="00022ABF">
      <w:pPr>
        <w:jc w:val="both"/>
        <w:rPr>
          <w:rFonts w:eastAsia="Times New Roman"/>
          <w:lang w:val="en-IN" w:eastAsia="en-IN"/>
        </w:rPr>
      </w:pPr>
      <w:r w:rsidRPr="00A6094A">
        <w:rPr>
          <w:noProof/>
        </w:rPr>
        <w:lastRenderedPageBreak/>
        <w:drawing>
          <wp:inline distT="0" distB="0" distL="0" distR="0" wp14:anchorId="54099E0B" wp14:editId="5A207170">
            <wp:extent cx="3087843" cy="1355272"/>
            <wp:effectExtent l="0" t="0" r="0" b="0"/>
            <wp:docPr id="201152705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rotWithShape="1">
                    <a:blip r:embed="rId11">
                      <a:extLst>
                        <a:ext uri="{28A0092B-C50C-407E-A947-70E740481C1C}">
                          <a14:useLocalDpi xmlns:a14="http://schemas.microsoft.com/office/drawing/2010/main" val="0"/>
                        </a:ext>
                      </a:extLst>
                    </a:blip>
                    <a:srcRect t="6171"/>
                    <a:stretch>
                      <a:fillRect/>
                    </a:stretch>
                  </pic:blipFill>
                  <pic:spPr bwMode="auto">
                    <a:xfrm>
                      <a:off x="0" y="0"/>
                      <a:ext cx="3110483" cy="1365209"/>
                    </a:xfrm>
                    <a:prstGeom prst="rect">
                      <a:avLst/>
                    </a:prstGeom>
                    <a:noFill/>
                    <a:ln>
                      <a:noFill/>
                    </a:ln>
                    <a:extLst>
                      <a:ext uri="{53640926-AAD7-44D8-BBD7-CCE9431645EC}">
                        <a14:shadowObscured xmlns:a14="http://schemas.microsoft.com/office/drawing/2010/main"/>
                      </a:ext>
                    </a:extLst>
                  </pic:spPr>
                </pic:pic>
              </a:graphicData>
            </a:graphic>
          </wp:inline>
        </w:drawing>
      </w:r>
    </w:p>
    <w:p w14:paraId="731A230B" w14:textId="57C59AF2" w:rsidR="00022ABF" w:rsidRDefault="00022ABF" w:rsidP="00022ABF">
      <w:pPr>
        <w:pStyle w:val="figurecaption"/>
        <w:ind w:left="0" w:firstLine="0"/>
      </w:pPr>
      <w:r w:rsidRPr="00022ABF">
        <w:t>Class Distribution of Breast Cancer Wisconsin Diagnostic Dataset (Benign vs. Malignant)</w:t>
      </w:r>
    </w:p>
    <w:p w14:paraId="3EE47915" w14:textId="0EF480F8" w:rsidR="0080247A" w:rsidRPr="0080247A" w:rsidRDefault="00022ABF" w:rsidP="0080247A">
      <w:pPr>
        <w:pStyle w:val="figurecaption"/>
        <w:numPr>
          <w:ilvl w:val="0"/>
          <w:numId w:val="0"/>
        </w:numPr>
        <w:tabs>
          <w:tab w:val="clear" w:pos="533"/>
        </w:tabs>
        <w:ind w:firstLine="284"/>
        <w:rPr>
          <w:sz w:val="20"/>
          <w:szCs w:val="20"/>
          <w:lang w:val="en-IN" w:eastAsia="en-IN"/>
        </w:rPr>
      </w:pPr>
      <w:r w:rsidRPr="00022ABF">
        <w:rPr>
          <w:sz w:val="20"/>
          <w:szCs w:val="20"/>
          <w:lang w:val="en-IN" w:eastAsia="en-IN"/>
        </w:rPr>
        <w:t>A diagnosis label and identification number are also included in dataset</w:t>
      </w:r>
      <w:r w:rsidR="00C90D3E">
        <w:rPr>
          <w:sz w:val="20"/>
          <w:szCs w:val="20"/>
          <w:lang w:val="en-IN" w:eastAsia="en-IN"/>
        </w:rPr>
        <w:t xml:space="preserve"> </w:t>
      </w:r>
      <w:r w:rsidRPr="00022ABF">
        <w:rPr>
          <w:sz w:val="20"/>
          <w:szCs w:val="20"/>
          <w:lang w:val="en-IN" w:eastAsia="en-IN"/>
        </w:rPr>
        <w:t xml:space="preserve">diagnosis is encoded into binary form for classification, and the ID eliminated during preprocessing. This dataset provides a dependable benchmark for </w:t>
      </w:r>
      <w:r w:rsidR="00C90D3E" w:rsidRPr="00022ABF">
        <w:rPr>
          <w:sz w:val="20"/>
          <w:szCs w:val="20"/>
          <w:lang w:val="en-IN" w:eastAsia="en-IN"/>
        </w:rPr>
        <w:t>measuring</w:t>
      </w:r>
      <w:r w:rsidRPr="00022ABF">
        <w:rPr>
          <w:sz w:val="20"/>
          <w:szCs w:val="20"/>
          <w:lang w:val="en-IN" w:eastAsia="en-IN"/>
        </w:rPr>
        <w:t xml:space="preserve"> the effectiveness of </w:t>
      </w:r>
      <w:r w:rsidR="00C90D3E" w:rsidRPr="00022ABF">
        <w:rPr>
          <w:sz w:val="20"/>
          <w:szCs w:val="20"/>
          <w:lang w:val="en-IN" w:eastAsia="en-IN"/>
        </w:rPr>
        <w:t>optional</w:t>
      </w:r>
      <w:r w:rsidRPr="00022ABF">
        <w:rPr>
          <w:sz w:val="20"/>
          <w:szCs w:val="20"/>
          <w:lang w:val="en-IN" w:eastAsia="en-IN"/>
        </w:rPr>
        <w:t xml:space="preserve"> optimized hybrid ensemble learning framework because of its </w:t>
      </w:r>
      <w:r w:rsidR="00C90D3E" w:rsidRPr="00022ABF">
        <w:rPr>
          <w:sz w:val="20"/>
          <w:szCs w:val="20"/>
          <w:lang w:val="en-IN" w:eastAsia="en-IN"/>
        </w:rPr>
        <w:t>composed</w:t>
      </w:r>
      <w:r w:rsidRPr="00022ABF">
        <w:rPr>
          <w:sz w:val="20"/>
          <w:szCs w:val="20"/>
          <w:lang w:val="en-IN" w:eastAsia="en-IN"/>
        </w:rPr>
        <w:t xml:space="preserve"> structure, excellent feature representation, and extensive use in medical machine learning research.</w:t>
      </w:r>
      <w:r w:rsidR="0080247A">
        <w:rPr>
          <w:sz w:val="20"/>
          <w:szCs w:val="20"/>
          <w:lang w:val="en-IN" w:eastAsia="en-IN"/>
        </w:rPr>
        <w:t>T</w:t>
      </w:r>
      <w:r w:rsidR="0080247A" w:rsidRPr="0080247A">
        <w:rPr>
          <w:sz w:val="20"/>
          <w:szCs w:val="20"/>
          <w:lang w:val="en-IN" w:eastAsia="en-IN"/>
        </w:rPr>
        <w:t xml:space="preserve">he dataset, where </w:t>
      </w:r>
      <w:r w:rsidR="005201B6" w:rsidRPr="0080247A">
        <w:rPr>
          <w:sz w:val="20"/>
          <w:szCs w:val="20"/>
          <w:lang w:val="en-IN" w:eastAsia="en-IN"/>
        </w:rPr>
        <w:t>benevolent</w:t>
      </w:r>
      <w:r w:rsidR="0080247A" w:rsidRPr="0080247A">
        <w:rPr>
          <w:sz w:val="20"/>
          <w:szCs w:val="20"/>
          <w:lang w:val="en-IN" w:eastAsia="en-IN"/>
        </w:rPr>
        <w:t xml:space="preserve"> </w:t>
      </w:r>
      <w:r w:rsidR="005201B6" w:rsidRPr="0080247A">
        <w:rPr>
          <w:sz w:val="20"/>
          <w:szCs w:val="20"/>
          <w:lang w:val="en-IN" w:eastAsia="en-IN"/>
        </w:rPr>
        <w:t>belongings</w:t>
      </w:r>
      <w:r w:rsidR="0080247A" w:rsidRPr="0080247A">
        <w:rPr>
          <w:sz w:val="20"/>
          <w:szCs w:val="20"/>
          <w:lang w:val="en-IN" w:eastAsia="en-IN"/>
        </w:rPr>
        <w:t xml:space="preserve"> are represented by class 0 and malignant cases by class 1</w:t>
      </w:r>
      <w:r w:rsidR="0029223F">
        <w:rPr>
          <w:sz w:val="20"/>
          <w:szCs w:val="20"/>
          <w:lang w:val="en-IN" w:eastAsia="en-IN"/>
        </w:rPr>
        <w:t xml:space="preserve"> [Fig.2]</w:t>
      </w:r>
      <w:r w:rsidR="0080247A" w:rsidRPr="0080247A">
        <w:rPr>
          <w:sz w:val="20"/>
          <w:szCs w:val="20"/>
          <w:lang w:val="en-IN" w:eastAsia="en-IN"/>
        </w:rPr>
        <w:t>. It demonstrates a modest class imbalance by showing that benign samples are more common than malignant ones. Nonetheless, the dataset is appropriate for training and assessing classification models without appreciable bias because the distribution is fairly balanced.</w:t>
      </w:r>
    </w:p>
    <w:p w14:paraId="6F1081EC" w14:textId="772D6FEC" w:rsidR="00CD0193" w:rsidRDefault="00810577" w:rsidP="00810577">
      <w:pPr>
        <w:pStyle w:val="Heading1"/>
      </w:pPr>
      <w:r w:rsidRPr="00810577">
        <w:t xml:space="preserve">Result and Discussion </w:t>
      </w:r>
    </w:p>
    <w:p w14:paraId="326B6529" w14:textId="26C41365" w:rsidR="0080247A" w:rsidRDefault="00F63565" w:rsidP="0080247A">
      <w:pPr>
        <w:pStyle w:val="Heading2"/>
      </w:pPr>
      <w:r>
        <w:t xml:space="preserve">Preprocessing output </w:t>
      </w:r>
    </w:p>
    <w:p w14:paraId="3528D99A" w14:textId="19A2644C" w:rsidR="00CA7A04" w:rsidRPr="00F63565" w:rsidRDefault="005201B6" w:rsidP="00F63565">
      <w:pPr>
        <w:jc w:val="both"/>
      </w:pPr>
      <w:r>
        <w:t>F</w:t>
      </w:r>
      <w:r w:rsidR="00F63565" w:rsidRPr="00F63565">
        <w:t xml:space="preserve">eature distribution after normalization </w:t>
      </w:r>
      <w:r w:rsidRPr="00F63565">
        <w:t>for Breast</w:t>
      </w:r>
      <w:r w:rsidR="00F63565" w:rsidRPr="00F63565">
        <w:t xml:space="preserve"> Cancer Wisconsin Diagnostic Dataset. It can be observed </w:t>
      </w:r>
      <w:r w:rsidRPr="00F63565">
        <w:t>that feature</w:t>
      </w:r>
      <w:r w:rsidR="00F63565" w:rsidRPr="00F63565">
        <w:t xml:space="preserve"> values are transformed to </w:t>
      </w:r>
      <w:r w:rsidRPr="00F63565">
        <w:t xml:space="preserve">follow </w:t>
      </w:r>
      <w:r>
        <w:t>standardized</w:t>
      </w:r>
      <w:r w:rsidR="00F63565" w:rsidRPr="00F63565">
        <w:t xml:space="preserve"> distribution centered around zero, with most values lying within a limited range</w:t>
      </w:r>
      <w:r w:rsidR="00CA7A04">
        <w:t xml:space="preserve"> [Fig.3]</w:t>
      </w:r>
      <w:r w:rsidR="00F63565" w:rsidRPr="00F63565">
        <w:t xml:space="preserve">. </w:t>
      </w:r>
    </w:p>
    <w:tbl>
      <w:tblPr>
        <w:tblStyle w:val="TableGrid"/>
        <w:tblW w:w="0" w:type="auto"/>
        <w:tblLook w:val="04A0" w:firstRow="1" w:lastRow="0" w:firstColumn="1" w:lastColumn="0" w:noHBand="0" w:noVBand="1"/>
      </w:tblPr>
      <w:tblGrid>
        <w:gridCol w:w="1626"/>
        <w:gridCol w:w="1655"/>
        <w:gridCol w:w="1575"/>
      </w:tblGrid>
      <w:tr w:rsidR="00CA7A04" w14:paraId="18F26797" w14:textId="77777777" w:rsidTr="00E30708">
        <w:tc>
          <w:tcPr>
            <w:tcW w:w="6516" w:type="dxa"/>
            <w:gridSpan w:val="3"/>
          </w:tcPr>
          <w:p w14:paraId="7B30C494" w14:textId="77777777" w:rsidR="00CA7A04" w:rsidRPr="00754E88" w:rsidRDefault="00CA7A04" w:rsidP="00E30708">
            <w:pPr>
              <w:rPr>
                <w:sz w:val="16"/>
                <w:szCs w:val="16"/>
              </w:rPr>
            </w:pPr>
            <w:r w:rsidRPr="00754E88">
              <w:rPr>
                <w:sz w:val="16"/>
                <w:szCs w:val="16"/>
              </w:rPr>
              <w:t>Original from sample images</w:t>
            </w:r>
          </w:p>
        </w:tc>
      </w:tr>
      <w:tr w:rsidR="00BE4DF9" w14:paraId="7658CB3E" w14:textId="77777777" w:rsidTr="00E30708">
        <w:tc>
          <w:tcPr>
            <w:tcW w:w="2436" w:type="dxa"/>
          </w:tcPr>
          <w:p w14:paraId="267CCF38" w14:textId="77777777" w:rsidR="00CA7A04" w:rsidRDefault="00CA7A04" w:rsidP="00E30708">
            <w:r w:rsidRPr="00807604">
              <w:rPr>
                <w:noProof/>
              </w:rPr>
              <w:drawing>
                <wp:inline distT="0" distB="0" distL="0" distR="0" wp14:anchorId="61957122" wp14:editId="528132AB">
                  <wp:extent cx="848995" cy="517072"/>
                  <wp:effectExtent l="0" t="0" r="8255" b="0"/>
                  <wp:docPr id="13558598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859823" name=""/>
                          <pic:cNvPicPr/>
                        </pic:nvPicPr>
                        <pic:blipFill>
                          <a:blip r:embed="rId12"/>
                          <a:stretch>
                            <a:fillRect/>
                          </a:stretch>
                        </pic:blipFill>
                        <pic:spPr>
                          <a:xfrm>
                            <a:off x="0" y="0"/>
                            <a:ext cx="866872" cy="527960"/>
                          </a:xfrm>
                          <a:prstGeom prst="rect">
                            <a:avLst/>
                          </a:prstGeom>
                        </pic:spPr>
                      </pic:pic>
                    </a:graphicData>
                  </a:graphic>
                </wp:inline>
              </w:drawing>
            </w:r>
          </w:p>
        </w:tc>
        <w:tc>
          <w:tcPr>
            <w:tcW w:w="2379" w:type="dxa"/>
          </w:tcPr>
          <w:p w14:paraId="1D265623" w14:textId="77777777" w:rsidR="00CA7A04" w:rsidRDefault="00CA7A04" w:rsidP="00E30708">
            <w:r w:rsidRPr="00807604">
              <w:rPr>
                <w:noProof/>
              </w:rPr>
              <w:drawing>
                <wp:inline distT="0" distB="0" distL="0" distR="0" wp14:anchorId="5DC33B66" wp14:editId="0EBABC22">
                  <wp:extent cx="832485" cy="516890"/>
                  <wp:effectExtent l="0" t="0" r="5715" b="0"/>
                  <wp:docPr id="8750023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002356" name=""/>
                          <pic:cNvPicPr/>
                        </pic:nvPicPr>
                        <pic:blipFill>
                          <a:blip r:embed="rId13"/>
                          <a:stretch>
                            <a:fillRect/>
                          </a:stretch>
                        </pic:blipFill>
                        <pic:spPr>
                          <a:xfrm>
                            <a:off x="0" y="0"/>
                            <a:ext cx="840421" cy="521817"/>
                          </a:xfrm>
                          <a:prstGeom prst="rect">
                            <a:avLst/>
                          </a:prstGeom>
                        </pic:spPr>
                      </pic:pic>
                    </a:graphicData>
                  </a:graphic>
                </wp:inline>
              </w:drawing>
            </w:r>
          </w:p>
        </w:tc>
        <w:tc>
          <w:tcPr>
            <w:tcW w:w="1701" w:type="dxa"/>
          </w:tcPr>
          <w:p w14:paraId="62C3386E" w14:textId="77777777" w:rsidR="00CA7A04" w:rsidRDefault="00CA7A04" w:rsidP="00E30708">
            <w:r w:rsidRPr="00807604">
              <w:rPr>
                <w:noProof/>
              </w:rPr>
              <w:drawing>
                <wp:inline distT="0" distB="0" distL="0" distR="0" wp14:anchorId="6BF1DA52" wp14:editId="07BEA236">
                  <wp:extent cx="854529" cy="516890"/>
                  <wp:effectExtent l="0" t="0" r="3175" b="0"/>
                  <wp:docPr id="607583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583996" name=""/>
                          <pic:cNvPicPr/>
                        </pic:nvPicPr>
                        <pic:blipFill>
                          <a:blip r:embed="rId14"/>
                          <a:stretch>
                            <a:fillRect/>
                          </a:stretch>
                        </pic:blipFill>
                        <pic:spPr>
                          <a:xfrm>
                            <a:off x="0" y="0"/>
                            <a:ext cx="865576" cy="523572"/>
                          </a:xfrm>
                          <a:prstGeom prst="rect">
                            <a:avLst/>
                          </a:prstGeom>
                        </pic:spPr>
                      </pic:pic>
                    </a:graphicData>
                  </a:graphic>
                </wp:inline>
              </w:drawing>
            </w:r>
          </w:p>
        </w:tc>
      </w:tr>
      <w:tr w:rsidR="00CA7A04" w14:paraId="30D0EAF0" w14:textId="77777777" w:rsidTr="00E30708">
        <w:tc>
          <w:tcPr>
            <w:tcW w:w="6516" w:type="dxa"/>
            <w:gridSpan w:val="3"/>
          </w:tcPr>
          <w:p w14:paraId="477A1052" w14:textId="77777777" w:rsidR="00CA7A04" w:rsidRPr="00754E88" w:rsidRDefault="00CA7A04" w:rsidP="00E30708">
            <w:pPr>
              <w:rPr>
                <w:sz w:val="16"/>
                <w:szCs w:val="16"/>
              </w:rPr>
            </w:pPr>
            <w:r w:rsidRPr="00754E88">
              <w:rPr>
                <w:sz w:val="16"/>
                <w:szCs w:val="16"/>
              </w:rPr>
              <w:t>Resize of image (18 X 128</w:t>
            </w:r>
          </w:p>
        </w:tc>
      </w:tr>
      <w:tr w:rsidR="00BE4DF9" w14:paraId="68AF6555" w14:textId="77777777" w:rsidTr="00E30708">
        <w:tc>
          <w:tcPr>
            <w:tcW w:w="2436" w:type="dxa"/>
          </w:tcPr>
          <w:p w14:paraId="59D1C829" w14:textId="77777777" w:rsidR="00CA7A04" w:rsidRDefault="00CA7A04" w:rsidP="00E30708">
            <w:r w:rsidRPr="00807604">
              <w:rPr>
                <w:noProof/>
              </w:rPr>
              <w:drawing>
                <wp:inline distT="0" distB="0" distL="0" distR="0" wp14:anchorId="2645B118" wp14:editId="1F6851AA">
                  <wp:extent cx="815794" cy="473075"/>
                  <wp:effectExtent l="0" t="0" r="3810" b="3175"/>
                  <wp:docPr id="1670106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106861" name=""/>
                          <pic:cNvPicPr/>
                        </pic:nvPicPr>
                        <pic:blipFill>
                          <a:blip r:embed="rId15"/>
                          <a:stretch>
                            <a:fillRect/>
                          </a:stretch>
                        </pic:blipFill>
                        <pic:spPr>
                          <a:xfrm>
                            <a:off x="0" y="0"/>
                            <a:ext cx="825252" cy="478560"/>
                          </a:xfrm>
                          <a:prstGeom prst="rect">
                            <a:avLst/>
                          </a:prstGeom>
                        </pic:spPr>
                      </pic:pic>
                    </a:graphicData>
                  </a:graphic>
                </wp:inline>
              </w:drawing>
            </w:r>
          </w:p>
        </w:tc>
        <w:tc>
          <w:tcPr>
            <w:tcW w:w="2379" w:type="dxa"/>
          </w:tcPr>
          <w:p w14:paraId="5FF8B7F7" w14:textId="77777777" w:rsidR="00CA7A04" w:rsidRDefault="00CA7A04" w:rsidP="00E30708">
            <w:r w:rsidRPr="00807604">
              <w:rPr>
                <w:noProof/>
              </w:rPr>
              <w:drawing>
                <wp:inline distT="0" distB="0" distL="0" distR="0" wp14:anchorId="6F55CF2A" wp14:editId="31B8D94F">
                  <wp:extent cx="870585" cy="473075"/>
                  <wp:effectExtent l="0" t="0" r="5715" b="3175"/>
                  <wp:docPr id="11799343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934355" name=""/>
                          <pic:cNvPicPr/>
                        </pic:nvPicPr>
                        <pic:blipFill>
                          <a:blip r:embed="rId16"/>
                          <a:stretch>
                            <a:fillRect/>
                          </a:stretch>
                        </pic:blipFill>
                        <pic:spPr>
                          <a:xfrm>
                            <a:off x="0" y="0"/>
                            <a:ext cx="879510" cy="477925"/>
                          </a:xfrm>
                          <a:prstGeom prst="rect">
                            <a:avLst/>
                          </a:prstGeom>
                        </pic:spPr>
                      </pic:pic>
                    </a:graphicData>
                  </a:graphic>
                </wp:inline>
              </w:drawing>
            </w:r>
          </w:p>
        </w:tc>
        <w:tc>
          <w:tcPr>
            <w:tcW w:w="1701" w:type="dxa"/>
          </w:tcPr>
          <w:p w14:paraId="63B66E39" w14:textId="77777777" w:rsidR="00CA7A04" w:rsidRDefault="00CA7A04" w:rsidP="00E30708">
            <w:r w:rsidRPr="00807604">
              <w:rPr>
                <w:noProof/>
              </w:rPr>
              <w:drawing>
                <wp:inline distT="0" distB="0" distL="0" distR="0" wp14:anchorId="000E4DBB" wp14:editId="5BBA2413">
                  <wp:extent cx="843643" cy="533104"/>
                  <wp:effectExtent l="0" t="0" r="0" b="635"/>
                  <wp:docPr id="1130234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234744" name=""/>
                          <pic:cNvPicPr/>
                        </pic:nvPicPr>
                        <pic:blipFill>
                          <a:blip r:embed="rId17"/>
                          <a:stretch>
                            <a:fillRect/>
                          </a:stretch>
                        </pic:blipFill>
                        <pic:spPr>
                          <a:xfrm>
                            <a:off x="0" y="0"/>
                            <a:ext cx="866194" cy="547354"/>
                          </a:xfrm>
                          <a:prstGeom prst="rect">
                            <a:avLst/>
                          </a:prstGeom>
                        </pic:spPr>
                      </pic:pic>
                    </a:graphicData>
                  </a:graphic>
                </wp:inline>
              </w:drawing>
            </w:r>
          </w:p>
        </w:tc>
      </w:tr>
      <w:tr w:rsidR="00CA7A04" w14:paraId="4F6B910D" w14:textId="77777777" w:rsidTr="00E30708">
        <w:tc>
          <w:tcPr>
            <w:tcW w:w="6516" w:type="dxa"/>
            <w:gridSpan w:val="3"/>
          </w:tcPr>
          <w:p w14:paraId="2BCF6BE9" w14:textId="77777777" w:rsidR="00CA7A04" w:rsidRPr="00754E88" w:rsidRDefault="00CA7A04" w:rsidP="00E30708">
            <w:pPr>
              <w:rPr>
                <w:sz w:val="16"/>
                <w:szCs w:val="16"/>
              </w:rPr>
            </w:pPr>
            <w:r w:rsidRPr="00754E88">
              <w:rPr>
                <w:sz w:val="16"/>
                <w:szCs w:val="16"/>
              </w:rPr>
              <w:t>Gray scale of image (0-255)</w:t>
            </w:r>
          </w:p>
        </w:tc>
      </w:tr>
      <w:tr w:rsidR="00BE4DF9" w14:paraId="34EF9608" w14:textId="77777777" w:rsidTr="00E30708">
        <w:tc>
          <w:tcPr>
            <w:tcW w:w="2436" w:type="dxa"/>
          </w:tcPr>
          <w:p w14:paraId="6CA87D88" w14:textId="77777777" w:rsidR="00CA7A04" w:rsidRDefault="00CA7A04" w:rsidP="00E30708">
            <w:r w:rsidRPr="00807604">
              <w:rPr>
                <w:noProof/>
              </w:rPr>
              <w:drawing>
                <wp:inline distT="0" distB="0" distL="0" distR="0" wp14:anchorId="0EC7F679" wp14:editId="3FBA32E3">
                  <wp:extent cx="854075" cy="397329"/>
                  <wp:effectExtent l="0" t="0" r="3175" b="3175"/>
                  <wp:docPr id="3540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086" name=""/>
                          <pic:cNvPicPr/>
                        </pic:nvPicPr>
                        <pic:blipFill>
                          <a:blip r:embed="rId18"/>
                          <a:stretch>
                            <a:fillRect/>
                          </a:stretch>
                        </pic:blipFill>
                        <pic:spPr>
                          <a:xfrm>
                            <a:off x="0" y="0"/>
                            <a:ext cx="874162" cy="406674"/>
                          </a:xfrm>
                          <a:prstGeom prst="rect">
                            <a:avLst/>
                          </a:prstGeom>
                        </pic:spPr>
                      </pic:pic>
                    </a:graphicData>
                  </a:graphic>
                </wp:inline>
              </w:drawing>
            </w:r>
          </w:p>
        </w:tc>
        <w:tc>
          <w:tcPr>
            <w:tcW w:w="2379" w:type="dxa"/>
          </w:tcPr>
          <w:p w14:paraId="16E4B422" w14:textId="77777777" w:rsidR="00CA7A04" w:rsidRDefault="00CA7A04" w:rsidP="00E30708">
            <w:r>
              <w:rPr>
                <w:noProof/>
              </w:rPr>
              <w:drawing>
                <wp:inline distT="0" distB="0" distL="0" distR="0" wp14:anchorId="4D6AA80F" wp14:editId="129BA96F">
                  <wp:extent cx="897255" cy="435429"/>
                  <wp:effectExtent l="0" t="0" r="0" b="3175"/>
                  <wp:docPr id="177255964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11525" cy="442354"/>
                          </a:xfrm>
                          <a:prstGeom prst="rect">
                            <a:avLst/>
                          </a:prstGeom>
                          <a:noFill/>
                        </pic:spPr>
                      </pic:pic>
                    </a:graphicData>
                  </a:graphic>
                </wp:inline>
              </w:drawing>
            </w:r>
          </w:p>
        </w:tc>
        <w:tc>
          <w:tcPr>
            <w:tcW w:w="1701" w:type="dxa"/>
          </w:tcPr>
          <w:p w14:paraId="5EDF3B37" w14:textId="77777777" w:rsidR="00CA7A04" w:rsidRDefault="00CA7A04" w:rsidP="00E30708">
            <w:r>
              <w:rPr>
                <w:noProof/>
              </w:rPr>
              <w:drawing>
                <wp:inline distT="0" distB="0" distL="0" distR="0" wp14:anchorId="0B21504B" wp14:editId="2ECEE180">
                  <wp:extent cx="881743" cy="396725"/>
                  <wp:effectExtent l="0" t="0" r="0" b="3810"/>
                  <wp:docPr id="39393966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04180" cy="406820"/>
                          </a:xfrm>
                          <a:prstGeom prst="rect">
                            <a:avLst/>
                          </a:prstGeom>
                          <a:noFill/>
                        </pic:spPr>
                      </pic:pic>
                    </a:graphicData>
                  </a:graphic>
                </wp:inline>
              </w:drawing>
            </w:r>
          </w:p>
        </w:tc>
      </w:tr>
      <w:tr w:rsidR="00CA7A04" w14:paraId="5EF2698F" w14:textId="77777777" w:rsidTr="00E30708">
        <w:tc>
          <w:tcPr>
            <w:tcW w:w="6516" w:type="dxa"/>
            <w:gridSpan w:val="3"/>
          </w:tcPr>
          <w:p w14:paraId="665B7DB5" w14:textId="77777777" w:rsidR="00CA7A04" w:rsidRPr="00754E88" w:rsidRDefault="00CA7A04" w:rsidP="00E30708">
            <w:pPr>
              <w:rPr>
                <w:sz w:val="16"/>
                <w:szCs w:val="16"/>
              </w:rPr>
            </w:pPr>
            <w:r w:rsidRPr="00754E88">
              <w:rPr>
                <w:sz w:val="16"/>
                <w:szCs w:val="16"/>
              </w:rPr>
              <w:t>Normalization of image (0 to 1)</w:t>
            </w:r>
          </w:p>
        </w:tc>
      </w:tr>
      <w:tr w:rsidR="00BE4DF9" w14:paraId="7150322E" w14:textId="77777777" w:rsidTr="00E30708">
        <w:tc>
          <w:tcPr>
            <w:tcW w:w="2436" w:type="dxa"/>
          </w:tcPr>
          <w:p w14:paraId="14C886DE" w14:textId="77777777" w:rsidR="00CA7A04" w:rsidRDefault="00CA7A04" w:rsidP="00E30708">
            <w:r w:rsidRPr="00807604">
              <w:rPr>
                <w:noProof/>
              </w:rPr>
              <w:drawing>
                <wp:inline distT="0" distB="0" distL="0" distR="0" wp14:anchorId="0525B138" wp14:editId="166BAC23">
                  <wp:extent cx="908685" cy="549729"/>
                  <wp:effectExtent l="0" t="0" r="5715" b="3175"/>
                  <wp:docPr id="17166521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652197" name=""/>
                          <pic:cNvPicPr/>
                        </pic:nvPicPr>
                        <pic:blipFill>
                          <a:blip r:embed="rId20"/>
                          <a:stretch>
                            <a:fillRect/>
                          </a:stretch>
                        </pic:blipFill>
                        <pic:spPr>
                          <a:xfrm>
                            <a:off x="0" y="0"/>
                            <a:ext cx="922403" cy="558028"/>
                          </a:xfrm>
                          <a:prstGeom prst="rect">
                            <a:avLst/>
                          </a:prstGeom>
                        </pic:spPr>
                      </pic:pic>
                    </a:graphicData>
                  </a:graphic>
                </wp:inline>
              </w:drawing>
            </w:r>
          </w:p>
        </w:tc>
        <w:tc>
          <w:tcPr>
            <w:tcW w:w="2379" w:type="dxa"/>
          </w:tcPr>
          <w:p w14:paraId="6BEAA60C" w14:textId="77777777" w:rsidR="00CA7A04" w:rsidRDefault="00CA7A04" w:rsidP="00E30708">
            <w:r w:rsidRPr="00807604">
              <w:rPr>
                <w:noProof/>
              </w:rPr>
              <w:drawing>
                <wp:inline distT="0" distB="0" distL="0" distR="0" wp14:anchorId="01F76D48" wp14:editId="29C51CE0">
                  <wp:extent cx="897255" cy="549275"/>
                  <wp:effectExtent l="0" t="0" r="0" b="3175"/>
                  <wp:docPr id="17380418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041897" name=""/>
                          <pic:cNvPicPr/>
                        </pic:nvPicPr>
                        <pic:blipFill>
                          <a:blip r:embed="rId21"/>
                          <a:stretch>
                            <a:fillRect/>
                          </a:stretch>
                        </pic:blipFill>
                        <pic:spPr>
                          <a:xfrm>
                            <a:off x="0" y="0"/>
                            <a:ext cx="913950" cy="559495"/>
                          </a:xfrm>
                          <a:prstGeom prst="rect">
                            <a:avLst/>
                          </a:prstGeom>
                        </pic:spPr>
                      </pic:pic>
                    </a:graphicData>
                  </a:graphic>
                </wp:inline>
              </w:drawing>
            </w:r>
          </w:p>
        </w:tc>
        <w:tc>
          <w:tcPr>
            <w:tcW w:w="1701" w:type="dxa"/>
          </w:tcPr>
          <w:p w14:paraId="23F10B6E" w14:textId="77777777" w:rsidR="00CA7A04" w:rsidRDefault="00CA7A04" w:rsidP="00E30708">
            <w:r>
              <w:rPr>
                <w:noProof/>
              </w:rPr>
              <w:drawing>
                <wp:inline distT="0" distB="0" distL="0" distR="0" wp14:anchorId="79B9ADDC" wp14:editId="0EA48B5B">
                  <wp:extent cx="827315" cy="548989"/>
                  <wp:effectExtent l="0" t="0" r="0" b="3810"/>
                  <wp:docPr id="109283402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9959" cy="564015"/>
                          </a:xfrm>
                          <a:prstGeom prst="rect">
                            <a:avLst/>
                          </a:prstGeom>
                          <a:noFill/>
                        </pic:spPr>
                      </pic:pic>
                    </a:graphicData>
                  </a:graphic>
                </wp:inline>
              </w:drawing>
            </w:r>
          </w:p>
        </w:tc>
      </w:tr>
      <w:tr w:rsidR="00CA7A04" w:rsidRPr="00754E88" w14:paraId="5F626158" w14:textId="77777777" w:rsidTr="00E30708">
        <w:tc>
          <w:tcPr>
            <w:tcW w:w="6516" w:type="dxa"/>
            <w:gridSpan w:val="3"/>
          </w:tcPr>
          <w:p w14:paraId="2CA209E5" w14:textId="77777777" w:rsidR="00CA7A04" w:rsidRPr="00754E88" w:rsidRDefault="00CA7A04" w:rsidP="00E30708">
            <w:pPr>
              <w:rPr>
                <w:noProof/>
                <w:sz w:val="16"/>
                <w:szCs w:val="16"/>
              </w:rPr>
            </w:pPr>
            <w:r w:rsidRPr="00754E88">
              <w:rPr>
                <w:sz w:val="16"/>
                <w:szCs w:val="16"/>
              </w:rPr>
              <w:t>Edges of image low threshold 50 and high thresh hold 150</w:t>
            </w:r>
          </w:p>
        </w:tc>
      </w:tr>
      <w:tr w:rsidR="00BE4DF9" w14:paraId="4CA018E8" w14:textId="77777777" w:rsidTr="00E30708">
        <w:tc>
          <w:tcPr>
            <w:tcW w:w="2436" w:type="dxa"/>
          </w:tcPr>
          <w:p w14:paraId="5C3D4DED" w14:textId="77777777" w:rsidR="00CA7A04" w:rsidRPr="00807604" w:rsidRDefault="00CA7A04" w:rsidP="00E30708">
            <w:r w:rsidRPr="00754E88">
              <w:rPr>
                <w:noProof/>
              </w:rPr>
              <w:drawing>
                <wp:inline distT="0" distB="0" distL="0" distR="0" wp14:anchorId="049556B7" wp14:editId="31A7BD8B">
                  <wp:extent cx="886732" cy="609600"/>
                  <wp:effectExtent l="0" t="0" r="8890" b="0"/>
                  <wp:docPr id="1251036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036362" name=""/>
                          <pic:cNvPicPr/>
                        </pic:nvPicPr>
                        <pic:blipFill>
                          <a:blip r:embed="rId23"/>
                          <a:stretch>
                            <a:fillRect/>
                          </a:stretch>
                        </pic:blipFill>
                        <pic:spPr>
                          <a:xfrm>
                            <a:off x="0" y="0"/>
                            <a:ext cx="899724" cy="618532"/>
                          </a:xfrm>
                          <a:prstGeom prst="rect">
                            <a:avLst/>
                          </a:prstGeom>
                        </pic:spPr>
                      </pic:pic>
                    </a:graphicData>
                  </a:graphic>
                </wp:inline>
              </w:drawing>
            </w:r>
          </w:p>
        </w:tc>
        <w:tc>
          <w:tcPr>
            <w:tcW w:w="2379" w:type="dxa"/>
          </w:tcPr>
          <w:p w14:paraId="36E35896" w14:textId="77777777" w:rsidR="00CA7A04" w:rsidRPr="00807604" w:rsidRDefault="00CA7A04" w:rsidP="00E30708">
            <w:r w:rsidRPr="00754E88">
              <w:rPr>
                <w:noProof/>
              </w:rPr>
              <w:drawing>
                <wp:inline distT="0" distB="0" distL="0" distR="0" wp14:anchorId="6EFE0A1E" wp14:editId="1B12826A">
                  <wp:extent cx="925195" cy="560070"/>
                  <wp:effectExtent l="0" t="0" r="8255" b="0"/>
                  <wp:docPr id="981961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961399" name=""/>
                          <pic:cNvPicPr/>
                        </pic:nvPicPr>
                        <pic:blipFill>
                          <a:blip r:embed="rId24"/>
                          <a:stretch>
                            <a:fillRect/>
                          </a:stretch>
                        </pic:blipFill>
                        <pic:spPr>
                          <a:xfrm>
                            <a:off x="0" y="0"/>
                            <a:ext cx="935239" cy="566150"/>
                          </a:xfrm>
                          <a:prstGeom prst="rect">
                            <a:avLst/>
                          </a:prstGeom>
                        </pic:spPr>
                      </pic:pic>
                    </a:graphicData>
                  </a:graphic>
                </wp:inline>
              </w:drawing>
            </w:r>
          </w:p>
        </w:tc>
        <w:tc>
          <w:tcPr>
            <w:tcW w:w="1701" w:type="dxa"/>
          </w:tcPr>
          <w:p w14:paraId="4ACA4404" w14:textId="77777777" w:rsidR="00CA7A04" w:rsidRDefault="00CA7A04" w:rsidP="00E30708">
            <w:pPr>
              <w:rPr>
                <w:noProof/>
              </w:rPr>
            </w:pPr>
            <w:r w:rsidRPr="00754E88">
              <w:rPr>
                <w:noProof/>
              </w:rPr>
              <w:drawing>
                <wp:inline distT="0" distB="0" distL="0" distR="0" wp14:anchorId="2E0D2302" wp14:editId="48FCF501">
                  <wp:extent cx="832757" cy="560070"/>
                  <wp:effectExtent l="0" t="0" r="5715" b="0"/>
                  <wp:docPr id="693957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957792" name=""/>
                          <pic:cNvPicPr/>
                        </pic:nvPicPr>
                        <pic:blipFill>
                          <a:blip r:embed="rId25"/>
                          <a:stretch>
                            <a:fillRect/>
                          </a:stretch>
                        </pic:blipFill>
                        <pic:spPr>
                          <a:xfrm>
                            <a:off x="0" y="0"/>
                            <a:ext cx="842966" cy="566936"/>
                          </a:xfrm>
                          <a:prstGeom prst="rect">
                            <a:avLst/>
                          </a:prstGeom>
                        </pic:spPr>
                      </pic:pic>
                    </a:graphicData>
                  </a:graphic>
                </wp:inline>
              </w:drawing>
            </w:r>
          </w:p>
        </w:tc>
      </w:tr>
      <w:tr w:rsidR="00CA7A04" w14:paraId="4FBB5AC1" w14:textId="77777777" w:rsidTr="00E30708">
        <w:tc>
          <w:tcPr>
            <w:tcW w:w="6516" w:type="dxa"/>
            <w:gridSpan w:val="3"/>
          </w:tcPr>
          <w:p w14:paraId="34E852C0" w14:textId="77777777" w:rsidR="00CA7A04" w:rsidRDefault="00CA7A04" w:rsidP="00CA7A04">
            <w:pPr>
              <w:pStyle w:val="figurecaption"/>
              <w:ind w:left="0" w:firstLine="0"/>
            </w:pPr>
            <w:r w:rsidRPr="00CA7A04">
              <w:rPr>
                <w:rFonts w:ascii="Times New Roman" w:eastAsia="SimSun" w:hAnsi="Times New Roman" w:cs="Times New Roman"/>
                <w:kern w:val="0"/>
                <w:lang w:val="en-US"/>
                <w14:ligatures w14:val="none"/>
              </w:rPr>
              <w:t>Before datacollection during sample preprocessing output</w:t>
            </w:r>
          </w:p>
        </w:tc>
      </w:tr>
    </w:tbl>
    <w:p w14:paraId="76B9D799" w14:textId="5EE8B3FE" w:rsidR="00F63565" w:rsidRDefault="00F63565" w:rsidP="00F63565">
      <w:pPr>
        <w:jc w:val="both"/>
      </w:pPr>
      <w:r w:rsidRPr="00F63565">
        <w:t xml:space="preserve">This indicates that the preprocessing step has effectively reduced the variation in scale among different </w:t>
      </w:r>
      <w:r w:rsidRPr="00F63565">
        <w:rPr>
          <w:i/>
          <w:iCs/>
        </w:rPr>
        <w:t>area_mean</w:t>
      </w:r>
      <w:r w:rsidRPr="00F63565">
        <w:t xml:space="preserve">, </w:t>
      </w:r>
      <w:r w:rsidRPr="00F63565">
        <w:rPr>
          <w:i/>
          <w:iCs/>
        </w:rPr>
        <w:t>radius_mean</w:t>
      </w:r>
      <w:r w:rsidRPr="00F63565">
        <w:t xml:space="preserve">, and </w:t>
      </w:r>
      <w:r w:rsidRPr="00F63565">
        <w:rPr>
          <w:i/>
          <w:iCs/>
        </w:rPr>
        <w:t>smoothness_mean</w:t>
      </w:r>
      <w:r w:rsidRPr="00F63565">
        <w:t>, which originally possess significantly different numerical ranges</w:t>
      </w:r>
      <w:r w:rsidR="00BE4DF9">
        <w:t xml:space="preserve"> [Fig.3]</w:t>
      </w:r>
      <w:r w:rsidRPr="00F63565">
        <w:t>.</w:t>
      </w:r>
    </w:p>
    <w:p w14:paraId="2EAF6BA8" w14:textId="77777777" w:rsidR="0029223F" w:rsidRDefault="0029223F" w:rsidP="00F63565">
      <w:pPr>
        <w:jc w:val="both"/>
        <w:rPr>
          <w:noProof/>
        </w:rPr>
      </w:pPr>
    </w:p>
    <w:p w14:paraId="038191AF" w14:textId="5C171FB7" w:rsidR="00F63565" w:rsidRDefault="00F63565" w:rsidP="00F63565">
      <w:pPr>
        <w:jc w:val="both"/>
      </w:pPr>
      <w:r>
        <w:rPr>
          <w:noProof/>
        </w:rPr>
        <w:drawing>
          <wp:inline distT="0" distB="0" distL="0" distR="0" wp14:anchorId="4C4E6775" wp14:editId="2C5BE2C3">
            <wp:extent cx="3108753" cy="2310130"/>
            <wp:effectExtent l="0" t="0" r="0" b="0"/>
            <wp:docPr id="1437264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t="6865"/>
                    <a:stretch>
                      <a:fillRect/>
                    </a:stretch>
                  </pic:blipFill>
                  <pic:spPr bwMode="auto">
                    <a:xfrm>
                      <a:off x="0" y="0"/>
                      <a:ext cx="3131390" cy="2326952"/>
                    </a:xfrm>
                    <a:prstGeom prst="rect">
                      <a:avLst/>
                    </a:prstGeom>
                    <a:noFill/>
                    <a:ln>
                      <a:noFill/>
                    </a:ln>
                    <a:extLst>
                      <a:ext uri="{53640926-AAD7-44D8-BBD7-CCE9431645EC}">
                        <a14:shadowObscured xmlns:a14="http://schemas.microsoft.com/office/drawing/2010/main"/>
                      </a:ext>
                    </a:extLst>
                  </pic:spPr>
                </pic:pic>
              </a:graphicData>
            </a:graphic>
          </wp:inline>
        </w:drawing>
      </w:r>
    </w:p>
    <w:p w14:paraId="2CE43CD9" w14:textId="286E7F8F" w:rsidR="00CD0193" w:rsidRPr="00C00772" w:rsidRDefault="0080247A" w:rsidP="00C00772">
      <w:pPr>
        <w:pStyle w:val="figurecaption"/>
        <w:ind w:left="0" w:firstLine="0"/>
      </w:pPr>
      <w:r w:rsidRPr="00C00772">
        <w:t>Feature Distribution After Normalization of the Breast Cancer Wisconsin Diagnostic Dataset</w:t>
      </w:r>
    </w:p>
    <w:p w14:paraId="2B2D998B" w14:textId="6DF31FFB" w:rsidR="00C00772" w:rsidRPr="00C00772" w:rsidRDefault="00270519" w:rsidP="00C00772">
      <w:pPr>
        <w:pStyle w:val="figurecaption"/>
        <w:numPr>
          <w:ilvl w:val="0"/>
          <w:numId w:val="0"/>
        </w:numPr>
        <w:tabs>
          <w:tab w:val="clear" w:pos="533"/>
          <w:tab w:val="left" w:pos="284"/>
        </w:tabs>
        <w:ind w:firstLine="284"/>
        <w:rPr>
          <w:sz w:val="20"/>
          <w:szCs w:val="20"/>
          <w:lang w:val="en-IN" w:eastAsia="en-IN"/>
        </w:rPr>
      </w:pPr>
      <w:r>
        <w:rPr>
          <w:sz w:val="20"/>
          <w:szCs w:val="20"/>
          <w:lang w:val="en-IN" w:eastAsia="en-IN"/>
        </w:rPr>
        <w:t>T</w:t>
      </w:r>
      <w:r w:rsidR="00C00772" w:rsidRPr="00C00772">
        <w:rPr>
          <w:sz w:val="20"/>
          <w:szCs w:val="20"/>
          <w:lang w:val="en-IN" w:eastAsia="en-IN"/>
        </w:rPr>
        <w:t>o avoid bias toward high-magnitude features during model training, the normalized distribution shows that extreme values and scale dominance have been reduced</w:t>
      </w:r>
      <w:r w:rsidR="0029223F">
        <w:rPr>
          <w:sz w:val="20"/>
          <w:szCs w:val="20"/>
          <w:lang w:val="en-IN" w:eastAsia="en-IN"/>
        </w:rPr>
        <w:t xml:space="preserve"> [Fig.</w:t>
      </w:r>
      <w:r w:rsidR="00BE4DF9">
        <w:rPr>
          <w:sz w:val="20"/>
          <w:szCs w:val="20"/>
          <w:lang w:val="en-IN" w:eastAsia="en-IN"/>
        </w:rPr>
        <w:t>4</w:t>
      </w:r>
      <w:r w:rsidR="0029223F">
        <w:rPr>
          <w:sz w:val="20"/>
          <w:szCs w:val="20"/>
          <w:lang w:val="en-IN" w:eastAsia="en-IN"/>
        </w:rPr>
        <w:t>]</w:t>
      </w:r>
      <w:r w:rsidR="00C00772" w:rsidRPr="00C00772">
        <w:rPr>
          <w:sz w:val="20"/>
          <w:szCs w:val="20"/>
          <w:lang w:val="en-IN" w:eastAsia="en-IN"/>
        </w:rPr>
        <w:t>. Furthermore, better data consistency and applicability for machine learning algorithms</w:t>
      </w:r>
      <w:r w:rsidR="00C00772">
        <w:rPr>
          <w:sz w:val="20"/>
          <w:szCs w:val="20"/>
          <w:lang w:val="en-IN" w:eastAsia="en-IN"/>
        </w:rPr>
        <w:t xml:space="preserve"> </w:t>
      </w:r>
      <w:r w:rsidR="00C00772" w:rsidRPr="00C00772">
        <w:rPr>
          <w:sz w:val="20"/>
          <w:szCs w:val="20"/>
          <w:lang w:val="en-IN" w:eastAsia="en-IN"/>
        </w:rPr>
        <w:t>especially distance-based and gradient-based models</w:t>
      </w:r>
      <w:r w:rsidR="00C00772">
        <w:rPr>
          <w:sz w:val="20"/>
          <w:szCs w:val="20"/>
          <w:lang w:val="en-IN" w:eastAsia="en-IN"/>
        </w:rPr>
        <w:t xml:space="preserve"> </w:t>
      </w:r>
      <w:r w:rsidR="00C00772" w:rsidRPr="00C00772">
        <w:rPr>
          <w:sz w:val="20"/>
          <w:szCs w:val="20"/>
          <w:lang w:val="en-IN" w:eastAsia="en-IN"/>
        </w:rPr>
        <w:t>are suggested by the roughly bell-shaped distribution. Therefore, in later phases of the suggested hybrid ensemble framework, the preprocessing step improves convergence speed, stabilizes learning, and helps to improve classification performance.</w:t>
      </w:r>
    </w:p>
    <w:p w14:paraId="7B370D68" w14:textId="5DDCACF7" w:rsidR="00D5360A" w:rsidRPr="00C00772" w:rsidRDefault="00361ABF" w:rsidP="00361ABF">
      <w:pPr>
        <w:pStyle w:val="Heading2"/>
        <w:rPr>
          <w:lang w:val="en-IN"/>
        </w:rPr>
      </w:pPr>
      <w:r w:rsidRPr="00A6094A">
        <w:t xml:space="preserve">Feature Optimization </w:t>
      </w:r>
    </w:p>
    <w:p w14:paraId="2AA7299A" w14:textId="087298A6" w:rsidR="00361ABF" w:rsidRDefault="00361ABF" w:rsidP="00361ABF">
      <w:pPr>
        <w:jc w:val="both"/>
        <w:rPr>
          <w:rFonts w:eastAsia="Times New Roman"/>
          <w:lang w:val="en-IN" w:eastAsia="en-IN"/>
        </w:rPr>
      </w:pPr>
      <w:r w:rsidRPr="00361ABF">
        <w:rPr>
          <w:rFonts w:eastAsia="Times New Roman"/>
          <w:lang w:val="en-IN" w:eastAsia="en-IN"/>
        </w:rPr>
        <w:t>Grey Wolf Optimization (GWO) yielded optimized feature significance scores. The chosen features show different degrees of contribution to classification success, with significance values roughly falling between 0.015 and 0.145. A group of traits is found to have much higher significance ratings (above 0.10), indicating that these characteristics</w:t>
      </w:r>
      <w:r>
        <w:rPr>
          <w:rFonts w:eastAsia="Times New Roman"/>
          <w:lang w:val="en-IN" w:eastAsia="en-IN"/>
        </w:rPr>
        <w:t xml:space="preserve"> </w:t>
      </w:r>
      <w:r w:rsidRPr="00361ABF">
        <w:rPr>
          <w:rFonts w:eastAsia="Times New Roman"/>
          <w:lang w:val="en-IN" w:eastAsia="en-IN"/>
        </w:rPr>
        <w:t>usually associated with radius_worst, concave points_worst, and area_worst</w:t>
      </w:r>
      <w:r>
        <w:rPr>
          <w:rFonts w:eastAsia="Times New Roman"/>
          <w:lang w:val="en-IN" w:eastAsia="en-IN"/>
        </w:rPr>
        <w:t xml:space="preserve"> </w:t>
      </w:r>
      <w:r w:rsidRPr="00361ABF">
        <w:rPr>
          <w:rFonts w:eastAsia="Times New Roman"/>
          <w:lang w:val="en-IN" w:eastAsia="en-IN"/>
        </w:rPr>
        <w:t xml:space="preserve">are crucial </w:t>
      </w:r>
      <w:r w:rsidR="004C6D12">
        <w:rPr>
          <w:rFonts w:eastAsia="Times New Roman"/>
          <w:lang w:val="en-IN" w:eastAsia="en-IN"/>
        </w:rPr>
        <w:t>b</w:t>
      </w:r>
      <w:r w:rsidRPr="00361ABF">
        <w:rPr>
          <w:rFonts w:eastAsia="Times New Roman"/>
          <w:lang w:val="en-IN" w:eastAsia="en-IN"/>
        </w:rPr>
        <w:t xml:space="preserve">etween benign and malignant </w:t>
      </w:r>
      <w:r w:rsidR="004C6D12" w:rsidRPr="00361ABF">
        <w:rPr>
          <w:rFonts w:eastAsia="Times New Roman"/>
          <w:lang w:val="en-IN" w:eastAsia="en-IN"/>
        </w:rPr>
        <w:t>belongings</w:t>
      </w:r>
      <w:r w:rsidRPr="00361ABF">
        <w:rPr>
          <w:rFonts w:eastAsia="Times New Roman"/>
          <w:lang w:val="en-IN" w:eastAsia="en-IN"/>
        </w:rPr>
        <w:t>.</w:t>
      </w:r>
    </w:p>
    <w:p w14:paraId="21044B53" w14:textId="385EC9F0" w:rsidR="00361ABF" w:rsidRDefault="00361ABF" w:rsidP="00361ABF">
      <w:pPr>
        <w:jc w:val="both"/>
        <w:rPr>
          <w:rFonts w:eastAsia="Times New Roman"/>
          <w:lang w:val="en-IN" w:eastAsia="en-IN"/>
        </w:rPr>
      </w:pPr>
      <w:r w:rsidRPr="00A6094A">
        <w:rPr>
          <w:noProof/>
        </w:rPr>
        <w:drawing>
          <wp:inline distT="0" distB="0" distL="0" distR="0" wp14:anchorId="796C1D7D" wp14:editId="7DBF8BB0">
            <wp:extent cx="3089249" cy="2267585"/>
            <wp:effectExtent l="0" t="0" r="0" b="0"/>
            <wp:docPr id="157392446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rotWithShape="1">
                    <a:blip r:embed="rId27">
                      <a:extLst>
                        <a:ext uri="{28A0092B-C50C-407E-A947-70E740481C1C}">
                          <a14:useLocalDpi xmlns:a14="http://schemas.microsoft.com/office/drawing/2010/main" val="0"/>
                        </a:ext>
                      </a:extLst>
                    </a:blip>
                    <a:srcRect t="6297"/>
                    <a:stretch>
                      <a:fillRect/>
                    </a:stretch>
                  </pic:blipFill>
                  <pic:spPr bwMode="auto">
                    <a:xfrm>
                      <a:off x="0" y="0"/>
                      <a:ext cx="3089910" cy="2268070"/>
                    </a:xfrm>
                    <a:prstGeom prst="rect">
                      <a:avLst/>
                    </a:prstGeom>
                    <a:noFill/>
                    <a:ln>
                      <a:noFill/>
                    </a:ln>
                    <a:extLst>
                      <a:ext uri="{53640926-AAD7-44D8-BBD7-CCE9431645EC}">
                        <a14:shadowObscured xmlns:a14="http://schemas.microsoft.com/office/drawing/2010/main"/>
                      </a:ext>
                    </a:extLst>
                  </pic:spPr>
                </pic:pic>
              </a:graphicData>
            </a:graphic>
          </wp:inline>
        </w:drawing>
      </w:r>
    </w:p>
    <w:p w14:paraId="69DF3BCF" w14:textId="1633F4BB" w:rsidR="00361ABF" w:rsidRDefault="00361ABF" w:rsidP="00361ABF">
      <w:pPr>
        <w:pStyle w:val="figurecaption"/>
        <w:ind w:left="0" w:firstLine="0"/>
      </w:pPr>
      <w:r w:rsidRPr="00361ABF">
        <w:t>Optimized Feature Importance using Grey Wolf Optimization (GWO) for the Breast Cancer Wisconsin Diagnostic Dataset</w:t>
      </w:r>
    </w:p>
    <w:p w14:paraId="6BA77CF9" w14:textId="73425FBF" w:rsidR="00361ABF" w:rsidRDefault="00361ABF" w:rsidP="00361ABF">
      <w:pPr>
        <w:pStyle w:val="figurecaption"/>
        <w:numPr>
          <w:ilvl w:val="0"/>
          <w:numId w:val="0"/>
        </w:numPr>
        <w:tabs>
          <w:tab w:val="clear" w:pos="533"/>
          <w:tab w:val="left" w:pos="284"/>
        </w:tabs>
        <w:ind w:firstLine="284"/>
        <w:rPr>
          <w:sz w:val="20"/>
          <w:szCs w:val="20"/>
          <w:lang w:val="en-IN" w:eastAsia="en-IN"/>
        </w:rPr>
      </w:pPr>
      <w:r w:rsidRPr="00361ABF">
        <w:rPr>
          <w:sz w:val="20"/>
          <w:szCs w:val="20"/>
          <w:lang w:val="en-IN" w:eastAsia="en-IN"/>
        </w:rPr>
        <w:lastRenderedPageBreak/>
        <w:t>By removing unnecessary and uninformative characteristics, the optimization method successfully condenses the initial 30 features into a smaller subset (such as the top 15 features)</w:t>
      </w:r>
      <w:r w:rsidR="0029223F">
        <w:rPr>
          <w:sz w:val="20"/>
          <w:szCs w:val="20"/>
          <w:lang w:val="en-IN" w:eastAsia="en-IN"/>
        </w:rPr>
        <w:t xml:space="preserve"> [Fig.</w:t>
      </w:r>
      <w:r w:rsidR="00BE4DF9">
        <w:rPr>
          <w:sz w:val="20"/>
          <w:szCs w:val="20"/>
          <w:lang w:val="en-IN" w:eastAsia="en-IN"/>
        </w:rPr>
        <w:t>5</w:t>
      </w:r>
      <w:r w:rsidR="0029223F">
        <w:rPr>
          <w:sz w:val="20"/>
          <w:szCs w:val="20"/>
          <w:lang w:val="en-IN" w:eastAsia="en-IN"/>
        </w:rPr>
        <w:t>]</w:t>
      </w:r>
      <w:r w:rsidRPr="00361ABF">
        <w:rPr>
          <w:sz w:val="20"/>
          <w:szCs w:val="20"/>
          <w:lang w:val="en-IN" w:eastAsia="en-IN"/>
        </w:rPr>
        <w:t xml:space="preserve">. </w:t>
      </w:r>
      <w:r w:rsidR="00CA70BE">
        <w:rPr>
          <w:sz w:val="20"/>
          <w:szCs w:val="20"/>
          <w:lang w:val="en-IN" w:eastAsia="en-IN"/>
        </w:rPr>
        <w:t>T</w:t>
      </w:r>
      <w:r w:rsidRPr="00361ABF">
        <w:rPr>
          <w:sz w:val="20"/>
          <w:szCs w:val="20"/>
          <w:lang w:val="en-IN" w:eastAsia="en-IN"/>
        </w:rPr>
        <w:t xml:space="preserve">his reduction </w:t>
      </w:r>
      <w:r w:rsidR="00CA70BE" w:rsidRPr="00361ABF">
        <w:rPr>
          <w:sz w:val="20"/>
          <w:szCs w:val="20"/>
          <w:lang w:val="en-IN" w:eastAsia="en-IN"/>
        </w:rPr>
        <w:t>recovers</w:t>
      </w:r>
      <w:r w:rsidRPr="00361ABF">
        <w:rPr>
          <w:sz w:val="20"/>
          <w:szCs w:val="20"/>
          <w:lang w:val="en-IN" w:eastAsia="en-IN"/>
        </w:rPr>
        <w:t xml:space="preserve"> model generalization while also lowering computational </w:t>
      </w:r>
      <w:r w:rsidR="00CA70BE" w:rsidRPr="00361ABF">
        <w:rPr>
          <w:sz w:val="20"/>
          <w:szCs w:val="20"/>
          <w:lang w:val="en-IN" w:eastAsia="en-IN"/>
        </w:rPr>
        <w:t>difficulty</w:t>
      </w:r>
      <w:r w:rsidRPr="00361ABF">
        <w:rPr>
          <w:sz w:val="20"/>
          <w:szCs w:val="20"/>
          <w:lang w:val="en-IN" w:eastAsia="en-IN"/>
        </w:rPr>
        <w:t xml:space="preserve">. </w:t>
      </w:r>
      <w:r w:rsidR="00395D50" w:rsidRPr="00361ABF">
        <w:rPr>
          <w:sz w:val="20"/>
          <w:szCs w:val="20"/>
          <w:lang w:val="en-IN" w:eastAsia="en-IN"/>
        </w:rPr>
        <w:t>Option</w:t>
      </w:r>
      <w:r w:rsidRPr="00361ABF">
        <w:rPr>
          <w:sz w:val="20"/>
          <w:szCs w:val="20"/>
          <w:lang w:val="en-IN" w:eastAsia="en-IN"/>
        </w:rPr>
        <w:t xml:space="preserve"> higher </w:t>
      </w:r>
      <w:r w:rsidR="00395D50" w:rsidRPr="00361ABF">
        <w:rPr>
          <w:sz w:val="20"/>
          <w:szCs w:val="20"/>
          <w:lang w:val="en-IN" w:eastAsia="en-IN"/>
        </w:rPr>
        <w:t>implication</w:t>
      </w:r>
      <w:r w:rsidRPr="00361ABF">
        <w:rPr>
          <w:sz w:val="20"/>
          <w:szCs w:val="20"/>
          <w:lang w:val="en-IN" w:eastAsia="en-IN"/>
        </w:rPr>
        <w:t xml:space="preserve"> ratings </w:t>
      </w:r>
      <w:r w:rsidR="00CA70BE" w:rsidRPr="00361ABF">
        <w:rPr>
          <w:sz w:val="20"/>
          <w:szCs w:val="20"/>
          <w:lang w:val="en-IN" w:eastAsia="en-IN"/>
        </w:rPr>
        <w:t>yields</w:t>
      </w:r>
      <w:r w:rsidRPr="00361ABF">
        <w:rPr>
          <w:sz w:val="20"/>
          <w:szCs w:val="20"/>
          <w:lang w:val="en-IN" w:eastAsia="en-IN"/>
        </w:rPr>
        <w:t xml:space="preserve"> best results since they greater impact</w:t>
      </w:r>
      <w:r w:rsidR="00CA70BE">
        <w:rPr>
          <w:sz w:val="20"/>
          <w:szCs w:val="20"/>
          <w:lang w:val="en-IN" w:eastAsia="en-IN"/>
        </w:rPr>
        <w:t xml:space="preserve"> </w:t>
      </w:r>
      <w:r w:rsidRPr="00361ABF">
        <w:rPr>
          <w:sz w:val="20"/>
          <w:szCs w:val="20"/>
          <w:lang w:val="en-IN" w:eastAsia="en-IN"/>
        </w:rPr>
        <w:t xml:space="preserve">classification accuracy. </w:t>
      </w:r>
      <w:r w:rsidR="00395D50" w:rsidRPr="00361ABF">
        <w:rPr>
          <w:sz w:val="20"/>
          <w:szCs w:val="20"/>
          <w:lang w:val="en-IN" w:eastAsia="en-IN"/>
        </w:rPr>
        <w:t>Also</w:t>
      </w:r>
      <w:r w:rsidR="00C90D3E">
        <w:rPr>
          <w:sz w:val="20"/>
          <w:szCs w:val="20"/>
          <w:lang w:val="en-IN" w:eastAsia="en-IN"/>
        </w:rPr>
        <w:t xml:space="preserve"> </w:t>
      </w:r>
      <w:r w:rsidRPr="00361ABF">
        <w:rPr>
          <w:sz w:val="20"/>
          <w:szCs w:val="20"/>
          <w:lang w:val="en-IN" w:eastAsia="en-IN"/>
        </w:rPr>
        <w:t xml:space="preserve">GWO successfully strikes balance exploration and exploitation to </w:t>
      </w:r>
      <w:r w:rsidR="00395D50" w:rsidRPr="00361ABF">
        <w:rPr>
          <w:sz w:val="20"/>
          <w:szCs w:val="20"/>
          <w:lang w:val="en-IN" w:eastAsia="en-IN"/>
        </w:rPr>
        <w:t>discovery</w:t>
      </w:r>
      <w:r w:rsidRPr="00361ABF">
        <w:rPr>
          <w:sz w:val="20"/>
          <w:szCs w:val="20"/>
          <w:lang w:val="en-IN" w:eastAsia="en-IN"/>
        </w:rPr>
        <w:t xml:space="preserve"> best discriminative feature </w:t>
      </w:r>
      <w:r w:rsidR="00395D50" w:rsidRPr="00361ABF">
        <w:rPr>
          <w:sz w:val="20"/>
          <w:szCs w:val="20"/>
          <w:lang w:val="en-IN" w:eastAsia="en-IN"/>
        </w:rPr>
        <w:t>subset</w:t>
      </w:r>
      <w:r w:rsidRPr="00361ABF">
        <w:rPr>
          <w:sz w:val="20"/>
          <w:szCs w:val="20"/>
          <w:lang w:val="en-IN" w:eastAsia="en-IN"/>
        </w:rPr>
        <w:t xml:space="preserve">, </w:t>
      </w:r>
      <w:r w:rsidR="00CA70BE" w:rsidRPr="00361ABF">
        <w:rPr>
          <w:sz w:val="20"/>
          <w:szCs w:val="20"/>
          <w:lang w:val="en-IN" w:eastAsia="en-IN"/>
        </w:rPr>
        <w:t>showed</w:t>
      </w:r>
      <w:r w:rsidRPr="00361ABF">
        <w:rPr>
          <w:sz w:val="20"/>
          <w:szCs w:val="20"/>
          <w:lang w:val="en-IN" w:eastAsia="en-IN"/>
        </w:rPr>
        <w:t xml:space="preserve"> by steady rise </w:t>
      </w:r>
      <w:r w:rsidR="00CA70BE">
        <w:rPr>
          <w:sz w:val="20"/>
          <w:szCs w:val="20"/>
          <w:lang w:val="en-IN" w:eastAsia="en-IN"/>
        </w:rPr>
        <w:t>o</w:t>
      </w:r>
      <w:r w:rsidRPr="00361ABF">
        <w:rPr>
          <w:sz w:val="20"/>
          <w:szCs w:val="20"/>
          <w:lang w:val="en-IN" w:eastAsia="en-IN"/>
        </w:rPr>
        <w:t>n significance values across chosen features.</w:t>
      </w:r>
      <w:r>
        <w:rPr>
          <w:sz w:val="20"/>
          <w:szCs w:val="20"/>
          <w:lang w:val="en-IN" w:eastAsia="en-IN"/>
        </w:rPr>
        <w:t xml:space="preserve"> </w:t>
      </w:r>
      <w:r w:rsidR="00CA70BE">
        <w:rPr>
          <w:sz w:val="20"/>
          <w:szCs w:val="20"/>
          <w:lang w:val="en-IN" w:eastAsia="en-IN"/>
        </w:rPr>
        <w:t>O</w:t>
      </w:r>
      <w:r w:rsidRPr="00361ABF">
        <w:rPr>
          <w:sz w:val="20"/>
          <w:szCs w:val="20"/>
          <w:lang w:val="en-IN" w:eastAsia="en-IN"/>
        </w:rPr>
        <w:t xml:space="preserve">ptimized feature selection stage increases predictive </w:t>
      </w:r>
      <w:r w:rsidR="00C90D3E" w:rsidRPr="00361ABF">
        <w:rPr>
          <w:sz w:val="20"/>
          <w:szCs w:val="20"/>
          <w:lang w:val="en-IN" w:eastAsia="en-IN"/>
        </w:rPr>
        <w:t>influence</w:t>
      </w:r>
      <w:r w:rsidRPr="00361ABF">
        <w:rPr>
          <w:sz w:val="20"/>
          <w:szCs w:val="20"/>
          <w:lang w:val="en-IN" w:eastAsia="en-IN"/>
        </w:rPr>
        <w:t xml:space="preserve"> and efficiency of </w:t>
      </w:r>
      <w:r w:rsidR="00CA70BE" w:rsidRPr="00361ABF">
        <w:rPr>
          <w:sz w:val="20"/>
          <w:szCs w:val="20"/>
          <w:lang w:val="en-IN" w:eastAsia="en-IN"/>
        </w:rPr>
        <w:t>support</w:t>
      </w:r>
      <w:r w:rsidRPr="00361ABF">
        <w:rPr>
          <w:sz w:val="20"/>
          <w:szCs w:val="20"/>
          <w:lang w:val="en-IN" w:eastAsia="en-IN"/>
        </w:rPr>
        <w:t xml:space="preserve"> </w:t>
      </w:r>
      <w:r w:rsidR="00C90D3E" w:rsidRPr="00361ABF">
        <w:rPr>
          <w:sz w:val="20"/>
          <w:szCs w:val="20"/>
          <w:lang w:val="en-IN" w:eastAsia="en-IN"/>
        </w:rPr>
        <w:t>collaborative</w:t>
      </w:r>
      <w:r w:rsidRPr="00361ABF">
        <w:rPr>
          <w:sz w:val="20"/>
          <w:szCs w:val="20"/>
          <w:lang w:val="en-IN" w:eastAsia="en-IN"/>
        </w:rPr>
        <w:t xml:space="preserve"> and subsequent base </w:t>
      </w:r>
      <w:r w:rsidR="00CA70BE" w:rsidRPr="00361ABF">
        <w:rPr>
          <w:sz w:val="20"/>
          <w:szCs w:val="20"/>
          <w:lang w:val="en-IN" w:eastAsia="en-IN"/>
        </w:rPr>
        <w:t>replicas</w:t>
      </w:r>
      <w:r w:rsidRPr="00361ABF">
        <w:rPr>
          <w:sz w:val="20"/>
          <w:szCs w:val="20"/>
          <w:lang w:val="en-IN" w:eastAsia="en-IN"/>
        </w:rPr>
        <w:t>, improving  accuracy of breast cancer detection.</w:t>
      </w:r>
    </w:p>
    <w:p w14:paraId="609D4031" w14:textId="3457B3AF" w:rsidR="00361ABF" w:rsidRDefault="00361ABF" w:rsidP="00361ABF">
      <w:pPr>
        <w:pStyle w:val="Heading2"/>
      </w:pPr>
      <w:r w:rsidRPr="00A6094A">
        <w:t xml:space="preserve">Base Model Training </w:t>
      </w:r>
    </w:p>
    <w:p w14:paraId="3BBB6642" w14:textId="3991C262" w:rsidR="00361ABF" w:rsidRPr="00D82C3B" w:rsidRDefault="00C90D3E" w:rsidP="00361ABF">
      <w:pPr>
        <w:jc w:val="both"/>
        <w:rPr>
          <w:rFonts w:eastAsia="Times New Roman"/>
          <w:lang w:val="en-IN" w:eastAsia="en-IN"/>
        </w:rPr>
      </w:pPr>
      <w:r>
        <w:rPr>
          <w:rFonts w:eastAsia="Times New Roman"/>
          <w:lang w:eastAsia="en-IN"/>
        </w:rPr>
        <w:t>C</w:t>
      </w:r>
      <w:r w:rsidR="00683B6C" w:rsidRPr="00683B6C">
        <w:rPr>
          <w:rFonts w:eastAsia="Times New Roman"/>
          <w:lang w:eastAsia="en-IN"/>
        </w:rPr>
        <w:t xml:space="preserve">omparative performance </w:t>
      </w:r>
      <w:r w:rsidR="00CA70BE">
        <w:rPr>
          <w:rFonts w:eastAsia="Times New Roman"/>
          <w:lang w:eastAsia="en-IN"/>
        </w:rPr>
        <w:t xml:space="preserve">is </w:t>
      </w:r>
      <w:r w:rsidRPr="00683B6C">
        <w:rPr>
          <w:rFonts w:eastAsia="Times New Roman"/>
          <w:lang w:eastAsia="en-IN"/>
        </w:rPr>
        <w:t>base</w:t>
      </w:r>
      <w:r w:rsidR="00683B6C" w:rsidRPr="00683B6C">
        <w:rPr>
          <w:rFonts w:eastAsia="Times New Roman"/>
          <w:lang w:eastAsia="en-IN"/>
        </w:rPr>
        <w:t xml:space="preserve"> classifiers</w:t>
      </w:r>
      <w:r w:rsidR="00683B6C">
        <w:rPr>
          <w:rFonts w:eastAsia="Times New Roman"/>
          <w:lang w:eastAsia="en-IN"/>
        </w:rPr>
        <w:t xml:space="preserve"> </w:t>
      </w:r>
      <w:r w:rsidR="00683B6C" w:rsidRPr="00683B6C">
        <w:rPr>
          <w:rFonts w:eastAsia="Times New Roman"/>
          <w:lang w:eastAsia="en-IN"/>
        </w:rPr>
        <w:t>RF, SVM, and XGB</w:t>
      </w:r>
      <w:r w:rsidR="00683B6C">
        <w:rPr>
          <w:rFonts w:eastAsia="Times New Roman"/>
          <w:lang w:eastAsia="en-IN"/>
        </w:rPr>
        <w:t xml:space="preserve"> </w:t>
      </w:r>
      <w:r w:rsidR="00395D50" w:rsidRPr="00683B6C">
        <w:rPr>
          <w:rFonts w:eastAsia="Times New Roman"/>
          <w:lang w:eastAsia="en-IN"/>
        </w:rPr>
        <w:t>measured</w:t>
      </w:r>
      <w:r w:rsidR="00683B6C" w:rsidRPr="00683B6C">
        <w:rPr>
          <w:rFonts w:eastAsia="Times New Roman"/>
          <w:lang w:eastAsia="en-IN"/>
        </w:rPr>
        <w:t xml:space="preserve"> </w:t>
      </w:r>
      <w:r w:rsidR="00395D50" w:rsidRPr="00683B6C">
        <w:rPr>
          <w:rFonts w:eastAsia="Times New Roman"/>
          <w:lang w:eastAsia="en-IN"/>
        </w:rPr>
        <w:t>by means of</w:t>
      </w:r>
      <w:r w:rsidR="00683B6C" w:rsidRPr="00683B6C">
        <w:rPr>
          <w:rFonts w:eastAsia="Times New Roman"/>
          <w:lang w:eastAsia="en-IN"/>
        </w:rPr>
        <w:t xml:space="preserve"> accuracy, precision, recall, and F1-score. </w:t>
      </w:r>
      <w:r>
        <w:rPr>
          <w:rFonts w:eastAsia="Times New Roman"/>
          <w:lang w:eastAsia="en-IN"/>
        </w:rPr>
        <w:t>P</w:t>
      </w:r>
      <w:r w:rsidR="00683B6C" w:rsidRPr="00683B6C">
        <w:rPr>
          <w:rFonts w:eastAsia="Times New Roman"/>
          <w:lang w:eastAsia="en-IN"/>
        </w:rPr>
        <w:t xml:space="preserve">erformance metrics are </w:t>
      </w:r>
      <w:r w:rsidR="00395D50" w:rsidRPr="00683B6C">
        <w:rPr>
          <w:rFonts w:eastAsia="Times New Roman"/>
          <w:lang w:eastAsia="en-IN"/>
        </w:rPr>
        <w:t>experiential</w:t>
      </w:r>
      <w:r w:rsidR="00683B6C" w:rsidRPr="00683B6C">
        <w:rPr>
          <w:rFonts w:eastAsia="Times New Roman"/>
          <w:lang w:eastAsia="en-IN"/>
        </w:rPr>
        <w:t xml:space="preserve"> with</w:t>
      </w:r>
      <w:r>
        <w:rPr>
          <w:rFonts w:eastAsia="Times New Roman"/>
          <w:lang w:eastAsia="en-IN"/>
        </w:rPr>
        <w:t xml:space="preserve"> </w:t>
      </w:r>
      <w:r w:rsidR="00CA70BE" w:rsidRPr="00683B6C">
        <w:rPr>
          <w:rFonts w:eastAsia="Times New Roman"/>
          <w:lang w:eastAsia="en-IN"/>
        </w:rPr>
        <w:t>tall</w:t>
      </w:r>
      <w:r w:rsidR="00683B6C" w:rsidRPr="00683B6C">
        <w:rPr>
          <w:rFonts w:eastAsia="Times New Roman"/>
          <w:lang w:eastAsia="en-IN"/>
        </w:rPr>
        <w:t xml:space="preserve"> range approximately </w:t>
      </w:r>
      <w:r w:rsidR="00683B6C" w:rsidRPr="00D82C3B">
        <w:rPr>
          <w:rFonts w:eastAsia="Times New Roman"/>
          <w:lang w:eastAsia="en-IN"/>
        </w:rPr>
        <w:t>0.93 to 0.98, indicating strong classification capability across all models.</w:t>
      </w:r>
      <w:r w:rsidR="00CA70BE">
        <w:rPr>
          <w:rFonts w:eastAsia="Times New Roman"/>
          <w:lang w:eastAsia="en-IN"/>
        </w:rPr>
        <w:t xml:space="preserve"> </w:t>
      </w:r>
      <w:r w:rsidR="00683B6C" w:rsidRPr="00D82C3B">
        <w:rPr>
          <w:rFonts w:eastAsia="Times New Roman"/>
          <w:lang w:eastAsia="en-IN"/>
        </w:rPr>
        <w:t>SVM model achieves best overall performance, with accuracy around 0.97</w:t>
      </w:r>
      <w:r w:rsidR="00CA70BE">
        <w:rPr>
          <w:rFonts w:eastAsia="Times New Roman"/>
          <w:lang w:eastAsia="en-IN"/>
        </w:rPr>
        <w:t xml:space="preserve"> to </w:t>
      </w:r>
      <w:r w:rsidR="00683B6C" w:rsidRPr="00D82C3B">
        <w:rPr>
          <w:rFonts w:eastAsia="Times New Roman"/>
          <w:lang w:eastAsia="en-IN"/>
        </w:rPr>
        <w:t xml:space="preserve">0.98, precision close to 0.98, recall </w:t>
      </w:r>
      <w:r w:rsidR="00CA70BE" w:rsidRPr="00D82C3B">
        <w:rPr>
          <w:rFonts w:eastAsia="Times New Roman"/>
          <w:lang w:eastAsia="en-IN"/>
        </w:rPr>
        <w:t>around</w:t>
      </w:r>
      <w:r w:rsidR="00683B6C" w:rsidRPr="00D82C3B">
        <w:rPr>
          <w:rFonts w:eastAsia="Times New Roman"/>
          <w:lang w:eastAsia="en-IN"/>
        </w:rPr>
        <w:t xml:space="preserve"> 0.95, and F1-score near 0.96–0.97.</w:t>
      </w:r>
    </w:p>
    <w:p w14:paraId="3E6E10F1" w14:textId="77777777" w:rsidR="0029223F" w:rsidRDefault="0029223F" w:rsidP="00361ABF">
      <w:pPr>
        <w:jc w:val="both"/>
        <w:rPr>
          <w:noProof/>
          <w:sz w:val="16"/>
          <w:szCs w:val="16"/>
        </w:rPr>
      </w:pPr>
    </w:p>
    <w:p w14:paraId="0D53AB8A" w14:textId="7E7DE2AD" w:rsidR="00683B6C" w:rsidRDefault="00683B6C" w:rsidP="00361ABF">
      <w:pPr>
        <w:jc w:val="both"/>
        <w:rPr>
          <w:noProof/>
          <w:sz w:val="16"/>
          <w:szCs w:val="16"/>
        </w:rPr>
      </w:pPr>
      <w:r>
        <w:rPr>
          <w:noProof/>
          <w:sz w:val="16"/>
          <w:szCs w:val="16"/>
        </w:rPr>
        <w:drawing>
          <wp:inline distT="0" distB="0" distL="0" distR="0" wp14:anchorId="7178E2B8" wp14:editId="0CC192D7">
            <wp:extent cx="3086542" cy="2989729"/>
            <wp:effectExtent l="0" t="0" r="0" b="1270"/>
            <wp:docPr id="1596059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8">
                      <a:extLst>
                        <a:ext uri="{28A0092B-C50C-407E-A947-70E740481C1C}">
                          <a14:useLocalDpi xmlns:a14="http://schemas.microsoft.com/office/drawing/2010/main" val="0"/>
                        </a:ext>
                      </a:extLst>
                    </a:blip>
                    <a:srcRect l="1022" t="5777" b="1339"/>
                    <a:stretch>
                      <a:fillRect/>
                    </a:stretch>
                  </pic:blipFill>
                  <pic:spPr bwMode="auto">
                    <a:xfrm>
                      <a:off x="0" y="0"/>
                      <a:ext cx="3100079" cy="3002841"/>
                    </a:xfrm>
                    <a:prstGeom prst="rect">
                      <a:avLst/>
                    </a:prstGeom>
                    <a:noFill/>
                    <a:ln>
                      <a:noFill/>
                    </a:ln>
                    <a:extLst>
                      <a:ext uri="{53640926-AAD7-44D8-BBD7-CCE9431645EC}">
                        <a14:shadowObscured xmlns:a14="http://schemas.microsoft.com/office/drawing/2010/main"/>
                      </a:ext>
                    </a:extLst>
                  </pic:spPr>
                </pic:pic>
              </a:graphicData>
            </a:graphic>
          </wp:inline>
        </w:drawing>
      </w:r>
    </w:p>
    <w:p w14:paraId="476B26E6" w14:textId="77777777" w:rsidR="00683B6C" w:rsidRDefault="00683B6C" w:rsidP="00683B6C">
      <w:pPr>
        <w:pStyle w:val="figurecaption"/>
        <w:ind w:left="0" w:firstLine="0"/>
      </w:pPr>
      <w:r w:rsidRPr="00683B6C">
        <w:t>Base Model Performance Comparison for the Breast Cancer Wisconsin Diagnostic Dataset</w:t>
      </w:r>
    </w:p>
    <w:p w14:paraId="6A387D42" w14:textId="03DD120E" w:rsidR="00D82C3B" w:rsidRDefault="00D82C3B" w:rsidP="00D82C3B">
      <w:pPr>
        <w:pStyle w:val="figurecaption"/>
        <w:numPr>
          <w:ilvl w:val="0"/>
          <w:numId w:val="0"/>
        </w:numPr>
        <w:tabs>
          <w:tab w:val="clear" w:pos="533"/>
          <w:tab w:val="left" w:pos="284"/>
        </w:tabs>
        <w:ind w:firstLine="284"/>
        <w:rPr>
          <w:sz w:val="20"/>
          <w:szCs w:val="20"/>
          <w:lang w:val="en-IN" w:eastAsia="en-IN"/>
        </w:rPr>
      </w:pPr>
      <w:r w:rsidRPr="00D82C3B">
        <w:rPr>
          <w:sz w:val="20"/>
          <w:szCs w:val="20"/>
          <w:lang w:val="en-IN" w:eastAsia="en-IN"/>
        </w:rPr>
        <w:t>SVM</w:t>
      </w:r>
      <w:r w:rsidR="00395D50">
        <w:rPr>
          <w:sz w:val="20"/>
          <w:szCs w:val="20"/>
          <w:lang w:val="en-IN" w:eastAsia="en-IN"/>
        </w:rPr>
        <w:t xml:space="preserve"> </w:t>
      </w:r>
      <w:r w:rsidR="00C90D3E" w:rsidRPr="00D82C3B">
        <w:rPr>
          <w:sz w:val="20"/>
          <w:szCs w:val="20"/>
          <w:lang w:val="en-IN" w:eastAsia="en-IN"/>
        </w:rPr>
        <w:t>canister</w:t>
      </w:r>
      <w:r w:rsidRPr="00D82C3B">
        <w:rPr>
          <w:sz w:val="20"/>
          <w:szCs w:val="20"/>
          <w:lang w:val="en-IN" w:eastAsia="en-IN"/>
        </w:rPr>
        <w:t xml:space="preserve"> be </w:t>
      </w:r>
      <w:r w:rsidR="00395D50" w:rsidRPr="00D82C3B">
        <w:rPr>
          <w:sz w:val="20"/>
          <w:szCs w:val="20"/>
          <w:lang w:val="en-IN" w:eastAsia="en-IN"/>
        </w:rPr>
        <w:t>explained</w:t>
      </w:r>
      <w:r w:rsidRPr="00D82C3B">
        <w:rPr>
          <w:sz w:val="20"/>
          <w:szCs w:val="20"/>
          <w:lang w:val="en-IN" w:eastAsia="en-IN"/>
        </w:rPr>
        <w:t xml:space="preserve"> </w:t>
      </w:r>
      <w:r w:rsidR="00CA70BE" w:rsidRPr="00D82C3B">
        <w:rPr>
          <w:sz w:val="20"/>
          <w:szCs w:val="20"/>
          <w:lang w:val="en-IN" w:eastAsia="en-IN"/>
        </w:rPr>
        <w:t>through</w:t>
      </w:r>
      <w:r w:rsidRPr="00D82C3B">
        <w:rPr>
          <w:sz w:val="20"/>
          <w:szCs w:val="20"/>
          <w:lang w:val="en-IN" w:eastAsia="en-IN"/>
        </w:rPr>
        <w:t xml:space="preserve"> well it </w:t>
      </w:r>
      <w:r w:rsidR="00395D50" w:rsidRPr="00D82C3B">
        <w:rPr>
          <w:sz w:val="20"/>
          <w:szCs w:val="20"/>
          <w:lang w:val="en-IN" w:eastAsia="en-IN"/>
        </w:rPr>
        <w:t>grips</w:t>
      </w:r>
      <w:r w:rsidRPr="00D82C3B">
        <w:rPr>
          <w:sz w:val="20"/>
          <w:szCs w:val="20"/>
          <w:lang w:val="en-IN" w:eastAsia="en-IN"/>
        </w:rPr>
        <w:t xml:space="preserve"> high</w:t>
      </w:r>
      <w:r w:rsidR="00C90D3E">
        <w:rPr>
          <w:sz w:val="20"/>
          <w:szCs w:val="20"/>
          <w:lang w:val="en-IN" w:eastAsia="en-IN"/>
        </w:rPr>
        <w:t xml:space="preserve"> </w:t>
      </w:r>
      <w:r w:rsidRPr="00D82C3B">
        <w:rPr>
          <w:sz w:val="20"/>
          <w:szCs w:val="20"/>
          <w:lang w:val="en-IN" w:eastAsia="en-IN"/>
        </w:rPr>
        <w:t xml:space="preserve">dimensional feature </w:t>
      </w:r>
      <w:r w:rsidR="00CA70BE" w:rsidRPr="00D82C3B">
        <w:rPr>
          <w:sz w:val="20"/>
          <w:szCs w:val="20"/>
          <w:lang w:val="en-IN" w:eastAsia="en-IN"/>
        </w:rPr>
        <w:t>galaxies</w:t>
      </w:r>
      <w:r w:rsidRPr="00D82C3B">
        <w:rPr>
          <w:sz w:val="20"/>
          <w:szCs w:val="20"/>
          <w:lang w:val="en-IN" w:eastAsia="en-IN"/>
        </w:rPr>
        <w:t xml:space="preserve"> and </w:t>
      </w:r>
      <w:r w:rsidR="00C90D3E">
        <w:rPr>
          <w:sz w:val="20"/>
          <w:szCs w:val="20"/>
          <w:lang w:val="en-IN" w:eastAsia="en-IN"/>
        </w:rPr>
        <w:t xml:space="preserve"> </w:t>
      </w:r>
      <w:r w:rsidR="00395D50" w:rsidRPr="00D82C3B">
        <w:rPr>
          <w:sz w:val="20"/>
          <w:szCs w:val="20"/>
          <w:lang w:val="en-IN" w:eastAsia="en-IN"/>
        </w:rPr>
        <w:t>subsequent</w:t>
      </w:r>
      <w:r w:rsidRPr="00D82C3B">
        <w:rPr>
          <w:sz w:val="20"/>
          <w:szCs w:val="20"/>
          <w:lang w:val="en-IN" w:eastAsia="en-IN"/>
        </w:rPr>
        <w:t xml:space="preserve"> feature optimization, it can create ideal separating hyperplane. </w:t>
      </w:r>
      <w:r w:rsidR="00CA70BE">
        <w:rPr>
          <w:sz w:val="20"/>
          <w:szCs w:val="20"/>
          <w:lang w:val="en-IN" w:eastAsia="en-IN"/>
        </w:rPr>
        <w:t>A</w:t>
      </w:r>
      <w:r w:rsidRPr="00D82C3B">
        <w:rPr>
          <w:sz w:val="20"/>
          <w:szCs w:val="20"/>
          <w:lang w:val="en-IN" w:eastAsia="en-IN"/>
        </w:rPr>
        <w:t>ccuracy scores between 0.96 and 0.97, Random Forest and XGBoost likewise show comparable performance</w:t>
      </w:r>
      <w:r w:rsidR="0029223F">
        <w:rPr>
          <w:sz w:val="20"/>
          <w:szCs w:val="20"/>
          <w:lang w:val="en-IN" w:eastAsia="en-IN"/>
        </w:rPr>
        <w:t xml:space="preserve"> </w:t>
      </w:r>
      <w:r w:rsidRPr="00D82C3B">
        <w:rPr>
          <w:sz w:val="20"/>
          <w:szCs w:val="20"/>
          <w:lang w:val="en-IN" w:eastAsia="en-IN"/>
        </w:rPr>
        <w:t>somewhat lower recall suggests small limitations</w:t>
      </w:r>
      <w:r w:rsidR="00C90D3E">
        <w:rPr>
          <w:sz w:val="20"/>
          <w:szCs w:val="20"/>
          <w:lang w:val="en-IN" w:eastAsia="en-IN"/>
        </w:rPr>
        <w:t xml:space="preserve"> </w:t>
      </w:r>
      <w:r w:rsidRPr="00D82C3B">
        <w:rPr>
          <w:sz w:val="20"/>
          <w:szCs w:val="20"/>
          <w:lang w:val="en-IN" w:eastAsia="en-IN"/>
        </w:rPr>
        <w:t>accurately detecting</w:t>
      </w:r>
      <w:r w:rsidR="00C90D3E">
        <w:rPr>
          <w:sz w:val="20"/>
          <w:szCs w:val="20"/>
          <w:lang w:val="en-IN" w:eastAsia="en-IN"/>
        </w:rPr>
        <w:t xml:space="preserve"> </w:t>
      </w:r>
      <w:r w:rsidRPr="00D82C3B">
        <w:rPr>
          <w:sz w:val="20"/>
          <w:szCs w:val="20"/>
          <w:lang w:val="en-IN" w:eastAsia="en-IN"/>
        </w:rPr>
        <w:t>malignant cases</w:t>
      </w:r>
      <w:r w:rsidR="0029223F">
        <w:rPr>
          <w:sz w:val="20"/>
          <w:szCs w:val="20"/>
          <w:lang w:val="en-IN" w:eastAsia="en-IN"/>
        </w:rPr>
        <w:t>[Fig.</w:t>
      </w:r>
      <w:r w:rsidR="00BE4DF9">
        <w:rPr>
          <w:sz w:val="20"/>
          <w:szCs w:val="20"/>
          <w:lang w:val="en-IN" w:eastAsia="en-IN"/>
        </w:rPr>
        <w:t>6</w:t>
      </w:r>
      <w:r w:rsidR="0029223F">
        <w:rPr>
          <w:sz w:val="20"/>
          <w:szCs w:val="20"/>
          <w:lang w:val="en-IN" w:eastAsia="en-IN"/>
        </w:rPr>
        <w:t>]</w:t>
      </w:r>
      <w:r w:rsidRPr="00D82C3B">
        <w:rPr>
          <w:sz w:val="20"/>
          <w:szCs w:val="20"/>
          <w:lang w:val="en-IN" w:eastAsia="en-IN"/>
        </w:rPr>
        <w:t xml:space="preserve">. Performance is greatly impacted by parameter </w:t>
      </w:r>
      <w:r w:rsidR="00CA70BE" w:rsidRPr="00D82C3B">
        <w:rPr>
          <w:sz w:val="20"/>
          <w:szCs w:val="20"/>
          <w:lang w:val="en-IN" w:eastAsia="en-IN"/>
        </w:rPr>
        <w:t>formations</w:t>
      </w:r>
      <w:r w:rsidRPr="00D82C3B">
        <w:rPr>
          <w:sz w:val="20"/>
          <w:szCs w:val="20"/>
          <w:lang w:val="en-IN" w:eastAsia="en-IN"/>
        </w:rPr>
        <w:t>. For example, Random Forest uses 100</w:t>
      </w:r>
      <w:r w:rsidR="00CA70BE">
        <w:rPr>
          <w:sz w:val="20"/>
          <w:szCs w:val="20"/>
          <w:lang w:val="en-IN" w:eastAsia="en-IN"/>
        </w:rPr>
        <w:t xml:space="preserve"> to </w:t>
      </w:r>
      <w:r w:rsidRPr="00D82C3B">
        <w:rPr>
          <w:sz w:val="20"/>
          <w:szCs w:val="20"/>
          <w:lang w:val="en-IN" w:eastAsia="en-IN"/>
        </w:rPr>
        <w:t>200 trees with a maximum depth of 8</w:t>
      </w:r>
      <w:r w:rsidR="00CA70BE">
        <w:rPr>
          <w:sz w:val="20"/>
          <w:szCs w:val="20"/>
          <w:lang w:val="en-IN" w:eastAsia="en-IN"/>
        </w:rPr>
        <w:t xml:space="preserve"> to</w:t>
      </w:r>
      <w:r w:rsidRPr="00D82C3B">
        <w:rPr>
          <w:sz w:val="20"/>
          <w:szCs w:val="20"/>
          <w:lang w:val="en-IN" w:eastAsia="en-IN"/>
        </w:rPr>
        <w:t>12, SVM uses an RBF kernel with regularization parameter C=0.5</w:t>
      </w:r>
      <w:r w:rsidR="00CA70BE">
        <w:rPr>
          <w:sz w:val="20"/>
          <w:szCs w:val="20"/>
          <w:lang w:val="en-IN" w:eastAsia="en-IN"/>
        </w:rPr>
        <w:t xml:space="preserve"> to </w:t>
      </w:r>
      <w:r w:rsidRPr="00D82C3B">
        <w:rPr>
          <w:sz w:val="20"/>
          <w:szCs w:val="20"/>
          <w:lang w:val="en-IN" w:eastAsia="en-IN"/>
        </w:rPr>
        <w:t>2.0, and XGBoost uses 100</w:t>
      </w:r>
      <w:r w:rsidR="00CA70BE">
        <w:rPr>
          <w:sz w:val="20"/>
          <w:szCs w:val="20"/>
          <w:lang w:val="en-IN" w:eastAsia="en-IN"/>
        </w:rPr>
        <w:t xml:space="preserve"> to </w:t>
      </w:r>
      <w:r w:rsidRPr="00D82C3B">
        <w:rPr>
          <w:sz w:val="20"/>
          <w:szCs w:val="20"/>
          <w:lang w:val="en-IN" w:eastAsia="en-IN"/>
        </w:rPr>
        <w:t>150 estimators, learning rate of 0.05</w:t>
      </w:r>
      <w:r w:rsidR="00CA70BE">
        <w:rPr>
          <w:sz w:val="20"/>
          <w:szCs w:val="20"/>
          <w:lang w:val="en-IN" w:eastAsia="en-IN"/>
        </w:rPr>
        <w:t xml:space="preserve"> to </w:t>
      </w:r>
      <w:r w:rsidRPr="00D82C3B">
        <w:rPr>
          <w:sz w:val="20"/>
          <w:szCs w:val="20"/>
          <w:lang w:val="en-IN" w:eastAsia="en-IN"/>
        </w:rPr>
        <w:t>0.1, and depth of 4</w:t>
      </w:r>
      <w:r w:rsidR="00CA70BE">
        <w:rPr>
          <w:sz w:val="20"/>
          <w:szCs w:val="20"/>
          <w:lang w:val="en-IN" w:eastAsia="en-IN"/>
        </w:rPr>
        <w:t xml:space="preserve"> to </w:t>
      </w:r>
      <w:r w:rsidRPr="00D82C3B">
        <w:rPr>
          <w:sz w:val="20"/>
          <w:szCs w:val="20"/>
          <w:lang w:val="en-IN" w:eastAsia="en-IN"/>
        </w:rPr>
        <w:t>6. The optimized feature subset effectively contributes to model learning, as confirmed by the consistency across all evaluation measures.</w:t>
      </w:r>
      <w:r>
        <w:rPr>
          <w:sz w:val="20"/>
          <w:szCs w:val="20"/>
          <w:lang w:val="en-IN" w:eastAsia="en-IN"/>
        </w:rPr>
        <w:t xml:space="preserve"> </w:t>
      </w:r>
      <w:r w:rsidRPr="00D82C3B">
        <w:rPr>
          <w:sz w:val="20"/>
          <w:szCs w:val="20"/>
          <w:lang w:val="en-IN" w:eastAsia="en-IN"/>
        </w:rPr>
        <w:t xml:space="preserve">The findings </w:t>
      </w:r>
      <w:r w:rsidRPr="00D82C3B">
        <w:rPr>
          <w:sz w:val="20"/>
          <w:szCs w:val="20"/>
          <w:lang w:val="en-IN" w:eastAsia="en-IN"/>
        </w:rPr>
        <w:t>show that while all base models function consistently, SVM offers the greatest individual performance, supporting its significant contribution to the ensuing stacking ensemble stage to further improve classification accuracy and generalization.</w:t>
      </w:r>
    </w:p>
    <w:p w14:paraId="767F9169" w14:textId="4F8636F9" w:rsidR="00D82C3B" w:rsidRDefault="00D82C3B" w:rsidP="00D82C3B">
      <w:pPr>
        <w:pStyle w:val="Heading2"/>
      </w:pPr>
      <w:r w:rsidRPr="002476CE">
        <w:t xml:space="preserve">Stacking Ensemble </w:t>
      </w:r>
    </w:p>
    <w:p w14:paraId="09462BBC" w14:textId="50EF29BB" w:rsidR="00D82C3B" w:rsidRPr="00D82C3B" w:rsidRDefault="00270519" w:rsidP="00D82C3B">
      <w:pPr>
        <w:jc w:val="both"/>
        <w:rPr>
          <w:rFonts w:eastAsia="Times New Roman"/>
          <w:lang w:val="en-IN" w:eastAsia="en-IN"/>
        </w:rPr>
      </w:pPr>
      <w:r>
        <w:rPr>
          <w:rFonts w:eastAsia="Times New Roman"/>
          <w:lang w:val="en-IN" w:eastAsia="en-IN"/>
        </w:rPr>
        <w:t>C</w:t>
      </w:r>
      <w:r w:rsidR="00D82C3B" w:rsidRPr="00D82C3B">
        <w:rPr>
          <w:rFonts w:eastAsia="Times New Roman"/>
          <w:lang w:val="en-IN" w:eastAsia="en-IN"/>
        </w:rPr>
        <w:t xml:space="preserve">onfusion matrix and ROC analysis are </w:t>
      </w:r>
      <w:r w:rsidRPr="00D82C3B">
        <w:rPr>
          <w:rFonts w:eastAsia="Times New Roman"/>
          <w:lang w:val="en-IN" w:eastAsia="en-IN"/>
        </w:rPr>
        <w:t>castoff</w:t>
      </w:r>
      <w:r w:rsidR="00D82C3B" w:rsidRPr="00D82C3B">
        <w:rPr>
          <w:rFonts w:eastAsia="Times New Roman"/>
          <w:lang w:val="en-IN" w:eastAsia="en-IN"/>
        </w:rPr>
        <w:t xml:space="preserve"> to </w:t>
      </w:r>
      <w:r w:rsidRPr="00D82C3B">
        <w:rPr>
          <w:rFonts w:eastAsia="Times New Roman"/>
          <w:lang w:val="en-IN" w:eastAsia="en-IN"/>
        </w:rPr>
        <w:t>assess performance</w:t>
      </w:r>
      <w:r w:rsidR="00D82C3B" w:rsidRPr="00D82C3B">
        <w:rPr>
          <w:rFonts w:eastAsia="Times New Roman"/>
          <w:lang w:val="en-IN" w:eastAsia="en-IN"/>
        </w:rPr>
        <w:t xml:space="preserve"> of suggested stacking ensemble model. Strong discriminative capacity is demonstrated by the model's high number of accurate classifications and low misclassification </w:t>
      </w:r>
      <w:r>
        <w:rPr>
          <w:rFonts w:eastAsia="Times New Roman"/>
          <w:lang w:val="en-IN" w:eastAsia="en-IN"/>
        </w:rPr>
        <w:t xml:space="preserve">in </w:t>
      </w:r>
      <w:r w:rsidR="00D82C3B" w:rsidRPr="00D82C3B">
        <w:rPr>
          <w:rFonts w:eastAsia="Times New Roman"/>
          <w:lang w:val="en-IN" w:eastAsia="en-IN"/>
        </w:rPr>
        <w:t>between benign and malignant classes</w:t>
      </w:r>
      <w:r w:rsidR="00E166C9">
        <w:rPr>
          <w:rFonts w:eastAsia="Times New Roman"/>
          <w:lang w:val="en-IN" w:eastAsia="en-IN"/>
        </w:rPr>
        <w:t xml:space="preserve"> [</w:t>
      </w:r>
      <w:r w:rsidR="00D82C3B" w:rsidRPr="00D82C3B">
        <w:rPr>
          <w:rFonts w:eastAsia="Times New Roman"/>
          <w:lang w:val="en-IN" w:eastAsia="en-IN"/>
        </w:rPr>
        <w:t>Fig.</w:t>
      </w:r>
      <w:r w:rsidR="00BE4DF9">
        <w:rPr>
          <w:rFonts w:eastAsia="Times New Roman"/>
          <w:lang w:val="en-IN" w:eastAsia="en-IN"/>
        </w:rPr>
        <w:t>7</w:t>
      </w:r>
      <w:r w:rsidR="00E166C9">
        <w:rPr>
          <w:rFonts w:eastAsia="Times New Roman"/>
          <w:lang w:val="en-IN" w:eastAsia="en-IN"/>
        </w:rPr>
        <w:t>]</w:t>
      </w:r>
      <w:r w:rsidR="00D82C3B" w:rsidRPr="00D82C3B">
        <w:rPr>
          <w:rFonts w:eastAsia="Times New Roman"/>
          <w:lang w:val="en-IN" w:eastAsia="en-IN"/>
        </w:rPr>
        <w:t>.</w:t>
      </w:r>
      <w:r w:rsidR="00881D28">
        <w:rPr>
          <w:rFonts w:eastAsia="Times New Roman"/>
          <w:lang w:val="en-IN" w:eastAsia="en-IN"/>
        </w:rPr>
        <w:t xml:space="preserve"> </w:t>
      </w:r>
      <w:r w:rsidR="00881D28" w:rsidRPr="00694339">
        <w:rPr>
          <w:lang w:val="en-IN" w:eastAsia="en-IN"/>
        </w:rPr>
        <w:t xml:space="preserve">With accuracy </w:t>
      </w:r>
      <w:r w:rsidR="00881D28">
        <w:rPr>
          <w:lang w:val="en-IN" w:eastAsia="en-IN"/>
        </w:rPr>
        <w:t>is</w:t>
      </w:r>
      <w:r w:rsidR="00881D28" w:rsidRPr="00694339">
        <w:rPr>
          <w:lang w:val="en-IN" w:eastAsia="en-IN"/>
        </w:rPr>
        <w:t xml:space="preserve"> 97% and balanced </w:t>
      </w:r>
      <w:r w:rsidR="00881D28">
        <w:rPr>
          <w:lang w:val="en-IN" w:eastAsia="en-IN"/>
        </w:rPr>
        <w:t xml:space="preserve">parameters are </w:t>
      </w:r>
      <w:r w:rsidR="00881D28" w:rsidRPr="00694339">
        <w:rPr>
          <w:lang w:val="en-IN" w:eastAsia="en-IN"/>
        </w:rPr>
        <w:t xml:space="preserve">0.97, comparison study shows that the suggested DL-VMSecNet stacking ensemble model performs better than current techniques. </w:t>
      </w:r>
    </w:p>
    <w:p w14:paraId="4F1CCF0E" w14:textId="77777777" w:rsidR="00D82C3B" w:rsidRPr="00D82C3B" w:rsidRDefault="00D82C3B" w:rsidP="00D82C3B">
      <w:pPr>
        <w:rPr>
          <w:lang w:val="en-IN"/>
        </w:rPr>
      </w:pPr>
    </w:p>
    <w:p w14:paraId="10FB7AEB" w14:textId="77777777" w:rsidR="00881D28" w:rsidRDefault="00881D28" w:rsidP="00D82C3B">
      <w:pPr>
        <w:rPr>
          <w:noProof/>
        </w:rPr>
      </w:pPr>
    </w:p>
    <w:p w14:paraId="63F37C18" w14:textId="14B22328" w:rsidR="00D82C3B" w:rsidRPr="00D82C3B" w:rsidRDefault="0029223F" w:rsidP="00D82C3B">
      <w:pPr>
        <w:rPr>
          <w:lang w:val="en-IN" w:eastAsia="en-IN"/>
        </w:rPr>
      </w:pPr>
      <w:r w:rsidRPr="002476CE">
        <w:rPr>
          <w:noProof/>
        </w:rPr>
        <w:drawing>
          <wp:inline distT="0" distB="0" distL="0" distR="0" wp14:anchorId="2A636E08" wp14:editId="47CCBE6C">
            <wp:extent cx="3075212" cy="3460115"/>
            <wp:effectExtent l="0" t="0" r="0" b="6985"/>
            <wp:docPr id="96692578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rotWithShape="1">
                    <a:blip r:embed="rId29">
                      <a:extLst>
                        <a:ext uri="{28A0092B-C50C-407E-A947-70E740481C1C}">
                          <a14:useLocalDpi xmlns:a14="http://schemas.microsoft.com/office/drawing/2010/main" val="0"/>
                        </a:ext>
                      </a:extLst>
                    </a:blip>
                    <a:srcRect t="6065" b="2124"/>
                    <a:stretch>
                      <a:fillRect/>
                    </a:stretch>
                  </pic:blipFill>
                  <pic:spPr bwMode="auto">
                    <a:xfrm>
                      <a:off x="0" y="0"/>
                      <a:ext cx="3154529" cy="3549360"/>
                    </a:xfrm>
                    <a:prstGeom prst="rect">
                      <a:avLst/>
                    </a:prstGeom>
                    <a:noFill/>
                    <a:ln>
                      <a:noFill/>
                    </a:ln>
                    <a:extLst>
                      <a:ext uri="{53640926-AAD7-44D8-BBD7-CCE9431645EC}">
                        <a14:shadowObscured xmlns:a14="http://schemas.microsoft.com/office/drawing/2010/main"/>
                      </a:ext>
                    </a:extLst>
                  </pic:spPr>
                </pic:pic>
              </a:graphicData>
            </a:graphic>
          </wp:inline>
        </w:drawing>
      </w:r>
    </w:p>
    <w:p w14:paraId="272D2275" w14:textId="5848E551" w:rsidR="00694339" w:rsidRDefault="00D82C3B" w:rsidP="00694339">
      <w:pPr>
        <w:pStyle w:val="figurecaption"/>
        <w:ind w:left="0" w:firstLine="0"/>
      </w:pPr>
      <w:r w:rsidRPr="00D82C3B">
        <w:t>Confusion Matrix of the Proposed Stacking Ensemble Model for Breast Cancer Detection</w:t>
      </w:r>
    </w:p>
    <w:p w14:paraId="79D749D4" w14:textId="6BAE6029" w:rsidR="00B16247" w:rsidRDefault="00694339" w:rsidP="00694339">
      <w:pPr>
        <w:pStyle w:val="figurecaption"/>
        <w:numPr>
          <w:ilvl w:val="0"/>
          <w:numId w:val="0"/>
        </w:numPr>
        <w:ind w:firstLine="284"/>
        <w:rPr>
          <w:sz w:val="20"/>
          <w:szCs w:val="20"/>
          <w:lang w:val="en-IN" w:eastAsia="en-IN"/>
        </w:rPr>
      </w:pPr>
      <w:r w:rsidRPr="00694339">
        <w:rPr>
          <w:sz w:val="20"/>
          <w:szCs w:val="20"/>
          <w:lang w:val="en-IN" w:eastAsia="en-IN"/>
        </w:rPr>
        <w:t>The suggested hybrid ensemble successfully incorporates several learners to increase classification resilience, in contrast to conventional models that depend on manually created features or single</w:t>
      </w:r>
      <w:r w:rsidR="00E166C9">
        <w:rPr>
          <w:sz w:val="20"/>
          <w:szCs w:val="20"/>
          <w:lang w:val="en-IN" w:eastAsia="en-IN"/>
        </w:rPr>
        <w:t xml:space="preserve"> </w:t>
      </w:r>
      <w:r w:rsidRPr="00694339">
        <w:rPr>
          <w:sz w:val="20"/>
          <w:szCs w:val="20"/>
          <w:lang w:val="en-IN" w:eastAsia="en-IN"/>
        </w:rPr>
        <w:t>stage optimization</w:t>
      </w:r>
      <w:r w:rsidR="00E166C9">
        <w:rPr>
          <w:sz w:val="20"/>
          <w:szCs w:val="20"/>
          <w:lang w:val="en-IN" w:eastAsia="en-IN"/>
        </w:rPr>
        <w:t xml:space="preserve"> [Table.III]</w:t>
      </w:r>
      <w:r w:rsidRPr="00694339">
        <w:rPr>
          <w:sz w:val="20"/>
          <w:szCs w:val="20"/>
          <w:lang w:val="en-IN" w:eastAsia="en-IN"/>
        </w:rPr>
        <w:t>.</w:t>
      </w:r>
    </w:p>
    <w:p w14:paraId="02503672" w14:textId="77777777" w:rsidR="00B16247" w:rsidRPr="00B16247" w:rsidRDefault="00B16247" w:rsidP="00E166C9">
      <w:pPr>
        <w:pStyle w:val="tablehead"/>
        <w:jc w:val="both"/>
      </w:pPr>
      <w:r w:rsidRPr="00B16247">
        <w:t>Performance Comparison of Existing Methods with the Proposed Model on Breast Cancer Datasets</w:t>
      </w:r>
    </w:p>
    <w:tbl>
      <w:tblPr>
        <w:tblW w:w="4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03"/>
        <w:gridCol w:w="1200"/>
        <w:gridCol w:w="1043"/>
        <w:gridCol w:w="560"/>
        <w:gridCol w:w="545"/>
        <w:gridCol w:w="500"/>
        <w:gridCol w:w="515"/>
      </w:tblGrid>
      <w:tr w:rsidR="00694339" w:rsidRPr="009C41FA" w14:paraId="390E07DB" w14:textId="77777777" w:rsidTr="00B16247">
        <w:trPr>
          <w:tblHeader/>
        </w:trPr>
        <w:tc>
          <w:tcPr>
            <w:tcW w:w="503" w:type="dxa"/>
            <w:vAlign w:val="center"/>
            <w:hideMark/>
          </w:tcPr>
          <w:p w14:paraId="5A3E00D1" w14:textId="77777777" w:rsidR="00694339" w:rsidRPr="00694339" w:rsidRDefault="00694339" w:rsidP="00694339">
            <w:pPr>
              <w:pStyle w:val="BodyText"/>
              <w:ind w:firstLine="0"/>
              <w:rPr>
                <w:b/>
                <w:bCs/>
                <w:sz w:val="16"/>
                <w:szCs w:val="16"/>
                <w:lang w:val="en-IN"/>
              </w:rPr>
            </w:pPr>
            <w:r w:rsidRPr="00694339">
              <w:rPr>
                <w:b/>
                <w:bCs/>
                <w:sz w:val="16"/>
                <w:szCs w:val="16"/>
                <w:lang w:val="en-IN"/>
              </w:rPr>
              <w:t>Ref</w:t>
            </w:r>
          </w:p>
        </w:tc>
        <w:tc>
          <w:tcPr>
            <w:tcW w:w="1200" w:type="dxa"/>
            <w:vAlign w:val="center"/>
            <w:hideMark/>
          </w:tcPr>
          <w:p w14:paraId="17B2367B" w14:textId="77777777" w:rsidR="00694339" w:rsidRPr="00694339" w:rsidRDefault="00694339" w:rsidP="00694339">
            <w:pPr>
              <w:pStyle w:val="BodyText"/>
              <w:ind w:firstLine="0"/>
              <w:rPr>
                <w:b/>
                <w:bCs/>
                <w:sz w:val="16"/>
                <w:szCs w:val="16"/>
                <w:lang w:val="en-IN"/>
              </w:rPr>
            </w:pPr>
            <w:r w:rsidRPr="00694339">
              <w:rPr>
                <w:b/>
                <w:bCs/>
                <w:sz w:val="16"/>
                <w:szCs w:val="16"/>
                <w:lang w:val="en-IN"/>
              </w:rPr>
              <w:t>Method</w:t>
            </w:r>
          </w:p>
        </w:tc>
        <w:tc>
          <w:tcPr>
            <w:tcW w:w="1043" w:type="dxa"/>
            <w:vAlign w:val="center"/>
            <w:hideMark/>
          </w:tcPr>
          <w:p w14:paraId="2AE0DD62" w14:textId="77777777" w:rsidR="00694339" w:rsidRPr="00694339" w:rsidRDefault="00694339" w:rsidP="00694339">
            <w:pPr>
              <w:pStyle w:val="BodyText"/>
              <w:ind w:firstLine="0"/>
              <w:rPr>
                <w:b/>
                <w:bCs/>
                <w:sz w:val="16"/>
                <w:szCs w:val="16"/>
                <w:lang w:val="en-IN"/>
              </w:rPr>
            </w:pPr>
            <w:r w:rsidRPr="00694339">
              <w:rPr>
                <w:b/>
                <w:bCs/>
                <w:sz w:val="16"/>
                <w:szCs w:val="16"/>
                <w:lang w:val="en-IN"/>
              </w:rPr>
              <w:t>Dataset</w:t>
            </w:r>
          </w:p>
        </w:tc>
        <w:tc>
          <w:tcPr>
            <w:tcW w:w="560" w:type="dxa"/>
            <w:vAlign w:val="center"/>
            <w:hideMark/>
          </w:tcPr>
          <w:p w14:paraId="1906036D" w14:textId="77777777" w:rsidR="00694339" w:rsidRPr="00694339" w:rsidRDefault="00694339" w:rsidP="00694339">
            <w:pPr>
              <w:pStyle w:val="BodyText"/>
              <w:ind w:firstLine="0"/>
              <w:rPr>
                <w:b/>
                <w:bCs/>
                <w:sz w:val="16"/>
                <w:szCs w:val="16"/>
                <w:lang w:val="en-IN"/>
              </w:rPr>
            </w:pPr>
            <w:r w:rsidRPr="00694339">
              <w:rPr>
                <w:b/>
                <w:bCs/>
                <w:sz w:val="16"/>
                <w:szCs w:val="16"/>
                <w:lang w:val="en-IN"/>
              </w:rPr>
              <w:t>Accuracy (%)</w:t>
            </w:r>
          </w:p>
        </w:tc>
        <w:tc>
          <w:tcPr>
            <w:tcW w:w="545" w:type="dxa"/>
            <w:vAlign w:val="center"/>
            <w:hideMark/>
          </w:tcPr>
          <w:p w14:paraId="16BE337C" w14:textId="77777777" w:rsidR="00694339" w:rsidRPr="00694339" w:rsidRDefault="00694339" w:rsidP="00694339">
            <w:pPr>
              <w:pStyle w:val="BodyText"/>
              <w:ind w:firstLine="0"/>
              <w:rPr>
                <w:b/>
                <w:bCs/>
                <w:sz w:val="16"/>
                <w:szCs w:val="16"/>
                <w:lang w:val="en-IN"/>
              </w:rPr>
            </w:pPr>
            <w:r w:rsidRPr="00694339">
              <w:rPr>
                <w:b/>
                <w:bCs/>
                <w:sz w:val="16"/>
                <w:szCs w:val="16"/>
                <w:lang w:val="en-IN"/>
              </w:rPr>
              <w:t>Precision</w:t>
            </w:r>
          </w:p>
        </w:tc>
        <w:tc>
          <w:tcPr>
            <w:tcW w:w="500" w:type="dxa"/>
            <w:vAlign w:val="center"/>
            <w:hideMark/>
          </w:tcPr>
          <w:p w14:paraId="19C9C915" w14:textId="77777777" w:rsidR="00694339" w:rsidRPr="00694339" w:rsidRDefault="00694339" w:rsidP="00694339">
            <w:pPr>
              <w:pStyle w:val="BodyText"/>
              <w:ind w:firstLine="0"/>
              <w:rPr>
                <w:b/>
                <w:bCs/>
                <w:sz w:val="16"/>
                <w:szCs w:val="16"/>
                <w:lang w:val="en-IN"/>
              </w:rPr>
            </w:pPr>
            <w:r w:rsidRPr="00694339">
              <w:rPr>
                <w:b/>
                <w:bCs/>
                <w:sz w:val="16"/>
                <w:szCs w:val="16"/>
                <w:lang w:val="en-IN"/>
              </w:rPr>
              <w:t>Recall</w:t>
            </w:r>
          </w:p>
        </w:tc>
        <w:tc>
          <w:tcPr>
            <w:tcW w:w="515" w:type="dxa"/>
            <w:vAlign w:val="center"/>
            <w:hideMark/>
          </w:tcPr>
          <w:p w14:paraId="6D33E479" w14:textId="77777777" w:rsidR="00694339" w:rsidRPr="00694339" w:rsidRDefault="00694339" w:rsidP="00694339">
            <w:pPr>
              <w:pStyle w:val="BodyText"/>
              <w:ind w:firstLine="0"/>
              <w:rPr>
                <w:b/>
                <w:bCs/>
                <w:sz w:val="16"/>
                <w:szCs w:val="16"/>
                <w:lang w:val="en-IN"/>
              </w:rPr>
            </w:pPr>
            <w:r w:rsidRPr="00694339">
              <w:rPr>
                <w:b/>
                <w:bCs/>
                <w:sz w:val="16"/>
                <w:szCs w:val="16"/>
                <w:lang w:val="en-IN"/>
              </w:rPr>
              <w:t>F1-Score</w:t>
            </w:r>
          </w:p>
        </w:tc>
      </w:tr>
      <w:tr w:rsidR="00694339" w:rsidRPr="009C41FA" w14:paraId="5BFDDE99" w14:textId="77777777" w:rsidTr="00B16247">
        <w:tc>
          <w:tcPr>
            <w:tcW w:w="503" w:type="dxa"/>
            <w:vAlign w:val="center"/>
            <w:hideMark/>
          </w:tcPr>
          <w:p w14:paraId="6A502B4E" w14:textId="77777777" w:rsidR="00694339" w:rsidRPr="00694339" w:rsidRDefault="00694339" w:rsidP="00694339">
            <w:pPr>
              <w:pStyle w:val="BodyText"/>
              <w:ind w:firstLine="0"/>
              <w:rPr>
                <w:b/>
                <w:bCs/>
                <w:sz w:val="16"/>
                <w:szCs w:val="16"/>
                <w:lang w:val="en-IN"/>
              </w:rPr>
            </w:pPr>
            <w:r w:rsidRPr="00694339">
              <w:rPr>
                <w:b/>
                <w:bCs/>
                <w:sz w:val="16"/>
                <w:szCs w:val="16"/>
                <w:lang w:val="en-IN"/>
              </w:rPr>
              <w:t>[1]</w:t>
            </w:r>
          </w:p>
        </w:tc>
        <w:tc>
          <w:tcPr>
            <w:tcW w:w="1200" w:type="dxa"/>
            <w:vAlign w:val="center"/>
            <w:hideMark/>
          </w:tcPr>
          <w:p w14:paraId="209A4BDE" w14:textId="77777777" w:rsidR="00694339" w:rsidRPr="00694339" w:rsidRDefault="00694339" w:rsidP="00694339">
            <w:pPr>
              <w:pStyle w:val="BodyText"/>
              <w:ind w:firstLine="0"/>
              <w:rPr>
                <w:sz w:val="15"/>
                <w:szCs w:val="15"/>
                <w:lang w:val="en-IN"/>
              </w:rPr>
            </w:pPr>
            <w:r w:rsidRPr="00694339">
              <w:rPr>
                <w:sz w:val="15"/>
                <w:szCs w:val="15"/>
                <w:lang w:val="en-IN"/>
              </w:rPr>
              <w:t>XAI-based Classification Model</w:t>
            </w:r>
          </w:p>
        </w:tc>
        <w:tc>
          <w:tcPr>
            <w:tcW w:w="1043" w:type="dxa"/>
            <w:vAlign w:val="center"/>
            <w:hideMark/>
          </w:tcPr>
          <w:p w14:paraId="5A5D5924" w14:textId="77777777" w:rsidR="00694339" w:rsidRPr="00694339" w:rsidRDefault="00694339" w:rsidP="00694339">
            <w:pPr>
              <w:pStyle w:val="BodyText"/>
              <w:ind w:firstLine="0"/>
              <w:rPr>
                <w:sz w:val="15"/>
                <w:szCs w:val="15"/>
                <w:lang w:val="en-IN"/>
              </w:rPr>
            </w:pPr>
            <w:r w:rsidRPr="00694339">
              <w:rPr>
                <w:sz w:val="15"/>
                <w:szCs w:val="15"/>
                <w:lang w:val="en-IN"/>
              </w:rPr>
              <w:t>Breast Cancer Wisconsin Dataset</w:t>
            </w:r>
          </w:p>
        </w:tc>
        <w:tc>
          <w:tcPr>
            <w:tcW w:w="560" w:type="dxa"/>
            <w:vAlign w:val="center"/>
            <w:hideMark/>
          </w:tcPr>
          <w:p w14:paraId="6C773F5C" w14:textId="77777777" w:rsidR="00694339" w:rsidRPr="00694339" w:rsidRDefault="00694339" w:rsidP="009C41FA">
            <w:pPr>
              <w:pStyle w:val="BodyText"/>
              <w:ind w:firstLine="0"/>
              <w:jc w:val="center"/>
              <w:rPr>
                <w:sz w:val="15"/>
                <w:szCs w:val="15"/>
                <w:lang w:val="en-IN"/>
              </w:rPr>
            </w:pPr>
            <w:r w:rsidRPr="00694339">
              <w:rPr>
                <w:sz w:val="15"/>
                <w:szCs w:val="15"/>
                <w:lang w:val="en-IN"/>
              </w:rPr>
              <w:t>94</w:t>
            </w:r>
          </w:p>
        </w:tc>
        <w:tc>
          <w:tcPr>
            <w:tcW w:w="545" w:type="dxa"/>
            <w:vAlign w:val="center"/>
            <w:hideMark/>
          </w:tcPr>
          <w:p w14:paraId="35C68B48" w14:textId="77777777" w:rsidR="00694339" w:rsidRPr="00694339" w:rsidRDefault="00694339" w:rsidP="009C41FA">
            <w:pPr>
              <w:pStyle w:val="BodyText"/>
              <w:ind w:firstLine="0"/>
              <w:jc w:val="center"/>
              <w:rPr>
                <w:sz w:val="15"/>
                <w:szCs w:val="15"/>
                <w:lang w:val="en-IN"/>
              </w:rPr>
            </w:pPr>
            <w:r w:rsidRPr="00694339">
              <w:rPr>
                <w:sz w:val="15"/>
                <w:szCs w:val="15"/>
                <w:lang w:val="en-IN"/>
              </w:rPr>
              <w:t>0.94</w:t>
            </w:r>
          </w:p>
        </w:tc>
        <w:tc>
          <w:tcPr>
            <w:tcW w:w="500" w:type="dxa"/>
            <w:vAlign w:val="center"/>
            <w:hideMark/>
          </w:tcPr>
          <w:p w14:paraId="1CDA2180" w14:textId="77777777" w:rsidR="00694339" w:rsidRPr="00694339" w:rsidRDefault="00694339" w:rsidP="009C41FA">
            <w:pPr>
              <w:pStyle w:val="BodyText"/>
              <w:ind w:firstLine="0"/>
              <w:jc w:val="center"/>
              <w:rPr>
                <w:sz w:val="15"/>
                <w:szCs w:val="15"/>
                <w:lang w:val="en-IN"/>
              </w:rPr>
            </w:pPr>
            <w:r w:rsidRPr="00694339">
              <w:rPr>
                <w:sz w:val="15"/>
                <w:szCs w:val="15"/>
                <w:lang w:val="en-IN"/>
              </w:rPr>
              <w:t>0.93</w:t>
            </w:r>
          </w:p>
        </w:tc>
        <w:tc>
          <w:tcPr>
            <w:tcW w:w="515" w:type="dxa"/>
            <w:vAlign w:val="center"/>
            <w:hideMark/>
          </w:tcPr>
          <w:p w14:paraId="7743E4E4" w14:textId="77777777" w:rsidR="00694339" w:rsidRPr="00694339" w:rsidRDefault="00694339" w:rsidP="009C41FA">
            <w:pPr>
              <w:pStyle w:val="BodyText"/>
              <w:ind w:firstLine="0"/>
              <w:jc w:val="center"/>
              <w:rPr>
                <w:sz w:val="15"/>
                <w:szCs w:val="15"/>
                <w:lang w:val="en-IN"/>
              </w:rPr>
            </w:pPr>
            <w:r w:rsidRPr="00694339">
              <w:rPr>
                <w:sz w:val="15"/>
                <w:szCs w:val="15"/>
                <w:lang w:val="en-IN"/>
              </w:rPr>
              <w:t>0.93</w:t>
            </w:r>
          </w:p>
        </w:tc>
      </w:tr>
      <w:tr w:rsidR="00694339" w:rsidRPr="009C41FA" w14:paraId="7B3E6D16" w14:textId="77777777" w:rsidTr="00B16247">
        <w:tc>
          <w:tcPr>
            <w:tcW w:w="503" w:type="dxa"/>
            <w:vAlign w:val="center"/>
            <w:hideMark/>
          </w:tcPr>
          <w:p w14:paraId="35518660" w14:textId="77777777" w:rsidR="00694339" w:rsidRPr="00694339" w:rsidRDefault="00694339" w:rsidP="00694339">
            <w:pPr>
              <w:pStyle w:val="BodyText"/>
              <w:ind w:firstLine="0"/>
              <w:rPr>
                <w:b/>
                <w:bCs/>
                <w:sz w:val="16"/>
                <w:szCs w:val="16"/>
                <w:lang w:val="en-IN"/>
              </w:rPr>
            </w:pPr>
            <w:r w:rsidRPr="00694339">
              <w:rPr>
                <w:b/>
                <w:bCs/>
                <w:sz w:val="16"/>
                <w:szCs w:val="16"/>
                <w:lang w:val="en-IN"/>
              </w:rPr>
              <w:t>[3]</w:t>
            </w:r>
          </w:p>
        </w:tc>
        <w:tc>
          <w:tcPr>
            <w:tcW w:w="1200" w:type="dxa"/>
            <w:vAlign w:val="center"/>
            <w:hideMark/>
          </w:tcPr>
          <w:p w14:paraId="139CE5D9" w14:textId="77777777" w:rsidR="00694339" w:rsidRPr="00694339" w:rsidRDefault="00694339" w:rsidP="00694339">
            <w:pPr>
              <w:pStyle w:val="BodyText"/>
              <w:ind w:firstLine="0"/>
              <w:rPr>
                <w:sz w:val="15"/>
                <w:szCs w:val="15"/>
                <w:lang w:val="en-IN"/>
              </w:rPr>
            </w:pPr>
            <w:r w:rsidRPr="00694339">
              <w:rPr>
                <w:sz w:val="15"/>
                <w:szCs w:val="15"/>
                <w:lang w:val="en-IN"/>
              </w:rPr>
              <w:t>Adaptive Voting Ensemble Learning</w:t>
            </w:r>
          </w:p>
        </w:tc>
        <w:tc>
          <w:tcPr>
            <w:tcW w:w="1043" w:type="dxa"/>
            <w:vAlign w:val="center"/>
            <w:hideMark/>
          </w:tcPr>
          <w:p w14:paraId="052A6890" w14:textId="77777777" w:rsidR="00694339" w:rsidRPr="00694339" w:rsidRDefault="00694339" w:rsidP="00694339">
            <w:pPr>
              <w:pStyle w:val="BodyText"/>
              <w:rPr>
                <w:sz w:val="15"/>
                <w:szCs w:val="15"/>
                <w:lang w:val="en-IN"/>
              </w:rPr>
            </w:pPr>
            <w:r w:rsidRPr="00694339">
              <w:rPr>
                <w:sz w:val="15"/>
                <w:szCs w:val="15"/>
                <w:lang w:val="en-IN"/>
              </w:rPr>
              <w:t>Wisconsin Dataset</w:t>
            </w:r>
          </w:p>
        </w:tc>
        <w:tc>
          <w:tcPr>
            <w:tcW w:w="560" w:type="dxa"/>
            <w:vAlign w:val="center"/>
            <w:hideMark/>
          </w:tcPr>
          <w:p w14:paraId="02116C00" w14:textId="77777777" w:rsidR="00694339" w:rsidRPr="00694339" w:rsidRDefault="00694339" w:rsidP="009C41FA">
            <w:pPr>
              <w:pStyle w:val="BodyText"/>
              <w:ind w:firstLine="0"/>
              <w:jc w:val="center"/>
              <w:rPr>
                <w:sz w:val="15"/>
                <w:szCs w:val="15"/>
                <w:lang w:val="en-IN"/>
              </w:rPr>
            </w:pPr>
            <w:r w:rsidRPr="00694339">
              <w:rPr>
                <w:sz w:val="15"/>
                <w:szCs w:val="15"/>
                <w:lang w:val="en-IN"/>
              </w:rPr>
              <w:t>95</w:t>
            </w:r>
          </w:p>
        </w:tc>
        <w:tc>
          <w:tcPr>
            <w:tcW w:w="545" w:type="dxa"/>
            <w:vAlign w:val="center"/>
            <w:hideMark/>
          </w:tcPr>
          <w:p w14:paraId="7168E01D" w14:textId="77777777" w:rsidR="00694339" w:rsidRPr="00694339" w:rsidRDefault="00694339" w:rsidP="009C41FA">
            <w:pPr>
              <w:pStyle w:val="BodyText"/>
              <w:ind w:firstLine="0"/>
              <w:jc w:val="center"/>
              <w:rPr>
                <w:sz w:val="15"/>
                <w:szCs w:val="15"/>
                <w:lang w:val="en-IN"/>
              </w:rPr>
            </w:pPr>
            <w:r w:rsidRPr="00694339">
              <w:rPr>
                <w:sz w:val="15"/>
                <w:szCs w:val="15"/>
                <w:lang w:val="en-IN"/>
              </w:rPr>
              <w:t>0.95</w:t>
            </w:r>
          </w:p>
        </w:tc>
        <w:tc>
          <w:tcPr>
            <w:tcW w:w="500" w:type="dxa"/>
            <w:vAlign w:val="center"/>
            <w:hideMark/>
          </w:tcPr>
          <w:p w14:paraId="5F6AA781" w14:textId="77777777" w:rsidR="00694339" w:rsidRPr="00694339" w:rsidRDefault="00694339" w:rsidP="009C41FA">
            <w:pPr>
              <w:pStyle w:val="BodyText"/>
              <w:ind w:firstLine="0"/>
              <w:jc w:val="center"/>
              <w:rPr>
                <w:sz w:val="15"/>
                <w:szCs w:val="15"/>
                <w:lang w:val="en-IN"/>
              </w:rPr>
            </w:pPr>
            <w:r w:rsidRPr="00694339">
              <w:rPr>
                <w:sz w:val="15"/>
                <w:szCs w:val="15"/>
                <w:lang w:val="en-IN"/>
              </w:rPr>
              <w:t>0.94</w:t>
            </w:r>
          </w:p>
        </w:tc>
        <w:tc>
          <w:tcPr>
            <w:tcW w:w="515" w:type="dxa"/>
            <w:vAlign w:val="center"/>
            <w:hideMark/>
          </w:tcPr>
          <w:p w14:paraId="19A8F115" w14:textId="77777777" w:rsidR="00694339" w:rsidRPr="00694339" w:rsidRDefault="00694339" w:rsidP="009C41FA">
            <w:pPr>
              <w:pStyle w:val="BodyText"/>
              <w:ind w:firstLine="0"/>
              <w:jc w:val="center"/>
              <w:rPr>
                <w:sz w:val="15"/>
                <w:szCs w:val="15"/>
                <w:lang w:val="en-IN"/>
              </w:rPr>
            </w:pPr>
            <w:r w:rsidRPr="00694339">
              <w:rPr>
                <w:sz w:val="15"/>
                <w:szCs w:val="15"/>
                <w:lang w:val="en-IN"/>
              </w:rPr>
              <w:t>0.94</w:t>
            </w:r>
          </w:p>
        </w:tc>
      </w:tr>
      <w:tr w:rsidR="00694339" w:rsidRPr="009C41FA" w14:paraId="7474688B" w14:textId="77777777" w:rsidTr="00B16247">
        <w:tc>
          <w:tcPr>
            <w:tcW w:w="503" w:type="dxa"/>
            <w:vAlign w:val="center"/>
            <w:hideMark/>
          </w:tcPr>
          <w:p w14:paraId="24EBDB62" w14:textId="77777777" w:rsidR="00694339" w:rsidRPr="00694339" w:rsidRDefault="00694339" w:rsidP="00694339">
            <w:pPr>
              <w:pStyle w:val="BodyText"/>
              <w:ind w:firstLine="0"/>
              <w:rPr>
                <w:b/>
                <w:bCs/>
                <w:sz w:val="16"/>
                <w:szCs w:val="16"/>
                <w:lang w:val="en-IN"/>
              </w:rPr>
            </w:pPr>
            <w:r w:rsidRPr="00694339">
              <w:rPr>
                <w:b/>
                <w:bCs/>
                <w:sz w:val="16"/>
                <w:szCs w:val="16"/>
                <w:lang w:val="en-IN"/>
              </w:rPr>
              <w:t>[4]</w:t>
            </w:r>
          </w:p>
        </w:tc>
        <w:tc>
          <w:tcPr>
            <w:tcW w:w="1200" w:type="dxa"/>
            <w:vAlign w:val="center"/>
            <w:hideMark/>
          </w:tcPr>
          <w:p w14:paraId="074BFD52" w14:textId="77777777" w:rsidR="00694339" w:rsidRPr="00694339" w:rsidRDefault="00694339" w:rsidP="00694339">
            <w:pPr>
              <w:pStyle w:val="BodyText"/>
              <w:ind w:firstLine="0"/>
              <w:rPr>
                <w:sz w:val="15"/>
                <w:szCs w:val="15"/>
                <w:lang w:val="en-IN"/>
              </w:rPr>
            </w:pPr>
            <w:r w:rsidRPr="00694339">
              <w:rPr>
                <w:sz w:val="15"/>
                <w:szCs w:val="15"/>
                <w:lang w:val="en-IN"/>
              </w:rPr>
              <w:t>SHAP + Weighted Ensemble</w:t>
            </w:r>
          </w:p>
        </w:tc>
        <w:tc>
          <w:tcPr>
            <w:tcW w:w="1043" w:type="dxa"/>
            <w:vAlign w:val="center"/>
            <w:hideMark/>
          </w:tcPr>
          <w:p w14:paraId="0941E78B" w14:textId="77777777" w:rsidR="00694339" w:rsidRPr="00694339" w:rsidRDefault="00694339" w:rsidP="00694339">
            <w:pPr>
              <w:pStyle w:val="BodyText"/>
              <w:ind w:firstLine="0"/>
              <w:rPr>
                <w:sz w:val="15"/>
                <w:szCs w:val="15"/>
                <w:lang w:val="en-IN"/>
              </w:rPr>
            </w:pPr>
            <w:r w:rsidRPr="00694339">
              <w:rPr>
                <w:sz w:val="15"/>
                <w:szCs w:val="15"/>
                <w:lang w:val="en-IN"/>
              </w:rPr>
              <w:t>Wisconsin Dataset</w:t>
            </w:r>
          </w:p>
        </w:tc>
        <w:tc>
          <w:tcPr>
            <w:tcW w:w="560" w:type="dxa"/>
            <w:vAlign w:val="center"/>
            <w:hideMark/>
          </w:tcPr>
          <w:p w14:paraId="34FB9468" w14:textId="77777777" w:rsidR="00694339" w:rsidRPr="00694339" w:rsidRDefault="00694339" w:rsidP="009C41FA">
            <w:pPr>
              <w:pStyle w:val="BodyText"/>
              <w:ind w:firstLine="0"/>
              <w:jc w:val="center"/>
              <w:rPr>
                <w:sz w:val="15"/>
                <w:szCs w:val="15"/>
                <w:lang w:val="en-IN"/>
              </w:rPr>
            </w:pPr>
            <w:r w:rsidRPr="00694339">
              <w:rPr>
                <w:sz w:val="15"/>
                <w:szCs w:val="15"/>
                <w:lang w:val="en-IN"/>
              </w:rPr>
              <w:t>95</w:t>
            </w:r>
          </w:p>
        </w:tc>
        <w:tc>
          <w:tcPr>
            <w:tcW w:w="545" w:type="dxa"/>
            <w:vAlign w:val="center"/>
            <w:hideMark/>
          </w:tcPr>
          <w:p w14:paraId="32792E60" w14:textId="77777777" w:rsidR="00694339" w:rsidRPr="00694339" w:rsidRDefault="00694339" w:rsidP="009C41FA">
            <w:pPr>
              <w:pStyle w:val="BodyText"/>
              <w:ind w:firstLine="0"/>
              <w:jc w:val="center"/>
              <w:rPr>
                <w:sz w:val="15"/>
                <w:szCs w:val="15"/>
                <w:lang w:val="en-IN"/>
              </w:rPr>
            </w:pPr>
            <w:r w:rsidRPr="00694339">
              <w:rPr>
                <w:sz w:val="15"/>
                <w:szCs w:val="15"/>
                <w:lang w:val="en-IN"/>
              </w:rPr>
              <w:t>0.95</w:t>
            </w:r>
          </w:p>
        </w:tc>
        <w:tc>
          <w:tcPr>
            <w:tcW w:w="500" w:type="dxa"/>
            <w:vAlign w:val="center"/>
            <w:hideMark/>
          </w:tcPr>
          <w:p w14:paraId="6DF4F57C" w14:textId="77777777" w:rsidR="00694339" w:rsidRPr="00694339" w:rsidRDefault="00694339" w:rsidP="009C41FA">
            <w:pPr>
              <w:pStyle w:val="BodyText"/>
              <w:ind w:firstLine="0"/>
              <w:jc w:val="center"/>
              <w:rPr>
                <w:sz w:val="15"/>
                <w:szCs w:val="15"/>
                <w:lang w:val="en-IN"/>
              </w:rPr>
            </w:pPr>
            <w:r w:rsidRPr="00694339">
              <w:rPr>
                <w:sz w:val="15"/>
                <w:szCs w:val="15"/>
                <w:lang w:val="en-IN"/>
              </w:rPr>
              <w:t>0.94</w:t>
            </w:r>
          </w:p>
        </w:tc>
        <w:tc>
          <w:tcPr>
            <w:tcW w:w="515" w:type="dxa"/>
            <w:vAlign w:val="center"/>
            <w:hideMark/>
          </w:tcPr>
          <w:p w14:paraId="697A835D" w14:textId="77777777" w:rsidR="00694339" w:rsidRPr="00694339" w:rsidRDefault="00694339" w:rsidP="009C41FA">
            <w:pPr>
              <w:pStyle w:val="BodyText"/>
              <w:ind w:firstLine="0"/>
              <w:jc w:val="center"/>
              <w:rPr>
                <w:sz w:val="15"/>
                <w:szCs w:val="15"/>
                <w:lang w:val="en-IN"/>
              </w:rPr>
            </w:pPr>
            <w:r w:rsidRPr="00694339">
              <w:rPr>
                <w:sz w:val="15"/>
                <w:szCs w:val="15"/>
                <w:lang w:val="en-IN"/>
              </w:rPr>
              <w:t>0.94</w:t>
            </w:r>
          </w:p>
        </w:tc>
      </w:tr>
      <w:tr w:rsidR="00694339" w:rsidRPr="009C41FA" w14:paraId="625F9D32" w14:textId="77777777" w:rsidTr="00B16247">
        <w:tc>
          <w:tcPr>
            <w:tcW w:w="503" w:type="dxa"/>
            <w:vAlign w:val="center"/>
            <w:hideMark/>
          </w:tcPr>
          <w:p w14:paraId="30DBA1A5" w14:textId="77777777" w:rsidR="00694339" w:rsidRPr="00694339" w:rsidRDefault="00694339" w:rsidP="00694339">
            <w:pPr>
              <w:pStyle w:val="BodyText"/>
              <w:ind w:firstLine="0"/>
              <w:rPr>
                <w:b/>
                <w:bCs/>
                <w:sz w:val="16"/>
                <w:szCs w:val="16"/>
                <w:lang w:val="en-IN"/>
              </w:rPr>
            </w:pPr>
            <w:r w:rsidRPr="00694339">
              <w:rPr>
                <w:b/>
                <w:bCs/>
                <w:sz w:val="16"/>
                <w:szCs w:val="16"/>
                <w:lang w:val="en-IN"/>
              </w:rPr>
              <w:lastRenderedPageBreak/>
              <w:t>[5]</w:t>
            </w:r>
          </w:p>
        </w:tc>
        <w:tc>
          <w:tcPr>
            <w:tcW w:w="1200" w:type="dxa"/>
            <w:vAlign w:val="center"/>
            <w:hideMark/>
          </w:tcPr>
          <w:p w14:paraId="74D5083C" w14:textId="77777777" w:rsidR="00694339" w:rsidRPr="00694339" w:rsidRDefault="00694339" w:rsidP="00694339">
            <w:pPr>
              <w:pStyle w:val="BodyText"/>
              <w:ind w:firstLine="0"/>
              <w:rPr>
                <w:sz w:val="15"/>
                <w:szCs w:val="15"/>
                <w:lang w:val="en-IN"/>
              </w:rPr>
            </w:pPr>
            <w:r w:rsidRPr="00694339">
              <w:rPr>
                <w:sz w:val="15"/>
                <w:szCs w:val="15"/>
                <w:lang w:val="en-IN"/>
              </w:rPr>
              <w:t>PCA + LASSO + Optuna Ensemble</w:t>
            </w:r>
          </w:p>
        </w:tc>
        <w:tc>
          <w:tcPr>
            <w:tcW w:w="1043" w:type="dxa"/>
            <w:vAlign w:val="center"/>
            <w:hideMark/>
          </w:tcPr>
          <w:p w14:paraId="2BA9E913" w14:textId="77777777" w:rsidR="00694339" w:rsidRPr="00694339" w:rsidRDefault="00694339" w:rsidP="00694339">
            <w:pPr>
              <w:pStyle w:val="BodyText"/>
              <w:ind w:firstLine="0"/>
              <w:rPr>
                <w:sz w:val="15"/>
                <w:szCs w:val="15"/>
                <w:lang w:val="en-IN"/>
              </w:rPr>
            </w:pPr>
            <w:r w:rsidRPr="00694339">
              <w:rPr>
                <w:sz w:val="15"/>
                <w:szCs w:val="15"/>
                <w:lang w:val="en-IN"/>
              </w:rPr>
              <w:t>Wisconsin Dataset</w:t>
            </w:r>
          </w:p>
        </w:tc>
        <w:tc>
          <w:tcPr>
            <w:tcW w:w="560" w:type="dxa"/>
            <w:vAlign w:val="center"/>
            <w:hideMark/>
          </w:tcPr>
          <w:p w14:paraId="504F1864" w14:textId="77777777" w:rsidR="00694339" w:rsidRPr="00694339" w:rsidRDefault="00694339" w:rsidP="009C41FA">
            <w:pPr>
              <w:pStyle w:val="BodyText"/>
              <w:ind w:firstLine="0"/>
              <w:jc w:val="center"/>
              <w:rPr>
                <w:sz w:val="15"/>
                <w:szCs w:val="15"/>
                <w:lang w:val="en-IN"/>
              </w:rPr>
            </w:pPr>
            <w:r w:rsidRPr="00694339">
              <w:rPr>
                <w:sz w:val="15"/>
                <w:szCs w:val="15"/>
                <w:lang w:val="en-IN"/>
              </w:rPr>
              <w:t>96</w:t>
            </w:r>
          </w:p>
        </w:tc>
        <w:tc>
          <w:tcPr>
            <w:tcW w:w="545" w:type="dxa"/>
            <w:vAlign w:val="center"/>
            <w:hideMark/>
          </w:tcPr>
          <w:p w14:paraId="056791EB" w14:textId="77777777" w:rsidR="00694339" w:rsidRPr="00694339" w:rsidRDefault="00694339" w:rsidP="009C41FA">
            <w:pPr>
              <w:pStyle w:val="BodyText"/>
              <w:ind w:firstLine="0"/>
              <w:jc w:val="center"/>
              <w:rPr>
                <w:sz w:val="15"/>
                <w:szCs w:val="15"/>
                <w:lang w:val="en-IN"/>
              </w:rPr>
            </w:pPr>
            <w:r w:rsidRPr="00694339">
              <w:rPr>
                <w:sz w:val="15"/>
                <w:szCs w:val="15"/>
                <w:lang w:val="en-IN"/>
              </w:rPr>
              <w:t>0.96</w:t>
            </w:r>
          </w:p>
        </w:tc>
        <w:tc>
          <w:tcPr>
            <w:tcW w:w="500" w:type="dxa"/>
            <w:vAlign w:val="center"/>
            <w:hideMark/>
          </w:tcPr>
          <w:p w14:paraId="715592D3" w14:textId="77777777" w:rsidR="00694339" w:rsidRPr="00694339" w:rsidRDefault="00694339" w:rsidP="009C41FA">
            <w:pPr>
              <w:pStyle w:val="BodyText"/>
              <w:ind w:firstLine="0"/>
              <w:jc w:val="center"/>
              <w:rPr>
                <w:sz w:val="15"/>
                <w:szCs w:val="15"/>
                <w:lang w:val="en-IN"/>
              </w:rPr>
            </w:pPr>
            <w:r w:rsidRPr="00694339">
              <w:rPr>
                <w:sz w:val="15"/>
                <w:szCs w:val="15"/>
                <w:lang w:val="en-IN"/>
              </w:rPr>
              <w:t>0.95</w:t>
            </w:r>
          </w:p>
        </w:tc>
        <w:tc>
          <w:tcPr>
            <w:tcW w:w="515" w:type="dxa"/>
            <w:vAlign w:val="center"/>
            <w:hideMark/>
          </w:tcPr>
          <w:p w14:paraId="7AEE9A2A" w14:textId="77777777" w:rsidR="00694339" w:rsidRPr="00694339" w:rsidRDefault="00694339" w:rsidP="009C41FA">
            <w:pPr>
              <w:pStyle w:val="BodyText"/>
              <w:ind w:firstLine="0"/>
              <w:jc w:val="center"/>
              <w:rPr>
                <w:sz w:val="15"/>
                <w:szCs w:val="15"/>
                <w:lang w:val="en-IN"/>
              </w:rPr>
            </w:pPr>
            <w:r w:rsidRPr="00694339">
              <w:rPr>
                <w:sz w:val="15"/>
                <w:szCs w:val="15"/>
                <w:lang w:val="en-IN"/>
              </w:rPr>
              <w:t>0.95</w:t>
            </w:r>
          </w:p>
        </w:tc>
      </w:tr>
      <w:tr w:rsidR="00694339" w:rsidRPr="009C41FA" w14:paraId="04F27B8A" w14:textId="77777777" w:rsidTr="00B16247">
        <w:tc>
          <w:tcPr>
            <w:tcW w:w="503" w:type="dxa"/>
            <w:vAlign w:val="center"/>
            <w:hideMark/>
          </w:tcPr>
          <w:p w14:paraId="091E81E6" w14:textId="77777777" w:rsidR="00694339" w:rsidRPr="00694339" w:rsidRDefault="00694339" w:rsidP="00694339">
            <w:pPr>
              <w:pStyle w:val="BodyText"/>
              <w:ind w:firstLine="0"/>
              <w:rPr>
                <w:b/>
                <w:bCs/>
                <w:sz w:val="16"/>
                <w:szCs w:val="16"/>
                <w:lang w:val="en-IN"/>
              </w:rPr>
            </w:pPr>
            <w:r w:rsidRPr="00694339">
              <w:rPr>
                <w:b/>
                <w:bCs/>
                <w:sz w:val="16"/>
                <w:szCs w:val="16"/>
                <w:lang w:val="en-IN"/>
              </w:rPr>
              <w:t>[7]</w:t>
            </w:r>
          </w:p>
        </w:tc>
        <w:tc>
          <w:tcPr>
            <w:tcW w:w="1200" w:type="dxa"/>
            <w:vAlign w:val="center"/>
            <w:hideMark/>
          </w:tcPr>
          <w:p w14:paraId="726A1C42" w14:textId="77777777" w:rsidR="00694339" w:rsidRPr="00694339" w:rsidRDefault="00694339" w:rsidP="00694339">
            <w:pPr>
              <w:pStyle w:val="BodyText"/>
              <w:ind w:firstLine="0"/>
              <w:rPr>
                <w:sz w:val="15"/>
                <w:szCs w:val="15"/>
                <w:lang w:val="en-IN"/>
              </w:rPr>
            </w:pPr>
            <w:r w:rsidRPr="00694339">
              <w:rPr>
                <w:sz w:val="15"/>
                <w:szCs w:val="15"/>
                <w:lang w:val="en-IN"/>
              </w:rPr>
              <w:t>FastLeakyResNet-CIR (DL Model)</w:t>
            </w:r>
          </w:p>
        </w:tc>
        <w:tc>
          <w:tcPr>
            <w:tcW w:w="1043" w:type="dxa"/>
            <w:vAlign w:val="center"/>
            <w:hideMark/>
          </w:tcPr>
          <w:p w14:paraId="6BCB09A8" w14:textId="77777777" w:rsidR="00694339" w:rsidRPr="00694339" w:rsidRDefault="00694339" w:rsidP="00694339">
            <w:pPr>
              <w:pStyle w:val="BodyText"/>
              <w:ind w:firstLine="0"/>
              <w:rPr>
                <w:sz w:val="15"/>
                <w:szCs w:val="15"/>
                <w:lang w:val="en-IN"/>
              </w:rPr>
            </w:pPr>
            <w:r w:rsidRPr="00694339">
              <w:rPr>
                <w:sz w:val="15"/>
                <w:szCs w:val="15"/>
                <w:lang w:val="en-IN"/>
              </w:rPr>
              <w:t>Histopathology Images</w:t>
            </w:r>
          </w:p>
        </w:tc>
        <w:tc>
          <w:tcPr>
            <w:tcW w:w="560" w:type="dxa"/>
            <w:vAlign w:val="center"/>
            <w:hideMark/>
          </w:tcPr>
          <w:p w14:paraId="619A3A94" w14:textId="77777777" w:rsidR="00694339" w:rsidRPr="00694339" w:rsidRDefault="00694339" w:rsidP="009C41FA">
            <w:pPr>
              <w:pStyle w:val="BodyText"/>
              <w:ind w:firstLine="0"/>
              <w:jc w:val="center"/>
              <w:rPr>
                <w:sz w:val="15"/>
                <w:szCs w:val="15"/>
                <w:lang w:val="en-IN"/>
              </w:rPr>
            </w:pPr>
            <w:r w:rsidRPr="00694339">
              <w:rPr>
                <w:sz w:val="15"/>
                <w:szCs w:val="15"/>
                <w:lang w:val="en-IN"/>
              </w:rPr>
              <w:t>96</w:t>
            </w:r>
          </w:p>
        </w:tc>
        <w:tc>
          <w:tcPr>
            <w:tcW w:w="545" w:type="dxa"/>
            <w:vAlign w:val="center"/>
            <w:hideMark/>
          </w:tcPr>
          <w:p w14:paraId="74C61ABA" w14:textId="77777777" w:rsidR="00694339" w:rsidRPr="00694339" w:rsidRDefault="00694339" w:rsidP="009C41FA">
            <w:pPr>
              <w:pStyle w:val="BodyText"/>
              <w:ind w:firstLine="0"/>
              <w:jc w:val="center"/>
              <w:rPr>
                <w:sz w:val="15"/>
                <w:szCs w:val="15"/>
                <w:lang w:val="en-IN"/>
              </w:rPr>
            </w:pPr>
            <w:r w:rsidRPr="00694339">
              <w:rPr>
                <w:sz w:val="15"/>
                <w:szCs w:val="15"/>
                <w:lang w:val="en-IN"/>
              </w:rPr>
              <w:t>0.96</w:t>
            </w:r>
          </w:p>
        </w:tc>
        <w:tc>
          <w:tcPr>
            <w:tcW w:w="500" w:type="dxa"/>
            <w:vAlign w:val="center"/>
            <w:hideMark/>
          </w:tcPr>
          <w:p w14:paraId="6EFC3F0A" w14:textId="77777777" w:rsidR="00694339" w:rsidRPr="00694339" w:rsidRDefault="00694339" w:rsidP="009C41FA">
            <w:pPr>
              <w:pStyle w:val="BodyText"/>
              <w:ind w:firstLine="0"/>
              <w:jc w:val="center"/>
              <w:rPr>
                <w:sz w:val="15"/>
                <w:szCs w:val="15"/>
                <w:lang w:val="en-IN"/>
              </w:rPr>
            </w:pPr>
            <w:r w:rsidRPr="00694339">
              <w:rPr>
                <w:sz w:val="15"/>
                <w:szCs w:val="15"/>
                <w:lang w:val="en-IN"/>
              </w:rPr>
              <w:t>0.95</w:t>
            </w:r>
          </w:p>
        </w:tc>
        <w:tc>
          <w:tcPr>
            <w:tcW w:w="515" w:type="dxa"/>
            <w:vAlign w:val="center"/>
            <w:hideMark/>
          </w:tcPr>
          <w:p w14:paraId="5E0B4B02" w14:textId="77777777" w:rsidR="00694339" w:rsidRPr="00694339" w:rsidRDefault="00694339" w:rsidP="009C41FA">
            <w:pPr>
              <w:pStyle w:val="BodyText"/>
              <w:ind w:firstLine="0"/>
              <w:jc w:val="center"/>
              <w:rPr>
                <w:sz w:val="15"/>
                <w:szCs w:val="15"/>
                <w:lang w:val="en-IN"/>
              </w:rPr>
            </w:pPr>
            <w:r w:rsidRPr="00694339">
              <w:rPr>
                <w:sz w:val="15"/>
                <w:szCs w:val="15"/>
                <w:lang w:val="en-IN"/>
              </w:rPr>
              <w:t>0.95</w:t>
            </w:r>
          </w:p>
        </w:tc>
      </w:tr>
      <w:tr w:rsidR="00694339" w:rsidRPr="009C41FA" w14:paraId="17AB030E" w14:textId="77777777" w:rsidTr="00B16247">
        <w:tc>
          <w:tcPr>
            <w:tcW w:w="503" w:type="dxa"/>
            <w:vAlign w:val="center"/>
            <w:hideMark/>
          </w:tcPr>
          <w:p w14:paraId="657A2330" w14:textId="77777777" w:rsidR="00694339" w:rsidRPr="00694339" w:rsidRDefault="00694339" w:rsidP="00694339">
            <w:pPr>
              <w:pStyle w:val="BodyText"/>
              <w:ind w:firstLine="0"/>
              <w:rPr>
                <w:b/>
                <w:bCs/>
                <w:sz w:val="16"/>
                <w:szCs w:val="16"/>
                <w:lang w:val="en-IN"/>
              </w:rPr>
            </w:pPr>
            <w:r w:rsidRPr="00694339">
              <w:rPr>
                <w:b/>
                <w:bCs/>
                <w:sz w:val="16"/>
                <w:szCs w:val="16"/>
                <w:lang w:val="en-IN"/>
              </w:rPr>
              <w:t>[10]</w:t>
            </w:r>
          </w:p>
        </w:tc>
        <w:tc>
          <w:tcPr>
            <w:tcW w:w="1200" w:type="dxa"/>
            <w:vAlign w:val="center"/>
            <w:hideMark/>
          </w:tcPr>
          <w:p w14:paraId="19A4E246" w14:textId="77777777" w:rsidR="00694339" w:rsidRPr="00694339" w:rsidRDefault="00694339" w:rsidP="00694339">
            <w:pPr>
              <w:pStyle w:val="BodyText"/>
              <w:ind w:firstLine="0"/>
              <w:rPr>
                <w:sz w:val="15"/>
                <w:szCs w:val="15"/>
                <w:lang w:val="en-IN"/>
              </w:rPr>
            </w:pPr>
            <w:r w:rsidRPr="00694339">
              <w:rPr>
                <w:sz w:val="15"/>
                <w:szCs w:val="15"/>
                <w:lang w:val="en-IN"/>
              </w:rPr>
              <w:t>MoEffNet (Mixture of Experts)</w:t>
            </w:r>
          </w:p>
        </w:tc>
        <w:tc>
          <w:tcPr>
            <w:tcW w:w="1043" w:type="dxa"/>
            <w:vAlign w:val="center"/>
            <w:hideMark/>
          </w:tcPr>
          <w:p w14:paraId="6589583E" w14:textId="77777777" w:rsidR="00694339" w:rsidRPr="00694339" w:rsidRDefault="00694339" w:rsidP="00694339">
            <w:pPr>
              <w:pStyle w:val="BodyText"/>
              <w:ind w:firstLine="0"/>
              <w:rPr>
                <w:sz w:val="15"/>
                <w:szCs w:val="15"/>
                <w:lang w:val="en-IN"/>
              </w:rPr>
            </w:pPr>
            <w:r w:rsidRPr="00694339">
              <w:rPr>
                <w:sz w:val="15"/>
                <w:szCs w:val="15"/>
                <w:lang w:val="en-IN"/>
              </w:rPr>
              <w:t>Mammogram Dataset</w:t>
            </w:r>
          </w:p>
        </w:tc>
        <w:tc>
          <w:tcPr>
            <w:tcW w:w="560" w:type="dxa"/>
            <w:vAlign w:val="center"/>
            <w:hideMark/>
          </w:tcPr>
          <w:p w14:paraId="02FB4592" w14:textId="77777777" w:rsidR="00694339" w:rsidRPr="00694339" w:rsidRDefault="00694339" w:rsidP="009C41FA">
            <w:pPr>
              <w:pStyle w:val="BodyText"/>
              <w:ind w:firstLine="0"/>
              <w:jc w:val="center"/>
              <w:rPr>
                <w:sz w:val="15"/>
                <w:szCs w:val="15"/>
                <w:lang w:val="en-IN"/>
              </w:rPr>
            </w:pPr>
            <w:r w:rsidRPr="00694339">
              <w:rPr>
                <w:sz w:val="15"/>
                <w:szCs w:val="15"/>
                <w:lang w:val="en-IN"/>
              </w:rPr>
              <w:t>96</w:t>
            </w:r>
          </w:p>
        </w:tc>
        <w:tc>
          <w:tcPr>
            <w:tcW w:w="545" w:type="dxa"/>
            <w:vAlign w:val="center"/>
            <w:hideMark/>
          </w:tcPr>
          <w:p w14:paraId="7CA8B638" w14:textId="77777777" w:rsidR="00694339" w:rsidRPr="00694339" w:rsidRDefault="00694339" w:rsidP="009C41FA">
            <w:pPr>
              <w:pStyle w:val="BodyText"/>
              <w:ind w:firstLine="0"/>
              <w:jc w:val="center"/>
              <w:rPr>
                <w:sz w:val="15"/>
                <w:szCs w:val="15"/>
                <w:lang w:val="en-IN"/>
              </w:rPr>
            </w:pPr>
            <w:r w:rsidRPr="00694339">
              <w:rPr>
                <w:sz w:val="15"/>
                <w:szCs w:val="15"/>
                <w:lang w:val="en-IN"/>
              </w:rPr>
              <w:t>0.96</w:t>
            </w:r>
          </w:p>
        </w:tc>
        <w:tc>
          <w:tcPr>
            <w:tcW w:w="500" w:type="dxa"/>
            <w:vAlign w:val="center"/>
            <w:hideMark/>
          </w:tcPr>
          <w:p w14:paraId="6F638DC9" w14:textId="77777777" w:rsidR="00694339" w:rsidRPr="00694339" w:rsidRDefault="00694339" w:rsidP="009C41FA">
            <w:pPr>
              <w:pStyle w:val="BodyText"/>
              <w:ind w:firstLine="0"/>
              <w:jc w:val="center"/>
              <w:rPr>
                <w:sz w:val="15"/>
                <w:szCs w:val="15"/>
                <w:lang w:val="en-IN"/>
              </w:rPr>
            </w:pPr>
            <w:r w:rsidRPr="00694339">
              <w:rPr>
                <w:sz w:val="15"/>
                <w:szCs w:val="15"/>
                <w:lang w:val="en-IN"/>
              </w:rPr>
              <w:t>0.95</w:t>
            </w:r>
          </w:p>
        </w:tc>
        <w:tc>
          <w:tcPr>
            <w:tcW w:w="515" w:type="dxa"/>
            <w:vAlign w:val="center"/>
            <w:hideMark/>
          </w:tcPr>
          <w:p w14:paraId="59434A22" w14:textId="77777777" w:rsidR="00694339" w:rsidRPr="00694339" w:rsidRDefault="00694339" w:rsidP="009C41FA">
            <w:pPr>
              <w:pStyle w:val="BodyText"/>
              <w:ind w:firstLine="0"/>
              <w:jc w:val="center"/>
              <w:rPr>
                <w:sz w:val="15"/>
                <w:szCs w:val="15"/>
                <w:lang w:val="en-IN"/>
              </w:rPr>
            </w:pPr>
            <w:r w:rsidRPr="00694339">
              <w:rPr>
                <w:sz w:val="15"/>
                <w:szCs w:val="15"/>
                <w:lang w:val="en-IN"/>
              </w:rPr>
              <w:t>0.95</w:t>
            </w:r>
          </w:p>
        </w:tc>
      </w:tr>
      <w:tr w:rsidR="00694339" w:rsidRPr="009C41FA" w14:paraId="5665417F" w14:textId="77777777" w:rsidTr="00B16247">
        <w:tc>
          <w:tcPr>
            <w:tcW w:w="503" w:type="dxa"/>
            <w:vAlign w:val="center"/>
            <w:hideMark/>
          </w:tcPr>
          <w:p w14:paraId="16A1007D" w14:textId="77777777" w:rsidR="00694339" w:rsidRPr="00694339" w:rsidRDefault="00694339" w:rsidP="00694339">
            <w:pPr>
              <w:pStyle w:val="BodyText"/>
              <w:rPr>
                <w:b/>
                <w:bCs/>
                <w:sz w:val="16"/>
                <w:szCs w:val="16"/>
                <w:lang w:val="en-IN"/>
              </w:rPr>
            </w:pPr>
            <w:r w:rsidRPr="00694339">
              <w:rPr>
                <w:b/>
                <w:bCs/>
                <w:sz w:val="16"/>
                <w:szCs w:val="16"/>
                <w:lang w:val="en-IN"/>
              </w:rPr>
              <w:t>—</w:t>
            </w:r>
          </w:p>
        </w:tc>
        <w:tc>
          <w:tcPr>
            <w:tcW w:w="1200" w:type="dxa"/>
            <w:vAlign w:val="center"/>
            <w:hideMark/>
          </w:tcPr>
          <w:p w14:paraId="399C6B11" w14:textId="77777777" w:rsidR="00694339" w:rsidRPr="00694339" w:rsidRDefault="00694339" w:rsidP="00694339">
            <w:pPr>
              <w:pStyle w:val="BodyText"/>
              <w:ind w:firstLine="0"/>
              <w:rPr>
                <w:sz w:val="15"/>
                <w:szCs w:val="15"/>
                <w:lang w:val="en-IN"/>
              </w:rPr>
            </w:pPr>
            <w:r w:rsidRPr="00694339">
              <w:rPr>
                <w:b/>
                <w:bCs/>
                <w:sz w:val="15"/>
                <w:szCs w:val="15"/>
                <w:lang w:val="en-IN"/>
              </w:rPr>
              <w:t>Proposed DL-VMSecNet (Stacking Ensemble)</w:t>
            </w:r>
          </w:p>
        </w:tc>
        <w:tc>
          <w:tcPr>
            <w:tcW w:w="1043" w:type="dxa"/>
            <w:vAlign w:val="center"/>
            <w:hideMark/>
          </w:tcPr>
          <w:p w14:paraId="40C432BC" w14:textId="77777777" w:rsidR="00694339" w:rsidRPr="00694339" w:rsidRDefault="00694339" w:rsidP="00694339">
            <w:pPr>
              <w:pStyle w:val="BodyText"/>
              <w:ind w:firstLine="0"/>
              <w:rPr>
                <w:sz w:val="15"/>
                <w:szCs w:val="15"/>
                <w:lang w:val="en-IN"/>
              </w:rPr>
            </w:pPr>
            <w:r w:rsidRPr="00694339">
              <w:rPr>
                <w:sz w:val="15"/>
                <w:szCs w:val="15"/>
                <w:lang w:val="en-IN"/>
              </w:rPr>
              <w:t>Breast Cancer Wisconsin Dataset</w:t>
            </w:r>
          </w:p>
        </w:tc>
        <w:tc>
          <w:tcPr>
            <w:tcW w:w="560" w:type="dxa"/>
            <w:vAlign w:val="center"/>
            <w:hideMark/>
          </w:tcPr>
          <w:p w14:paraId="0DC1C3B2" w14:textId="77777777" w:rsidR="00694339" w:rsidRPr="00694339" w:rsidRDefault="00694339" w:rsidP="009C41FA">
            <w:pPr>
              <w:pStyle w:val="BodyText"/>
              <w:ind w:firstLine="0"/>
              <w:jc w:val="center"/>
              <w:rPr>
                <w:sz w:val="15"/>
                <w:szCs w:val="15"/>
                <w:lang w:val="en-IN"/>
              </w:rPr>
            </w:pPr>
            <w:r w:rsidRPr="00694339">
              <w:rPr>
                <w:b/>
                <w:bCs/>
                <w:sz w:val="15"/>
                <w:szCs w:val="15"/>
                <w:lang w:val="en-IN"/>
              </w:rPr>
              <w:t>97</w:t>
            </w:r>
          </w:p>
        </w:tc>
        <w:tc>
          <w:tcPr>
            <w:tcW w:w="545" w:type="dxa"/>
            <w:vAlign w:val="center"/>
            <w:hideMark/>
          </w:tcPr>
          <w:p w14:paraId="5D7D4334" w14:textId="77777777" w:rsidR="00694339" w:rsidRPr="00694339" w:rsidRDefault="00694339" w:rsidP="009C41FA">
            <w:pPr>
              <w:pStyle w:val="BodyText"/>
              <w:ind w:firstLine="0"/>
              <w:jc w:val="center"/>
              <w:rPr>
                <w:sz w:val="15"/>
                <w:szCs w:val="15"/>
                <w:lang w:val="en-IN"/>
              </w:rPr>
            </w:pPr>
            <w:r w:rsidRPr="00694339">
              <w:rPr>
                <w:b/>
                <w:bCs/>
                <w:sz w:val="15"/>
                <w:szCs w:val="15"/>
                <w:lang w:val="en-IN"/>
              </w:rPr>
              <w:t>0.97</w:t>
            </w:r>
          </w:p>
        </w:tc>
        <w:tc>
          <w:tcPr>
            <w:tcW w:w="500" w:type="dxa"/>
            <w:vAlign w:val="center"/>
            <w:hideMark/>
          </w:tcPr>
          <w:p w14:paraId="2987FCEE" w14:textId="77777777" w:rsidR="00694339" w:rsidRPr="00694339" w:rsidRDefault="00694339" w:rsidP="009C41FA">
            <w:pPr>
              <w:pStyle w:val="BodyText"/>
              <w:ind w:firstLine="0"/>
              <w:jc w:val="center"/>
              <w:rPr>
                <w:sz w:val="15"/>
                <w:szCs w:val="15"/>
                <w:lang w:val="en-IN"/>
              </w:rPr>
            </w:pPr>
            <w:r w:rsidRPr="00694339">
              <w:rPr>
                <w:b/>
                <w:bCs/>
                <w:sz w:val="15"/>
                <w:szCs w:val="15"/>
                <w:lang w:val="en-IN"/>
              </w:rPr>
              <w:t>0.97</w:t>
            </w:r>
          </w:p>
        </w:tc>
        <w:tc>
          <w:tcPr>
            <w:tcW w:w="515" w:type="dxa"/>
            <w:vAlign w:val="center"/>
            <w:hideMark/>
          </w:tcPr>
          <w:p w14:paraId="60FF0489" w14:textId="77777777" w:rsidR="00694339" w:rsidRPr="00694339" w:rsidRDefault="00694339" w:rsidP="009C41FA">
            <w:pPr>
              <w:pStyle w:val="BodyText"/>
              <w:ind w:firstLine="0"/>
              <w:jc w:val="center"/>
              <w:rPr>
                <w:sz w:val="15"/>
                <w:szCs w:val="15"/>
                <w:lang w:val="en-IN"/>
              </w:rPr>
            </w:pPr>
            <w:r w:rsidRPr="00694339">
              <w:rPr>
                <w:b/>
                <w:bCs/>
                <w:sz w:val="15"/>
                <w:szCs w:val="15"/>
                <w:lang w:val="en-IN"/>
              </w:rPr>
              <w:t>0.97</w:t>
            </w:r>
          </w:p>
        </w:tc>
      </w:tr>
    </w:tbl>
    <w:p w14:paraId="2673DC99" w14:textId="5B3963A2" w:rsidR="00694339" w:rsidRPr="00694339" w:rsidRDefault="00CA70BE" w:rsidP="00694339">
      <w:pPr>
        <w:pStyle w:val="figurecaption"/>
        <w:numPr>
          <w:ilvl w:val="0"/>
          <w:numId w:val="0"/>
        </w:numPr>
        <w:ind w:firstLine="284"/>
        <w:rPr>
          <w:sz w:val="20"/>
          <w:szCs w:val="20"/>
          <w:lang w:val="en-IN" w:eastAsia="en-IN"/>
        </w:rPr>
      </w:pPr>
      <w:r>
        <w:rPr>
          <w:sz w:val="20"/>
          <w:szCs w:val="20"/>
          <w:lang w:val="en-IN" w:eastAsia="en-IN"/>
        </w:rPr>
        <w:t>O</w:t>
      </w:r>
      <w:r w:rsidRPr="00694339">
        <w:rPr>
          <w:sz w:val="20"/>
          <w:szCs w:val="20"/>
          <w:lang w:val="en-IN" w:eastAsia="en-IN"/>
        </w:rPr>
        <w:t>ptional</w:t>
      </w:r>
      <w:r w:rsidR="00694339" w:rsidRPr="00694339">
        <w:rPr>
          <w:sz w:val="20"/>
          <w:szCs w:val="20"/>
          <w:lang w:val="en-IN" w:eastAsia="en-IN"/>
        </w:rPr>
        <w:t xml:space="preserve"> strategy delivers better </w:t>
      </w:r>
      <w:r w:rsidRPr="00694339">
        <w:rPr>
          <w:sz w:val="20"/>
          <w:szCs w:val="20"/>
          <w:lang w:val="en-IN" w:eastAsia="en-IN"/>
        </w:rPr>
        <w:t>simplification</w:t>
      </w:r>
      <w:r w:rsidR="00694339" w:rsidRPr="00694339">
        <w:rPr>
          <w:sz w:val="20"/>
          <w:szCs w:val="20"/>
          <w:lang w:val="en-IN" w:eastAsia="en-IN"/>
        </w:rPr>
        <w:t xml:space="preserve"> performance existing methods,</w:t>
      </w:r>
      <w:r>
        <w:rPr>
          <w:sz w:val="20"/>
          <w:szCs w:val="20"/>
          <w:lang w:val="en-IN" w:eastAsia="en-IN"/>
        </w:rPr>
        <w:t xml:space="preserve"> </w:t>
      </w:r>
      <w:r w:rsidR="00694339" w:rsidRPr="00694339">
        <w:rPr>
          <w:sz w:val="20"/>
          <w:szCs w:val="20"/>
          <w:lang w:val="en-IN" w:eastAsia="en-IN"/>
        </w:rPr>
        <w:t xml:space="preserve">drawbacks such scalability problems, computational </w:t>
      </w:r>
      <w:r w:rsidRPr="00694339">
        <w:rPr>
          <w:sz w:val="20"/>
          <w:szCs w:val="20"/>
          <w:lang w:val="en-IN" w:eastAsia="en-IN"/>
        </w:rPr>
        <w:t>difficulty</w:t>
      </w:r>
      <w:r w:rsidR="00694339" w:rsidRPr="00694339">
        <w:rPr>
          <w:sz w:val="20"/>
          <w:szCs w:val="20"/>
          <w:lang w:val="en-IN" w:eastAsia="en-IN"/>
        </w:rPr>
        <w:t xml:space="preserve">, and overfitting concerns. This demonstrates well it works in clinical settings for </w:t>
      </w:r>
      <w:r w:rsidR="00C90D3E" w:rsidRPr="00694339">
        <w:rPr>
          <w:sz w:val="20"/>
          <w:szCs w:val="20"/>
          <w:lang w:val="en-IN" w:eastAsia="en-IN"/>
        </w:rPr>
        <w:t>detailed</w:t>
      </w:r>
      <w:r w:rsidR="00694339" w:rsidRPr="00694339">
        <w:rPr>
          <w:sz w:val="20"/>
          <w:szCs w:val="20"/>
          <w:lang w:val="en-IN" w:eastAsia="en-IN"/>
        </w:rPr>
        <w:t xml:space="preserve"> and trustworthy breast cancer detection.</w:t>
      </w:r>
    </w:p>
    <w:p w14:paraId="2F42884E" w14:textId="19F15D19" w:rsidR="00694339" w:rsidRPr="00694339" w:rsidRDefault="00694339" w:rsidP="00694339">
      <w:pPr>
        <w:pStyle w:val="BodyText"/>
        <w:ind w:firstLine="0"/>
        <w:rPr>
          <w:lang w:val="en-IN"/>
        </w:rPr>
      </w:pPr>
      <w:r>
        <w:rPr>
          <w:noProof/>
          <w:lang w:val="en-IN"/>
        </w:rPr>
        <w:drawing>
          <wp:inline distT="0" distB="0" distL="0" distR="0" wp14:anchorId="0120B525" wp14:editId="0B0261AD">
            <wp:extent cx="3075940" cy="2926977"/>
            <wp:effectExtent l="0" t="0" r="0" b="6985"/>
            <wp:docPr id="9063849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19358" cy="2968293"/>
                    </a:xfrm>
                    <a:prstGeom prst="rect">
                      <a:avLst/>
                    </a:prstGeom>
                    <a:noFill/>
                  </pic:spPr>
                </pic:pic>
              </a:graphicData>
            </a:graphic>
          </wp:inline>
        </w:drawing>
      </w:r>
    </w:p>
    <w:p w14:paraId="267C622D" w14:textId="19A5373D" w:rsidR="00694339" w:rsidRDefault="00694339" w:rsidP="00694339">
      <w:pPr>
        <w:pStyle w:val="figurecaption"/>
        <w:ind w:left="0" w:firstLine="0"/>
      </w:pPr>
      <w:r w:rsidRPr="00694339">
        <w:t xml:space="preserve">Class-wise Performance Comparison of the Proposed </w:t>
      </w:r>
      <w:r w:rsidR="005B2443">
        <w:t xml:space="preserve">method </w:t>
      </w:r>
    </w:p>
    <w:p w14:paraId="52A24ECA" w14:textId="7ADD8082" w:rsidR="009C41FA" w:rsidRPr="009C41FA" w:rsidRDefault="00C959DF" w:rsidP="009C41FA">
      <w:pPr>
        <w:pStyle w:val="figurecaption"/>
        <w:numPr>
          <w:ilvl w:val="0"/>
          <w:numId w:val="0"/>
        </w:numPr>
        <w:tabs>
          <w:tab w:val="clear" w:pos="533"/>
          <w:tab w:val="left" w:pos="284"/>
        </w:tabs>
        <w:ind w:firstLine="284"/>
        <w:rPr>
          <w:sz w:val="20"/>
          <w:szCs w:val="20"/>
          <w:lang w:val="en-IN" w:eastAsia="en-IN"/>
        </w:rPr>
      </w:pPr>
      <w:r>
        <w:rPr>
          <w:sz w:val="20"/>
          <w:szCs w:val="20"/>
          <w:lang w:eastAsia="en-IN"/>
        </w:rPr>
        <w:t xml:space="preserve">This </w:t>
      </w:r>
      <w:r w:rsidR="004C6D12" w:rsidRPr="009C41FA">
        <w:rPr>
          <w:sz w:val="20"/>
          <w:szCs w:val="20"/>
          <w:lang w:val="en-IN" w:eastAsia="en-IN"/>
        </w:rPr>
        <w:t>session</w:t>
      </w:r>
      <w:r w:rsidR="00C90D3E">
        <w:rPr>
          <w:sz w:val="20"/>
          <w:szCs w:val="20"/>
          <w:lang w:val="en-IN" w:eastAsia="en-IN"/>
        </w:rPr>
        <w:t xml:space="preserve"> </w:t>
      </w:r>
      <w:r w:rsidR="009C41FA" w:rsidRPr="009C41FA">
        <w:rPr>
          <w:sz w:val="20"/>
          <w:szCs w:val="20"/>
          <w:lang w:val="en-IN" w:eastAsia="en-IN"/>
        </w:rPr>
        <w:t xml:space="preserve">wise </w:t>
      </w:r>
      <w:r w:rsidR="00CA70BE" w:rsidRPr="009C41FA">
        <w:rPr>
          <w:sz w:val="20"/>
          <w:szCs w:val="20"/>
          <w:lang w:val="en-IN" w:eastAsia="en-IN"/>
        </w:rPr>
        <w:t>valuation</w:t>
      </w:r>
      <w:r w:rsidR="009C41FA" w:rsidRPr="009C41FA">
        <w:rPr>
          <w:sz w:val="20"/>
          <w:szCs w:val="20"/>
          <w:lang w:val="en-IN" w:eastAsia="en-IN"/>
        </w:rPr>
        <w:t xml:space="preserve"> in </w:t>
      </w:r>
      <w:r w:rsidR="00CA70BE">
        <w:rPr>
          <w:sz w:val="20"/>
          <w:szCs w:val="20"/>
          <w:lang w:val="en-IN" w:eastAsia="en-IN"/>
        </w:rPr>
        <w:t xml:space="preserve">parameter are </w:t>
      </w:r>
      <w:r w:rsidR="00C90D3E">
        <w:rPr>
          <w:sz w:val="20"/>
          <w:szCs w:val="20"/>
          <w:lang w:val="en-IN" w:eastAsia="en-IN"/>
        </w:rPr>
        <w:t xml:space="preserve"> </w:t>
      </w:r>
      <w:r w:rsidR="009C41FA" w:rsidRPr="009C41FA">
        <w:rPr>
          <w:sz w:val="20"/>
          <w:szCs w:val="20"/>
          <w:lang w:val="en-IN" w:eastAsia="en-IN"/>
        </w:rPr>
        <w:t xml:space="preserve">precision, recall, and F1-score for </w:t>
      </w:r>
      <w:r w:rsidR="00C90D3E" w:rsidRPr="009C41FA">
        <w:rPr>
          <w:sz w:val="20"/>
          <w:szCs w:val="20"/>
          <w:lang w:val="en-IN" w:eastAsia="en-IN"/>
        </w:rPr>
        <w:t>compassionate</w:t>
      </w:r>
      <w:r w:rsidR="009C41FA" w:rsidRPr="009C41FA">
        <w:rPr>
          <w:sz w:val="20"/>
          <w:szCs w:val="20"/>
          <w:lang w:val="en-IN" w:eastAsia="en-IN"/>
        </w:rPr>
        <w:t xml:space="preserve"> (Class 0) and </w:t>
      </w:r>
      <w:r w:rsidR="00F44562" w:rsidRPr="009C41FA">
        <w:rPr>
          <w:sz w:val="20"/>
          <w:szCs w:val="20"/>
          <w:lang w:val="en-IN" w:eastAsia="en-IN"/>
        </w:rPr>
        <w:t>malevolent</w:t>
      </w:r>
      <w:r w:rsidR="009C41FA" w:rsidRPr="009C41FA">
        <w:rPr>
          <w:sz w:val="20"/>
          <w:szCs w:val="20"/>
          <w:lang w:val="en-IN" w:eastAsia="en-IN"/>
        </w:rPr>
        <w:t xml:space="preserve"> (Class 1) </w:t>
      </w:r>
      <w:r w:rsidR="00C90D3E" w:rsidRPr="009C41FA">
        <w:rPr>
          <w:sz w:val="20"/>
          <w:szCs w:val="20"/>
          <w:lang w:val="en-IN" w:eastAsia="en-IN"/>
        </w:rPr>
        <w:t>groups</w:t>
      </w:r>
      <w:r w:rsidR="009C41FA" w:rsidRPr="009C41FA">
        <w:rPr>
          <w:sz w:val="20"/>
          <w:szCs w:val="20"/>
          <w:lang w:val="en-IN" w:eastAsia="en-IN"/>
        </w:rPr>
        <w:t xml:space="preserve"> is depicted </w:t>
      </w:r>
      <w:r w:rsidR="00CA70BE">
        <w:rPr>
          <w:sz w:val="20"/>
          <w:szCs w:val="20"/>
          <w:lang w:val="en-IN" w:eastAsia="en-IN"/>
        </w:rPr>
        <w:t>o</w:t>
      </w:r>
      <w:r w:rsidR="009C41FA" w:rsidRPr="009C41FA">
        <w:rPr>
          <w:sz w:val="20"/>
          <w:szCs w:val="20"/>
          <w:lang w:val="en-IN" w:eastAsia="en-IN"/>
        </w:rPr>
        <w:t xml:space="preserve">n bar graph. </w:t>
      </w:r>
      <w:r w:rsidR="00C90D3E">
        <w:rPr>
          <w:sz w:val="20"/>
          <w:szCs w:val="20"/>
          <w:lang w:val="en-IN" w:eastAsia="en-IN"/>
        </w:rPr>
        <w:t>D</w:t>
      </w:r>
      <w:r w:rsidR="009C41FA" w:rsidRPr="009C41FA">
        <w:rPr>
          <w:sz w:val="20"/>
          <w:szCs w:val="20"/>
          <w:lang w:val="en-IN" w:eastAsia="en-IN"/>
        </w:rPr>
        <w:t xml:space="preserve">emonstrate consistently strong performance </w:t>
      </w:r>
      <w:r w:rsidR="00576601">
        <w:rPr>
          <w:sz w:val="20"/>
          <w:szCs w:val="20"/>
          <w:lang w:val="en-IN" w:eastAsia="en-IN"/>
        </w:rPr>
        <w:t>o</w:t>
      </w:r>
      <w:r w:rsidR="009C41FA" w:rsidRPr="009C41FA">
        <w:rPr>
          <w:sz w:val="20"/>
          <w:szCs w:val="20"/>
          <w:lang w:val="en-IN" w:eastAsia="en-IN"/>
        </w:rPr>
        <w:t xml:space="preserve">n both groups, with somewhat higher precision for malignant patients (0.98) and recall for benign </w:t>
      </w:r>
      <w:r w:rsidR="00576601" w:rsidRPr="009C41FA">
        <w:rPr>
          <w:sz w:val="20"/>
          <w:szCs w:val="20"/>
          <w:lang w:val="en-IN" w:eastAsia="en-IN"/>
        </w:rPr>
        <w:t>cases</w:t>
      </w:r>
      <w:r w:rsidR="009C41FA" w:rsidRPr="009C41FA">
        <w:rPr>
          <w:sz w:val="20"/>
          <w:szCs w:val="20"/>
          <w:lang w:val="en-IN" w:eastAsia="en-IN"/>
        </w:rPr>
        <w:t xml:space="preserve"> (0.9</w:t>
      </w:r>
      <w:r w:rsidR="00881D28">
        <w:rPr>
          <w:sz w:val="20"/>
          <w:szCs w:val="20"/>
          <w:lang w:val="en-IN" w:eastAsia="en-IN"/>
        </w:rPr>
        <w:t>85</w:t>
      </w:r>
      <w:r w:rsidR="009C41FA" w:rsidRPr="009C41FA">
        <w:rPr>
          <w:sz w:val="20"/>
          <w:szCs w:val="20"/>
          <w:lang w:val="en-IN" w:eastAsia="en-IN"/>
        </w:rPr>
        <w:t xml:space="preserve">). This </w:t>
      </w:r>
      <w:r w:rsidR="00576601" w:rsidRPr="009C41FA">
        <w:rPr>
          <w:sz w:val="20"/>
          <w:szCs w:val="20"/>
          <w:lang w:val="en-IN" w:eastAsia="en-IN"/>
        </w:rPr>
        <w:t>proposes</w:t>
      </w:r>
      <w:r w:rsidR="009C41FA" w:rsidRPr="009C41FA">
        <w:rPr>
          <w:sz w:val="20"/>
          <w:szCs w:val="20"/>
          <w:lang w:val="en-IN" w:eastAsia="en-IN"/>
        </w:rPr>
        <w:t xml:space="preserve"> that  model successfully reduces false positives and false negatives, guaranteeing accurate and </w:t>
      </w:r>
      <w:r w:rsidR="00C90D3E" w:rsidRPr="009C41FA">
        <w:rPr>
          <w:sz w:val="20"/>
          <w:szCs w:val="20"/>
          <w:lang w:val="en-IN" w:eastAsia="en-IN"/>
        </w:rPr>
        <w:t>neutral</w:t>
      </w:r>
      <w:r w:rsidR="009C41FA" w:rsidRPr="009C41FA">
        <w:rPr>
          <w:sz w:val="20"/>
          <w:szCs w:val="20"/>
          <w:lang w:val="en-IN" w:eastAsia="en-IN"/>
        </w:rPr>
        <w:t xml:space="preserve"> classification of </w:t>
      </w:r>
      <w:r w:rsidR="00F44562" w:rsidRPr="009C41FA">
        <w:rPr>
          <w:sz w:val="20"/>
          <w:szCs w:val="20"/>
          <w:lang w:val="en-IN" w:eastAsia="en-IN"/>
        </w:rPr>
        <w:t>chest</w:t>
      </w:r>
      <w:r w:rsidR="009C41FA" w:rsidRPr="009C41FA">
        <w:rPr>
          <w:sz w:val="20"/>
          <w:szCs w:val="20"/>
          <w:lang w:val="en-IN" w:eastAsia="en-IN"/>
        </w:rPr>
        <w:t xml:space="preserve"> cancer</w:t>
      </w:r>
      <w:r w:rsidR="00E166C9">
        <w:rPr>
          <w:sz w:val="20"/>
          <w:szCs w:val="20"/>
          <w:lang w:val="en-IN" w:eastAsia="en-IN"/>
        </w:rPr>
        <w:t xml:space="preserve"> [Fig.</w:t>
      </w:r>
      <w:r w:rsidR="00BE4DF9">
        <w:rPr>
          <w:sz w:val="20"/>
          <w:szCs w:val="20"/>
          <w:lang w:val="en-IN" w:eastAsia="en-IN"/>
        </w:rPr>
        <w:t>8</w:t>
      </w:r>
      <w:r w:rsidR="00E166C9">
        <w:rPr>
          <w:sz w:val="20"/>
          <w:szCs w:val="20"/>
          <w:lang w:val="en-IN" w:eastAsia="en-IN"/>
        </w:rPr>
        <w:t>]</w:t>
      </w:r>
      <w:r w:rsidR="009C41FA" w:rsidRPr="009C41FA">
        <w:rPr>
          <w:sz w:val="20"/>
          <w:szCs w:val="20"/>
          <w:lang w:val="en-IN" w:eastAsia="en-IN"/>
        </w:rPr>
        <w:t>.</w:t>
      </w:r>
    </w:p>
    <w:p w14:paraId="45C76131" w14:textId="0C6D2AD6" w:rsidR="00694339" w:rsidRPr="00A95020" w:rsidRDefault="00A95020" w:rsidP="00A95020">
      <w:pPr>
        <w:pStyle w:val="Heading1"/>
      </w:pPr>
      <w:r w:rsidRPr="00A95020">
        <w:t xml:space="preserve">Conclusion </w:t>
      </w:r>
    </w:p>
    <w:p w14:paraId="565CAA89" w14:textId="5DAA9311" w:rsidR="00A95020" w:rsidRPr="00A95020" w:rsidRDefault="00C959DF" w:rsidP="00A95020">
      <w:pPr>
        <w:pStyle w:val="BodyText"/>
        <w:rPr>
          <w:lang w:val="en-IN"/>
        </w:rPr>
      </w:pPr>
      <w:r>
        <w:rPr>
          <w:lang w:val="en-IN"/>
        </w:rPr>
        <w:t>E</w:t>
      </w:r>
      <w:r w:rsidR="00C90D3E" w:rsidRPr="00A95020">
        <w:rPr>
          <w:lang w:val="en-IN"/>
        </w:rPr>
        <w:t>nhance</w:t>
      </w:r>
      <w:r w:rsidR="00A95020" w:rsidRPr="00A95020">
        <w:rPr>
          <w:lang w:val="en-IN"/>
        </w:rPr>
        <w:t xml:space="preserve"> hybrid stacking ensemble</w:t>
      </w:r>
      <w:r w:rsidR="00DD619A">
        <w:rPr>
          <w:lang w:val="en-IN"/>
        </w:rPr>
        <w:t xml:space="preserve"> for </w:t>
      </w:r>
      <w:r w:rsidR="00DD619A" w:rsidRPr="00A95020">
        <w:rPr>
          <w:lang w:val="en-IN"/>
        </w:rPr>
        <w:t>framework</w:t>
      </w:r>
      <w:r w:rsidR="00A95020" w:rsidRPr="00A95020">
        <w:rPr>
          <w:lang w:val="en-IN"/>
        </w:rPr>
        <w:t xml:space="preserve"> precise breast cancer identification.</w:t>
      </w:r>
      <w:r w:rsidR="00F44562">
        <w:rPr>
          <w:lang w:val="en-IN"/>
        </w:rPr>
        <w:t xml:space="preserve"> Optimal </w:t>
      </w:r>
      <w:r w:rsidR="00A95020" w:rsidRPr="00A95020">
        <w:rPr>
          <w:lang w:val="en-IN"/>
        </w:rPr>
        <w:t xml:space="preserve">model successfully combines </w:t>
      </w:r>
      <w:r w:rsidR="00576601" w:rsidRPr="00A95020">
        <w:rPr>
          <w:lang w:val="en-IN"/>
        </w:rPr>
        <w:t>numerous</w:t>
      </w:r>
      <w:r w:rsidR="00A95020" w:rsidRPr="00A95020">
        <w:rPr>
          <w:lang w:val="en-IN"/>
        </w:rPr>
        <w:t xml:space="preserve"> </w:t>
      </w:r>
      <w:r w:rsidR="00DD619A" w:rsidRPr="00A95020">
        <w:rPr>
          <w:lang w:val="en-IN"/>
        </w:rPr>
        <w:t>bases</w:t>
      </w:r>
      <w:r w:rsidR="00A95020" w:rsidRPr="00A95020">
        <w:rPr>
          <w:lang w:val="en-IN"/>
        </w:rPr>
        <w:t xml:space="preserve"> to </w:t>
      </w:r>
      <w:r w:rsidR="00F44562" w:rsidRPr="00A95020">
        <w:rPr>
          <w:lang w:val="en-IN"/>
        </w:rPr>
        <w:t>recover</w:t>
      </w:r>
      <w:r w:rsidR="00A95020" w:rsidRPr="00A95020">
        <w:rPr>
          <w:lang w:val="en-IN"/>
        </w:rPr>
        <w:t xml:space="preserve"> robustness and classification </w:t>
      </w:r>
      <w:r w:rsidR="00576601" w:rsidRPr="00A95020">
        <w:rPr>
          <w:lang w:val="en-IN"/>
        </w:rPr>
        <w:t>presentation</w:t>
      </w:r>
      <w:r w:rsidR="00A95020" w:rsidRPr="00A95020">
        <w:rPr>
          <w:lang w:val="en-IN"/>
        </w:rPr>
        <w:t xml:space="preserve">. The model consistently achieves an overall accuracy of 0.97 with precision, recall, and F1-score </w:t>
      </w:r>
      <w:r w:rsidR="00DD619A">
        <w:rPr>
          <w:lang w:val="en-IN"/>
        </w:rPr>
        <w:t xml:space="preserve">is </w:t>
      </w:r>
      <w:r w:rsidR="00A95020" w:rsidRPr="00A95020">
        <w:rPr>
          <w:lang w:val="en-IN"/>
        </w:rPr>
        <w:t xml:space="preserve">0.97, according to experimental data, indicating balanced and trustworthy predictions. Strong discriminative </w:t>
      </w:r>
      <w:r w:rsidR="00DD619A" w:rsidRPr="00A95020">
        <w:rPr>
          <w:lang w:val="en-IN"/>
        </w:rPr>
        <w:t xml:space="preserve">capacity </w:t>
      </w:r>
      <w:r w:rsidR="00DD619A">
        <w:rPr>
          <w:lang w:val="en-IN"/>
        </w:rPr>
        <w:t>further</w:t>
      </w:r>
      <w:r w:rsidR="00A95020" w:rsidRPr="00A95020">
        <w:rPr>
          <w:lang w:val="en-IN"/>
        </w:rPr>
        <w:t xml:space="preserve"> confirmed by class</w:t>
      </w:r>
      <w:r w:rsidR="00DD619A">
        <w:rPr>
          <w:lang w:val="en-IN"/>
        </w:rPr>
        <w:t xml:space="preserve"> </w:t>
      </w:r>
      <w:r w:rsidR="00A95020" w:rsidRPr="00A95020">
        <w:rPr>
          <w:lang w:val="en-IN"/>
        </w:rPr>
        <w:t>wise analysis, which minimizes false</w:t>
      </w:r>
      <w:r w:rsidR="00DD619A">
        <w:rPr>
          <w:lang w:val="en-IN"/>
        </w:rPr>
        <w:t xml:space="preserve"> </w:t>
      </w:r>
      <w:r w:rsidR="00A95020" w:rsidRPr="00A95020">
        <w:rPr>
          <w:lang w:val="en-IN"/>
        </w:rPr>
        <w:t>positives and false</w:t>
      </w:r>
      <w:r w:rsidR="00DD619A">
        <w:rPr>
          <w:lang w:val="en-IN"/>
        </w:rPr>
        <w:t xml:space="preserve"> </w:t>
      </w:r>
      <w:r w:rsidR="00A95020" w:rsidRPr="00A95020">
        <w:rPr>
          <w:lang w:val="en-IN"/>
        </w:rPr>
        <w:t xml:space="preserve">negatives and has good </w:t>
      </w:r>
      <w:r w:rsidR="00A95020" w:rsidRPr="00A95020">
        <w:rPr>
          <w:lang w:val="en-IN"/>
        </w:rPr>
        <w:t xml:space="preserve">recall for </w:t>
      </w:r>
      <w:r w:rsidR="00F44562" w:rsidRPr="00A95020">
        <w:rPr>
          <w:lang w:val="en-IN"/>
        </w:rPr>
        <w:t>kind</w:t>
      </w:r>
      <w:r w:rsidR="00A95020" w:rsidRPr="00A95020">
        <w:rPr>
          <w:lang w:val="en-IN"/>
        </w:rPr>
        <w:t xml:space="preserve"> </w:t>
      </w:r>
      <w:r w:rsidR="00DD619A" w:rsidRPr="00A95020">
        <w:rPr>
          <w:lang w:val="en-IN"/>
        </w:rPr>
        <w:t>belonging</w:t>
      </w:r>
      <w:r w:rsidR="00A95020" w:rsidRPr="00A95020">
        <w:rPr>
          <w:lang w:val="en-IN"/>
        </w:rPr>
        <w:t xml:space="preserve"> and </w:t>
      </w:r>
      <w:r w:rsidR="00DD619A" w:rsidRPr="00A95020">
        <w:rPr>
          <w:lang w:val="en-IN"/>
        </w:rPr>
        <w:t>brilliant</w:t>
      </w:r>
      <w:r w:rsidR="00A95020" w:rsidRPr="00A95020">
        <w:rPr>
          <w:lang w:val="en-IN"/>
        </w:rPr>
        <w:t xml:space="preserve"> precision for malignant </w:t>
      </w:r>
      <w:r w:rsidR="00576601" w:rsidRPr="00A95020">
        <w:rPr>
          <w:lang w:val="en-IN"/>
        </w:rPr>
        <w:t>cases</w:t>
      </w:r>
      <w:r w:rsidR="00A95020" w:rsidRPr="00A95020">
        <w:rPr>
          <w:lang w:val="en-IN"/>
        </w:rPr>
        <w:t>.</w:t>
      </w:r>
      <w:r w:rsidR="00A95020">
        <w:rPr>
          <w:lang w:val="en-IN"/>
        </w:rPr>
        <w:t xml:space="preserve"> </w:t>
      </w:r>
      <w:r w:rsidR="00A95020" w:rsidRPr="00A95020">
        <w:rPr>
          <w:lang w:val="en-IN"/>
        </w:rPr>
        <w:t xml:space="preserve">By utilizing ensemble learning, the suggested method addresses typical issues like overfitting and feature reliance while </w:t>
      </w:r>
      <w:r w:rsidR="00576601">
        <w:rPr>
          <w:lang w:val="en-IN"/>
        </w:rPr>
        <w:t xml:space="preserve">that is </w:t>
      </w:r>
      <w:r w:rsidR="00A95020" w:rsidRPr="00A95020">
        <w:rPr>
          <w:lang w:val="en-IN"/>
        </w:rPr>
        <w:t>providing better generalization and stability when compared to other approaches.</w:t>
      </w:r>
      <w:r w:rsidR="00DD619A">
        <w:rPr>
          <w:lang w:val="en-IN"/>
        </w:rPr>
        <w:t xml:space="preserve"> </w:t>
      </w:r>
      <w:r w:rsidR="00576601">
        <w:rPr>
          <w:lang w:val="en-IN"/>
        </w:rPr>
        <w:t>P</w:t>
      </w:r>
      <w:r w:rsidR="00A95020" w:rsidRPr="00A95020">
        <w:rPr>
          <w:lang w:val="en-IN"/>
        </w:rPr>
        <w:t xml:space="preserve">ractical clinical settings, the suggested model can </w:t>
      </w:r>
      <w:r w:rsidR="00DD619A" w:rsidRPr="00A95020">
        <w:rPr>
          <w:lang w:val="en-IN"/>
        </w:rPr>
        <w:t xml:space="preserve">be </w:t>
      </w:r>
      <w:r w:rsidR="00DD619A">
        <w:rPr>
          <w:lang w:val="en-IN"/>
        </w:rPr>
        <w:t>useful</w:t>
      </w:r>
      <w:r w:rsidR="00A95020" w:rsidRPr="00A95020">
        <w:rPr>
          <w:lang w:val="en-IN"/>
        </w:rPr>
        <w:t xml:space="preserve"> decision</w:t>
      </w:r>
      <w:r w:rsidR="00DD619A">
        <w:rPr>
          <w:lang w:val="en-IN"/>
        </w:rPr>
        <w:t xml:space="preserve"> </w:t>
      </w:r>
      <w:r w:rsidR="00A95020" w:rsidRPr="00A95020">
        <w:rPr>
          <w:lang w:val="en-IN"/>
        </w:rPr>
        <w:t xml:space="preserve">support tool for </w:t>
      </w:r>
      <w:r w:rsidR="00DD619A" w:rsidRPr="00A95020">
        <w:rPr>
          <w:lang w:val="en-IN"/>
        </w:rPr>
        <w:t>initial</w:t>
      </w:r>
      <w:r w:rsidR="00A95020" w:rsidRPr="00A95020">
        <w:rPr>
          <w:lang w:val="en-IN"/>
        </w:rPr>
        <w:t xml:space="preserve"> and </w:t>
      </w:r>
      <w:r w:rsidR="00DD619A" w:rsidRPr="00A95020">
        <w:rPr>
          <w:lang w:val="en-IN"/>
        </w:rPr>
        <w:t>exact</w:t>
      </w:r>
      <w:r w:rsidR="00A95020" w:rsidRPr="00A95020">
        <w:rPr>
          <w:lang w:val="en-IN"/>
        </w:rPr>
        <w:t xml:space="preserve"> </w:t>
      </w:r>
      <w:r w:rsidR="004C6D12" w:rsidRPr="00A95020">
        <w:rPr>
          <w:lang w:val="en-IN"/>
        </w:rPr>
        <w:t>chest</w:t>
      </w:r>
      <w:r w:rsidR="00A95020" w:rsidRPr="00A95020">
        <w:rPr>
          <w:lang w:val="en-IN"/>
        </w:rPr>
        <w:t xml:space="preserve"> cancer diagnosis.</w:t>
      </w:r>
    </w:p>
    <w:p w14:paraId="21523B97" w14:textId="77777777" w:rsidR="009303D9" w:rsidRDefault="009303D9" w:rsidP="00A059B3">
      <w:pPr>
        <w:pStyle w:val="Heading5"/>
      </w:pPr>
      <w:r w:rsidRPr="005B520E">
        <w:t>References</w:t>
      </w:r>
    </w:p>
    <w:p w14:paraId="608BB7E5" w14:textId="2075B15A" w:rsidR="002B19AA" w:rsidRDefault="002B19AA" w:rsidP="002B19AA">
      <w:pPr>
        <w:pStyle w:val="references"/>
      </w:pPr>
      <w:r>
        <w:t>T. Khater et al., "An explainable artificial intelligence model for breast cancer classification," IEEE Access, Volume 13, pages 5618–5633, 2025.</w:t>
      </w:r>
    </w:p>
    <w:p w14:paraId="4F86C8D5" w14:textId="59D1BA03" w:rsidR="002B19AA" w:rsidRDefault="002B19AA" w:rsidP="002B19AA">
      <w:pPr>
        <w:pStyle w:val="references"/>
      </w:pPr>
      <w:r>
        <w:t>M. A. Rahman et al., "Enhancing early detection of breast cancer through advanced data analytics," IEEE Access, Volume 12, pages 161941–161953, 2024.</w:t>
      </w:r>
    </w:p>
    <w:p w14:paraId="27C34322" w14:textId="14E8872C" w:rsidR="002B19AA" w:rsidRDefault="002B19AA" w:rsidP="002B19AA">
      <w:pPr>
        <w:pStyle w:val="references"/>
      </w:pPr>
      <w:r>
        <w:t>A. Batool and Y.-C. Byun, "Improving breast cancer classification using an adaptive voting-based ensemble learning method," IEEE Access, Volume 12, pages 12869–12882, 2024, doi: 10.1109/ACCESS.2024.3356602.</w:t>
      </w:r>
    </w:p>
    <w:p w14:paraId="786E2CEB" w14:textId="192D1B14" w:rsidR="002B19AA" w:rsidRDefault="002B19AA" w:rsidP="002B19AA">
      <w:pPr>
        <w:pStyle w:val="references"/>
      </w:pPr>
      <w:r>
        <w:t>J. Shin, N. Hassan, A. S. M. Miah, T. Suzuki, and S. A. Farhood, "Optimized breast cancer classification using SHAP-driven feature selection and weighted ensemble voting," IEEE Open Journal of the Computer Society, Volume 6, pages 1488–1500, 2025.</w:t>
      </w:r>
    </w:p>
    <w:p w14:paraId="5B12B410" w14:textId="18E17E6B" w:rsidR="002B19AA" w:rsidRDefault="002B19AA" w:rsidP="002B19AA">
      <w:pPr>
        <w:pStyle w:val="references"/>
      </w:pPr>
      <w:r>
        <w:t>P. K. Sahu and T. Fatma, "Optimized breast cancer classification using PCA–LASSO-based feature selection with ensemble learning and Optuna optimization," IEEE Access, Volume 13, pages 35645–35661, 2025.</w:t>
      </w:r>
    </w:p>
    <w:p w14:paraId="53B64023" w14:textId="0E458A53" w:rsidR="002B19AA" w:rsidRDefault="002B19AA" w:rsidP="002B19AA">
      <w:pPr>
        <w:pStyle w:val="references"/>
      </w:pPr>
      <w:r>
        <w:t>Y. Supriya and R. Chengoden, "Breast cancer prediction using Shapley values and game-theoretic approaches in federated learning environments," IEEE Access, Volume 12, pages 123018–123037, 2024.</w:t>
      </w:r>
    </w:p>
    <w:p w14:paraId="265B1FBF" w14:textId="67F71884" w:rsidR="002B19AA" w:rsidRDefault="002B19AA" w:rsidP="002B19AA">
      <w:pPr>
        <w:pStyle w:val="references"/>
      </w:pPr>
      <w:r>
        <w:t>R. Zeng et al., "FastLeakyResNet-CIR: A deep learning framework for breast cancer detection and classification," IEEE Access, Volume 12, pages 70825–70832, 2024.</w:t>
      </w:r>
    </w:p>
    <w:p w14:paraId="1FE7CFAB" w14:textId="27CFB515" w:rsidR="002B19AA" w:rsidRDefault="002B19AA" w:rsidP="002B19AA">
      <w:pPr>
        <w:pStyle w:val="references"/>
      </w:pPr>
      <w:r>
        <w:t>H. AlSalman, M. S. Al-Rakhami, T. Alfakih, and M. M. Hassan, "Federated learning-based breast cancer detection using deep convolutional neural networks," IEEE Access, Volume 12, pages 40114–40138, 2024.</w:t>
      </w:r>
    </w:p>
    <w:p w14:paraId="01C29BAC" w14:textId="530C9945" w:rsidR="002B19AA" w:rsidRDefault="002B19AA" w:rsidP="002B19AA">
      <w:pPr>
        <w:pStyle w:val="references"/>
      </w:pPr>
      <w:r>
        <w:t>H. O. A. Ahmed and A. K. Nandi, "High-performance breast cancer diagnosis from mammograms using mixture of experts with EfficientNet features (MoEffNet)," IEEE Access, Volume 12, pages 133703–133725, 2024.</w:t>
      </w:r>
    </w:p>
    <w:p w14:paraId="5F796CC4" w14:textId="2F3E89B9" w:rsidR="002B19AA" w:rsidRDefault="002B19AA" w:rsidP="002B19AA">
      <w:pPr>
        <w:pStyle w:val="references"/>
      </w:pPr>
      <w:r>
        <w:t xml:space="preserve"> N. T. Y et al., "Joint federated learning approach combining deep segmentation and Gaussian mixture models for breast tumor analysis," IEEE Access, Volume 12, pages 94231–94249, 2024.</w:t>
      </w:r>
    </w:p>
    <w:p w14:paraId="5F18EEDD" w14:textId="5ACF739B" w:rsidR="002B19AA" w:rsidRDefault="002B19AA" w:rsidP="002B19AA">
      <w:pPr>
        <w:pStyle w:val="references"/>
      </w:pPr>
      <w:r>
        <w:t>J. He, H. Li, L. Yang, and B. Chen, "Training-free breast ultrasound image segmentation using retrieval-based SAM2," IEEE Transactions on Biomedical Engineering, vol. 73, no. 2, pages 911–922, Feb. 2026.</w:t>
      </w:r>
    </w:p>
    <w:p w14:paraId="1C157F1A" w14:textId="1D2BA95E" w:rsidR="002B19AA" w:rsidRDefault="002B19AA" w:rsidP="002B19AA">
      <w:pPr>
        <w:pStyle w:val="references"/>
      </w:pPr>
      <w:r>
        <w:t xml:space="preserve">UCI Machine Learning Repository, "Breast cancer Wisconsin (diagnostic) dataset," available via Kaggle. [Online]. Available: </w:t>
      </w:r>
      <w:hyperlink r:id="rId31" w:history="1">
        <w:r w:rsidR="00F75A0E" w:rsidRPr="0099315E">
          <w:rPr>
            <w:rStyle w:val="Hyperlink"/>
          </w:rPr>
          <w:t>https://www.kaggle.com/datasets/uciml/breast-cancer-wisconsin-data</w:t>
        </w:r>
      </w:hyperlink>
    </w:p>
    <w:p w14:paraId="15471917" w14:textId="77777777" w:rsidR="00F75A0E" w:rsidRDefault="00F75A0E" w:rsidP="00F75A0E">
      <w:pPr>
        <w:pStyle w:val="references"/>
        <w:numPr>
          <w:ilvl w:val="0"/>
          <w:numId w:val="0"/>
        </w:numPr>
        <w:ind w:left="360"/>
      </w:pPr>
    </w:p>
    <w:p w14:paraId="11382EA6" w14:textId="77777777" w:rsidR="00F75A0E" w:rsidRDefault="00F75A0E" w:rsidP="00F75A0E">
      <w:pPr>
        <w:pStyle w:val="references"/>
        <w:numPr>
          <w:ilvl w:val="0"/>
          <w:numId w:val="0"/>
        </w:numPr>
        <w:ind w:left="360"/>
      </w:pPr>
    </w:p>
    <w:p w14:paraId="5590C60A" w14:textId="77777777" w:rsidR="005B2443" w:rsidRDefault="005B2443" w:rsidP="00F75A0E">
      <w:pPr>
        <w:pStyle w:val="references"/>
        <w:numPr>
          <w:ilvl w:val="0"/>
          <w:numId w:val="0"/>
        </w:numPr>
        <w:ind w:left="360"/>
      </w:pPr>
    </w:p>
    <w:p w14:paraId="5EFC953E" w14:textId="77777777" w:rsidR="005B2443" w:rsidRDefault="005B2443" w:rsidP="00F75A0E">
      <w:pPr>
        <w:pStyle w:val="references"/>
        <w:numPr>
          <w:ilvl w:val="0"/>
          <w:numId w:val="0"/>
        </w:numPr>
        <w:ind w:left="360"/>
      </w:pPr>
    </w:p>
    <w:p w14:paraId="2C34F29E" w14:textId="77777777" w:rsidR="005B2443" w:rsidRDefault="005B2443" w:rsidP="00F75A0E">
      <w:pPr>
        <w:pStyle w:val="references"/>
        <w:numPr>
          <w:ilvl w:val="0"/>
          <w:numId w:val="0"/>
        </w:numPr>
        <w:ind w:left="360"/>
      </w:pPr>
    </w:p>
    <w:p w14:paraId="3AE96221" w14:textId="77777777" w:rsidR="005B2443" w:rsidRDefault="005B2443" w:rsidP="00F75A0E">
      <w:pPr>
        <w:pStyle w:val="references"/>
        <w:numPr>
          <w:ilvl w:val="0"/>
          <w:numId w:val="0"/>
        </w:numPr>
        <w:ind w:left="360"/>
      </w:pPr>
    </w:p>
    <w:p w14:paraId="414648B9" w14:textId="77777777" w:rsidR="005B2443" w:rsidRDefault="005B2443" w:rsidP="00F75A0E">
      <w:pPr>
        <w:pStyle w:val="references"/>
        <w:numPr>
          <w:ilvl w:val="0"/>
          <w:numId w:val="0"/>
        </w:numPr>
        <w:ind w:left="360"/>
      </w:pPr>
    </w:p>
    <w:p w14:paraId="3B11C47E" w14:textId="5CE7181C" w:rsidR="007E53AD" w:rsidRDefault="007E53AD" w:rsidP="002B19AA">
      <w:pPr>
        <w:pStyle w:val="references"/>
        <w:numPr>
          <w:ilvl w:val="0"/>
          <w:numId w:val="0"/>
        </w:numPr>
        <w:ind w:left="354"/>
      </w:pPr>
    </w:p>
    <w:p w14:paraId="3E6E1615" w14:textId="77777777" w:rsidR="00091E70" w:rsidRDefault="00091E70" w:rsidP="00091E70">
      <w:pPr>
        <w:pStyle w:val="references"/>
        <w:numPr>
          <w:ilvl w:val="0"/>
          <w:numId w:val="0"/>
        </w:numPr>
        <w:ind w:left="360" w:hanging="360"/>
      </w:pPr>
    </w:p>
    <w:p w14:paraId="41CC030F" w14:textId="77777777" w:rsidR="00091E70" w:rsidRDefault="00091E70" w:rsidP="00091E70">
      <w:pPr>
        <w:pStyle w:val="references"/>
        <w:numPr>
          <w:ilvl w:val="0"/>
          <w:numId w:val="0"/>
        </w:numPr>
        <w:ind w:left="360" w:hanging="360"/>
      </w:pPr>
    </w:p>
    <w:p w14:paraId="6D3F0779" w14:textId="77777777" w:rsidR="00F44562" w:rsidRDefault="00F44562" w:rsidP="00091E70">
      <w:pPr>
        <w:pStyle w:val="references"/>
        <w:numPr>
          <w:ilvl w:val="0"/>
          <w:numId w:val="0"/>
        </w:numPr>
        <w:ind w:left="360" w:hanging="360"/>
      </w:pPr>
    </w:p>
    <w:p w14:paraId="173647C6" w14:textId="77777777" w:rsidR="00F44562" w:rsidRDefault="00F44562" w:rsidP="00091E70">
      <w:pPr>
        <w:pStyle w:val="references"/>
        <w:numPr>
          <w:ilvl w:val="0"/>
          <w:numId w:val="0"/>
        </w:numPr>
        <w:ind w:left="360" w:hanging="360"/>
      </w:pPr>
    </w:p>
    <w:p w14:paraId="0770174B" w14:textId="77777777" w:rsidR="00F44562" w:rsidRDefault="00F44562" w:rsidP="00091E70">
      <w:pPr>
        <w:pStyle w:val="references"/>
        <w:numPr>
          <w:ilvl w:val="0"/>
          <w:numId w:val="0"/>
        </w:numPr>
        <w:ind w:left="360" w:hanging="360"/>
      </w:pPr>
    </w:p>
    <w:p w14:paraId="443DC9EF" w14:textId="77777777" w:rsidR="00F44562" w:rsidRDefault="00F44562" w:rsidP="00091E70">
      <w:pPr>
        <w:pStyle w:val="references"/>
        <w:numPr>
          <w:ilvl w:val="0"/>
          <w:numId w:val="0"/>
        </w:numPr>
        <w:ind w:left="360" w:hanging="360"/>
      </w:pPr>
    </w:p>
    <w:p w14:paraId="6098802A" w14:textId="77777777" w:rsidR="00F44562" w:rsidRDefault="00F44562" w:rsidP="00091E70">
      <w:pPr>
        <w:pStyle w:val="references"/>
        <w:numPr>
          <w:ilvl w:val="0"/>
          <w:numId w:val="0"/>
        </w:numPr>
        <w:ind w:left="360" w:hanging="360"/>
      </w:pPr>
    </w:p>
    <w:p w14:paraId="3BA4C95E" w14:textId="77777777" w:rsidR="00F44562" w:rsidRDefault="00F44562" w:rsidP="00091E70">
      <w:pPr>
        <w:pStyle w:val="references"/>
        <w:numPr>
          <w:ilvl w:val="0"/>
          <w:numId w:val="0"/>
        </w:numPr>
        <w:ind w:left="360" w:hanging="360"/>
      </w:pPr>
    </w:p>
    <w:p w14:paraId="2CBC4D6A" w14:textId="2B9FF3FE" w:rsidR="00836367" w:rsidRPr="00F96569" w:rsidRDefault="00836367" w:rsidP="008B6524">
      <w:pPr>
        <w:pStyle w:val="references"/>
        <w:numPr>
          <w:ilvl w:val="0"/>
          <w:numId w:val="0"/>
        </w:numPr>
        <w:spacing w:line="240" w:lineRule="auto"/>
        <w:ind w:left="360" w:hanging="360"/>
        <w:jc w:val="center"/>
        <w:rPr>
          <w:rFonts w:eastAsia="SimSun"/>
          <w:b/>
          <w:noProof w:val="0"/>
          <w:color w:val="FF0000"/>
          <w:spacing w:val="-1"/>
          <w:sz w:val="20"/>
          <w:szCs w:val="20"/>
          <w:lang w:val="x-none" w:eastAsia="x-none"/>
        </w:rPr>
        <w:sectPr w:rsidR="00836367" w:rsidRPr="00F96569" w:rsidSect="003B4E04">
          <w:type w:val="continuous"/>
          <w:pgSz w:w="11906" w:h="16838" w:code="9"/>
          <w:pgMar w:top="1080" w:right="907" w:bottom="1440" w:left="907" w:header="720" w:footer="720" w:gutter="0"/>
          <w:cols w:num="2" w:space="360"/>
          <w:docGrid w:linePitch="360"/>
        </w:sectPr>
      </w:pPr>
    </w:p>
    <w:p w14:paraId="4EF2B8B8" w14:textId="120D548C" w:rsidR="009303D9" w:rsidRDefault="009303D9" w:rsidP="005B520E"/>
    <w:sectPr w:rsidR="009303D9"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88106" w14:textId="77777777" w:rsidR="00F6122A" w:rsidRDefault="00F6122A" w:rsidP="001A3B3D">
      <w:r>
        <w:separator/>
      </w:r>
    </w:p>
  </w:endnote>
  <w:endnote w:type="continuationSeparator" w:id="0">
    <w:p w14:paraId="24050625" w14:textId="77777777" w:rsidR="00F6122A" w:rsidRDefault="00F6122A"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75918" w14:textId="0BD52ADC" w:rsidR="001A3B3D" w:rsidRDefault="00D273BC" w:rsidP="0056610F">
    <w:pPr>
      <w:pStyle w:val="Footer"/>
      <w:jc w:val="left"/>
      <w:rPr>
        <w:sz w:val="16"/>
        <w:szCs w:val="16"/>
        <w:lang w:val="en-IN"/>
      </w:rPr>
    </w:pPr>
    <w:r w:rsidRPr="00D273BC">
      <w:rPr>
        <w:sz w:val="16"/>
        <w:szCs w:val="16"/>
        <w:lang w:val="en-IN"/>
      </w:rPr>
      <w:t>XXX-X-XXXX-XXXX-X/XX/$XX.00 ©20XX IEEE</w:t>
    </w:r>
  </w:p>
  <w:p w14:paraId="0D2B359D" w14:textId="77777777" w:rsidR="00DB52EA" w:rsidRPr="00DB52EA" w:rsidRDefault="00DB52EA" w:rsidP="0056610F">
    <w:pPr>
      <w:pStyle w:val="Footer"/>
      <w:jc w:val="left"/>
      <w:rPr>
        <w:sz w:val="16"/>
        <w:szCs w:val="16"/>
        <w:lang w:val="en-I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C0BB1" w14:textId="77777777" w:rsidR="00F6122A" w:rsidRDefault="00F6122A" w:rsidP="001A3B3D">
      <w:r>
        <w:separator/>
      </w:r>
    </w:p>
  </w:footnote>
  <w:footnote w:type="continuationSeparator" w:id="0">
    <w:p w14:paraId="7A11EF7D" w14:textId="77777777" w:rsidR="00F6122A" w:rsidRDefault="00F6122A"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667D1D7B"/>
    <w:multiLevelType w:val="multilevel"/>
    <w:tmpl w:val="4E7A1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1369909383">
    <w:abstractNumId w:val="14"/>
  </w:num>
  <w:num w:numId="2" w16cid:durableId="568543031">
    <w:abstractNumId w:val="20"/>
  </w:num>
  <w:num w:numId="3" w16cid:durableId="1207790780">
    <w:abstractNumId w:val="13"/>
  </w:num>
  <w:num w:numId="4" w16cid:durableId="629168631">
    <w:abstractNumId w:val="16"/>
  </w:num>
  <w:num w:numId="5" w16cid:durableId="1032806882">
    <w:abstractNumId w:val="16"/>
  </w:num>
  <w:num w:numId="6" w16cid:durableId="1614826021">
    <w:abstractNumId w:val="16"/>
  </w:num>
  <w:num w:numId="7" w16cid:durableId="1871990542">
    <w:abstractNumId w:val="16"/>
  </w:num>
  <w:num w:numId="8" w16cid:durableId="2088458160">
    <w:abstractNumId w:val="18"/>
  </w:num>
  <w:num w:numId="9" w16cid:durableId="231694775">
    <w:abstractNumId w:val="21"/>
  </w:num>
  <w:num w:numId="10" w16cid:durableId="2126189682">
    <w:abstractNumId w:val="15"/>
  </w:num>
  <w:num w:numId="11" w16cid:durableId="771515552">
    <w:abstractNumId w:val="12"/>
  </w:num>
  <w:num w:numId="12" w16cid:durableId="1603688421">
    <w:abstractNumId w:val="11"/>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17"/>
  </w:num>
  <w:num w:numId="25" w16cid:durableId="1526940914">
    <w:abstractNumId w:val="21"/>
  </w:num>
  <w:num w:numId="26" w16cid:durableId="1298298161">
    <w:abstractNumId w:val="16"/>
  </w:num>
  <w:num w:numId="27" w16cid:durableId="646280883">
    <w:abstractNumId w:val="20"/>
  </w:num>
  <w:num w:numId="28" w16cid:durableId="1907841114">
    <w:abstractNumId w:val="19"/>
  </w:num>
  <w:num w:numId="29" w16cid:durableId="1181696557">
    <w:abstractNumId w:val="16"/>
  </w:num>
  <w:num w:numId="30" w16cid:durableId="457258141">
    <w:abstractNumId w:val="20"/>
  </w:num>
  <w:num w:numId="31" w16cid:durableId="1766685570">
    <w:abstractNumId w:val="20"/>
  </w:num>
  <w:num w:numId="32" w16cid:durableId="1360815244">
    <w:abstractNumId w:val="20"/>
  </w:num>
  <w:num w:numId="33" w16cid:durableId="65493077">
    <w:abstractNumId w:val="20"/>
  </w:num>
  <w:num w:numId="34" w16cid:durableId="374938020">
    <w:abstractNumId w:val="20"/>
  </w:num>
  <w:num w:numId="35" w16cid:durableId="1297756912">
    <w:abstractNumId w:val="20"/>
  </w:num>
  <w:num w:numId="36" w16cid:durableId="78719119">
    <w:abstractNumId w:val="20"/>
  </w:num>
  <w:num w:numId="37" w16cid:durableId="1459225917">
    <w:abstractNumId w:val="16"/>
  </w:num>
  <w:num w:numId="38" w16cid:durableId="1168517560">
    <w:abstractNumId w:val="21"/>
  </w:num>
  <w:num w:numId="39" w16cid:durableId="241566992">
    <w:abstractNumId w:val="21"/>
  </w:num>
  <w:num w:numId="40" w16cid:durableId="5752817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22ABF"/>
    <w:rsid w:val="0004781E"/>
    <w:rsid w:val="00051A5C"/>
    <w:rsid w:val="0008758A"/>
    <w:rsid w:val="00091E70"/>
    <w:rsid w:val="000C1E68"/>
    <w:rsid w:val="000E3E91"/>
    <w:rsid w:val="00105403"/>
    <w:rsid w:val="00111A2E"/>
    <w:rsid w:val="00122359"/>
    <w:rsid w:val="00126B3D"/>
    <w:rsid w:val="001A2EFD"/>
    <w:rsid w:val="001A3B3D"/>
    <w:rsid w:val="001B67DC"/>
    <w:rsid w:val="002254A9"/>
    <w:rsid w:val="00233D97"/>
    <w:rsid w:val="002347A2"/>
    <w:rsid w:val="00270519"/>
    <w:rsid w:val="002850E3"/>
    <w:rsid w:val="0029223F"/>
    <w:rsid w:val="002B19AA"/>
    <w:rsid w:val="002D304D"/>
    <w:rsid w:val="002F4649"/>
    <w:rsid w:val="003077EE"/>
    <w:rsid w:val="00354D63"/>
    <w:rsid w:val="00354FCF"/>
    <w:rsid w:val="00361ABF"/>
    <w:rsid w:val="00383835"/>
    <w:rsid w:val="00395D50"/>
    <w:rsid w:val="003A19E2"/>
    <w:rsid w:val="003B2B40"/>
    <w:rsid w:val="003B4E04"/>
    <w:rsid w:val="003D13B3"/>
    <w:rsid w:val="003F5A08"/>
    <w:rsid w:val="00403EC1"/>
    <w:rsid w:val="00420716"/>
    <w:rsid w:val="004325FB"/>
    <w:rsid w:val="004432BA"/>
    <w:rsid w:val="0044407E"/>
    <w:rsid w:val="00447BB9"/>
    <w:rsid w:val="0046031D"/>
    <w:rsid w:val="00473AC9"/>
    <w:rsid w:val="004C6D12"/>
    <w:rsid w:val="004D72B5"/>
    <w:rsid w:val="005000AA"/>
    <w:rsid w:val="005201B6"/>
    <w:rsid w:val="00520794"/>
    <w:rsid w:val="00551B7F"/>
    <w:rsid w:val="0056610F"/>
    <w:rsid w:val="00575BCA"/>
    <w:rsid w:val="00576601"/>
    <w:rsid w:val="005B0344"/>
    <w:rsid w:val="005B2443"/>
    <w:rsid w:val="005B520E"/>
    <w:rsid w:val="005C18C2"/>
    <w:rsid w:val="005E2800"/>
    <w:rsid w:val="00605825"/>
    <w:rsid w:val="00635D51"/>
    <w:rsid w:val="006459EA"/>
    <w:rsid w:val="00645D22"/>
    <w:rsid w:val="00651A08"/>
    <w:rsid w:val="00654204"/>
    <w:rsid w:val="00663ED4"/>
    <w:rsid w:val="00670434"/>
    <w:rsid w:val="00683B6C"/>
    <w:rsid w:val="00694339"/>
    <w:rsid w:val="006A5D82"/>
    <w:rsid w:val="006B6B66"/>
    <w:rsid w:val="006F0AB1"/>
    <w:rsid w:val="006F6D3D"/>
    <w:rsid w:val="0070521E"/>
    <w:rsid w:val="00705284"/>
    <w:rsid w:val="00705AE9"/>
    <w:rsid w:val="00715BEA"/>
    <w:rsid w:val="00740EEA"/>
    <w:rsid w:val="00794804"/>
    <w:rsid w:val="007B33F1"/>
    <w:rsid w:val="007B6DDA"/>
    <w:rsid w:val="007C0308"/>
    <w:rsid w:val="007C2FF2"/>
    <w:rsid w:val="007D6232"/>
    <w:rsid w:val="007E53AD"/>
    <w:rsid w:val="007F1F99"/>
    <w:rsid w:val="007F768F"/>
    <w:rsid w:val="007F7795"/>
    <w:rsid w:val="0080247A"/>
    <w:rsid w:val="0080791D"/>
    <w:rsid w:val="00810577"/>
    <w:rsid w:val="00811FA1"/>
    <w:rsid w:val="008147B5"/>
    <w:rsid w:val="00836367"/>
    <w:rsid w:val="008367C5"/>
    <w:rsid w:val="00873603"/>
    <w:rsid w:val="00881D28"/>
    <w:rsid w:val="00884965"/>
    <w:rsid w:val="008A2C7D"/>
    <w:rsid w:val="008A7726"/>
    <w:rsid w:val="008B6524"/>
    <w:rsid w:val="008C4B23"/>
    <w:rsid w:val="008F6E2C"/>
    <w:rsid w:val="009303D9"/>
    <w:rsid w:val="00933C64"/>
    <w:rsid w:val="00947A19"/>
    <w:rsid w:val="00972203"/>
    <w:rsid w:val="00977AC4"/>
    <w:rsid w:val="009C41FA"/>
    <w:rsid w:val="009E3FB7"/>
    <w:rsid w:val="009F1D79"/>
    <w:rsid w:val="00A059B3"/>
    <w:rsid w:val="00A43AAC"/>
    <w:rsid w:val="00A95020"/>
    <w:rsid w:val="00AE3409"/>
    <w:rsid w:val="00AE485F"/>
    <w:rsid w:val="00B11A60"/>
    <w:rsid w:val="00B16247"/>
    <w:rsid w:val="00B22613"/>
    <w:rsid w:val="00B326AD"/>
    <w:rsid w:val="00B44A76"/>
    <w:rsid w:val="00B57D76"/>
    <w:rsid w:val="00B768D1"/>
    <w:rsid w:val="00B8192F"/>
    <w:rsid w:val="00BA1025"/>
    <w:rsid w:val="00BB6987"/>
    <w:rsid w:val="00BC3420"/>
    <w:rsid w:val="00BD670B"/>
    <w:rsid w:val="00BE0FC2"/>
    <w:rsid w:val="00BE4DF9"/>
    <w:rsid w:val="00BE7D3C"/>
    <w:rsid w:val="00BF1296"/>
    <w:rsid w:val="00BF5FF6"/>
    <w:rsid w:val="00C00772"/>
    <w:rsid w:val="00C0207F"/>
    <w:rsid w:val="00C16117"/>
    <w:rsid w:val="00C3075A"/>
    <w:rsid w:val="00C47351"/>
    <w:rsid w:val="00C90D3E"/>
    <w:rsid w:val="00C919A4"/>
    <w:rsid w:val="00C959DF"/>
    <w:rsid w:val="00CA4392"/>
    <w:rsid w:val="00CA70BE"/>
    <w:rsid w:val="00CA7A04"/>
    <w:rsid w:val="00CB0667"/>
    <w:rsid w:val="00CC393F"/>
    <w:rsid w:val="00CD0193"/>
    <w:rsid w:val="00D153D3"/>
    <w:rsid w:val="00D2176E"/>
    <w:rsid w:val="00D273BC"/>
    <w:rsid w:val="00D5360A"/>
    <w:rsid w:val="00D632BE"/>
    <w:rsid w:val="00D72D06"/>
    <w:rsid w:val="00D7522C"/>
    <w:rsid w:val="00D7536F"/>
    <w:rsid w:val="00D76668"/>
    <w:rsid w:val="00D82C3B"/>
    <w:rsid w:val="00DB52EA"/>
    <w:rsid w:val="00DD619A"/>
    <w:rsid w:val="00DE48BD"/>
    <w:rsid w:val="00E07383"/>
    <w:rsid w:val="00E11E4A"/>
    <w:rsid w:val="00E14191"/>
    <w:rsid w:val="00E165BC"/>
    <w:rsid w:val="00E166C9"/>
    <w:rsid w:val="00E26248"/>
    <w:rsid w:val="00E61E12"/>
    <w:rsid w:val="00E7596C"/>
    <w:rsid w:val="00E878F2"/>
    <w:rsid w:val="00ED0149"/>
    <w:rsid w:val="00ED7AD1"/>
    <w:rsid w:val="00EF7DE3"/>
    <w:rsid w:val="00F01DE0"/>
    <w:rsid w:val="00F03103"/>
    <w:rsid w:val="00F271DE"/>
    <w:rsid w:val="00F44562"/>
    <w:rsid w:val="00F6122A"/>
    <w:rsid w:val="00F627DA"/>
    <w:rsid w:val="00F63565"/>
    <w:rsid w:val="00F65CD2"/>
    <w:rsid w:val="00F7288F"/>
    <w:rsid w:val="00F74927"/>
    <w:rsid w:val="00F75A0E"/>
    <w:rsid w:val="00F847A6"/>
    <w:rsid w:val="00F85BAE"/>
    <w:rsid w:val="00F9441B"/>
    <w:rsid w:val="00FA2F2E"/>
    <w:rsid w:val="00FA48C8"/>
    <w:rsid w:val="00FA4C32"/>
    <w:rsid w:val="00FB4C1A"/>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jc w:val="both"/>
    </w:pPr>
    <w:rPr>
      <w:noProof/>
      <w:sz w:val="16"/>
      <w:szCs w:val="16"/>
    </w:rPr>
  </w:style>
  <w:style w:type="paragraph" w:customStyle="1" w:styleId="footnote">
    <w:name w:val="footnote"/>
    <w:pPr>
      <w:framePr w:hSpace="187" w:vSpace="187" w:wrap="notBeside" w:vAnchor="text" w:hAnchor="page" w:x="6121" w:y="577"/>
      <w:numPr>
        <w:numId w:val="3"/>
      </w:numPr>
      <w:tabs>
        <w:tab w:val="clear" w:pos="648"/>
        <w:tab w:val="num" w:pos="360"/>
      </w:tabs>
      <w:spacing w:after="40"/>
      <w:ind w:firstLine="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styleId="Hyperlink">
    <w:name w:val="Hyperlink"/>
    <w:basedOn w:val="DefaultParagraphFont"/>
    <w:rsid w:val="007E53AD"/>
    <w:rPr>
      <w:color w:val="0563C1" w:themeColor="hyperlink"/>
      <w:u w:val="single"/>
    </w:rPr>
  </w:style>
  <w:style w:type="character" w:styleId="UnresolvedMention">
    <w:name w:val="Unresolved Mention"/>
    <w:basedOn w:val="DefaultParagraphFont"/>
    <w:uiPriority w:val="99"/>
    <w:semiHidden/>
    <w:unhideWhenUsed/>
    <w:rsid w:val="007E53AD"/>
    <w:rPr>
      <w:color w:val="605E5C"/>
      <w:shd w:val="clear" w:color="auto" w:fill="E1DFDD"/>
    </w:rPr>
  </w:style>
  <w:style w:type="character" w:styleId="PlaceholderText">
    <w:name w:val="Placeholder Text"/>
    <w:basedOn w:val="DefaultParagraphFont"/>
    <w:uiPriority w:val="99"/>
    <w:semiHidden/>
    <w:rsid w:val="00E11E4A"/>
    <w:rPr>
      <w:color w:val="666666"/>
    </w:rPr>
  </w:style>
  <w:style w:type="table" w:styleId="TableGrid">
    <w:name w:val="Table Grid"/>
    <w:basedOn w:val="TableNormal"/>
    <w:uiPriority w:val="39"/>
    <w:rsid w:val="00CA7A04"/>
    <w:rPr>
      <w:rFonts w:asciiTheme="minorHAnsi" w:eastAsiaTheme="minorHAnsi" w:hAnsiTheme="minorHAnsi" w:cstheme="minorBidi"/>
      <w:kern w:val="2"/>
      <w:sz w:val="24"/>
      <w:szCs w:val="24"/>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image" Target="media/image1.tif"/><Relationship Id="rId19" Type="http://schemas.openxmlformats.org/officeDocument/2006/relationships/image" Target="media/image10.png"/><Relationship Id="rId31" Type="http://schemas.openxmlformats.org/officeDocument/2006/relationships/hyperlink" Target="https://www.kaggle.com/datasets/uciml/breast-cancer-wisconsin-data" TargetMode="External"/><Relationship Id="rId4" Type="http://schemas.openxmlformats.org/officeDocument/2006/relationships/settings" Target="settings.xml"/><Relationship Id="rId9" Type="http://schemas.openxmlformats.org/officeDocument/2006/relationships/hyperlink" Target="mailto:srajaprakash_04@yahoo.com"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66C7F-158E-4883-86A6-445406923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4189</Words>
  <Characters>23882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Selvakani R</cp:lastModifiedBy>
  <cp:revision>6</cp:revision>
  <dcterms:created xsi:type="dcterms:W3CDTF">2026-03-29T14:52:00Z</dcterms:created>
  <dcterms:modified xsi:type="dcterms:W3CDTF">2026-04-25T08:17:00Z</dcterms:modified>
</cp:coreProperties>
</file>