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0FF3B" w14:textId="10286CCD" w:rsidR="008A55B5" w:rsidRPr="00D47E79" w:rsidRDefault="007B5BEE" w:rsidP="0077048C">
      <w:pPr>
        <w:pStyle w:val="Title"/>
        <w:spacing w:after="0"/>
        <w:rPr>
          <w:bCs w:val="0"/>
        </w:rPr>
      </w:pPr>
      <w:r w:rsidRPr="00D47E79">
        <w:rPr>
          <w:bCs w:val="0"/>
          <w:lang w:val="en-IN"/>
        </w:rPr>
        <w:t xml:space="preserve">Leveraging Transformer-Based Contextual Embedding with Attention Mechanism for Depression Detection </w:t>
      </w:r>
      <w:r w:rsidR="00EA494A">
        <w:rPr>
          <w:bCs w:val="0"/>
          <w:lang w:val="en-IN"/>
        </w:rPr>
        <w:t>on</w:t>
      </w:r>
      <w:r w:rsidRPr="00D47E79">
        <w:rPr>
          <w:bCs w:val="0"/>
          <w:lang w:val="en-IN"/>
        </w:rPr>
        <w:t xml:space="preserve"> </w:t>
      </w:r>
      <w:r w:rsidR="00270E93">
        <w:t>Text-Based Behavioral Data</w:t>
      </w:r>
    </w:p>
    <w:p w14:paraId="585C7504" w14:textId="77777777" w:rsidR="008A55B5" w:rsidRDefault="008A55B5">
      <w:pPr>
        <w:pStyle w:val="Author"/>
        <w:rPr>
          <w:rFonts w:eastAsia="MS Mincho"/>
        </w:rPr>
        <w:sectPr w:rsidR="008A55B5" w:rsidSect="006C4648">
          <w:pgSz w:w="11909" w:h="16834" w:code="9"/>
          <w:pgMar w:top="1080" w:right="734" w:bottom="2434" w:left="734" w:header="720" w:footer="720" w:gutter="0"/>
          <w:cols w:space="720"/>
          <w:docGrid w:linePitch="360"/>
        </w:sectPr>
      </w:pPr>
    </w:p>
    <w:p w14:paraId="6E01FA95" w14:textId="77777777" w:rsidR="006A38DE" w:rsidRDefault="006A38DE" w:rsidP="006A38DE">
      <w:pPr>
        <w:pStyle w:val="Affiliation"/>
        <w:rPr>
          <w:rFonts w:eastAsia="MS Mincho"/>
        </w:rPr>
        <w:sectPr w:rsidR="006A38DE" w:rsidSect="006C4648">
          <w:type w:val="continuous"/>
          <w:pgSz w:w="11909" w:h="16834" w:code="9"/>
          <w:pgMar w:top="1080" w:right="734" w:bottom="2434" w:left="734" w:header="720" w:footer="720" w:gutter="0"/>
          <w:cols w:num="2" w:space="720" w:equalWidth="0">
            <w:col w:w="4860" w:space="720"/>
            <w:col w:w="4860" w:space="0"/>
          </w:cols>
          <w:docGrid w:linePitch="360"/>
        </w:sectPr>
      </w:pPr>
    </w:p>
    <w:p w14:paraId="0DCE7221" w14:textId="77777777" w:rsidR="006D072E" w:rsidRPr="001467E4" w:rsidRDefault="006D072E" w:rsidP="006D072E">
      <w:pPr>
        <w:jc w:val="center"/>
        <w:rPr>
          <w:noProof/>
          <w:spacing w:val="0"/>
          <w:sz w:val="22"/>
          <w:szCs w:val="22"/>
        </w:rPr>
      </w:pPr>
      <w:r w:rsidRPr="001467E4">
        <w:rPr>
          <w:noProof/>
          <w:spacing w:val="0"/>
          <w:sz w:val="22"/>
          <w:szCs w:val="22"/>
        </w:rPr>
        <w:t xml:space="preserve">P. Priyadarshini </w:t>
      </w:r>
    </w:p>
    <w:p w14:paraId="43FD0A5E" w14:textId="77777777" w:rsidR="006D072E" w:rsidRPr="001467E4" w:rsidRDefault="006D072E" w:rsidP="006D072E">
      <w:pPr>
        <w:jc w:val="center"/>
        <w:rPr>
          <w:noProof/>
          <w:spacing w:val="0"/>
          <w:sz w:val="22"/>
          <w:szCs w:val="22"/>
        </w:rPr>
      </w:pPr>
      <w:r w:rsidRPr="001467E4">
        <w:rPr>
          <w:noProof/>
          <w:spacing w:val="0"/>
          <w:sz w:val="22"/>
          <w:szCs w:val="22"/>
        </w:rPr>
        <w:t xml:space="preserve">Department of Computer Science and Application, </w:t>
      </w:r>
    </w:p>
    <w:p w14:paraId="5D83A2B2" w14:textId="77777777" w:rsidR="006D072E" w:rsidRPr="001467E4" w:rsidRDefault="006D072E" w:rsidP="006D072E">
      <w:pPr>
        <w:jc w:val="center"/>
        <w:rPr>
          <w:noProof/>
          <w:spacing w:val="0"/>
          <w:sz w:val="22"/>
          <w:szCs w:val="22"/>
        </w:rPr>
      </w:pPr>
      <w:r w:rsidRPr="001467E4">
        <w:rPr>
          <w:noProof/>
          <w:spacing w:val="0"/>
          <w:sz w:val="22"/>
          <w:szCs w:val="22"/>
        </w:rPr>
        <w:t>Jeppiaar University,</w:t>
      </w:r>
    </w:p>
    <w:p w14:paraId="1E056BBF" w14:textId="77777777" w:rsidR="006D072E" w:rsidRPr="001467E4" w:rsidRDefault="006D072E" w:rsidP="006D072E">
      <w:pPr>
        <w:jc w:val="center"/>
        <w:rPr>
          <w:noProof/>
          <w:spacing w:val="0"/>
          <w:sz w:val="22"/>
          <w:szCs w:val="22"/>
        </w:rPr>
      </w:pPr>
      <w:r w:rsidRPr="001467E4">
        <w:rPr>
          <w:noProof/>
          <w:spacing w:val="0"/>
          <w:sz w:val="22"/>
          <w:szCs w:val="22"/>
        </w:rPr>
        <w:t>Chennai, Tamil Nadu-600119.</w:t>
      </w:r>
    </w:p>
    <w:p w14:paraId="51033323" w14:textId="77777777" w:rsidR="006D072E" w:rsidRPr="001467E4" w:rsidRDefault="006D072E" w:rsidP="006D072E">
      <w:pPr>
        <w:jc w:val="center"/>
        <w:rPr>
          <w:noProof/>
          <w:spacing w:val="0"/>
          <w:sz w:val="22"/>
          <w:szCs w:val="22"/>
        </w:rPr>
      </w:pPr>
      <w:hyperlink r:id="rId5" w:history="1">
        <w:r w:rsidRPr="00CA5C03">
          <w:rPr>
            <w:rStyle w:val="Hyperlink"/>
            <w:noProof/>
            <w:spacing w:val="0"/>
            <w:sz w:val="22"/>
            <w:szCs w:val="22"/>
          </w:rPr>
          <w:t>priyadharshinikumaran.lp@gmail.com</w:t>
        </w:r>
      </w:hyperlink>
      <w:r>
        <w:rPr>
          <w:noProof/>
          <w:spacing w:val="0"/>
          <w:sz w:val="22"/>
          <w:szCs w:val="22"/>
        </w:rPr>
        <w:t xml:space="preserve"> </w:t>
      </w:r>
    </w:p>
    <w:p w14:paraId="75746833" w14:textId="77777777" w:rsidR="006D072E" w:rsidRPr="0077048C" w:rsidRDefault="006D072E" w:rsidP="0077048C">
      <w:pPr>
        <w:jc w:val="center"/>
        <w:rPr>
          <w:noProof/>
          <w:spacing w:val="0"/>
          <w:sz w:val="22"/>
          <w:szCs w:val="22"/>
        </w:rPr>
      </w:pPr>
    </w:p>
    <w:p w14:paraId="7FBA1A6F" w14:textId="77777777" w:rsidR="0077048C" w:rsidRPr="0077048C" w:rsidRDefault="0077048C" w:rsidP="0077048C">
      <w:pPr>
        <w:jc w:val="center"/>
        <w:rPr>
          <w:noProof/>
          <w:spacing w:val="0"/>
          <w:sz w:val="22"/>
          <w:szCs w:val="22"/>
        </w:rPr>
      </w:pPr>
      <w:r w:rsidRPr="0077048C">
        <w:rPr>
          <w:noProof/>
          <w:spacing w:val="0"/>
          <w:sz w:val="22"/>
          <w:szCs w:val="22"/>
        </w:rPr>
        <w:t>Dr V.Janani</w:t>
      </w:r>
    </w:p>
    <w:p w14:paraId="21950E76" w14:textId="78071335" w:rsidR="0077048C" w:rsidRPr="0077048C" w:rsidRDefault="0077048C" w:rsidP="0077048C">
      <w:pPr>
        <w:jc w:val="center"/>
        <w:rPr>
          <w:noProof/>
          <w:spacing w:val="0"/>
          <w:sz w:val="22"/>
          <w:szCs w:val="22"/>
        </w:rPr>
      </w:pPr>
      <w:r w:rsidRPr="0077048C">
        <w:rPr>
          <w:noProof/>
          <w:spacing w:val="0"/>
          <w:sz w:val="22"/>
          <w:szCs w:val="22"/>
        </w:rPr>
        <w:t>Department of Computer Science and Application,</w:t>
      </w:r>
    </w:p>
    <w:p w14:paraId="6E587B56" w14:textId="77777777" w:rsidR="0077048C" w:rsidRPr="0077048C" w:rsidRDefault="0077048C" w:rsidP="0077048C">
      <w:pPr>
        <w:jc w:val="center"/>
        <w:rPr>
          <w:noProof/>
          <w:spacing w:val="0"/>
          <w:sz w:val="22"/>
          <w:szCs w:val="22"/>
        </w:rPr>
      </w:pPr>
      <w:r w:rsidRPr="0077048C">
        <w:rPr>
          <w:noProof/>
          <w:spacing w:val="0"/>
          <w:sz w:val="22"/>
          <w:szCs w:val="22"/>
        </w:rPr>
        <w:t>Jeppiaar University,</w:t>
      </w:r>
    </w:p>
    <w:p w14:paraId="53809477" w14:textId="4278DDA0" w:rsidR="0077048C" w:rsidRPr="0077048C" w:rsidRDefault="0077048C" w:rsidP="0077048C">
      <w:pPr>
        <w:jc w:val="center"/>
        <w:rPr>
          <w:noProof/>
          <w:spacing w:val="0"/>
          <w:sz w:val="22"/>
          <w:szCs w:val="22"/>
        </w:rPr>
      </w:pPr>
      <w:r w:rsidRPr="0077048C">
        <w:rPr>
          <w:noProof/>
          <w:spacing w:val="0"/>
          <w:sz w:val="22"/>
          <w:szCs w:val="22"/>
        </w:rPr>
        <w:t>Chennai, Tamil Nadu-600119.</w:t>
      </w:r>
    </w:p>
    <w:p w14:paraId="3915D04E" w14:textId="17D9DB6E" w:rsidR="001E1670" w:rsidRDefault="0077048C" w:rsidP="0077048C">
      <w:pPr>
        <w:spacing w:after="240"/>
        <w:jc w:val="center"/>
        <w:sectPr w:rsidR="001E1670" w:rsidSect="001E1670">
          <w:type w:val="continuous"/>
          <w:pgSz w:w="11909" w:h="16834" w:code="9"/>
          <w:pgMar w:top="1080" w:right="734" w:bottom="2434" w:left="734" w:header="720" w:footer="720" w:gutter="0"/>
          <w:cols w:num="2" w:space="720"/>
          <w:docGrid w:linePitch="360"/>
        </w:sectPr>
      </w:pPr>
      <w:hyperlink r:id="rId6" w:history="1">
        <w:r w:rsidRPr="00407C46">
          <w:rPr>
            <w:rStyle w:val="Hyperlink"/>
            <w:noProof/>
            <w:spacing w:val="0"/>
            <w:sz w:val="22"/>
            <w:szCs w:val="22"/>
          </w:rPr>
          <w:t>jananiv91@gmail.com</w:t>
        </w:r>
      </w:hyperlink>
      <w:r>
        <w:rPr>
          <w:noProof/>
          <w:spacing w:val="0"/>
          <w:sz w:val="22"/>
          <w:szCs w:val="22"/>
        </w:rPr>
        <w:t xml:space="preserve"> </w:t>
      </w:r>
    </w:p>
    <w:p w14:paraId="14E51888" w14:textId="52D4EF7F" w:rsidR="0077048C" w:rsidRPr="0077048C" w:rsidRDefault="0077048C" w:rsidP="0077048C">
      <w:pPr>
        <w:tabs>
          <w:tab w:val="left" w:pos="3180"/>
        </w:tabs>
        <w:sectPr w:rsidR="0077048C" w:rsidRPr="0077048C" w:rsidSect="006C4648">
          <w:type w:val="continuous"/>
          <w:pgSz w:w="11909" w:h="16834" w:code="9"/>
          <w:pgMar w:top="1080" w:right="734" w:bottom="2434" w:left="734" w:header="720" w:footer="720" w:gutter="0"/>
          <w:cols w:space="720"/>
          <w:docGrid w:linePitch="360"/>
        </w:sectPr>
      </w:pPr>
      <w:r>
        <w:tab/>
      </w:r>
    </w:p>
    <w:p w14:paraId="33EAC4DE" w14:textId="77777777" w:rsidR="008A55B5" w:rsidRDefault="007B5BEE">
      <w:pPr>
        <w:pStyle w:val="Abstract"/>
        <w:rPr>
          <w:rFonts w:eastAsia="MS Mincho"/>
        </w:rPr>
      </w:pPr>
      <w:r>
        <w:rPr>
          <w:rFonts w:eastAsia="MS Mincho"/>
          <w:i/>
          <w:iCs/>
        </w:rPr>
        <w:t>Abstract</w:t>
      </w:r>
      <w:r>
        <w:rPr>
          <w:rFonts w:eastAsia="MS Mincho"/>
        </w:rPr>
        <w:t>—</w:t>
      </w:r>
      <w:r w:rsidR="00D47E79" w:rsidRPr="00D47E79">
        <w:rPr>
          <w:rFonts w:eastAsiaTheme="minorHAnsi"/>
          <w:b w:val="0"/>
          <w:bCs w:val="0"/>
          <w:kern w:val="2"/>
          <w:sz w:val="20"/>
          <w:szCs w:val="20"/>
          <w:lang w:val="en-IN"/>
          <w14:ligatures w14:val="standardContextual"/>
        </w:rPr>
        <w:t xml:space="preserve"> </w:t>
      </w:r>
      <w:r w:rsidR="00D47E79" w:rsidRPr="00D47E79">
        <w:rPr>
          <w:lang w:val="en-IN"/>
        </w:rPr>
        <w:t xml:space="preserve">Depression is a type of emotion that adversely affects people's day-to-day lives. Many people suffer from long-term emotions, and it can be improved annually throughout the world. Several psychologists find it difficult to diagnose the occurrence of mental disorders or harmful emotions earlier to give more effective treatments before they reach a decisive stage. Research workers have implemented the Natural Language Processing (NLP) methods to assess the text contents and uploaded them on social networking websites to support the development of models for identifying depression. With the progress of ML and the accessibility of sample data appropriate to depression, there is the prospect of advancing a timely depression diagnostic method that is important to decrease the number of affected individuals. </w:t>
      </w:r>
      <w:r w:rsidR="00D47E79" w:rsidRPr="00D47E79">
        <w:t xml:space="preserve">This study presents a </w:t>
      </w:r>
      <w:r w:rsidR="00D47E79" w:rsidRPr="00D47E79">
        <w:rPr>
          <w:lang w:val="en-IN"/>
        </w:rPr>
        <w:t>Transformer-Based Contextual Embedding with Attention Mechanism for Automated Depression Detection (TCEAM-ADD) approach using social media platforms</w:t>
      </w:r>
      <w:r w:rsidR="00D47E79" w:rsidRPr="00D47E79">
        <w:t xml:space="preserve">.  The goal of the proposed model is to </w:t>
      </w:r>
      <w:r w:rsidR="00D47E79" w:rsidRPr="00D47E79">
        <w:rPr>
          <w:lang w:val="en-IN"/>
        </w:rPr>
        <w:t>detect depression using NLP techniques, analyzing emotional and contextual cues in the text to reliably assess users’ mental health status.</w:t>
      </w:r>
      <w:r w:rsidR="00D47E79" w:rsidRPr="00D47E79">
        <w:t xml:space="preserve"> </w:t>
      </w:r>
      <w:r w:rsidR="00D47E79" w:rsidRPr="00D47E79">
        <w:rPr>
          <w:lang w:val="en-IN"/>
        </w:rPr>
        <w:t xml:space="preserve">To accomplish this, the proposed model begins with preprocessing, which includes lowercasing, tag removal, punctuation removal, special character handling, and tokenization to clean and standardize the input text. </w:t>
      </w:r>
      <w:r w:rsidR="00D47E79" w:rsidRPr="00D47E79">
        <w:t xml:space="preserve"> </w:t>
      </w:r>
      <w:r w:rsidR="00D47E79" w:rsidRPr="00D47E79">
        <w:rPr>
          <w:lang w:val="en-IN"/>
        </w:rPr>
        <w:t xml:space="preserve">Besides, DeBERTa is used to generate meaningful embeddings from text, capturing context and semantics for further analysis. </w:t>
      </w:r>
      <w:r w:rsidR="00D47E79" w:rsidRPr="00D47E79">
        <w:t xml:space="preserve"> </w:t>
      </w:r>
      <w:r w:rsidR="00D47E79" w:rsidRPr="00D47E79">
        <w:rPr>
          <w:lang w:val="en-IN"/>
        </w:rPr>
        <w:t xml:space="preserve">For depression detection, an </w:t>
      </w:r>
      <w:r w:rsidR="00D47E79" w:rsidRPr="00D47E79">
        <w:t xml:space="preserve">Attention-based Bidirectional Recurrent Network (Att-BiRNet) </w:t>
      </w:r>
      <w:r w:rsidR="00D47E79" w:rsidRPr="00D47E79">
        <w:rPr>
          <w:lang w:val="en-IN"/>
        </w:rPr>
        <w:t>model captures both sequential and contextual information from social media text, enabling it to understand relationships between words in both directions. Finally, AdamP optimization is utilized to efficiently update model parameters while improving the model’s generalization.</w:t>
      </w:r>
      <w:r w:rsidR="00D47E79" w:rsidRPr="00D47E79">
        <w:t xml:space="preserve"> </w:t>
      </w:r>
      <w:r w:rsidR="00D47E79" w:rsidRPr="00D47E79">
        <w:rPr>
          <w:lang w:val="en-IN"/>
        </w:rPr>
        <w:t>The experimental result analysis of the TCEAM-ADD technique is inspected on the benchmark dataset. The simulation outcomes reported the supremacy of the TCEAM-ADD technique under different measures.</w:t>
      </w:r>
    </w:p>
    <w:p w14:paraId="508F399C" w14:textId="5A310CEE" w:rsidR="008A55B5" w:rsidRDefault="007B5BEE">
      <w:pPr>
        <w:pStyle w:val="keywords"/>
        <w:rPr>
          <w:rFonts w:eastAsia="MS Mincho"/>
        </w:rPr>
      </w:pPr>
      <w:r>
        <w:rPr>
          <w:rFonts w:eastAsia="MS Mincho"/>
        </w:rPr>
        <w:t>Keywords—</w:t>
      </w:r>
      <w:r w:rsidR="000D62DA" w:rsidRPr="000D62DA">
        <w:rPr>
          <w:rFonts w:eastAsiaTheme="minorHAnsi"/>
          <w:b w:val="0"/>
          <w:bCs w:val="0"/>
          <w:i w:val="0"/>
          <w:iCs w:val="0"/>
          <w:noProof w:val="0"/>
          <w:sz w:val="24"/>
          <w:szCs w:val="24"/>
          <w:lang w:val="en-IN"/>
        </w:rPr>
        <w:t xml:space="preserve"> </w:t>
      </w:r>
      <w:r w:rsidR="00D47E79" w:rsidRPr="00D47E79">
        <w:rPr>
          <w:rFonts w:eastAsia="MS Mincho"/>
        </w:rPr>
        <w:t>Depression Detection; Natural Language Preprocessing; Deep Learning; AdamP Optimization;</w:t>
      </w:r>
      <w:r w:rsidR="000B7786">
        <w:rPr>
          <w:rFonts w:eastAsia="MS Mincho"/>
        </w:rPr>
        <w:t xml:space="preserve"> Behavior</w:t>
      </w:r>
      <w:r w:rsidR="00D47E79" w:rsidRPr="00D47E79">
        <w:rPr>
          <w:rFonts w:eastAsia="MS Mincho"/>
        </w:rPr>
        <w:t>a</w:t>
      </w:r>
      <w:r w:rsidR="000B7786">
        <w:rPr>
          <w:rFonts w:eastAsia="MS Mincho"/>
        </w:rPr>
        <w:t>l Data</w:t>
      </w:r>
      <w:r w:rsidR="00754E29">
        <w:rPr>
          <w:rFonts w:eastAsia="MS Mincho"/>
        </w:rPr>
        <w:t xml:space="preserve"> Analysis</w:t>
      </w:r>
      <w:r w:rsidR="000D62DA">
        <w:rPr>
          <w:rFonts w:eastAsia="MS Mincho"/>
          <w:lang w:val="en-IN"/>
        </w:rPr>
        <w:t>.</w:t>
      </w:r>
    </w:p>
    <w:p w14:paraId="21A20205" w14:textId="77777777" w:rsidR="008A55B5" w:rsidRPr="003E3B75" w:rsidRDefault="007B5BEE" w:rsidP="003E3B75">
      <w:pPr>
        <w:pStyle w:val="Heading1"/>
      </w:pPr>
      <w:r w:rsidRPr="003E3B75">
        <w:t>Introduction</w:t>
      </w:r>
    </w:p>
    <w:p w14:paraId="5F344651" w14:textId="77777777" w:rsidR="00D47E79" w:rsidRPr="00A650F8" w:rsidRDefault="007B5BEE" w:rsidP="00D47E79">
      <w:r w:rsidRPr="00A650F8">
        <w:t xml:space="preserve">The rapid growth of the internet and communication technologies, particularly the online media platforms, has transformed the way people communicate electronically [1]. The social media platforms like Instagram, Facebook, and Twitter are used to host written and multimedia content and also allow users to share their thoughts, opinions, and emotions in an </w:t>
      </w:r>
      <w:r w:rsidRPr="00A650F8">
        <w:t>extensive online platform [2]. Primarily, this is well-suited for users on social media websites to easily and openly engage with and respond to all subjects online [3]. Secondarily, it can create opportunities for persons working in the medical field to gain insight into what must occur with the mental health condition of someone who responds to an issue in a particular form [4]. To deliver the insights, the machine learning (ML) methods must be provided with the unique features that may support inspecting the unique hidden patterns in online communication platforms and process them to show the mental conditions like anxiety, sadness, anger, happiness, and depression amongst social media users [5]. Also, there is an increasing form of research to overcome the part of social networking sites under the architecture of social relations, like breakup relationships, mental disorders, namely anxiety, depression, bipolar, drinking and smoking relapse, suicide ideation, and sexual harassment [6].</w:t>
      </w:r>
    </w:p>
    <w:p w14:paraId="737A7CB8" w14:textId="77777777" w:rsidR="00D47E79" w:rsidRPr="00A650F8" w:rsidRDefault="007B5BEE" w:rsidP="00D47E79">
      <w:r w:rsidRPr="00A650F8">
        <w:t>This technique is mainly based on one-on-one reviews and must be diagnosed the depression as a psychological condition. The inspection of informal texts suggested by consumers with questionnaire- or interview- based depression prediction [7]. Earlier medical psychological investigations have discovered that the connection between a dialectical user and text is important and may give rise to prospects in the future. Online data and records are growing into a more extensively identified as a feasible source for clinical decision-making [8]. The Artificial Intelligence (AI) and Natural Language Processing (NLP) methods support ML to recognize depression from emotions or sentiments. Within the various techniques, ML is broadly employed to evaluate the mental and physical conditions of humans from different data sources [9]. The main issue is the illogical AI decisions and inadequate interpretability of the behavior of models. The ML and deep learning (DL) techniques have established their efficiency in analyzing and identifying the various diseases, which are related to psychological health conditions [10]. According to the complex and multifaceted features of depression, it depends on the ML or DL approaches cannot be sufficient for the accurate identification of depression medical indications. In order to exceed the limitations of ML and DL methods, one efficient method is to combine the robustness of numerous techniques by demonstrating the Ensemble model [11].</w:t>
      </w:r>
    </w:p>
    <w:p w14:paraId="3D0FA33E" w14:textId="77777777" w:rsidR="00D47E79" w:rsidRPr="00D47E79" w:rsidRDefault="007B5BEE" w:rsidP="00D47E79">
      <w:r w:rsidRPr="00A650F8">
        <w:t xml:space="preserve">This study presents a Transformer-Based Contextual Embedding with Attention Mechanism for Automated </w:t>
      </w:r>
      <w:r w:rsidRPr="00A650F8">
        <w:lastRenderedPageBreak/>
        <w:t xml:space="preserve">Depression Detection (TCEAM-ADD) approach using social media </w:t>
      </w:r>
      <w:r w:rsidRPr="00D47E79">
        <w:t xml:space="preserve">platforms. The proposed model is intended to detect depression utilizing NLP models, analyzing emotional and contextual information in the text. Initially, the proposed model performs preprocessing that includes lowercasing, tag and punctuation removal, special character handling, and tokenization to standardize the input. Along with that, DeBERTa is used to generate embeddings that capture contextual and semantic information. Moreover, an Attention-based Bidirectional Recurrent Network (Att-BiRNet) learns sequential and contextual information to understand word relationships for depression detection. At last, the AdamP optimizes model parameters for efficient training and better generalization. The performance analysis of the TCEAM-ADD model is conducted on a benchmark dataset (Depression Detection using Sentiment Analysis dataset), and the results are analyzed under multiple aspects. </w:t>
      </w:r>
    </w:p>
    <w:p w14:paraId="1BF659DE" w14:textId="77777777" w:rsidR="00D47E79" w:rsidRPr="00A650F8" w:rsidRDefault="007B5BEE" w:rsidP="00D47E79">
      <w:pPr>
        <w:pStyle w:val="Heading1"/>
        <w:rPr>
          <w:rStyle w:val="AbstractChar"/>
          <w:b w:val="0"/>
          <w:bCs w:val="0"/>
          <w:sz w:val="20"/>
          <w:szCs w:val="20"/>
        </w:rPr>
      </w:pPr>
      <w:r w:rsidRPr="00A650F8">
        <w:rPr>
          <w:rStyle w:val="AbstractChar"/>
          <w:b w:val="0"/>
          <w:bCs w:val="0"/>
          <w:sz w:val="20"/>
          <w:szCs w:val="20"/>
        </w:rPr>
        <w:t>Literature Survey</w:t>
      </w:r>
    </w:p>
    <w:p w14:paraId="54E2530B" w14:textId="77777777" w:rsidR="00D47E79" w:rsidRPr="00A650F8" w:rsidRDefault="007B5BEE" w:rsidP="00D47E79">
      <w:r w:rsidRPr="00A650F8">
        <w:t xml:space="preserve">This section presents a brief review of prior studies on depression detection. </w:t>
      </w:r>
      <w:r w:rsidRPr="00A650F8">
        <w:rPr>
          <w:color w:val="222222"/>
          <w:shd w:val="clear" w:color="auto" w:fill="FFFFFF"/>
        </w:rPr>
        <w:t xml:space="preserve">Bahmani [12] </w:t>
      </w:r>
      <w:r w:rsidRPr="00A650F8">
        <w:t xml:space="preserve">developed an innovative method to Persian text SA by integrating statistical and stylistic (surface-level) features with standard text-based features like TF-IDF. In contrast with prior works that depend on the TF-IDF or DL architecture, this technique incorporates statistical and stylistic indications to gain the expressive nuances in simple Persian text. Moreover, the Support Vector Machine (SVM) model is enhanced by employing the RandomizedSearchCV to increase the outcomes. This method employs both textual and statistical features to enhance the classification accuracy. </w:t>
      </w:r>
      <w:r w:rsidRPr="00A650F8">
        <w:rPr>
          <w:color w:val="222222"/>
          <w:shd w:val="clear" w:color="auto" w:fill="FFFFFF"/>
        </w:rPr>
        <w:t xml:space="preserve">Alsahafi et al. [13] </w:t>
      </w:r>
      <w:r w:rsidRPr="00A650F8">
        <w:t xml:space="preserve">proposed the sentiments about the Riyadh Season in Saudi Arabia, an entertainment activity. Tweets are considered as neutral, negative, and positive sentiments by employing SA methods, thus permitting an all-inclusive perception and emotions. </w:t>
      </w:r>
      <w:r w:rsidRPr="00A650F8">
        <w:rPr>
          <w:color w:val="222222"/>
          <w:shd w:val="clear" w:color="auto" w:fill="FFFFFF"/>
        </w:rPr>
        <w:t xml:space="preserve">Ayebare et al. [14] </w:t>
      </w:r>
      <w:r w:rsidRPr="00A650F8">
        <w:t xml:space="preserve">implemented a real-world SA technique devoted to a social media network, precisely from Twitter, employing DL techniques in an edge-cloud context. The recommendation model is designed to achieve the classification of textual data leveraging a hybrid deep representation, which comprises the CNN and LSTM models. Initially, a large-scale data collection method was conducted to retrieve tweets data about various fields, with an emphasis on real-time, noisy datasets and higher volume. </w:t>
      </w:r>
    </w:p>
    <w:p w14:paraId="0998AC15" w14:textId="77777777" w:rsidR="00D47E79" w:rsidRPr="00A650F8" w:rsidRDefault="007B5BEE" w:rsidP="00D47E79">
      <w:r w:rsidRPr="00A650F8">
        <w:rPr>
          <w:color w:val="222222"/>
          <w:shd w:val="clear" w:color="auto" w:fill="FFFFFF"/>
        </w:rPr>
        <w:t xml:space="preserve">Najib [15] </w:t>
      </w:r>
      <w:r w:rsidRPr="00A650F8">
        <w:t xml:space="preserve">developed an advanced, comprehensive product rating reliant on various satisfaction factors like speed, quality, and utilization to significantly and exactly support customers in buying products that depend on their exact priorities. Also, the SA must be used as stated by the projected comprehensive rating. Real Amazon product analysis datasets have been employed. This method of comprehensive rating is allocated to datasets that rely on evaluating the text reviews. Diverse baseline models must be employed to ensure model strength and generalization of the developed comprehensive rating approach. </w:t>
      </w:r>
      <w:r w:rsidRPr="00A650F8">
        <w:rPr>
          <w:color w:val="222222"/>
          <w:shd w:val="clear" w:color="auto" w:fill="FFFFFF"/>
        </w:rPr>
        <w:t xml:space="preserve">Kusal et al. [16] </w:t>
      </w:r>
      <w:r w:rsidRPr="00A650F8">
        <w:t xml:space="preserve">presented that the usage of emojis must be attributed to the automatic identification of emotions in text data, with highlights in online social media platforms. The emoji-aware hybrid DL method for multimodal emotion identification. This architecture utilizes the feature-level fusion of emoji and textual representations, integrating the standard and recurrent neural networks (RNNs), to obtain the fused modalities. </w:t>
      </w:r>
      <w:r w:rsidRPr="00A650F8">
        <w:rPr>
          <w:color w:val="222222"/>
          <w:shd w:val="clear" w:color="auto" w:fill="FFFFFF"/>
        </w:rPr>
        <w:t xml:space="preserve">Almufareh et al. [17] </w:t>
      </w:r>
      <w:r w:rsidRPr="00A650F8">
        <w:t xml:space="preserve">implemented a unique architecture that combines SA with ML methods to improve the identification of cyberbullying under media platforms. SA discovers the emotional and linguistic features of cyberbullying data that support the architecture to recognize significant sentiment indicators that distinguish destructive interactions. Also, it can offer a more optimal text preprocessing phase that can be ordered in a method to increase the text quality for cyberbullying identification. </w:t>
      </w:r>
    </w:p>
    <w:p w14:paraId="410E685D" w14:textId="77777777" w:rsidR="00D47E79" w:rsidRPr="00A650F8" w:rsidRDefault="007B5BEE" w:rsidP="00D47E79">
      <w:pPr>
        <w:pStyle w:val="Heading1"/>
        <w:rPr>
          <w:rStyle w:val="AbstractChar"/>
          <w:b w:val="0"/>
          <w:bCs w:val="0"/>
          <w:sz w:val="20"/>
          <w:szCs w:val="20"/>
        </w:rPr>
      </w:pPr>
      <w:r w:rsidRPr="00A650F8">
        <w:rPr>
          <w:rStyle w:val="AbstractChar"/>
          <w:b w:val="0"/>
          <w:bCs w:val="0"/>
          <w:sz w:val="20"/>
          <w:szCs w:val="20"/>
        </w:rPr>
        <w:t>Proposed Methodology</w:t>
      </w:r>
    </w:p>
    <w:p w14:paraId="60C67D3E" w14:textId="77777777" w:rsidR="00D47E79" w:rsidRDefault="007B5BEE" w:rsidP="00D47E79">
      <w:r w:rsidRPr="00A650F8">
        <w:t xml:space="preserve">This study follows a comprehensive pipeline for depression detection by using NLP models. The complete workflow of research methodology is depicted in Fig. 1. Primarily, the model </w:t>
      </w:r>
      <w:r w:rsidRPr="00D47E79">
        <w:t>preprocesses the text by lowercasing, removing tags and punctuation, handling special characters, and performing tokenization to standardize the input. After preprocessing, DeBERTa is employed to generate embeddings that encode both contextual and semantic information. In addition, Att-BiRNet leverages</w:t>
      </w:r>
      <w:r w:rsidRPr="00A650F8">
        <w:t xml:space="preserve"> sequential and contextual information to effectively capture relationships between words for detecting depression. In addition, the AdamP optimizer is used for effectively updating the model parameters. </w:t>
      </w:r>
    </w:p>
    <w:p w14:paraId="39BF9BF9" w14:textId="77777777" w:rsidR="006942CE" w:rsidRPr="00A650F8" w:rsidRDefault="006942CE" w:rsidP="00D47E79"/>
    <w:p w14:paraId="06CF813E" w14:textId="77777777" w:rsidR="00D47E79" w:rsidRPr="00A650F8" w:rsidRDefault="007B5BEE" w:rsidP="00DA19DD">
      <w:pPr>
        <w:pStyle w:val="Fig-Image"/>
        <w:tabs>
          <w:tab w:val="clear" w:pos="288"/>
          <w:tab w:val="left" w:pos="0"/>
        </w:tabs>
      </w:pPr>
      <w:r w:rsidRPr="00A650F8">
        <w:rPr>
          <w:noProof/>
          <w:lang w:val="en-IN"/>
        </w:rPr>
        <w:drawing>
          <wp:inline distT="0" distB="0" distL="0" distR="0" wp14:anchorId="4BE510EE" wp14:editId="2DC76383">
            <wp:extent cx="2742565" cy="4676273"/>
            <wp:effectExtent l="0" t="0" r="635" b="0"/>
            <wp:docPr id="1903226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2653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47495" cy="4684679"/>
                    </a:xfrm>
                    <a:prstGeom prst="rect">
                      <a:avLst/>
                    </a:prstGeom>
                    <a:noFill/>
                    <a:ln>
                      <a:noFill/>
                    </a:ln>
                  </pic:spPr>
                </pic:pic>
              </a:graphicData>
            </a:graphic>
          </wp:inline>
        </w:drawing>
      </w:r>
    </w:p>
    <w:p w14:paraId="619DDC92" w14:textId="77777777" w:rsidR="00D47E79" w:rsidRDefault="00D47E79" w:rsidP="006942CE">
      <w:pPr>
        <w:pStyle w:val="Fig-Image"/>
        <w:spacing w:line="240" w:lineRule="auto"/>
      </w:pPr>
    </w:p>
    <w:p w14:paraId="0023BDF6" w14:textId="77777777" w:rsidR="00D47E79" w:rsidRPr="00D47E79" w:rsidRDefault="007B5BEE" w:rsidP="00DA19DD">
      <w:pPr>
        <w:pStyle w:val="Fig-Image"/>
        <w:tabs>
          <w:tab w:val="clear" w:pos="288"/>
          <w:tab w:val="left" w:pos="0"/>
        </w:tabs>
      </w:pPr>
      <w:r w:rsidRPr="00D47E79">
        <w:t>Fig. 1. Complete workflow of the proposed model</w:t>
      </w:r>
    </w:p>
    <w:p w14:paraId="763B2F93" w14:textId="77777777" w:rsidR="00D47E79" w:rsidRPr="00A650F8" w:rsidRDefault="007B5BEE" w:rsidP="00D47E79">
      <w:pPr>
        <w:pStyle w:val="Heading2"/>
        <w:rPr>
          <w:rStyle w:val="AbstractChar"/>
          <w:b w:val="0"/>
          <w:bCs w:val="0"/>
          <w:sz w:val="20"/>
          <w:szCs w:val="20"/>
        </w:rPr>
      </w:pPr>
      <w:r w:rsidRPr="00A650F8">
        <w:rPr>
          <w:rStyle w:val="AbstractChar"/>
          <w:b w:val="0"/>
          <w:bCs w:val="0"/>
          <w:sz w:val="20"/>
          <w:szCs w:val="20"/>
        </w:rPr>
        <w:lastRenderedPageBreak/>
        <w:t>Text Preprocessing</w:t>
      </w:r>
    </w:p>
    <w:p w14:paraId="579D16DC" w14:textId="77777777" w:rsidR="00D47E79" w:rsidRPr="00A650F8" w:rsidRDefault="007B5BEE" w:rsidP="00D47E79">
      <w:pPr>
        <w:rPr>
          <w:rStyle w:val="AbstractChar"/>
          <w:sz w:val="20"/>
          <w:szCs w:val="20"/>
        </w:rPr>
      </w:pPr>
      <w:r w:rsidRPr="00D47E79">
        <w:t>The proposed model starts with preprocessing that involves lowercasing, tag removal, punctuation removal, handling special characters</w:t>
      </w:r>
      <w:r w:rsidRPr="00A650F8">
        <w:t>, and tokenizing the text.</w:t>
      </w:r>
      <w:r w:rsidRPr="00A650F8">
        <w:rPr>
          <w:rStyle w:val="AbstractChar"/>
          <w:sz w:val="20"/>
          <w:szCs w:val="20"/>
        </w:rPr>
        <w:t xml:space="preserve"> </w:t>
      </w:r>
    </w:p>
    <w:p w14:paraId="4082D2E8" w14:textId="77777777" w:rsidR="00D47E79" w:rsidRPr="00A650F8" w:rsidRDefault="007B5BEE" w:rsidP="00D47E79">
      <w:pPr>
        <w:rPr>
          <w:rFonts w:eastAsia="Times New Roman"/>
          <w:color w:val="222222"/>
          <w:lang w:eastAsia="en-IN"/>
        </w:rPr>
      </w:pPr>
      <w:r w:rsidRPr="00A650F8">
        <w:rPr>
          <w:rFonts w:eastAsia="Times New Roman"/>
          <w:b/>
          <w:bCs/>
          <w:color w:val="222222"/>
          <w:lang w:eastAsia="en-IN"/>
        </w:rPr>
        <w:t>Lowercasing:</w:t>
      </w:r>
      <w:r w:rsidRPr="00A650F8">
        <w:rPr>
          <w:rFonts w:eastAsia="Times New Roman"/>
          <w:color w:val="222222"/>
          <w:lang w:eastAsia="en-IN"/>
        </w:rPr>
        <w:t xml:space="preserve"> </w:t>
      </w:r>
      <w:r w:rsidRPr="00A650F8">
        <w:t xml:space="preserve">The text conversion method transforms every character in the dataset into lowercase, instead of maintaining capitalization for proper nouns, initials, or sentence beginnings </w:t>
      </w:r>
      <w:r w:rsidRPr="00A650F8">
        <w:rPr>
          <w:rFonts w:eastAsia="Times New Roman"/>
          <w:color w:val="222222"/>
          <w:lang w:eastAsia="en-IN"/>
        </w:rPr>
        <w:t xml:space="preserve">[18]. Capitalization is intricate in Twitter due to the users' preference to stop the use of capital letters. </w:t>
      </w:r>
      <w:r w:rsidRPr="00A650F8">
        <w:t>Thus, converting each text to lowercase is considered the most practical and consistent approach.</w:t>
      </w:r>
    </w:p>
    <w:p w14:paraId="75E1F814" w14:textId="77777777" w:rsidR="00D47E79" w:rsidRPr="00A650F8" w:rsidRDefault="007B5BEE" w:rsidP="00D47E79">
      <w:r w:rsidRPr="00A650F8">
        <w:rPr>
          <w:b/>
          <w:bCs/>
        </w:rPr>
        <w:t>Tag Removal:</w:t>
      </w:r>
      <w:r w:rsidRPr="00A650F8">
        <w:t xml:space="preserve"> Social networking website’s text often </w:t>
      </w:r>
      <w:r w:rsidRPr="00D47E79">
        <w:t>comprises hashtags, HTML or XML tags, and user mentions that cannot contribute to the semantic meaning of the post for depression identification. Tag removal includes recognizing and eliminating these components to clear the texts, while maintaining the meaningful content. This stage decreases</w:t>
      </w:r>
      <w:r w:rsidRPr="00A650F8">
        <w:t xml:space="preserve"> the noise and prevents the model from learning unrelated patterns connected with formatting tags or usernames.</w:t>
      </w:r>
    </w:p>
    <w:p w14:paraId="78F70362" w14:textId="77777777" w:rsidR="00D47E79" w:rsidRPr="00A650F8" w:rsidRDefault="007B5BEE" w:rsidP="00D47E79">
      <w:pPr>
        <w:rPr>
          <w:rFonts w:eastAsia="Times New Roman"/>
          <w:color w:val="222222"/>
          <w:lang w:eastAsia="en-IN"/>
        </w:rPr>
      </w:pPr>
      <w:r w:rsidRPr="00A650F8">
        <w:rPr>
          <w:rFonts w:eastAsia="Times New Roman"/>
          <w:b/>
          <w:bCs/>
          <w:color w:val="222222"/>
          <w:lang w:eastAsia="en-IN"/>
        </w:rPr>
        <w:t>Removal of punctuation:</w:t>
      </w:r>
      <w:r w:rsidRPr="00A650F8">
        <w:rPr>
          <w:rFonts w:eastAsia="Times New Roman"/>
          <w:color w:val="222222"/>
          <w:lang w:eastAsia="en-IN"/>
        </w:rPr>
        <w:t xml:space="preserve"> Removing the punctuation prior to performing the SA is most prevalent in the conditions. Although a few punctuation types are linked to emoticons that can show the sentiment, their elimination can diminish the classification performance. Certainly, the punctuation sequences like :), :D, ;), or &lt;3 They are referred to as emoticons that convey sentiments. The conversion of the emoticons into words firstly removes the punctuation and then executes with the emoticons. Alternative research suggests a similar method to improve the evaluation and increase the performance.</w:t>
      </w:r>
    </w:p>
    <w:p w14:paraId="3749CB00" w14:textId="77777777" w:rsidR="00D47E79" w:rsidRPr="00A650F8" w:rsidRDefault="007B5BEE" w:rsidP="00D47E79">
      <w:r w:rsidRPr="00A650F8">
        <w:rPr>
          <w:b/>
          <w:bCs/>
        </w:rPr>
        <w:t>Special Character Handling:</w:t>
      </w:r>
      <w:r w:rsidRPr="00A650F8">
        <w:t xml:space="preserve"> The SMS spam information often comprises promotional codes, phone numbers, URLs, and currency symbols. This method can include eliminating, masking, or substituting these basics with placeholder tokens. Appropriate processing confirms that informative patterns, like the existence of monetary values or URLs, can be maintained with no redundant noise.</w:t>
      </w:r>
    </w:p>
    <w:p w14:paraId="24FD9758" w14:textId="77777777" w:rsidR="00D47E79" w:rsidRPr="00A650F8" w:rsidRDefault="007B5BEE" w:rsidP="00D47E79">
      <w:pPr>
        <w:rPr>
          <w:rStyle w:val="AbstractChar"/>
          <w:rFonts w:eastAsiaTheme="minorHAnsi"/>
          <w:sz w:val="20"/>
          <w:szCs w:val="20"/>
          <w:lang w:val="en-IN"/>
        </w:rPr>
      </w:pPr>
      <w:r w:rsidRPr="00A650F8">
        <w:rPr>
          <w:b/>
          <w:bCs/>
        </w:rPr>
        <w:t xml:space="preserve">Tokenization: </w:t>
      </w:r>
      <w:r w:rsidRPr="00A650F8">
        <w:t xml:space="preserve">In general, the text data is a collection of letters in the initial phase. Every individual operation in the text analysis phase requires the words in the dataset. The necessities of the parser are the tokenization of documents. Tokenization is the separation of raw text data into numerous individual tokens that have been signified as a character or word. </w:t>
      </w:r>
    </w:p>
    <w:p w14:paraId="2FA3C45D" w14:textId="77777777" w:rsidR="00D47E79" w:rsidRPr="00A650F8" w:rsidRDefault="007B5BEE" w:rsidP="00D47E79">
      <w:pPr>
        <w:pStyle w:val="Heading2"/>
        <w:rPr>
          <w:rStyle w:val="AbstractChar"/>
          <w:b w:val="0"/>
          <w:bCs w:val="0"/>
          <w:sz w:val="20"/>
          <w:szCs w:val="20"/>
        </w:rPr>
      </w:pPr>
      <w:r w:rsidRPr="00A650F8">
        <w:rPr>
          <w:rStyle w:val="AbstractChar"/>
          <w:b w:val="0"/>
          <w:bCs w:val="0"/>
          <w:sz w:val="20"/>
          <w:szCs w:val="20"/>
        </w:rPr>
        <w:t>DeBERTa-based Contextual Embedding</w:t>
      </w:r>
    </w:p>
    <w:p w14:paraId="38B102DF" w14:textId="77777777" w:rsidR="00D47E79" w:rsidRPr="00A650F8" w:rsidRDefault="007B5BEE" w:rsidP="00D47E79">
      <w:pPr>
        <w:rPr>
          <w:rFonts w:eastAsia="SimSun"/>
          <w:b/>
          <w:bCs/>
          <w:lang w:eastAsia="zh-CN"/>
        </w:rPr>
      </w:pPr>
      <w:r w:rsidRPr="00A650F8">
        <w:rPr>
          <w:rStyle w:val="Strong"/>
        </w:rPr>
        <w:t>DeBERTa</w:t>
      </w:r>
      <w:r w:rsidRPr="00A650F8">
        <w:t xml:space="preserve"> is employed to generate embeddings that encode both contextual and semantic information. It is an advanced transformation of the RoBERTa and BERT systems, superior within adversarial settings following pre‐training methods for language models [19]. A separated element of the attention layer is combined with DeBERTa.</w:t>
      </w:r>
      <w:r w:rsidRPr="00A650F8">
        <w:rPr>
          <w:rFonts w:eastAsia="SimSun"/>
          <w:b/>
          <w:bCs/>
          <w:lang w:eastAsia="zh-CN"/>
        </w:rPr>
        <w:t xml:space="preserve"> </w:t>
      </w:r>
      <w:r w:rsidRPr="00A650F8">
        <w:t xml:space="preserve">Word sense disambiguation (WSD) is mainly reliant on disentangling AM of DeBERTa. In contrast to conventional self‐attention mechanisms (SAM), demonstrated by BERT and RoBERTa, DeBERTa splits dual significant depictions, namely Position Embedding and Content Embeddings, by employing the disentangled attention. </w:t>
      </w:r>
    </w:p>
    <w:p w14:paraId="79C7EBBE" w14:textId="77777777" w:rsidR="00D47E79" w:rsidRPr="00A650F8" w:rsidRDefault="007B5BEE" w:rsidP="00D47E79">
      <w:r w:rsidRPr="00A650F8">
        <w:t xml:space="preserve">The DeBERTa presents dual unique techniques: disentangled attention and an improved masked decoder. It interprets an additional decoder‐centric form of BERT with disentangled attention. It specifies the requirement of text removal at the position of the word. This technique improves the </w:t>
      </w:r>
      <w:r w:rsidRPr="00A650F8">
        <w:t xml:space="preserve">RoBERTa and BERT by implementing the disentangled AM that can be self-reliantly encoded to represent the word contents and positional data, thus resulting in a greater outcome in WSD assessments. The AM works with dual categories of embeddings in DeBERta, where the parameter </w:t>
      </w:r>
      <m:oMath>
        <m:sSub>
          <m:sSubPr>
            <m:ctrlPr>
              <w:rPr>
                <w:rFonts w:ascii="Cambria Math" w:hAnsi="Cambria Math"/>
              </w:rPr>
            </m:ctrlPr>
          </m:sSubPr>
          <m:e>
            <m:r>
              <w:rPr>
                <w:rFonts w:ascii="Cambria Math" w:hAnsi="Cambria Math"/>
              </w:rPr>
              <m:t>c</m:t>
            </m:r>
          </m:e>
          <m:sub>
            <m:r>
              <w:rPr>
                <w:rFonts w:ascii="Cambria Math" w:hAnsi="Cambria Math"/>
              </w:rPr>
              <m:t>i</m:t>
            </m:r>
          </m:sub>
        </m:sSub>
      </m:oMath>
      <w:r w:rsidRPr="00A650F8">
        <w:t xml:space="preserve"> refers to the content embeds, and </w:t>
      </w:r>
      <m:oMath>
        <m:sSub>
          <m:sSubPr>
            <m:ctrlPr>
              <w:rPr>
                <w:rFonts w:ascii="Cambria Math" w:hAnsi="Cambria Math"/>
              </w:rPr>
            </m:ctrlPr>
          </m:sSubPr>
          <m:e>
            <m:r>
              <w:rPr>
                <w:rFonts w:ascii="Cambria Math" w:hAnsi="Cambria Math"/>
              </w:rPr>
              <m:t>p</m:t>
            </m:r>
          </m:e>
          <m:sub>
            <m:r>
              <w:rPr>
                <w:rFonts w:ascii="Cambria Math" w:hAnsi="Cambria Math"/>
              </w:rPr>
              <m:t>i</m:t>
            </m:r>
          </m:sub>
        </m:sSub>
      </m:oMath>
      <w:r w:rsidRPr="00A650F8">
        <w:t xml:space="preserve"> indicates the positional embeds in the word sequences. The attention score for word </w:t>
      </w:r>
      <m:oMath>
        <m:r>
          <w:rPr>
            <w:rFonts w:ascii="Cambria Math" w:hAnsi="Cambria Math"/>
          </w:rPr>
          <m:t>i</m:t>
        </m:r>
      </m:oMath>
      <w:r w:rsidRPr="00A650F8">
        <w:t xml:space="preserve"> and </w:t>
      </w:r>
      <m:oMath>
        <m:r>
          <w:rPr>
            <w:rFonts w:ascii="Cambria Math" w:hAnsi="Cambria Math"/>
          </w:rPr>
          <m:t>j</m:t>
        </m:r>
      </m:oMath>
      <w:r w:rsidRPr="00A650F8">
        <w:t xml:space="preserve"> can be determined by employing this mathematical form,</w:t>
      </w:r>
    </w:p>
    <w:p w14:paraId="05ABC3D9" w14:textId="77777777" w:rsidR="00D47E79" w:rsidRPr="00A650F8" w:rsidRDefault="007B5BEE" w:rsidP="00D47E79">
      <m:oMathPara>
        <m:oMathParaPr>
          <m:jc m:val="right"/>
        </m:oMathParaPr>
        <m:oMath>
          <m:r>
            <w:rPr>
              <w:rFonts w:ascii="Cambria Math" w:hAnsi="Cambria Math"/>
            </w:rPr>
            <m:t>Attention</m:t>
          </m:r>
          <m:d>
            <m:dPr>
              <m:ctrlPr>
                <w:rPr>
                  <w:rFonts w:ascii="Cambria Math" w:hAnsi="Cambria Math"/>
                  <w:i/>
                </w:rPr>
              </m:ctrlPr>
            </m:dPr>
            <m:e>
              <m:r>
                <w:rPr>
                  <w:rFonts w:ascii="Cambria Math" w:hAnsi="Cambria Math"/>
                </w:rPr>
                <m:t>i,j</m:t>
              </m:r>
            </m:e>
          </m:d>
          <m:r>
            <w:rPr>
              <w:rFonts w:ascii="Cambria Math" w:hAnsi="Cambria Math"/>
            </w:rPr>
            <m:t>=</m:t>
          </m:r>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W</m:t>
                  </m:r>
                </m:e>
                <m:sub>
                  <m:sSub>
                    <m:sSubPr>
                      <m:ctrlPr>
                        <w:rPr>
                          <w:rFonts w:ascii="Cambria Math" w:hAnsi="Cambria Math"/>
                        </w:rPr>
                      </m:ctrlPr>
                    </m:sSubPr>
                    <m:e>
                      <m:r>
                        <w:rPr>
                          <w:rFonts w:ascii="Cambria Math" w:hAnsi="Cambria Math"/>
                        </w:rPr>
                        <m:t>Q</m:t>
                      </m:r>
                    </m:e>
                    <m:sub>
                      <m:sSub>
                        <m:sSubPr>
                          <m:ctrlPr>
                            <w:rPr>
                              <w:rFonts w:ascii="Cambria Math" w:hAnsi="Cambria Math"/>
                            </w:rPr>
                          </m:ctrlPr>
                        </m:sSubPr>
                        <m:e>
                          <m:r>
                            <w:rPr>
                              <w:rFonts w:ascii="Cambria Math" w:hAnsi="Cambria Math"/>
                            </w:rPr>
                            <m:t>c</m:t>
                          </m:r>
                        </m:e>
                        <m:sub>
                          <m:r>
                            <w:rPr>
                              <w:rFonts w:ascii="Cambria Math" w:hAnsi="Cambria Math"/>
                            </w:rPr>
                            <m:t>i</m:t>
                          </m:r>
                        </m:sub>
                      </m:sSub>
                    </m:sub>
                  </m:sSub>
                  <m:r>
                    <w:rPr>
                      <w:rFonts w:ascii="Cambria Math" w:hAnsi="Cambria Math"/>
                    </w:rPr>
                    <m:t>+</m:t>
                  </m:r>
                  <m:sSubSup>
                    <m:sSubSupPr>
                      <m:ctrlPr>
                        <w:rPr>
                          <w:rFonts w:ascii="Cambria Math" w:hAnsi="Cambria Math"/>
                        </w:rPr>
                      </m:ctrlPr>
                    </m:sSubSupPr>
                    <m:e>
                      <m:r>
                        <w:rPr>
                          <w:rFonts w:ascii="Cambria Math" w:hAnsi="Cambria Math"/>
                        </w:rPr>
                        <m:t>W</m:t>
                      </m:r>
                    </m:e>
                    <m:sub>
                      <m:r>
                        <w:rPr>
                          <w:rFonts w:ascii="Cambria Math" w:hAnsi="Cambria Math"/>
                        </w:rPr>
                        <m:t>Q</m:t>
                      </m:r>
                      <m:sSub>
                        <m:sSubPr>
                          <m:ctrlPr>
                            <w:rPr>
                              <w:rFonts w:ascii="Cambria Math" w:hAnsi="Cambria Math"/>
                              <w:i/>
                            </w:rPr>
                          </m:ctrlPr>
                        </m:sSubPr>
                        <m:e>
                          <m:r>
                            <w:rPr>
                              <w:rFonts w:ascii="Cambria Math" w:hAnsi="Cambria Math"/>
                            </w:rPr>
                            <m:t>p</m:t>
                          </m:r>
                        </m:e>
                        <m:sub>
                          <m:r>
                            <w:rPr>
                              <w:rFonts w:ascii="Cambria Math" w:hAnsi="Cambria Math"/>
                            </w:rPr>
                            <m:t>i</m:t>
                          </m:r>
                        </m:sub>
                      </m:sSub>
                    </m:sub>
                    <m:sup>
                      <m:r>
                        <w:rPr>
                          <w:rFonts w:ascii="Cambria Math" w:hAnsi="Cambria Math"/>
                        </w:rPr>
                        <m:t>P</m:t>
                      </m:r>
                    </m:sup>
                  </m:sSubSup>
                </m:sub>
              </m:sSub>
              <m:r>
                <w:rPr>
                  <w:rFonts w:ascii="Cambria Math" w:hAnsi="Cambria Math"/>
                </w:rPr>
                <m:t>)(W</m:t>
              </m:r>
              <m:sSub>
                <m:sSubPr>
                  <m:ctrlPr>
                    <w:rPr>
                      <w:rFonts w:ascii="Cambria Math" w:hAnsi="Cambria Math"/>
                    </w:rPr>
                  </m:ctrlPr>
                </m:sSubPr>
                <m:e>
                  <m:r>
                    <w:rPr>
                      <w:rFonts w:ascii="Cambria Math" w:hAnsi="Cambria Math"/>
                    </w:rPr>
                    <m:t>K</m:t>
                  </m:r>
                </m:e>
                <m:sub>
                  <m:sSub>
                    <m:sSubPr>
                      <m:ctrlPr>
                        <w:rPr>
                          <w:rFonts w:ascii="Cambria Math" w:hAnsi="Cambria Math"/>
                        </w:rPr>
                      </m:ctrlPr>
                    </m:sSubPr>
                    <m:e>
                      <m:r>
                        <w:rPr>
                          <w:rFonts w:ascii="Cambria Math" w:hAnsi="Cambria Math"/>
                        </w:rPr>
                        <m:t>c</m:t>
                      </m:r>
                    </m:e>
                    <m:sub>
                      <m:r>
                        <w:rPr>
                          <w:rFonts w:ascii="Cambria Math" w:hAnsi="Cambria Math"/>
                        </w:rPr>
                        <m:t>j</m:t>
                      </m:r>
                    </m:sub>
                  </m:sSub>
                </m:sub>
              </m:sSub>
              <m:r>
                <w:rPr>
                  <w:rFonts w:ascii="Cambria Math" w:hAnsi="Cambria Math"/>
                </w:rPr>
                <m:t>+</m:t>
              </m:r>
              <m:sSubSup>
                <m:sSubSupPr>
                  <m:ctrlPr>
                    <w:rPr>
                      <w:rFonts w:ascii="Cambria Math" w:hAnsi="Cambria Math"/>
                    </w:rPr>
                  </m:ctrlPr>
                </m:sSubSupPr>
                <m:e>
                  <m:r>
                    <w:rPr>
                      <w:rFonts w:ascii="Cambria Math" w:hAnsi="Cambria Math"/>
                    </w:rPr>
                    <m:t>W</m:t>
                  </m:r>
                </m:e>
                <m:sub>
                  <m:sSub>
                    <m:sSubPr>
                      <m:ctrlPr>
                        <w:rPr>
                          <w:rFonts w:ascii="Cambria Math" w:hAnsi="Cambria Math"/>
                        </w:rPr>
                      </m:ctrlPr>
                    </m:sSubPr>
                    <m:e>
                      <m:r>
                        <w:rPr>
                          <w:rFonts w:ascii="Cambria Math" w:hAnsi="Cambria Math"/>
                        </w:rPr>
                        <m:t>K</m:t>
                      </m:r>
                    </m:e>
                    <m:sub>
                      <m:sSub>
                        <m:sSubPr>
                          <m:ctrlPr>
                            <w:rPr>
                              <w:rFonts w:ascii="Cambria Math" w:hAnsi="Cambria Math"/>
                              <w:i/>
                            </w:rPr>
                          </m:ctrlPr>
                        </m:sSubPr>
                        <m:e>
                          <m:r>
                            <w:rPr>
                              <w:rFonts w:ascii="Cambria Math" w:hAnsi="Cambria Math"/>
                            </w:rPr>
                            <m:t>P</m:t>
                          </m:r>
                        </m:e>
                        <m:sub>
                          <m:r>
                            <w:rPr>
                              <w:rFonts w:ascii="Cambria Math" w:hAnsi="Cambria Math"/>
                            </w:rPr>
                            <m:t>j</m:t>
                          </m:r>
                        </m:sub>
                      </m:sSub>
                    </m:sub>
                  </m:sSub>
                </m:sub>
                <m:sup>
                  <m:r>
                    <w:rPr>
                      <w:rFonts w:ascii="Cambria Math" w:hAnsi="Cambria Math"/>
                    </w:rPr>
                    <m:t>p</m:t>
                  </m:r>
                </m:sup>
              </m:sSubSup>
              <m:sSup>
                <m:sSupPr>
                  <m:ctrlPr>
                    <w:rPr>
                      <w:rFonts w:ascii="Cambria Math" w:hAnsi="Cambria Math"/>
                    </w:rPr>
                  </m:ctrlPr>
                </m:sSupPr>
                <m:e>
                  <m:r>
                    <w:rPr>
                      <w:rFonts w:ascii="Cambria Math" w:hAnsi="Cambria Math"/>
                    </w:rPr>
                    <m:t>)</m:t>
                  </m:r>
                </m:e>
                <m:sup>
                  <m:r>
                    <w:rPr>
                      <w:rFonts w:ascii="Cambria Math" w:hAnsi="Cambria Math"/>
                    </w:rPr>
                    <m:t>T</m:t>
                  </m:r>
                </m:sup>
              </m:sSup>
            </m:num>
            <m:den>
              <m:rad>
                <m:radPr>
                  <m:degHide m:val="1"/>
                  <m:ctrlPr>
                    <w:rPr>
                      <w:rFonts w:ascii="Cambria Math" w:hAnsi="Cambria Math"/>
                    </w:rPr>
                  </m:ctrlPr>
                </m:radPr>
                <m:deg/>
                <m:e>
                  <m:sSub>
                    <m:sSubPr>
                      <m:ctrlPr>
                        <w:rPr>
                          <w:rFonts w:ascii="Cambria Math" w:hAnsi="Cambria Math"/>
                        </w:rPr>
                      </m:ctrlPr>
                    </m:sSubPr>
                    <m:e>
                      <m:r>
                        <w:rPr>
                          <w:rFonts w:ascii="Cambria Math" w:hAnsi="Cambria Math"/>
                        </w:rPr>
                        <m:t>d</m:t>
                      </m:r>
                    </m:e>
                    <m:sub>
                      <m:r>
                        <w:rPr>
                          <w:rFonts w:ascii="Cambria Math" w:hAnsi="Cambria Math"/>
                        </w:rPr>
                        <m:t>k</m:t>
                      </m:r>
                    </m:sub>
                  </m:sSub>
                </m:e>
              </m:rad>
            </m:den>
          </m:f>
          <m:r>
            <w:rPr>
              <w:rFonts w:ascii="Cambria Math" w:hAnsi="Cambria Math"/>
            </w:rPr>
            <m:t xml:space="preserve">         (1)</m:t>
          </m:r>
        </m:oMath>
      </m:oMathPara>
    </w:p>
    <w:p w14:paraId="29851DFF" w14:textId="77777777" w:rsidR="00D47E79" w:rsidRPr="00A650F8" w:rsidRDefault="007B5BEE" w:rsidP="00D47E79">
      <w:pPr>
        <w:pStyle w:val="Heading2"/>
        <w:rPr>
          <w:rStyle w:val="AbstractChar"/>
          <w:b w:val="0"/>
          <w:bCs w:val="0"/>
          <w:sz w:val="20"/>
          <w:szCs w:val="20"/>
        </w:rPr>
      </w:pPr>
      <w:r w:rsidRPr="00A650F8">
        <w:rPr>
          <w:rStyle w:val="AbstractChar"/>
          <w:b w:val="0"/>
          <w:bCs w:val="0"/>
          <w:sz w:val="20"/>
          <w:szCs w:val="20"/>
        </w:rPr>
        <w:t>Attention-based DL Classification</w:t>
      </w:r>
    </w:p>
    <w:p w14:paraId="72DC8205" w14:textId="77777777" w:rsidR="00D47E79" w:rsidRPr="00A650F8" w:rsidRDefault="007B5BEE" w:rsidP="00D47E79">
      <w:pPr>
        <w:rPr>
          <w:b/>
          <w:bCs/>
        </w:rPr>
      </w:pPr>
      <w:r w:rsidRPr="00A650F8">
        <w:t xml:space="preserve">An </w:t>
      </w:r>
      <w:r w:rsidRPr="00A650F8">
        <w:rPr>
          <w:rStyle w:val="Strong"/>
        </w:rPr>
        <w:t>Att-BiRNet</w:t>
      </w:r>
      <w:r w:rsidRPr="00A650F8">
        <w:t xml:space="preserve"> is developed for depression detection from social media posts. The bidirectional layer examines the forward and backward dependencies in text, incorporating hidden states to denote nuanced semantic and emotional features [20]. The attention layer allocates the learnable weights to keywords and phrases, dynamically highlighting significant content for precise multi-class mental health classification.</w:t>
      </w:r>
    </w:p>
    <w:p w14:paraId="1074F779" w14:textId="77777777" w:rsidR="00D47E79" w:rsidRPr="00A650F8" w:rsidRDefault="007B5BEE" w:rsidP="00D47E79">
      <w:pPr>
        <w:rPr>
          <w:rFonts w:eastAsiaTheme="minorEastAsia"/>
          <w:b/>
          <w:bCs/>
        </w:rPr>
      </w:pPr>
      <w:r w:rsidRPr="00A650F8">
        <w:rPr>
          <w:rFonts w:eastAsiaTheme="minorEastAsia"/>
          <w:b/>
          <w:bCs/>
          <w:iCs/>
        </w:rPr>
        <w:t>Bi</w:t>
      </w:r>
      <w:r w:rsidRPr="00A650F8">
        <w:rPr>
          <w:rFonts w:eastAsiaTheme="minorEastAsia"/>
          <w:b/>
          <w:bCs/>
        </w:rPr>
        <w:t xml:space="preserve">‐LSTM Layer: </w:t>
      </w:r>
      <w:r w:rsidRPr="00A650F8">
        <w:t xml:space="preserve">An </w:t>
      </w:r>
      <w:r w:rsidRPr="00D47E79">
        <w:t xml:space="preserve">LSTM comprises an input, output, and hidden layers (HLs), with the HL acting as the memory cell. This can include the memory cell </w:t>
      </w:r>
      <m:oMath>
        <m:sSub>
          <m:sSubPr>
            <m:ctrlPr>
              <w:rPr>
                <w:rFonts w:ascii="Cambria Math" w:hAnsi="Cambria Math"/>
              </w:rPr>
            </m:ctrlPr>
          </m:sSubPr>
          <m:e>
            <m:r>
              <w:rPr>
                <w:rFonts w:ascii="Cambria Math" w:hAnsi="Cambria Math"/>
              </w:rPr>
              <m:t>C</m:t>
            </m:r>
          </m:e>
          <m:sub>
            <m:r>
              <w:rPr>
                <w:rFonts w:ascii="Cambria Math" w:hAnsi="Cambria Math"/>
              </w:rPr>
              <m:t>t</m:t>
            </m:r>
          </m:sub>
        </m:sSub>
      </m:oMath>
      <w:r w:rsidRPr="00D47E79">
        <w:t xml:space="preserve">, input gate </w:t>
      </w:r>
      <m:oMath>
        <m:sSub>
          <m:sSubPr>
            <m:ctrlPr>
              <w:rPr>
                <w:rFonts w:ascii="Cambria Math" w:hAnsi="Cambria Math"/>
              </w:rPr>
            </m:ctrlPr>
          </m:sSubPr>
          <m:e>
            <m:r>
              <w:rPr>
                <w:rFonts w:ascii="Cambria Math" w:hAnsi="Cambria Math"/>
              </w:rPr>
              <m:t>i</m:t>
            </m:r>
          </m:e>
          <m:sub>
            <m:r>
              <w:rPr>
                <w:rFonts w:ascii="Cambria Math" w:hAnsi="Cambria Math"/>
              </w:rPr>
              <m:t>t</m:t>
            </m:r>
          </m:sub>
        </m:sSub>
      </m:oMath>
      <w:r w:rsidRPr="00D47E79">
        <w:t xml:space="preserve">, forget gate </w:t>
      </w:r>
      <m:oMath>
        <m:sSub>
          <m:sSubPr>
            <m:ctrlPr>
              <w:rPr>
                <w:rFonts w:ascii="Cambria Math" w:hAnsi="Cambria Math"/>
              </w:rPr>
            </m:ctrlPr>
          </m:sSubPr>
          <m:e>
            <m:r>
              <w:rPr>
                <w:rFonts w:ascii="Cambria Math" w:hAnsi="Cambria Math"/>
              </w:rPr>
              <m:t>f</m:t>
            </m:r>
          </m:e>
          <m:sub>
            <m:r>
              <w:rPr>
                <w:rFonts w:ascii="Cambria Math" w:hAnsi="Cambria Math"/>
              </w:rPr>
              <m:t>t</m:t>
            </m:r>
          </m:sub>
        </m:sSub>
      </m:oMath>
      <w:r w:rsidRPr="00D47E79">
        <w:t xml:space="preserve">, and output gate </w:t>
      </w:r>
      <m:oMath>
        <m:sSub>
          <m:sSubPr>
            <m:ctrlPr>
              <w:rPr>
                <w:rFonts w:ascii="Cambria Math" w:hAnsi="Cambria Math"/>
              </w:rPr>
            </m:ctrlPr>
          </m:sSubPr>
          <m:e>
            <m:r>
              <w:rPr>
                <w:rFonts w:ascii="Cambria Math" w:hAnsi="Cambria Math"/>
              </w:rPr>
              <m:t>O</m:t>
            </m:r>
          </m:e>
          <m:sub>
            <m:r>
              <w:rPr>
                <w:rFonts w:ascii="Cambria Math" w:hAnsi="Cambria Math"/>
              </w:rPr>
              <m:t>t</m:t>
            </m:r>
          </m:sub>
        </m:sSub>
      </m:oMath>
      <w:r w:rsidRPr="00D47E79">
        <w:t xml:space="preserve">. Based on the time </w:t>
      </w:r>
      <m:oMath>
        <m:r>
          <w:rPr>
            <w:rFonts w:ascii="Cambria Math" w:hAnsi="Cambria Math"/>
          </w:rPr>
          <m:t>t</m:t>
        </m:r>
      </m:oMath>
      <w:r w:rsidRPr="00D47E79">
        <w:t xml:space="preserve">, the mathematical representation of </w:t>
      </w:r>
      <m:oMath>
        <m:sSub>
          <m:sSubPr>
            <m:ctrlPr>
              <w:rPr>
                <w:rFonts w:ascii="Cambria Math" w:hAnsi="Cambria Math"/>
              </w:rPr>
            </m:ctrlPr>
          </m:sSubPr>
          <m:e>
            <m:r>
              <w:rPr>
                <w:rFonts w:ascii="Cambria Math" w:hAnsi="Cambria Math"/>
              </w:rPr>
              <m:t>X</m:t>
            </m:r>
          </m:e>
          <m:sub>
            <m:r>
              <w:rPr>
                <w:rFonts w:ascii="Cambria Math" w:hAnsi="Cambria Math"/>
              </w:rPr>
              <m:t>t</m:t>
            </m:r>
          </m:sub>
        </m:sSub>
      </m:oMath>
      <w:r w:rsidRPr="00D47E79">
        <w:t xml:space="preserve"> remains</w:t>
      </w:r>
      <w:r w:rsidRPr="00A650F8">
        <w:t xml:space="preserve"> the input; this term </w:t>
      </w:r>
      <m:oMath>
        <m:sSub>
          <m:sSubPr>
            <m:ctrlPr>
              <w:rPr>
                <w:rFonts w:ascii="Cambria Math" w:hAnsi="Cambria Math"/>
              </w:rPr>
            </m:ctrlPr>
          </m:sSubPr>
          <m:e>
            <m:r>
              <w:rPr>
                <w:rFonts w:ascii="Cambria Math" w:hAnsi="Cambria Math"/>
              </w:rPr>
              <m:t>C</m:t>
            </m:r>
          </m:e>
          <m:sub>
            <m:r>
              <w:rPr>
                <w:rFonts w:ascii="Cambria Math" w:hAnsi="Cambria Math"/>
              </w:rPr>
              <m:t>t-1</m:t>
            </m:r>
          </m:sub>
        </m:sSub>
      </m:oMath>
      <w:r w:rsidRPr="00A650F8">
        <w:t xml:space="preserve">refers to the previous cell state, and the mathematical term </w:t>
      </w:r>
      <m:oMath>
        <m:sSub>
          <m:sSubPr>
            <m:ctrlPr>
              <w:rPr>
                <w:rFonts w:ascii="Cambria Math" w:hAnsi="Cambria Math"/>
              </w:rPr>
            </m:ctrlPr>
          </m:sSubPr>
          <m:e>
            <m:r>
              <w:rPr>
                <w:rFonts w:ascii="Cambria Math" w:hAnsi="Cambria Math"/>
              </w:rPr>
              <m:t>h</m:t>
            </m:r>
          </m:e>
          <m:sub>
            <m:r>
              <w:rPr>
                <w:rFonts w:ascii="Cambria Math" w:hAnsi="Cambria Math"/>
              </w:rPr>
              <m:t>t-1</m:t>
            </m:r>
          </m:sub>
        </m:sSub>
      </m:oMath>
      <w:r w:rsidRPr="00A650F8">
        <w:t xml:space="preserve">represents the preceding HL. The input gate handles the data updates </w:t>
      </w:r>
      <m:oMath>
        <m:sSub>
          <m:sSubPr>
            <m:ctrlPr>
              <w:rPr>
                <w:rFonts w:ascii="Cambria Math" w:hAnsi="Cambria Math"/>
              </w:rPr>
            </m:ctrlPr>
          </m:sSubPr>
          <m:e>
            <m:r>
              <w:rPr>
                <w:rFonts w:ascii="Cambria Math" w:hAnsi="Cambria Math"/>
              </w:rPr>
              <m:t>C</m:t>
            </m:r>
          </m:e>
          <m:sub>
            <m:r>
              <w:rPr>
                <w:rFonts w:ascii="Cambria Math" w:hAnsi="Cambria Math"/>
              </w:rPr>
              <m:t>t</m:t>
            </m:r>
          </m:sub>
        </m:sSub>
      </m:oMath>
      <w:r w:rsidRPr="00A650F8">
        <w:t xml:space="preserve">, the forget gate </w:t>
      </w:r>
      <m:oMath>
        <m:sSub>
          <m:sSubPr>
            <m:ctrlPr>
              <w:rPr>
                <w:rFonts w:ascii="Cambria Math" w:hAnsi="Cambria Math"/>
              </w:rPr>
            </m:ctrlPr>
          </m:sSubPr>
          <m:e>
            <m:r>
              <w:rPr>
                <w:rFonts w:ascii="Cambria Math" w:hAnsi="Cambria Math"/>
              </w:rPr>
              <m:t>f</m:t>
            </m:r>
          </m:e>
          <m:sub>
            <m:r>
              <w:rPr>
                <w:rFonts w:ascii="Cambria Math" w:hAnsi="Cambria Math"/>
              </w:rPr>
              <m:t>t</m:t>
            </m:r>
          </m:sub>
        </m:sSub>
      </m:oMath>
      <w:r w:rsidRPr="00A650F8">
        <w:t xml:space="preserve"> controls the maintenance, and the output gate </w:t>
      </w:r>
      <m:oMath>
        <m:sSub>
          <m:sSubPr>
            <m:ctrlPr>
              <w:rPr>
                <w:rFonts w:ascii="Cambria Math" w:hAnsi="Cambria Math"/>
              </w:rPr>
            </m:ctrlPr>
          </m:sSubPr>
          <m:e>
            <m:r>
              <w:rPr>
                <w:rFonts w:ascii="Cambria Math" w:hAnsi="Cambria Math"/>
              </w:rPr>
              <m:t>O</m:t>
            </m:r>
          </m:e>
          <m:sub>
            <m:r>
              <w:rPr>
                <w:rFonts w:ascii="Cambria Math" w:hAnsi="Cambria Math"/>
              </w:rPr>
              <m:t>t</m:t>
            </m:r>
          </m:sub>
        </m:sSub>
      </m:oMath>
      <w:r w:rsidRPr="00A650F8">
        <w:t xml:space="preserve"> calculates the term </w:t>
      </w:r>
      <m:oMath>
        <m:sSub>
          <m:sSubPr>
            <m:ctrlPr>
              <w:rPr>
                <w:rFonts w:ascii="Cambria Math" w:hAnsi="Cambria Math"/>
              </w:rPr>
            </m:ctrlPr>
          </m:sSubPr>
          <m:e>
            <m:r>
              <w:rPr>
                <w:rFonts w:ascii="Cambria Math" w:hAnsi="Cambria Math"/>
              </w:rPr>
              <m:t>h</m:t>
            </m:r>
          </m:e>
          <m:sub>
            <m:r>
              <w:rPr>
                <w:rFonts w:ascii="Cambria Math" w:hAnsi="Cambria Math"/>
              </w:rPr>
              <m:t>t</m:t>
            </m:r>
          </m:sub>
        </m:sSub>
      </m:oMath>
      <w:r w:rsidRPr="00A650F8">
        <w:t>, the existing output. This method permits the LSTM to gain the long-term dependency in sequential data.</w:t>
      </w:r>
    </w:p>
    <w:p w14:paraId="7246A7F5" w14:textId="77777777" w:rsidR="00D47E79" w:rsidRPr="00A650F8" w:rsidRDefault="007B5BEE" w:rsidP="00D47E79">
      <w:r w:rsidRPr="00D47E79">
        <w:t>The Bi-LSTM is an expansion of standard LSTM that gains the bidirectional dependency in time series by handling the data both backward and forward. This can be utilized as a forward LSTM and a reverse LSTM to gain the HL from opposite directions that must be integrated to generate the output. This bidirectional method permits the model to obtain both causal and feedback impacts in the sequences. The reverse LSTM processes the input in the</w:t>
      </w:r>
      <w:r w:rsidRPr="00A650F8">
        <w:t xml:space="preserve"> reverse direction, with its computations symmetrical to the forward LSTM, whereas alternative methods are used to follow the typical LSTM training procedure.</w:t>
      </w:r>
    </w:p>
    <w:p w14:paraId="1BA65B64" w14:textId="77777777" w:rsidR="00D47E79" w:rsidRPr="00A650F8" w:rsidRDefault="00000000" w:rsidP="00D47E79">
      <m:oMathPara>
        <m:oMathParaPr>
          <m:jc m:val="right"/>
        </m:oMathParaPr>
        <m:oMath>
          <m:sSub>
            <m:sSubPr>
              <m:ctrlPr>
                <w:rPr>
                  <w:rFonts w:ascii="Cambria Math" w:hAnsi="Cambria Math"/>
                  <w:i/>
                </w:rPr>
              </m:ctrlPr>
            </m:sSubPr>
            <m:e>
              <m:r>
                <w:rPr>
                  <w:rFonts w:ascii="Cambria Math" w:hAnsi="Cambria Math"/>
                </w:rPr>
                <m:t>f</m:t>
              </m:r>
            </m:e>
            <m:sub>
              <m:acc>
                <m:accPr>
                  <m:chr m:val="⃖"/>
                  <m:ctrlPr>
                    <w:rPr>
                      <w:rFonts w:ascii="Cambria Math" w:hAnsi="Cambria Math"/>
                      <w:i/>
                    </w:rPr>
                  </m:ctrlPr>
                </m:accPr>
                <m:e>
                  <m:r>
                    <w:rPr>
                      <w:rFonts w:ascii="Cambria Math" w:hAnsi="Cambria Math"/>
                    </w:rPr>
                    <m:t>t</m:t>
                  </m:r>
                </m:e>
              </m:acc>
            </m:sub>
          </m:sSub>
          <m:r>
            <m:rPr>
              <m:sty m:val="p"/>
            </m:rPr>
            <w:rPr>
              <w:rFonts w:ascii="Cambria Math" w:hAnsi="Cambria Math"/>
            </w:rPr>
            <m:t>=</m:t>
          </m:r>
          <m:r>
            <w:rPr>
              <w:rFonts w:ascii="Cambria Math" w:hAnsi="Cambria Math"/>
            </w:rPr>
            <m:t>σ</m:t>
          </m:r>
          <m:d>
            <m:dPr>
              <m:ctrlPr>
                <w:rPr>
                  <w:rFonts w:ascii="Cambria Math" w:hAnsi="Cambria Math"/>
                </w:rPr>
              </m:ctrlPr>
            </m:dPr>
            <m:e>
              <m:sSub>
                <m:sSubPr>
                  <m:ctrlPr>
                    <w:rPr>
                      <w:rFonts w:ascii="Cambria Math" w:hAnsi="Cambria Math"/>
                      <w:i/>
                      <w:iCs/>
                    </w:rPr>
                  </m:ctrlPr>
                </m:sSubPr>
                <m:e>
                  <m:r>
                    <w:rPr>
                      <w:rFonts w:ascii="Cambria Math" w:hAnsi="Cambria Math"/>
                    </w:rPr>
                    <m:t>W</m:t>
                  </m:r>
                </m:e>
                <m:sub>
                  <m:acc>
                    <m:accPr>
                      <m:chr m:val="⃖"/>
                      <m:ctrlPr>
                        <w:rPr>
                          <w:rFonts w:ascii="Cambria Math" w:hAnsi="Cambria Math"/>
                          <w:i/>
                          <w:iCs/>
                        </w:rPr>
                      </m:ctrlPr>
                    </m:accPr>
                    <m:e>
                      <m:r>
                        <w:rPr>
                          <w:rFonts w:ascii="Cambria Math" w:hAnsi="Cambria Math"/>
                        </w:rPr>
                        <m:t>f</m:t>
                      </m:r>
                    </m:e>
                  </m:acc>
                </m:sub>
              </m:sSub>
              <m:r>
                <m:rPr>
                  <m:sty m:val="p"/>
                </m:rPr>
                <w:rPr>
                  <w:rFonts w:ascii="Cambria Math" w:hAnsi="Cambria Math"/>
                </w:rPr>
                <m:t xml:space="preserve">. </m:t>
              </m:r>
              <m:d>
                <m:dPr>
                  <m:begChr m:val="["/>
                  <m:endChr m:val="]"/>
                  <m:ctrlPr>
                    <w:rPr>
                      <w:rFonts w:ascii="Cambria Math" w:hAnsi="Cambria Math"/>
                    </w:rPr>
                  </m:ctrlPr>
                </m:dPr>
                <m:e>
                  <m:sSub>
                    <m:sSubPr>
                      <m:ctrlPr>
                        <w:rPr>
                          <w:rFonts w:ascii="Cambria Math" w:hAnsi="Cambria Math"/>
                        </w:rPr>
                      </m:ctrlPr>
                    </m:sSubPr>
                    <m:e>
                      <m:r>
                        <w:rPr>
                          <w:rFonts w:ascii="Cambria Math" w:hAnsi="Cambria Math"/>
                        </w:rPr>
                        <m:t>h</m:t>
                      </m:r>
                    </m:e>
                    <m:sub>
                      <m:acc>
                        <m:accPr>
                          <m:chr m:val="⃖"/>
                          <m:ctrlPr>
                            <w:rPr>
                              <w:rFonts w:ascii="Cambria Math" w:hAnsi="Cambria Math"/>
                              <w:i/>
                              <w:iCs/>
                            </w:rPr>
                          </m:ctrlPr>
                        </m:accPr>
                        <m:e>
                          <m:r>
                            <w:rPr>
                              <w:rFonts w:ascii="Cambria Math" w:hAnsi="Cambria Math"/>
                            </w:rPr>
                            <m:t>t</m:t>
                          </m:r>
                        </m:e>
                      </m:acc>
                      <m:r>
                        <m:rPr>
                          <m:sty m:val="p"/>
                        </m:rPr>
                        <w:rPr>
                          <w:rFonts w:ascii="Cambria Math" w:hAnsi="Cambria Math"/>
                        </w:rPr>
                        <m:t>+</m:t>
                      </m:r>
                      <m:sSup>
                        <m:sSupPr>
                          <m:ctrlPr>
                            <w:rPr>
                              <w:rFonts w:ascii="Cambria Math" w:hAnsi="Cambria Math"/>
                            </w:rPr>
                          </m:ctrlPr>
                        </m:sSupPr>
                        <m:e>
                          <m:r>
                            <m:rPr>
                              <m:sty m:val="p"/>
                            </m:rPr>
                            <w:rPr>
                              <w:rFonts w:ascii="Cambria Math" w:hAnsi="Cambria Math"/>
                            </w:rPr>
                            <m:t>1</m:t>
                          </m:r>
                        </m:e>
                        <m:sup>
                          <m:r>
                            <m:rPr>
                              <m:sty m:val="p"/>
                            </m:rPr>
                            <w:rPr>
                              <w:rFonts w:ascii="Cambria Math" w:hAnsi="Cambria Math"/>
                            </w:rPr>
                            <m:t>'</m:t>
                          </m:r>
                        </m:sup>
                      </m:sSup>
                    </m:sub>
                  </m:sSub>
                  <m:sSub>
                    <m:sSubPr>
                      <m:ctrlPr>
                        <w:rPr>
                          <w:rFonts w:ascii="Cambria Math" w:hAnsi="Cambria Math"/>
                        </w:rPr>
                      </m:ctrlPr>
                    </m:sSubPr>
                    <m:e>
                      <m:r>
                        <w:rPr>
                          <w:rFonts w:ascii="Cambria Math" w:hAnsi="Cambria Math"/>
                        </w:rPr>
                        <m:t>x</m:t>
                      </m:r>
                    </m:e>
                    <m:sub>
                      <m:r>
                        <w:rPr>
                          <w:rFonts w:ascii="Cambria Math" w:hAnsi="Cambria Math"/>
                        </w:rPr>
                        <m:t>t</m:t>
                      </m:r>
                    </m:sub>
                  </m:sSub>
                </m:e>
              </m:d>
              <m:r>
                <m:rPr>
                  <m:sty m:val="p"/>
                </m:rPr>
                <w:rPr>
                  <w:rFonts w:ascii="Cambria Math" w:hAnsi="Cambria Math"/>
                </w:rPr>
                <m:t>+</m:t>
              </m:r>
              <m:sSub>
                <m:sSubPr>
                  <m:ctrlPr>
                    <w:rPr>
                      <w:rFonts w:ascii="Cambria Math" w:hAnsi="Cambria Math"/>
                      <w:i/>
                      <w:iCs/>
                    </w:rPr>
                  </m:ctrlPr>
                </m:sSubPr>
                <m:e>
                  <m:r>
                    <w:rPr>
                      <w:rFonts w:ascii="Cambria Math" w:hAnsi="Cambria Math"/>
                    </w:rPr>
                    <m:t>b</m:t>
                  </m:r>
                  <m:ctrlPr>
                    <w:rPr>
                      <w:rFonts w:ascii="Cambria Math" w:hAnsi="Cambria Math"/>
                    </w:rPr>
                  </m:ctrlPr>
                </m:e>
                <m:sub>
                  <m:acc>
                    <m:accPr>
                      <m:chr m:val="⃖"/>
                      <m:ctrlPr>
                        <w:rPr>
                          <w:rFonts w:ascii="Cambria Math" w:hAnsi="Cambria Math"/>
                          <w:i/>
                        </w:rPr>
                      </m:ctrlPr>
                    </m:accPr>
                    <m:e>
                      <m:r>
                        <w:rPr>
                          <w:rFonts w:ascii="Cambria Math" w:hAnsi="Cambria Math"/>
                        </w:rPr>
                        <m:t>f</m:t>
                      </m:r>
                    </m:e>
                  </m:acc>
                </m:sub>
              </m:sSub>
            </m:e>
          </m:d>
          <m:r>
            <m:rPr>
              <m:sty m:val="p"/>
            </m:rPr>
            <w:rPr>
              <w:rFonts w:ascii="Cambria Math" w:hAnsi="Cambria Math"/>
            </w:rPr>
            <m:t xml:space="preserve">                  (2)</m:t>
          </m:r>
        </m:oMath>
      </m:oMathPara>
    </w:p>
    <w:p w14:paraId="580CC8B1" w14:textId="77777777" w:rsidR="00D47E79" w:rsidRPr="00A650F8" w:rsidRDefault="00000000" w:rsidP="00D47E79">
      <m:oMathPara>
        <m:oMathParaPr>
          <m:jc m:val="right"/>
        </m:oMathParaPr>
        <m:oMath>
          <m:sSub>
            <m:sSubPr>
              <m:ctrlPr>
                <w:rPr>
                  <w:rFonts w:ascii="Cambria Math" w:hAnsi="Cambria Math"/>
                </w:rPr>
              </m:ctrlPr>
            </m:sSubPr>
            <m:e>
              <m:acc>
                <m:accPr>
                  <m:chr m:val="̃"/>
                  <m:ctrlPr>
                    <w:rPr>
                      <w:rFonts w:ascii="Cambria Math" w:hAnsi="Cambria Math"/>
                    </w:rPr>
                  </m:ctrlPr>
                </m:accPr>
                <m:e>
                  <m:r>
                    <w:rPr>
                      <w:rFonts w:ascii="Cambria Math" w:hAnsi="Cambria Math"/>
                    </w:rPr>
                    <m:t>C</m:t>
                  </m:r>
                </m:e>
              </m:acc>
              <m:ctrlPr>
                <w:rPr>
                  <w:rFonts w:ascii="Cambria Math" w:hAnsi="Cambria Math"/>
                  <w:i/>
                </w:rPr>
              </m:ctrlPr>
            </m:e>
            <m:sub>
              <m:acc>
                <m:accPr>
                  <m:chr m:val="⃖"/>
                  <m:ctrlPr>
                    <w:rPr>
                      <w:rFonts w:ascii="Cambria Math" w:hAnsi="Cambria Math"/>
                      <w:i/>
                    </w:rPr>
                  </m:ctrlPr>
                </m:accPr>
                <m:e>
                  <m:r>
                    <w:rPr>
                      <w:rFonts w:ascii="Cambria Math" w:hAnsi="Cambria Math"/>
                    </w:rPr>
                    <m:t>f</m:t>
                  </m:r>
                </m:e>
              </m:acc>
            </m:sub>
          </m:sSub>
          <m:r>
            <m:rPr>
              <m:sty m:val="p"/>
            </m:rPr>
            <w:rPr>
              <w:rFonts w:ascii="Cambria Math" w:hAnsi="Cambria Math"/>
            </w:rPr>
            <m:t>=</m:t>
          </m:r>
          <m:r>
            <w:rPr>
              <w:rFonts w:ascii="Cambria Math" w:hAnsi="Cambria Math"/>
            </w:rPr>
            <m:t>tanh</m:t>
          </m:r>
          <m:d>
            <m:dPr>
              <m:ctrlPr>
                <w:rPr>
                  <w:rFonts w:ascii="Cambria Math" w:hAnsi="Cambria Math"/>
                </w:rPr>
              </m:ctrlPr>
            </m:dPr>
            <m:e>
              <m:sSub>
                <m:sSubPr>
                  <m:ctrlPr>
                    <w:rPr>
                      <w:rFonts w:ascii="Cambria Math" w:hAnsi="Cambria Math"/>
                    </w:rPr>
                  </m:ctrlPr>
                </m:sSubPr>
                <m:e>
                  <m:r>
                    <w:rPr>
                      <w:rFonts w:ascii="Cambria Math" w:hAnsi="Cambria Math"/>
                    </w:rPr>
                    <m:t>W</m:t>
                  </m:r>
                </m:e>
                <m:sub>
                  <m:acc>
                    <m:accPr>
                      <m:chr m:val="⃖"/>
                      <m:ctrlPr>
                        <w:rPr>
                          <w:rFonts w:ascii="Cambria Math" w:hAnsi="Cambria Math"/>
                          <w:i/>
                        </w:rPr>
                      </m:ctrlPr>
                    </m:accPr>
                    <m:e>
                      <m:r>
                        <w:rPr>
                          <w:rFonts w:ascii="Cambria Math" w:hAnsi="Cambria Math"/>
                        </w:rPr>
                        <m:t>c</m:t>
                      </m:r>
                    </m:e>
                  </m:acc>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h</m:t>
                      </m:r>
                    </m:e>
                    <m:sub>
                      <m:r>
                        <w:rPr>
                          <w:rFonts w:ascii="Cambria Math" w:hAnsi="Cambria Math"/>
                        </w:rPr>
                        <m:t>t</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f</m:t>
                      </m:r>
                    </m:sub>
                  </m:sSub>
                </m:e>
              </m:d>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C</m:t>
                  </m:r>
                </m:sub>
              </m:sSub>
            </m:e>
          </m:d>
          <m:r>
            <m:rPr>
              <m:sty m:val="p"/>
            </m:rPr>
            <w:rPr>
              <w:rFonts w:ascii="Cambria Math" w:hAnsi="Cambria Math"/>
            </w:rPr>
            <m:t xml:space="preserve">                 (3)</m:t>
          </m:r>
        </m:oMath>
      </m:oMathPara>
    </w:p>
    <w:p w14:paraId="7D7C256F" w14:textId="77777777" w:rsidR="00D47E79" w:rsidRPr="00A650F8" w:rsidRDefault="00000000" w:rsidP="00D47E79">
      <m:oMathPara>
        <m:oMathParaPr>
          <m:jc m:val="right"/>
        </m:oMathParaPr>
        <m:oMath>
          <m:acc>
            <m:accPr>
              <m:chr m:val="̃"/>
              <m:ctrlPr>
                <w:rPr>
                  <w:rFonts w:ascii="Cambria Math" w:hAnsi="Cambria Math"/>
                </w:rPr>
              </m:ctrlPr>
            </m:accPr>
            <m:e>
              <m:sSub>
                <m:sSubPr>
                  <m:ctrlPr>
                    <w:rPr>
                      <w:rFonts w:ascii="Cambria Math" w:hAnsi="Cambria Math"/>
                      <w:i/>
                      <w:iCs/>
                    </w:rPr>
                  </m:ctrlPr>
                </m:sSubPr>
                <m:e>
                  <m:r>
                    <w:rPr>
                      <w:rFonts w:ascii="Cambria Math" w:hAnsi="Cambria Math"/>
                    </w:rPr>
                    <m:t>C</m:t>
                  </m:r>
                </m:e>
                <m:sub>
                  <m:acc>
                    <m:accPr>
                      <m:chr m:val="⃖"/>
                      <m:ctrlPr>
                        <w:rPr>
                          <w:rFonts w:ascii="Cambria Math" w:hAnsi="Cambria Math"/>
                          <w:i/>
                        </w:rPr>
                      </m:ctrlPr>
                    </m:accPr>
                    <m:e>
                      <m:r>
                        <w:rPr>
                          <w:rFonts w:ascii="Cambria Math" w:hAnsi="Cambria Math"/>
                        </w:rPr>
                        <m:t>t</m:t>
                      </m:r>
                    </m:e>
                  </m:acc>
                </m:sub>
              </m:sSub>
            </m:e>
          </m:acc>
          <m:r>
            <m:rPr>
              <m:sty m:val="p"/>
            </m:rPr>
            <w:rPr>
              <w:rFonts w:ascii="Cambria Math" w:hAnsi="Cambria Math"/>
            </w:rPr>
            <m:t>←=</m:t>
          </m:r>
          <m:sSub>
            <m:sSubPr>
              <m:ctrlPr>
                <w:rPr>
                  <w:rFonts w:ascii="Cambria Math" w:hAnsi="Cambria Math"/>
                  <w:i/>
                  <w:iCs/>
                </w:rPr>
              </m:ctrlPr>
            </m:sSubPr>
            <m:e>
              <m:r>
                <w:rPr>
                  <w:rFonts w:ascii="Cambria Math" w:hAnsi="Cambria Math"/>
                </w:rPr>
                <m:t>f</m:t>
              </m:r>
            </m:e>
            <m:sub>
              <m:acc>
                <m:accPr>
                  <m:chr m:val="⃖"/>
                  <m:ctrlPr>
                    <w:rPr>
                      <w:rFonts w:ascii="Cambria Math" w:hAnsi="Cambria Math"/>
                      <w:i/>
                    </w:rPr>
                  </m:ctrlPr>
                </m:accPr>
                <m:e>
                  <m:r>
                    <w:rPr>
                      <w:rFonts w:ascii="Cambria Math" w:hAnsi="Cambria Math"/>
                    </w:rPr>
                    <m:t>f</m:t>
                  </m:r>
                </m:e>
              </m:acc>
            </m:sub>
          </m:sSub>
          <m:r>
            <m:rPr>
              <m:sty m:val="p"/>
            </m:rPr>
            <w:rPr>
              <w:rFonts w:ascii="Cambria Math" w:hAnsi="Cambria Math"/>
            </w:rPr>
            <m:t>+⨀</m:t>
          </m:r>
          <m:acc>
            <m:accPr>
              <m:chr m:val="̃"/>
              <m:ctrlPr>
                <w:rPr>
                  <w:rFonts w:ascii="Cambria Math" w:hAnsi="Cambria Math"/>
                </w:rPr>
              </m:ctrlPr>
            </m:accPr>
            <m:e>
              <m:sSub>
                <m:sSubPr>
                  <m:ctrlPr>
                    <w:rPr>
                      <w:rFonts w:ascii="Cambria Math" w:hAnsi="Cambria Math"/>
                      <w:i/>
                      <w:iCs/>
                    </w:rPr>
                  </m:ctrlPr>
                </m:sSubPr>
                <m:e>
                  <m:r>
                    <w:rPr>
                      <w:rFonts w:ascii="Cambria Math" w:hAnsi="Cambria Math"/>
                    </w:rPr>
                    <m:t>C</m:t>
                  </m:r>
                </m:e>
                <m:sub>
                  <m:acc>
                    <m:accPr>
                      <m:chr m:val="⃖"/>
                      <m:ctrlPr>
                        <w:rPr>
                          <w:rFonts w:ascii="Cambria Math" w:hAnsi="Cambria Math"/>
                          <w:i/>
                        </w:rPr>
                      </m:ctrlPr>
                    </m:accPr>
                    <m:e>
                      <m:r>
                        <w:rPr>
                          <w:rFonts w:ascii="Cambria Math" w:hAnsi="Cambria Math"/>
                        </w:rPr>
                        <m:t>t+1</m:t>
                      </m:r>
                    </m:e>
                  </m:acc>
                </m:sub>
              </m:sSub>
            </m:e>
          </m:acc>
          <m:r>
            <m:rPr>
              <m:sty m:val="p"/>
            </m:rPr>
            <w:rPr>
              <w:rFonts w:ascii="Cambria Math" w:hAnsi="Cambria Math"/>
            </w:rPr>
            <m:t>+</m:t>
          </m:r>
          <m:sSub>
            <m:sSubPr>
              <m:ctrlPr>
                <w:rPr>
                  <w:rFonts w:ascii="Cambria Math" w:hAnsi="Cambria Math"/>
                </w:rPr>
              </m:ctrlPr>
            </m:sSubPr>
            <m:e>
              <m:r>
                <m:rPr>
                  <m:sty m:val="p"/>
                </m:rPr>
                <w:rPr>
                  <w:rFonts w:ascii="Cambria Math" w:hAnsi="Cambria Math"/>
                </w:rPr>
                <m:t>i</m:t>
              </m:r>
            </m:e>
            <m:sub>
              <m:acc>
                <m:accPr>
                  <m:chr m:val="⃖"/>
                  <m:ctrlPr>
                    <w:rPr>
                      <w:rFonts w:ascii="Cambria Math" w:hAnsi="Cambria Math"/>
                      <w:i/>
                    </w:rPr>
                  </m:ctrlPr>
                </m:accPr>
                <m:e>
                  <m:r>
                    <w:rPr>
                      <w:rFonts w:ascii="Cambria Math" w:hAnsi="Cambria Math"/>
                    </w:rPr>
                    <m:t>t</m:t>
                  </m:r>
                </m:e>
              </m:acc>
            </m:sub>
          </m:sSub>
          <m:r>
            <m:rPr>
              <m:sty m:val="p"/>
            </m:rPr>
            <w:rPr>
              <w:rFonts w:ascii="Cambria Math" w:hAnsi="Cambria Math"/>
            </w:rPr>
            <m:t>⨀</m:t>
          </m:r>
          <m:sSub>
            <m:sSubPr>
              <m:ctrlPr>
                <w:rPr>
                  <w:rFonts w:ascii="Cambria Math" w:hAnsi="Cambria Math"/>
                  <w:i/>
                  <w:iCs/>
                </w:rPr>
              </m:ctrlPr>
            </m:sSubPr>
            <m:e>
              <m:r>
                <w:rPr>
                  <w:rFonts w:ascii="Cambria Math" w:hAnsi="Cambria Math"/>
                </w:rPr>
                <m:t>C</m:t>
              </m:r>
            </m:e>
            <m:sub>
              <m:acc>
                <m:accPr>
                  <m:chr m:val="⃖"/>
                  <m:ctrlPr>
                    <w:rPr>
                      <w:rFonts w:ascii="Cambria Math" w:hAnsi="Cambria Math"/>
                      <w:i/>
                    </w:rPr>
                  </m:ctrlPr>
                </m:accPr>
                <m:e>
                  <m:r>
                    <w:rPr>
                      <w:rFonts w:ascii="Cambria Math" w:hAnsi="Cambria Math"/>
                    </w:rPr>
                    <m:t>t</m:t>
                  </m:r>
                </m:e>
              </m:acc>
            </m:sub>
          </m:sSub>
          <m:r>
            <w:rPr>
              <w:rFonts w:ascii="Cambria Math" w:hAnsi="Cambria Math"/>
            </w:rPr>
            <m:t xml:space="preserve">                  (4)</m:t>
          </m:r>
        </m:oMath>
      </m:oMathPara>
    </w:p>
    <w:p w14:paraId="1EB50C30" w14:textId="77777777" w:rsidR="00D47E79" w:rsidRPr="00A650F8" w:rsidRDefault="00000000" w:rsidP="00D47E79">
      <m:oMathPara>
        <m:oMathParaPr>
          <m:jc m:val="right"/>
        </m:oMathParaPr>
        <m:oMath>
          <m:sSub>
            <m:sSubPr>
              <m:ctrlPr>
                <w:rPr>
                  <w:rFonts w:ascii="Cambria Math" w:hAnsi="Cambria Math"/>
                  <w:i/>
                  <w:iCs/>
                </w:rPr>
              </m:ctrlPr>
            </m:sSubPr>
            <m:e>
              <m:r>
                <w:rPr>
                  <w:rFonts w:ascii="Cambria Math" w:hAnsi="Cambria Math"/>
                </w:rPr>
                <m:t>o</m:t>
              </m:r>
            </m:e>
            <m:sub>
              <m:r>
                <w:rPr>
                  <w:rFonts w:ascii="Cambria Math" w:hAnsi="Cambria Math"/>
                </w:rPr>
                <m:t>t</m:t>
              </m:r>
            </m:sub>
          </m:sSub>
          <m:r>
            <m:rPr>
              <m:sty m:val="p"/>
            </m:rPr>
            <w:rPr>
              <w:rFonts w:ascii="Cambria Math" w:hAnsi="Cambria Math"/>
            </w:rPr>
            <m:t>=</m:t>
          </m:r>
          <m:r>
            <w:rPr>
              <w:rFonts w:ascii="Cambria Math" w:hAnsi="Cambria Math"/>
            </w:rPr>
            <m:t>σ</m:t>
          </m:r>
          <m:d>
            <m:dPr>
              <m:ctrlPr>
                <w:rPr>
                  <w:rFonts w:ascii="Cambria Math" w:hAnsi="Cambria Math"/>
                </w:rPr>
              </m:ctrlPr>
            </m:dPr>
            <m:e>
              <m:sSub>
                <m:sSubPr>
                  <m:ctrlPr>
                    <w:rPr>
                      <w:rFonts w:ascii="Cambria Math" w:hAnsi="Cambria Math"/>
                      <w:i/>
                      <w:iCs/>
                    </w:rPr>
                  </m:ctrlPr>
                </m:sSubPr>
                <m:e>
                  <m:r>
                    <w:rPr>
                      <w:rFonts w:ascii="Cambria Math" w:hAnsi="Cambria Math"/>
                    </w:rPr>
                    <m:t>W</m:t>
                  </m:r>
                  <m:ctrlPr>
                    <w:rPr>
                      <w:rFonts w:ascii="Cambria Math" w:hAnsi="Cambria Math"/>
                    </w:rPr>
                  </m:ctrlPr>
                </m:e>
                <m:sub>
                  <m:r>
                    <w:rPr>
                      <w:rFonts w:ascii="Cambria Math" w:hAnsi="Cambria Math"/>
                    </w:rPr>
                    <m:t>0</m:t>
                  </m:r>
                </m:sub>
              </m:sSub>
              <m:r>
                <m:rPr>
                  <m:sty m:val="p"/>
                </m:rPr>
                <w:rPr>
                  <w:rFonts w:ascii="Cambria Math" w:hAnsi="Cambria Math"/>
                </w:rPr>
                <m:t xml:space="preserve"> </m:t>
              </m:r>
              <m:d>
                <m:dPr>
                  <m:begChr m:val="["/>
                  <m:endChr m:val="]"/>
                  <m:ctrlPr>
                    <w:rPr>
                      <w:rFonts w:ascii="Cambria Math" w:hAnsi="Cambria Math"/>
                    </w:rPr>
                  </m:ctrlPr>
                </m:dPr>
                <m:e>
                  <m:sSub>
                    <m:sSubPr>
                      <m:ctrlPr>
                        <w:rPr>
                          <w:rFonts w:ascii="Cambria Math" w:hAnsi="Cambria Math"/>
                        </w:rPr>
                      </m:ctrlPr>
                    </m:sSubPr>
                    <m:e>
                      <m:r>
                        <w:rPr>
                          <w:rFonts w:ascii="Cambria Math" w:hAnsi="Cambria Math"/>
                        </w:rPr>
                        <m:t>h</m:t>
                      </m:r>
                    </m:e>
                    <m:sub>
                      <m:r>
                        <w:rPr>
                          <w:rFonts w:ascii="Cambria Math" w:hAnsi="Cambria Math"/>
                        </w:rPr>
                        <m:t>t</m:t>
                      </m:r>
                      <m:r>
                        <m:rPr>
                          <m:sty m:val="p"/>
                        </m:rPr>
                        <w:rPr>
                          <w:rFonts w:ascii="Cambria Math" w:hAnsi="Cambria Math"/>
                        </w:rPr>
                        <m:t>+</m:t>
                      </m:r>
                      <m:sSup>
                        <m:sSupPr>
                          <m:ctrlPr>
                            <w:rPr>
                              <w:rFonts w:ascii="Cambria Math" w:hAnsi="Cambria Math"/>
                            </w:rPr>
                          </m:ctrlPr>
                        </m:sSupPr>
                        <m:e>
                          <m:r>
                            <m:rPr>
                              <m:sty m:val="p"/>
                            </m:rPr>
                            <w:rPr>
                              <w:rFonts w:ascii="Cambria Math" w:hAnsi="Cambria Math"/>
                            </w:rPr>
                            <m:t>1</m:t>
                          </m:r>
                        </m:e>
                        <m:sup>
                          <m:r>
                            <m:rPr>
                              <m:sty m:val="p"/>
                            </m:rPr>
                            <w:rPr>
                              <w:rFonts w:ascii="Cambria Math" w:hAnsi="Cambria Math"/>
                            </w:rPr>
                            <m:t>'</m:t>
                          </m:r>
                        </m:sup>
                      </m:sSup>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t</m:t>
                      </m:r>
                    </m:sub>
                  </m:sSub>
                </m:e>
              </m:d>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O</m:t>
                  </m:r>
                </m:sub>
              </m:sSub>
              <m:r>
                <m:rPr>
                  <m:sty m:val="p"/>
                </m:rPr>
                <w:rPr>
                  <w:rFonts w:ascii="Cambria Math" w:hAnsi="Cambria Math"/>
                </w:rPr>
                <m:t>←</m:t>
              </m:r>
            </m:e>
          </m:d>
          <m:r>
            <m:rPr>
              <m:sty m:val="p"/>
            </m:rPr>
            <w:rPr>
              <w:rFonts w:ascii="Cambria Math" w:hAnsi="Cambria Math"/>
            </w:rPr>
            <m:t xml:space="preserve">                 (5)</m:t>
          </m:r>
        </m:oMath>
      </m:oMathPara>
    </w:p>
    <w:p w14:paraId="22A14077" w14:textId="77777777" w:rsidR="00D47E79" w:rsidRPr="00A650F8" w:rsidRDefault="00000000" w:rsidP="00D47E79">
      <m:oMathPara>
        <m:oMathParaPr>
          <m:jc m:val="right"/>
        </m:oMathParaPr>
        <m:oMath>
          <m:sSub>
            <m:sSubPr>
              <m:ctrlPr>
                <w:rPr>
                  <w:rFonts w:ascii="Cambria Math" w:hAnsi="Cambria Math"/>
                  <w:i/>
                  <w:iCs/>
                </w:rPr>
              </m:ctrlPr>
            </m:sSubPr>
            <m:e>
              <m:r>
                <w:rPr>
                  <w:rFonts w:ascii="Cambria Math" w:hAnsi="Cambria Math"/>
                </w:rPr>
                <m:t>h</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0</m:t>
              </m:r>
            </m:e>
            <m:sub>
              <m:r>
                <w:rPr>
                  <w:rFonts w:ascii="Cambria Math" w:hAnsi="Cambria Math"/>
                </w:rPr>
                <m:t>t</m:t>
              </m:r>
            </m:sub>
          </m:sSub>
          <m:r>
            <m:rPr>
              <m:sty m:val="p"/>
            </m:rPr>
            <w:rPr>
              <w:rFonts w:ascii="Cambria Math" w:hAnsi="Cambria Math"/>
            </w:rPr>
            <m:t>⨀tanh</m:t>
          </m:r>
          <m:d>
            <m:dPr>
              <m:ctrlPr>
                <w:rPr>
                  <w:rFonts w:ascii="Cambria Math" w:hAnsi="Cambria Math"/>
                </w:rPr>
              </m:ctrlPr>
            </m:dPr>
            <m:e>
              <m:sSub>
                <m:sSubPr>
                  <m:ctrlPr>
                    <w:rPr>
                      <w:rFonts w:ascii="Cambria Math" w:hAnsi="Cambria Math"/>
                      <w:i/>
                      <w:iCs/>
                    </w:rPr>
                  </m:ctrlPr>
                </m:sSubPr>
                <m:e>
                  <m:r>
                    <w:rPr>
                      <w:rFonts w:ascii="Cambria Math" w:hAnsi="Cambria Math"/>
                    </w:rPr>
                    <m:t>C</m:t>
                  </m:r>
                  <m:ctrlPr>
                    <w:rPr>
                      <w:rFonts w:ascii="Cambria Math" w:hAnsi="Cambria Math"/>
                    </w:rPr>
                  </m:ctrlPr>
                </m:e>
                <m:sub>
                  <m:acc>
                    <m:accPr>
                      <m:chr m:val="⃖"/>
                      <m:ctrlPr>
                        <w:rPr>
                          <w:rFonts w:ascii="Cambria Math" w:hAnsi="Cambria Math"/>
                          <w:i/>
                        </w:rPr>
                      </m:ctrlPr>
                    </m:accPr>
                    <m:e>
                      <m:r>
                        <w:rPr>
                          <w:rFonts w:ascii="Cambria Math" w:hAnsi="Cambria Math"/>
                        </w:rPr>
                        <m:t>t</m:t>
                      </m:r>
                    </m:e>
                  </m:acc>
                </m:sub>
              </m:sSub>
            </m:e>
          </m:d>
          <m:r>
            <m:rPr>
              <m:sty m:val="p"/>
            </m:rPr>
            <w:rPr>
              <w:rFonts w:ascii="Cambria Math" w:hAnsi="Cambria Math"/>
            </w:rPr>
            <m:t xml:space="preserve">                           (6)</m:t>
          </m:r>
        </m:oMath>
      </m:oMathPara>
    </w:p>
    <w:p w14:paraId="1F32E375" w14:textId="77777777" w:rsidR="00D47E79" w:rsidRPr="00A650F8" w:rsidRDefault="007B5BEE" w:rsidP="00D47E79">
      <w:r w:rsidRPr="00A650F8">
        <w:t xml:space="preserve">Here, the parameter </w:t>
      </w:r>
      <m:oMath>
        <m:sSub>
          <m:sSubPr>
            <m:ctrlPr>
              <w:rPr>
                <w:rFonts w:ascii="Cambria Math" w:hAnsi="Cambria Math"/>
                <w:i/>
                <w:iCs/>
              </w:rPr>
            </m:ctrlPr>
          </m:sSubPr>
          <m:e>
            <m:r>
              <w:rPr>
                <w:rFonts w:ascii="Cambria Math" w:hAnsi="Cambria Math"/>
              </w:rPr>
              <m:t>W</m:t>
            </m:r>
          </m:e>
          <m:sub>
            <m:r>
              <w:rPr>
                <w:rFonts w:ascii="Cambria Math" w:hAnsi="Cambria Math"/>
              </w:rPr>
              <m:t>*</m:t>
            </m:r>
          </m:sub>
        </m:sSub>
      </m:oMath>
      <w:r w:rsidRPr="00A650F8">
        <w:t xml:space="preserve"> refers to the backward LSTM weighted matrix, </w:t>
      </w:r>
      <m:oMath>
        <m:sSub>
          <m:sSubPr>
            <m:ctrlPr>
              <w:rPr>
                <w:rFonts w:ascii="Cambria Math" w:hAnsi="Cambria Math"/>
              </w:rPr>
            </m:ctrlPr>
          </m:sSubPr>
          <m:e>
            <m:r>
              <w:rPr>
                <w:rFonts w:ascii="Cambria Math" w:hAnsi="Cambria Math"/>
              </w:rPr>
              <m:t>b</m:t>
            </m:r>
          </m:e>
          <m:sub>
            <m:r>
              <m:rPr>
                <m:sty m:val="p"/>
              </m:rPr>
              <w:rPr>
                <w:rFonts w:ascii="Cambria Math" w:hAnsi="Cambria Math"/>
              </w:rPr>
              <m:t>*</m:t>
            </m:r>
          </m:sub>
        </m:sSub>
      </m:oMath>
      <w:r w:rsidRPr="00A650F8">
        <w:t xml:space="preserve"> indicates the biased term, the symbol </w:t>
      </w:r>
      <m:oMath>
        <m:r>
          <m:rPr>
            <m:sty m:val="p"/>
          </m:rPr>
          <w:rPr>
            <w:rFonts w:ascii="Cambria Math" w:hAnsi="Cambria Math"/>
          </w:rPr>
          <m:t>⨀</m:t>
        </m:r>
      </m:oMath>
      <w:r w:rsidRPr="00A650F8">
        <w:t xml:space="preserve"> represents the Hadamard multiplication, the notation </w:t>
      </w:r>
      <m:oMath>
        <m:r>
          <w:rPr>
            <w:rFonts w:ascii="Cambria Math" w:hAnsi="Cambria Math"/>
          </w:rPr>
          <m:t>σ</m:t>
        </m:r>
      </m:oMath>
      <w:r w:rsidRPr="00A650F8">
        <w:t xml:space="preserve"> indicates the Sigmoid activation function, </w:t>
      </w:r>
      <m:oMath>
        <m:sSub>
          <m:sSubPr>
            <m:ctrlPr>
              <w:rPr>
                <w:rFonts w:ascii="Cambria Math" w:hAnsi="Cambria Math"/>
              </w:rPr>
            </m:ctrlPr>
          </m:sSubPr>
          <m:e>
            <m:r>
              <w:rPr>
                <w:rFonts w:ascii="Cambria Math" w:hAnsi="Cambria Math"/>
              </w:rPr>
              <m:t>C</m:t>
            </m:r>
          </m:e>
          <m:sub>
            <m:r>
              <w:rPr>
                <w:rFonts w:ascii="Cambria Math" w:hAnsi="Cambria Math"/>
              </w:rPr>
              <m:t>f</m:t>
            </m:r>
            <m:r>
              <m:rPr>
                <m:sty m:val="p"/>
              </m:rPr>
              <w:rPr>
                <w:rFonts w:ascii="Cambria Math" w:hAnsi="Cambria Math"/>
              </w:rPr>
              <m:t>+1</m:t>
            </m:r>
          </m:sub>
        </m:sSub>
      </m:oMath>
      <w:r w:rsidRPr="00A650F8">
        <w:t xml:space="preserve"> means the cell layer at the following moment, and </w:t>
      </w:r>
      <m:oMath>
        <m:sSub>
          <m:sSubPr>
            <m:ctrlPr>
              <w:rPr>
                <w:rFonts w:ascii="Cambria Math" w:hAnsi="Cambria Math"/>
              </w:rPr>
            </m:ctrlPr>
          </m:sSubPr>
          <m:e>
            <m:r>
              <w:rPr>
                <w:rFonts w:ascii="Cambria Math" w:hAnsi="Cambria Math"/>
              </w:rPr>
              <m:t>h</m:t>
            </m:r>
          </m:e>
          <m:sub>
            <m:r>
              <w:rPr>
                <w:rFonts w:ascii="Cambria Math" w:hAnsi="Cambria Math"/>
              </w:rPr>
              <m:t>f</m:t>
            </m:r>
            <m:r>
              <m:rPr>
                <m:sty m:val="p"/>
              </m:rPr>
              <w:rPr>
                <w:rFonts w:ascii="Cambria Math" w:hAnsi="Cambria Math"/>
              </w:rPr>
              <m:t>+1</m:t>
            </m:r>
          </m:sub>
        </m:sSub>
      </m:oMath>
      <w:r w:rsidRPr="00A650F8">
        <w:t xml:space="preserve"> represents the outcome value at the further moment </w:t>
      </w:r>
      <m:oMath>
        <m:r>
          <w:rPr>
            <w:rFonts w:ascii="Cambria Math" w:hAnsi="Cambria Math"/>
          </w:rPr>
          <m:t>t</m:t>
        </m:r>
        <m:r>
          <m:rPr>
            <m:sty m:val="p"/>
          </m:rPr>
          <w:rPr>
            <w:rFonts w:ascii="Cambria Math" w:hAnsi="Cambria Math"/>
          </w:rPr>
          <m:t>+1.</m:t>
        </m:r>
      </m:oMath>
    </w:p>
    <w:p w14:paraId="7E4CCB41" w14:textId="77777777" w:rsidR="00D47E79" w:rsidRPr="00A650F8" w:rsidRDefault="007B5BEE" w:rsidP="00D47E79">
      <w:pPr>
        <w:rPr>
          <w:b/>
          <w:bCs/>
        </w:rPr>
      </w:pPr>
      <w:r w:rsidRPr="00A650F8">
        <w:rPr>
          <w:b/>
          <w:bCs/>
        </w:rPr>
        <w:t xml:space="preserve">Attention Layer: </w:t>
      </w:r>
      <w:r w:rsidRPr="00A650F8">
        <w:t xml:space="preserve">It is designed and utilizes the Key‐Value‐Query model to accomplish dynamic reconstructive features in which the main operation is to reinforce the contributions of significant aspects to the prediction targets by applying a learnable weight AM. Precisely, the HL sequences </w:t>
      </w:r>
      <m:oMath>
        <m:r>
          <m:rPr>
            <m:sty m:val="p"/>
          </m:rPr>
          <w:rPr>
            <w:rFonts w:ascii="Cambria Math" w:hAnsi="Cambria Math"/>
          </w:rPr>
          <m:t>(</m:t>
        </m:r>
        <m:r>
          <w:rPr>
            <w:rFonts w:ascii="Cambria Math" w:hAnsi="Cambria Math"/>
          </w:rPr>
          <m:t>H</m:t>
        </m:r>
        <m:r>
          <m:rPr>
            <m:sty m:val="p"/>
          </m:rPr>
          <w:rPr>
            <w:rFonts w:ascii="Cambria Math" w:hAnsi="Cambria Math"/>
          </w:rPr>
          <m:t>={</m:t>
        </m:r>
        <m:sSubSup>
          <m:sSubSupPr>
            <m:ctrlPr>
              <w:rPr>
                <w:rFonts w:ascii="Cambria Math" w:hAnsi="Cambria Math"/>
              </w:rPr>
            </m:ctrlPr>
          </m:sSubSupPr>
          <m:e>
            <m:r>
              <w:rPr>
                <w:rFonts w:ascii="Cambria Math" w:hAnsi="Cambria Math"/>
              </w:rPr>
              <m:t>h</m:t>
            </m:r>
          </m:e>
          <m:sub>
            <m:r>
              <m:rPr>
                <m:sty m:val="p"/>
              </m:rPr>
              <w:rPr>
                <w:rFonts w:ascii="Cambria Math" w:hAnsi="Cambria Math"/>
              </w:rPr>
              <m:t>1</m:t>
            </m:r>
          </m:sub>
          <m:sup>
            <m:r>
              <w:rPr>
                <w:rFonts w:ascii="Cambria Math" w:hAnsi="Cambria Math"/>
              </w:rPr>
              <m:t>bi</m:t>
            </m:r>
          </m:sup>
        </m:sSubSup>
        <m:r>
          <m:rPr>
            <m:sty m:val="p"/>
          </m:rPr>
          <w:rPr>
            <w:rFonts w:ascii="Cambria Math" w:hAnsi="Cambria Math"/>
          </w:rPr>
          <m:t>,</m:t>
        </m:r>
        <m:sSubSup>
          <m:sSubSupPr>
            <m:ctrlPr>
              <w:rPr>
                <w:rFonts w:ascii="Cambria Math" w:hAnsi="Cambria Math"/>
              </w:rPr>
            </m:ctrlPr>
          </m:sSubSupPr>
          <m:e>
            <m:r>
              <w:rPr>
                <w:rFonts w:ascii="Cambria Math" w:hAnsi="Cambria Math"/>
              </w:rPr>
              <m:t>h</m:t>
            </m:r>
          </m:e>
          <m:sub>
            <m:r>
              <m:rPr>
                <m:sty m:val="p"/>
              </m:rPr>
              <w:rPr>
                <w:rFonts w:ascii="Cambria Math" w:hAnsi="Cambria Math"/>
              </w:rPr>
              <m:t>2</m:t>
            </m:r>
          </m:sub>
          <m:sup>
            <m:r>
              <w:rPr>
                <w:rFonts w:ascii="Cambria Math" w:hAnsi="Cambria Math"/>
              </w:rPr>
              <m:t>bi</m:t>
            </m:r>
          </m:sup>
        </m:sSubSup>
        <m:r>
          <m:rPr>
            <m:sty m:val="p"/>
          </m:rPr>
          <w:rPr>
            <w:rFonts w:ascii="Cambria Math" w:hAnsi="Cambria Math"/>
          </w:rPr>
          <m:t>, …,</m:t>
        </m:r>
        <m:sSubSup>
          <m:sSubSupPr>
            <m:ctrlPr>
              <w:rPr>
                <w:rFonts w:ascii="Cambria Math" w:hAnsi="Cambria Math"/>
              </w:rPr>
            </m:ctrlPr>
          </m:sSubSupPr>
          <m:e>
            <m:r>
              <w:rPr>
                <w:rFonts w:ascii="Cambria Math" w:hAnsi="Cambria Math"/>
              </w:rPr>
              <m:t>h</m:t>
            </m:r>
          </m:e>
          <m:sub>
            <m:r>
              <w:rPr>
                <w:rFonts w:ascii="Cambria Math" w:hAnsi="Cambria Math"/>
              </w:rPr>
              <m:t>T</m:t>
            </m:r>
          </m:sub>
          <m:sup>
            <m:r>
              <w:rPr>
                <w:rFonts w:ascii="Cambria Math" w:hAnsi="Cambria Math"/>
              </w:rPr>
              <m:t>bi</m:t>
            </m:r>
          </m:sup>
        </m:sSubSup>
        <m:r>
          <m:rPr>
            <m:sty m:val="p"/>
          </m:rPr>
          <w:rPr>
            <w:rFonts w:ascii="Cambria Math" w:hAnsi="Cambria Math"/>
          </w:rPr>
          <m:t>})</m:t>
        </m:r>
      </m:oMath>
      <w:r w:rsidRPr="00A650F8">
        <w:t xml:space="preserve"> output is obtained from the Bi‐LSTM, which </w:t>
      </w:r>
      <w:r w:rsidRPr="00A650F8">
        <w:lastRenderedPageBreak/>
        <w:t xml:space="preserve">can be employed as input; here, the vectorized features </w:t>
      </w:r>
      <m:oMath>
        <m:sSubSup>
          <m:sSubSupPr>
            <m:ctrlPr>
              <w:rPr>
                <w:rFonts w:ascii="Cambria Math" w:hAnsi="Cambria Math"/>
              </w:rPr>
            </m:ctrlPr>
          </m:sSubSupPr>
          <m:e>
            <m:r>
              <w:rPr>
                <w:rFonts w:ascii="Cambria Math" w:hAnsi="Cambria Math"/>
              </w:rPr>
              <m:t>h</m:t>
            </m:r>
          </m:e>
          <m:sub>
            <m:r>
              <w:rPr>
                <w:rFonts w:ascii="Cambria Math" w:hAnsi="Cambria Math"/>
              </w:rPr>
              <m:t>t</m:t>
            </m:r>
          </m:sub>
          <m:sup>
            <m:r>
              <w:rPr>
                <w:rFonts w:ascii="Cambria Math" w:hAnsi="Cambria Math"/>
              </w:rPr>
              <m:t>bi</m:t>
            </m:r>
          </m:sup>
        </m:sSubSup>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oMath>
      <w:r w:rsidRPr="00A650F8">
        <w:t xml:space="preserve"> in every individual time step comprise the backward and forward time‐series data. The method of computing the attention weights has been represented by,</w:t>
      </w:r>
    </w:p>
    <w:p w14:paraId="631E6EF4" w14:textId="77777777" w:rsidR="00D47E79" w:rsidRPr="00A650F8" w:rsidRDefault="007B5BEE" w:rsidP="00D47E79">
      <w:r w:rsidRPr="00A650F8">
        <w:t xml:space="preserve">Feature mapping: In order to produce the value vectors </w:t>
      </w:r>
      <m:oMath>
        <m:sSub>
          <m:sSubPr>
            <m:ctrlPr>
              <w:rPr>
                <w:rFonts w:ascii="Cambria Math" w:hAnsi="Cambria Math"/>
              </w:rPr>
            </m:ctrlPr>
          </m:sSubPr>
          <m:e>
            <m:r>
              <w:rPr>
                <w:rFonts w:ascii="Cambria Math" w:hAnsi="Cambria Math"/>
              </w:rPr>
              <m:t>V</m:t>
            </m:r>
          </m:e>
          <m:sub>
            <m:r>
              <w:rPr>
                <w:rFonts w:ascii="Cambria Math" w:hAnsi="Cambria Math"/>
              </w:rPr>
              <m:t>t</m:t>
            </m:r>
          </m:sub>
        </m:sSub>
      </m:oMath>
      <w:r w:rsidRPr="00A650F8">
        <w:t xml:space="preserve">, key vectors </w:t>
      </w:r>
      <m:oMath>
        <m:sSub>
          <m:sSubPr>
            <m:ctrlPr>
              <w:rPr>
                <w:rFonts w:ascii="Cambria Math" w:hAnsi="Cambria Math"/>
              </w:rPr>
            </m:ctrlPr>
          </m:sSubPr>
          <m:e>
            <m:r>
              <w:rPr>
                <w:rFonts w:ascii="Cambria Math" w:hAnsi="Cambria Math"/>
              </w:rPr>
              <m:t>K</m:t>
            </m:r>
          </m:e>
          <m:sub>
            <m:r>
              <w:rPr>
                <w:rFonts w:ascii="Cambria Math" w:hAnsi="Cambria Math"/>
              </w:rPr>
              <m:t>t</m:t>
            </m:r>
          </m:sub>
        </m:sSub>
      </m:oMath>
      <w:r w:rsidRPr="00A650F8">
        <w:t xml:space="preserve">, and query vectors </w:t>
      </w:r>
      <m:oMath>
        <m:sSub>
          <m:sSubPr>
            <m:ctrlPr>
              <w:rPr>
                <w:rFonts w:ascii="Cambria Math" w:hAnsi="Cambria Math"/>
              </w:rPr>
            </m:ctrlPr>
          </m:sSubPr>
          <m:e>
            <m:r>
              <w:rPr>
                <w:rFonts w:ascii="Cambria Math" w:hAnsi="Cambria Math"/>
              </w:rPr>
              <m:t>Q</m:t>
            </m:r>
          </m:e>
          <m:sub>
            <m:r>
              <w:rPr>
                <w:rFonts w:ascii="Cambria Math" w:hAnsi="Cambria Math"/>
              </w:rPr>
              <m:t>t</m:t>
            </m:r>
          </m:sub>
        </m:sSub>
      </m:oMath>
      <w:r w:rsidRPr="00A650F8">
        <w:t xml:space="preserve"> through linear transformation,</w:t>
      </w:r>
    </w:p>
    <w:p w14:paraId="219367AD" w14:textId="77777777" w:rsidR="00D47E79" w:rsidRPr="00A650F8" w:rsidRDefault="00000000" w:rsidP="00D47E79">
      <m:oMathPara>
        <m:oMathParaPr>
          <m:jc m:val="right"/>
        </m:oMathParaPr>
        <m:oMath>
          <m:sSub>
            <m:sSubPr>
              <m:ctrlPr>
                <w:rPr>
                  <w:rFonts w:ascii="Cambria Math" w:hAnsi="Cambria Math"/>
                </w:rPr>
              </m:ctrlPr>
            </m:sSubPr>
            <m:e>
              <m:r>
                <w:rPr>
                  <w:rFonts w:ascii="Cambria Math" w:hAnsi="Cambria Math"/>
                </w:rPr>
                <m:t>Q</m:t>
              </m:r>
            </m:e>
            <m:sub>
              <m:r>
                <w:rPr>
                  <w:rFonts w:ascii="Cambria Math" w:hAnsi="Cambria Math"/>
                </w:rPr>
                <m:t>f</m:t>
              </m:r>
            </m:sub>
          </m:sSub>
          <m:r>
            <m:rPr>
              <m:sty m:val="p"/>
            </m:rPr>
            <w:rPr>
              <w:rFonts w:ascii="Cambria Math" w:hAnsi="Cambria Math"/>
            </w:rPr>
            <m:t>=</m:t>
          </m:r>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Q</m:t>
              </m:r>
            </m:sub>
          </m:sSub>
          <m:r>
            <m:rPr>
              <m:sty m:val="p"/>
            </m:rPr>
            <w:rPr>
              <w:rFonts w:ascii="Cambria Math" w:hAnsi="Cambria Math"/>
            </w:rPr>
            <m:t>⋅</m:t>
          </m:r>
          <m:sSubSup>
            <m:sSubSupPr>
              <m:ctrlPr>
                <w:rPr>
                  <w:rFonts w:ascii="Cambria Math" w:hAnsi="Cambria Math"/>
                </w:rPr>
              </m:ctrlPr>
            </m:sSubSupPr>
            <m:e>
              <m:r>
                <w:rPr>
                  <w:rFonts w:ascii="Cambria Math" w:hAnsi="Cambria Math"/>
                </w:rPr>
                <m:t>h</m:t>
              </m:r>
            </m:e>
            <m:sub>
              <m:r>
                <w:rPr>
                  <w:rFonts w:ascii="Cambria Math" w:hAnsi="Cambria Math"/>
                </w:rPr>
                <m:t>f</m:t>
              </m:r>
            </m:sub>
            <m:sup>
              <m:r>
                <w:rPr>
                  <w:rFonts w:ascii="Cambria Math" w:hAnsi="Cambria Math"/>
                </w:rPr>
                <m:t>bi</m:t>
              </m:r>
            </m:sup>
          </m:sSubSup>
          <m:r>
            <m:rPr>
              <m:sty m:val="p"/>
            </m:rPr>
            <w:rPr>
              <w:rFonts w:ascii="Cambria Math" w:hAnsi="Cambria Math"/>
            </w:rPr>
            <m:t xml:space="preserve">, </m:t>
          </m:r>
          <m:sSub>
            <m:sSubPr>
              <m:ctrlPr>
                <w:rPr>
                  <w:rFonts w:ascii="Cambria Math" w:hAnsi="Cambria Math"/>
                </w:rPr>
              </m:ctrlPr>
            </m:sSubPr>
            <m:e>
              <m:r>
                <w:rPr>
                  <w:rFonts w:ascii="Cambria Math" w:hAnsi="Cambria Math"/>
                </w:rPr>
                <m:t>K</m:t>
              </m:r>
            </m:e>
            <m:sub>
              <m:r>
                <w:rPr>
                  <w:rFonts w:ascii="Cambria Math" w:hAnsi="Cambria Math"/>
                </w:rPr>
                <m:t>f</m:t>
              </m:r>
            </m:sub>
          </m:sSub>
          <m:r>
            <m:rPr>
              <m:sty m:val="p"/>
            </m:rPr>
            <w:rPr>
              <w:rFonts w:ascii="Cambria Math" w:hAnsi="Cambria Math"/>
            </w:rPr>
            <m:t>=</m:t>
          </m:r>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K</m:t>
              </m:r>
            </m:sub>
          </m:sSub>
          <m:r>
            <m:rPr>
              <m:sty m:val="p"/>
            </m:rPr>
            <w:rPr>
              <w:rFonts w:ascii="Cambria Math" w:hAnsi="Cambria Math"/>
            </w:rPr>
            <m:t>⋅</m:t>
          </m:r>
          <m:sSubSup>
            <m:sSubSupPr>
              <m:ctrlPr>
                <w:rPr>
                  <w:rFonts w:ascii="Cambria Math" w:hAnsi="Cambria Math"/>
                </w:rPr>
              </m:ctrlPr>
            </m:sSubSupPr>
            <m:e>
              <m:r>
                <w:rPr>
                  <w:rFonts w:ascii="Cambria Math" w:hAnsi="Cambria Math"/>
                </w:rPr>
                <m:t>h</m:t>
              </m:r>
            </m:e>
            <m:sub>
              <m:r>
                <w:rPr>
                  <w:rFonts w:ascii="Cambria Math" w:hAnsi="Cambria Math"/>
                </w:rPr>
                <m:t>f</m:t>
              </m:r>
            </m:sub>
            <m:sup>
              <m:r>
                <w:rPr>
                  <w:rFonts w:ascii="Cambria Math" w:hAnsi="Cambria Math"/>
                </w:rPr>
                <m:t>bi</m:t>
              </m:r>
            </m:sup>
          </m:sSubSup>
          <m:r>
            <m:rPr>
              <m:sty m:val="p"/>
            </m:rPr>
            <w:rPr>
              <w:rFonts w:ascii="Cambria Math" w:hAnsi="Cambria Math"/>
            </w:rPr>
            <m:t xml:space="preserve">, </m:t>
          </m:r>
          <m:sSub>
            <m:sSubPr>
              <m:ctrlPr>
                <w:rPr>
                  <w:rFonts w:ascii="Cambria Math" w:hAnsi="Cambria Math"/>
                </w:rPr>
              </m:ctrlPr>
            </m:sSubPr>
            <m:e>
              <m:r>
                <w:rPr>
                  <w:rFonts w:ascii="Cambria Math" w:hAnsi="Cambria Math"/>
                </w:rPr>
                <m:t>V</m:t>
              </m:r>
            </m:e>
            <m:sub>
              <m:r>
                <w:rPr>
                  <w:rFonts w:ascii="Cambria Math" w:hAnsi="Cambria Math"/>
                </w:rPr>
                <m:t>f</m:t>
              </m:r>
            </m:sub>
          </m:sSub>
          <m:r>
            <m:rPr>
              <m:sty m:val="p"/>
            </m:rPr>
            <w:rPr>
              <w:rFonts w:ascii="Cambria Math" w:hAnsi="Cambria Math"/>
            </w:rPr>
            <m:t>=</m:t>
          </m:r>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V</m:t>
              </m:r>
            </m:sub>
          </m:sSub>
          <m:r>
            <m:rPr>
              <m:sty m:val="p"/>
            </m:rPr>
            <w:rPr>
              <w:rFonts w:ascii="Cambria Math" w:hAnsi="Cambria Math"/>
            </w:rPr>
            <m:t>⋅</m:t>
          </m:r>
          <m:sSubSup>
            <m:sSubSupPr>
              <m:ctrlPr>
                <w:rPr>
                  <w:rFonts w:ascii="Cambria Math" w:hAnsi="Cambria Math"/>
                </w:rPr>
              </m:ctrlPr>
            </m:sSubSupPr>
            <m:e>
              <m:r>
                <w:rPr>
                  <w:rFonts w:ascii="Cambria Math" w:hAnsi="Cambria Math"/>
                </w:rPr>
                <m:t>h</m:t>
              </m:r>
            </m:e>
            <m:sub>
              <m:r>
                <w:rPr>
                  <w:rFonts w:ascii="Cambria Math" w:hAnsi="Cambria Math"/>
                </w:rPr>
                <m:t>f</m:t>
              </m:r>
            </m:sub>
            <m:sup>
              <m:r>
                <w:rPr>
                  <w:rFonts w:ascii="Cambria Math" w:hAnsi="Cambria Math"/>
                </w:rPr>
                <m:t>bi</m:t>
              </m:r>
            </m:sup>
          </m:sSubSup>
          <m:r>
            <w:rPr>
              <w:rFonts w:ascii="Cambria Math" w:hAnsi="Cambria Math"/>
            </w:rPr>
            <m:t xml:space="preserve">     (7)</m:t>
          </m:r>
        </m:oMath>
      </m:oMathPara>
    </w:p>
    <w:p w14:paraId="2EFD13F1" w14:textId="77777777" w:rsidR="00D47E79" w:rsidRPr="00A650F8" w:rsidRDefault="007B5BEE" w:rsidP="00D47E79">
      <w:r w:rsidRPr="00A650F8">
        <w:t xml:space="preserve">Now, the parameters </w:t>
      </w:r>
      <m:oMath>
        <m:sSub>
          <m:sSubPr>
            <m:ctrlPr>
              <w:rPr>
                <w:rFonts w:ascii="Cambria Math" w:hAnsi="Cambria Math"/>
              </w:rPr>
            </m:ctrlPr>
          </m:sSubPr>
          <m:e>
            <m:r>
              <w:rPr>
                <w:rFonts w:ascii="Cambria Math" w:hAnsi="Cambria Math"/>
              </w:rPr>
              <m:t>V</m:t>
            </m:r>
          </m:e>
          <m:sub>
            <m:r>
              <w:rPr>
                <w:rFonts w:ascii="Cambria Math" w:hAnsi="Cambria Math"/>
              </w:rPr>
              <m:t>Q</m:t>
            </m:r>
          </m:sub>
        </m:sSub>
        <m:r>
          <m:rPr>
            <m:sty m:val="p"/>
          </m:rPr>
          <w:rPr>
            <w:rFonts w:ascii="Cambria Math" w:hAnsi="Cambria Math"/>
          </w:rPr>
          <m:t>,</m:t>
        </m:r>
      </m:oMath>
      <w:r w:rsidRPr="00A650F8">
        <w:t xml:space="preserve"> </w:t>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K</m:t>
            </m:r>
          </m:sub>
        </m:sSub>
      </m:oMath>
      <w:r w:rsidRPr="00A650F8">
        <w:t xml:space="preserve">, and </w:t>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V</m:t>
            </m:r>
          </m:sub>
        </m:sSub>
      </m:oMath>
      <w:r w:rsidRPr="00A650F8">
        <w:t xml:space="preserve"> describe the matrix of training parameters.</w:t>
      </w:r>
    </w:p>
    <w:p w14:paraId="3DF2D1F4" w14:textId="77777777" w:rsidR="00D47E79" w:rsidRPr="00A650F8" w:rsidRDefault="007B5BEE" w:rsidP="00D47E79">
      <w:r w:rsidRPr="00A650F8">
        <w:t>Similarity measure: the scaled dot product is applied for the calculation of the relationship</w:t>
      </w:r>
    </w:p>
    <w:p w14:paraId="276D4978" w14:textId="77777777" w:rsidR="00D47E79" w:rsidRPr="00A650F8" w:rsidRDefault="007B5BEE" w:rsidP="00D47E79">
      <w:r w:rsidRPr="00A650F8">
        <w:t>among the key and query vectors corresponding to every individual time step,</w:t>
      </w:r>
    </w:p>
    <w:p w14:paraId="26A8538B" w14:textId="77777777" w:rsidR="00D47E79" w:rsidRPr="00A650F8" w:rsidRDefault="007B5BEE" w:rsidP="00D47E79">
      <m:oMathPara>
        <m:oMathParaPr>
          <m:jc m:val="right"/>
        </m:oMathParaPr>
        <m:oMath>
          <m:r>
            <w:rPr>
              <w:rFonts w:ascii="Cambria Math" w:hAnsi="Cambria Math"/>
            </w:rPr>
            <m:t>score</m:t>
          </m:r>
          <m:d>
            <m:dPr>
              <m:ctrlPr>
                <w:rPr>
                  <w:rFonts w:ascii="Cambria Math" w:hAnsi="Cambria Math"/>
                </w:rPr>
              </m:ctrlPr>
            </m:dPr>
            <m:e>
              <m:sSub>
                <m:sSubPr>
                  <m:ctrlPr>
                    <w:rPr>
                      <w:rFonts w:ascii="Cambria Math" w:hAnsi="Cambria Math"/>
                    </w:rPr>
                  </m:ctrlPr>
                </m:sSubPr>
                <m:e>
                  <m:r>
                    <w:rPr>
                      <w:rFonts w:ascii="Cambria Math" w:hAnsi="Cambria Math"/>
                    </w:rPr>
                    <m:t>Q</m:t>
                  </m:r>
                </m:e>
                <m:sub>
                  <m:sSup>
                    <m:sSupPr>
                      <m:ctrlPr>
                        <w:rPr>
                          <w:rFonts w:ascii="Cambria Math" w:hAnsi="Cambria Math"/>
                        </w:rPr>
                      </m:ctrlPr>
                    </m:sSupPr>
                    <m:e>
                      <m:r>
                        <w:rPr>
                          <w:rFonts w:ascii="Cambria Math" w:hAnsi="Cambria Math"/>
                        </w:rPr>
                        <m:t>t</m:t>
                      </m:r>
                      <m:ctrlPr>
                        <w:rPr>
                          <w:rFonts w:ascii="Cambria Math" w:hAnsi="Cambria Math"/>
                          <w:i/>
                        </w:rPr>
                      </m:ctrlPr>
                    </m:e>
                    <m:sup>
                      <m:r>
                        <m:rPr>
                          <m:sty m:val="p"/>
                        </m:rPr>
                        <w:rPr>
                          <w:rFonts w:ascii="Cambria Math" w:hAnsi="Cambria Math"/>
                        </w:rPr>
                        <m:t>'</m:t>
                      </m:r>
                    </m:sup>
                  </m:sSup>
                </m:sub>
              </m:sSub>
              <m:sSub>
                <m:sSubPr>
                  <m:ctrlPr>
                    <w:rPr>
                      <w:rFonts w:ascii="Cambria Math" w:hAnsi="Cambria Math"/>
                    </w:rPr>
                  </m:ctrlPr>
                </m:sSubPr>
                <m:e>
                  <m:r>
                    <w:rPr>
                      <w:rFonts w:ascii="Cambria Math" w:hAnsi="Cambria Math"/>
                    </w:rPr>
                    <m:t>K</m:t>
                  </m:r>
                </m:e>
                <m:sub>
                  <m:r>
                    <w:rPr>
                      <w:rFonts w:ascii="Cambria Math" w:hAnsi="Cambria Math"/>
                    </w:rPr>
                    <m:t>i</m:t>
                  </m:r>
                </m:sub>
              </m:sSub>
            </m:e>
          </m:d>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Q</m:t>
                  </m:r>
                </m:e>
                <m:sub>
                  <m:r>
                    <w:rPr>
                      <w:rFonts w:ascii="Cambria Math" w:hAnsi="Cambria Math"/>
                    </w:rPr>
                    <m:t>f</m:t>
                  </m:r>
                </m:sub>
                <m:sup>
                  <m:r>
                    <w:rPr>
                      <w:rFonts w:ascii="Cambria Math" w:hAnsi="Cambria Math"/>
                    </w:rPr>
                    <m:t>T</m:t>
                  </m:r>
                </m:sup>
              </m:sSubSup>
              <m:sSub>
                <m:sSubPr>
                  <m:ctrlPr>
                    <w:rPr>
                      <w:rFonts w:ascii="Cambria Math" w:hAnsi="Cambria Math"/>
                    </w:rPr>
                  </m:ctrlPr>
                </m:sSubPr>
                <m:e>
                  <m:r>
                    <w:rPr>
                      <w:rFonts w:ascii="Cambria Math" w:hAnsi="Cambria Math"/>
                    </w:rPr>
                    <m:t>K</m:t>
                  </m:r>
                </m:e>
                <m:sub>
                  <m:r>
                    <w:rPr>
                      <w:rFonts w:ascii="Cambria Math" w:hAnsi="Cambria Math"/>
                    </w:rPr>
                    <m:t>i</m:t>
                  </m:r>
                </m:sub>
              </m:sSub>
            </m:num>
            <m:den>
              <m:rad>
                <m:radPr>
                  <m:degHide m:val="1"/>
                  <m:ctrlPr>
                    <w:rPr>
                      <w:rFonts w:ascii="Cambria Math" w:hAnsi="Cambria Math"/>
                    </w:rPr>
                  </m:ctrlPr>
                </m:radPr>
                <m:deg/>
                <m:e>
                  <m:r>
                    <w:rPr>
                      <w:rFonts w:ascii="Cambria Math" w:hAnsi="Cambria Math"/>
                    </w:rPr>
                    <m:t>d</m:t>
                  </m:r>
                </m:e>
              </m:rad>
            </m:den>
          </m:f>
          <m:r>
            <m:rPr>
              <m:sty m:val="p"/>
            </m:rPr>
            <w:rPr>
              <w:rFonts w:ascii="Cambria Math" w:hAnsi="Cambria Math"/>
            </w:rPr>
            <m:t>,</m:t>
          </m:r>
          <m:r>
            <w:rPr>
              <w:rFonts w:ascii="Cambria Math" w:hAnsi="Cambria Math"/>
            </w:rPr>
            <m:t>i</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 xml:space="preserve">1, </m:t>
              </m:r>
              <m:r>
                <w:rPr>
                  <w:rFonts w:ascii="Cambria Math" w:hAnsi="Cambria Math"/>
                </w:rPr>
                <m:t>T</m:t>
              </m:r>
            </m:e>
          </m:d>
          <m:r>
            <m:rPr>
              <m:sty m:val="p"/>
            </m:rPr>
            <w:rPr>
              <w:rFonts w:ascii="Cambria Math" w:hAnsi="Cambria Math"/>
            </w:rPr>
            <m:t xml:space="preserve">               (8)</m:t>
          </m:r>
        </m:oMath>
      </m:oMathPara>
    </w:p>
    <w:p w14:paraId="2299B1E5" w14:textId="77777777" w:rsidR="00D47E79" w:rsidRPr="00A650F8" w:rsidRDefault="007B5BEE" w:rsidP="00D47E79">
      <w:r w:rsidRPr="00A650F8">
        <w:t>Weighted normalization: producing the attention distribution by the softmax function,</w:t>
      </w:r>
    </w:p>
    <w:p w14:paraId="7D4A7315" w14:textId="77777777" w:rsidR="00D47E79" w:rsidRPr="00A650F8" w:rsidRDefault="00000000" w:rsidP="00D47E79">
      <m:oMathPara>
        <m:oMathParaPr>
          <m:jc m:val="right"/>
        </m:oMathParaPr>
        <m:oMath>
          <m:sSub>
            <m:sSubPr>
              <m:ctrlPr>
                <w:rPr>
                  <w:rFonts w:ascii="Cambria Math" w:hAnsi="Cambria Math"/>
                </w:rPr>
              </m:ctrlPr>
            </m:sSubPr>
            <m:e>
              <m:r>
                <w:rPr>
                  <w:rFonts w:ascii="Cambria Math" w:hAnsi="Cambria Math"/>
                </w:rPr>
                <m:t>α</m:t>
              </m:r>
            </m:e>
            <m:sub>
              <m:r>
                <w:rPr>
                  <w:rFonts w:ascii="Cambria Math" w:hAnsi="Cambria Math"/>
                </w:rPr>
                <m:t>f</m:t>
              </m:r>
              <m:r>
                <m:rPr>
                  <m:sty m:val="p"/>
                </m:rPr>
                <w:rPr>
                  <w:rFonts w:ascii="Cambria Math" w:hAnsi="Cambria Math"/>
                </w:rPr>
                <m:t>,</m:t>
              </m:r>
              <m:r>
                <w:rPr>
                  <w:rFonts w:ascii="Cambria Math" w:hAnsi="Cambria Math"/>
                </w:rPr>
                <m:t>i</m:t>
              </m:r>
            </m:sub>
          </m:sSub>
          <m:r>
            <m:rPr>
              <m:sty m:val="p"/>
            </m:rPr>
            <w:rPr>
              <w:rFonts w:ascii="Cambria Math" w:hAnsi="Cambria Math"/>
            </w:rPr>
            <m:t>=</m:t>
          </m:r>
          <m:f>
            <m:fPr>
              <m:ctrlPr>
                <w:rPr>
                  <w:rFonts w:ascii="Cambria Math" w:hAnsi="Cambria Math"/>
                </w:rPr>
              </m:ctrlPr>
            </m:fPr>
            <m:num>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w:rPr>
                          <w:rFonts w:ascii="Cambria Math" w:hAnsi="Cambria Math"/>
                        </w:rPr>
                        <m:t>score</m:t>
                      </m:r>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f</m:t>
                              </m:r>
                              <m:r>
                                <m:rPr>
                                  <m:sty m:val="p"/>
                                </m:rPr>
                                <w:rPr>
                                  <w:rFonts w:ascii="Cambria Math" w:hAnsi="Cambria Math"/>
                                </w:rPr>
                                <m:t>;</m:t>
                              </m:r>
                            </m:sub>
                          </m:sSub>
                          <m:sSub>
                            <m:sSubPr>
                              <m:ctrlPr>
                                <w:rPr>
                                  <w:rFonts w:ascii="Cambria Math" w:hAnsi="Cambria Math"/>
                                </w:rPr>
                              </m:ctrlPr>
                            </m:sSubPr>
                            <m:e>
                              <m:r>
                                <w:rPr>
                                  <w:rFonts w:ascii="Cambria Math" w:hAnsi="Cambria Math"/>
                                </w:rPr>
                                <m:t>K</m:t>
                              </m:r>
                            </m:e>
                            <m:sub>
                              <m:r>
                                <w:rPr>
                                  <w:rFonts w:ascii="Cambria Math" w:hAnsi="Cambria Math"/>
                                </w:rPr>
                                <m:t>i</m:t>
                              </m:r>
                            </m:sub>
                          </m:sSub>
                        </m:e>
                      </m:d>
                    </m:e>
                  </m:d>
                </m:e>
              </m:func>
            </m:num>
            <m:den>
              <m:sSubSup>
                <m:sSubSupPr>
                  <m:ctrlPr>
                    <w:rPr>
                      <w:rFonts w:ascii="Cambria Math" w:hAnsi="Cambria Math"/>
                    </w:rPr>
                  </m:ctrlPr>
                </m:sSubSupPr>
                <m:e>
                  <m:r>
                    <w:rPr>
                      <w:rFonts w:ascii="Cambria Math" w:hAnsi="Cambria Math"/>
                    </w:rPr>
                    <m:t>Σ</m:t>
                  </m:r>
                </m:e>
                <m:sub>
                  <m:r>
                    <w:rPr>
                      <w:rFonts w:ascii="Cambria Math" w:hAnsi="Cambria Math"/>
                    </w:rPr>
                    <m:t>j</m:t>
                  </m:r>
                  <m:r>
                    <m:rPr>
                      <m:sty m:val="p"/>
                    </m:rPr>
                    <w:rPr>
                      <w:rFonts w:ascii="Cambria Math" w:hAnsi="Cambria Math"/>
                    </w:rPr>
                    <m:t>=1</m:t>
                  </m:r>
                </m:sub>
                <m:sup>
                  <m:r>
                    <w:rPr>
                      <w:rFonts w:ascii="Cambria Math" w:hAnsi="Cambria Math"/>
                    </w:rPr>
                    <m:t>T</m:t>
                  </m:r>
                </m:sup>
              </m:sSubSup>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w:rPr>
                          <w:rFonts w:ascii="Cambria Math" w:hAnsi="Cambria Math"/>
                        </w:rPr>
                        <m:t>score</m:t>
                      </m:r>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j</m:t>
                              </m:r>
                            </m:sub>
                          </m:sSub>
                        </m:e>
                      </m:d>
                    </m:e>
                  </m:d>
                </m:e>
              </m:func>
            </m:den>
          </m:f>
          <m:r>
            <w:rPr>
              <w:rFonts w:ascii="Cambria Math" w:hAnsi="Cambria Math"/>
            </w:rPr>
            <m:t xml:space="preserve">                (9)</m:t>
          </m:r>
        </m:oMath>
      </m:oMathPara>
    </w:p>
    <w:p w14:paraId="2C2DE51D" w14:textId="77777777" w:rsidR="00D47E79" w:rsidRPr="00A650F8" w:rsidRDefault="007B5BEE" w:rsidP="00D47E79">
      <w:r w:rsidRPr="00A650F8">
        <w:t>Context vector: a system of weighted combined value vectors has been acquired by this mathematical form.</w:t>
      </w:r>
    </w:p>
    <w:p w14:paraId="77BB665E" w14:textId="77777777" w:rsidR="00D47E79" w:rsidRPr="00A650F8" w:rsidRDefault="00000000" w:rsidP="00D47E79">
      <w:pPr>
        <w:rPr>
          <w:rStyle w:val="AbstractChar"/>
          <w:rFonts w:eastAsiaTheme="minorHAnsi"/>
          <w:sz w:val="20"/>
          <w:szCs w:val="20"/>
          <w:lang w:val="en-IN"/>
        </w:rPr>
      </w:pPr>
      <m:oMathPara>
        <m:oMathParaPr>
          <m:jc m:val="right"/>
        </m:oMathParaPr>
        <m:oMath>
          <m:sSub>
            <m:sSubPr>
              <m:ctrlPr>
                <w:rPr>
                  <w:rFonts w:ascii="Cambria Math" w:hAnsi="Cambria Math"/>
                </w:rPr>
              </m:ctrlPr>
            </m:sSubPr>
            <m:e>
              <m:r>
                <w:rPr>
                  <w:rFonts w:ascii="Cambria Math" w:hAnsi="Cambria Math"/>
                </w:rPr>
                <m:t>c</m:t>
              </m:r>
            </m:e>
            <m:sub>
              <m:r>
                <w:rPr>
                  <w:rFonts w:ascii="Cambria Math" w:hAnsi="Cambria Math"/>
                </w:rPr>
                <m:t>f</m:t>
              </m:r>
            </m:sub>
          </m:sSub>
          <m:r>
            <m:rPr>
              <m:sty m:val="p"/>
            </m:rPr>
            <w:rPr>
              <w:rFonts w:ascii="Cambria Math" w:hAnsi="Cambria Math"/>
            </w:rPr>
            <m:t>=</m:t>
          </m:r>
          <m:nary>
            <m:naryPr>
              <m:chr m:val="∑"/>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T</m:t>
              </m:r>
            </m:sup>
            <m:e>
              <m:sSub>
                <m:sSubPr>
                  <m:ctrlPr>
                    <w:rPr>
                      <w:rFonts w:ascii="Cambria Math" w:hAnsi="Cambria Math"/>
                    </w:rPr>
                  </m:ctrlPr>
                </m:sSubPr>
                <m:e>
                  <m:r>
                    <w:rPr>
                      <w:rFonts w:ascii="Cambria Math" w:hAnsi="Cambria Math"/>
                    </w:rPr>
                    <m:t>α</m:t>
                  </m:r>
                </m:e>
                <m:sub>
                  <m:r>
                    <w:rPr>
                      <w:rFonts w:ascii="Cambria Math" w:hAnsi="Cambria Math"/>
                    </w:rPr>
                    <m:t>f</m:t>
                  </m:r>
                  <m:r>
                    <m:rPr>
                      <m:sty m:val="p"/>
                    </m:rPr>
                    <w:rPr>
                      <w:rFonts w:ascii="Cambria Math" w:hAnsi="Cambria Math"/>
                    </w:rPr>
                    <m:t>,</m:t>
                  </m:r>
                  <m:r>
                    <w:rPr>
                      <w:rFonts w:ascii="Cambria Math" w:hAnsi="Cambria Math"/>
                    </w:rPr>
                    <m:t>i</m:t>
                  </m:r>
                </m:sub>
              </m:sSub>
            </m:e>
          </m:nary>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 xml:space="preserve">                        (10)</m:t>
          </m:r>
        </m:oMath>
      </m:oMathPara>
    </w:p>
    <w:p w14:paraId="6B53265F" w14:textId="77777777" w:rsidR="00D47E79" w:rsidRPr="00A650F8" w:rsidRDefault="007B5BEE" w:rsidP="006942CE">
      <w:pPr>
        <w:pStyle w:val="Heading2"/>
        <w:rPr>
          <w:rStyle w:val="AbstractChar"/>
          <w:b w:val="0"/>
          <w:bCs w:val="0"/>
          <w:sz w:val="20"/>
          <w:szCs w:val="20"/>
        </w:rPr>
      </w:pPr>
      <w:r w:rsidRPr="00A650F8">
        <w:rPr>
          <w:rStyle w:val="AbstractChar"/>
          <w:b w:val="0"/>
          <w:bCs w:val="0"/>
          <w:sz w:val="20"/>
          <w:szCs w:val="20"/>
        </w:rPr>
        <w:t>Parameter Tuning</w:t>
      </w:r>
    </w:p>
    <w:p w14:paraId="6FF3FF06" w14:textId="77777777" w:rsidR="00D47E79" w:rsidRPr="00A650F8" w:rsidRDefault="007B5BEE" w:rsidP="00D47E79">
      <w:pPr>
        <w:rPr>
          <w:rFonts w:eastAsia="SimSun"/>
          <w:b/>
          <w:bCs/>
          <w:lang w:eastAsia="zh-CN"/>
        </w:rPr>
      </w:pPr>
      <w:r w:rsidRPr="00A650F8">
        <w:t>The AdamP optimizes model parameters for efficient training and better generalization. The AdamP method is the Projected Gradient Normalization. It is employed to exactly overcome the suboptimum optimization in layers in which the functionality relies mainly on the parameter direction instead of magnitude [21]. To compute the adaptive learning rate (ALR) parameters, the AdamP projects the raw gradient vector onto the direction orthogonal to the existing vectorized parameters. The important mathematical expression is given below,</w:t>
      </w:r>
    </w:p>
    <w:p w14:paraId="7E8B7466" w14:textId="77777777" w:rsidR="00D47E79" w:rsidRPr="00A650F8" w:rsidRDefault="00000000" w:rsidP="00D47E79">
      <m:oMathPara>
        <m:oMathParaPr>
          <m:jc m:val="right"/>
        </m:oMathParaPr>
        <m:oMath>
          <m:sSub>
            <m:sSubPr>
              <m:ctrlPr>
                <w:rPr>
                  <w:rFonts w:ascii="Cambria Math" w:hAnsi="Cambria Math"/>
                </w:rPr>
              </m:ctrlPr>
            </m:sSubPr>
            <m:e>
              <m:r>
                <w:rPr>
                  <w:rFonts w:ascii="Cambria Math" w:hAnsi="Cambria Math"/>
                </w:rPr>
                <m:t>g</m:t>
              </m:r>
            </m:e>
            <m:sub>
              <m:r>
                <w:rPr>
                  <w:rFonts w:ascii="Cambria Math" w:hAnsi="Cambria Math"/>
                </w:rPr>
                <m:t>perp</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t</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g</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t</m:t>
                  </m:r>
                </m:sub>
              </m:sSub>
            </m:num>
            <m:den>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t</m:t>
                  </m:r>
                </m:sub>
              </m:sSub>
              <m:sSup>
                <m:sSupPr>
                  <m:ctrlPr>
                    <w:rPr>
                      <w:rFonts w:ascii="Cambria Math" w:hAnsi="Cambria Math"/>
                    </w:rPr>
                  </m:ctrlPr>
                </m:sSupPr>
                <m:e>
                  <m:r>
                    <w:rPr>
                      <w:rFonts w:ascii="Cambria Math" w:hAnsi="Cambria Math"/>
                    </w:rPr>
                    <m:t>‖</m:t>
                  </m:r>
                </m:e>
                <m:sup>
                  <m:r>
                    <w:rPr>
                      <w:rFonts w:ascii="Cambria Math" w:hAnsi="Cambria Math"/>
                    </w:rPr>
                    <m:t>2</m:t>
                  </m:r>
                </m:sup>
              </m:sSup>
            </m:den>
          </m:f>
          <m:r>
            <w:rPr>
              <w:rFonts w:ascii="Cambria Math" w:hAnsi="Cambria Math"/>
            </w:rPr>
            <m:t>*</m:t>
          </m:r>
          <m:sSub>
            <m:sSubPr>
              <m:ctrlPr>
                <w:rPr>
                  <w:rFonts w:ascii="Cambria Math" w:hAnsi="Cambria Math"/>
                </w:rPr>
              </m:ctrlPr>
            </m:sSubPr>
            <m:e>
              <m:r>
                <w:rPr>
                  <w:rFonts w:ascii="Cambria Math" w:hAnsi="Cambria Math"/>
                </w:rPr>
                <m:t>θ</m:t>
              </m:r>
            </m:e>
            <m:sub>
              <m:sSup>
                <m:sSupPr>
                  <m:ctrlPr>
                    <w:rPr>
                      <w:rFonts w:ascii="Cambria Math" w:hAnsi="Cambria Math"/>
                      <w:i/>
                    </w:rPr>
                  </m:ctrlPr>
                </m:sSupPr>
                <m:e>
                  <m:r>
                    <w:rPr>
                      <w:rFonts w:ascii="Cambria Math" w:hAnsi="Cambria Math"/>
                    </w:rPr>
                    <m:t>t</m:t>
                  </m:r>
                </m:e>
                <m:sup>
                  <m:r>
                    <w:rPr>
                      <w:rFonts w:ascii="Cambria Math" w:hAnsi="Cambria Math"/>
                    </w:rPr>
                    <m:t>'</m:t>
                  </m:r>
                </m:sup>
              </m:sSup>
            </m:sub>
          </m:sSub>
          <m:r>
            <w:rPr>
              <w:rFonts w:ascii="Cambria Math" w:hAnsi="Cambria Math"/>
            </w:rPr>
            <m:t xml:space="preserve">                   (11)</m:t>
          </m:r>
        </m:oMath>
      </m:oMathPara>
    </w:p>
    <w:p w14:paraId="46FD6A8F" w14:textId="77777777" w:rsidR="00D47E79" w:rsidRPr="00A650F8" w:rsidRDefault="007B5BEE" w:rsidP="00D47E79">
      <w:r w:rsidRPr="00A650F8">
        <w:t xml:space="preserve">Here, the parameter </w:t>
      </w:r>
      <m:oMath>
        <m:sSub>
          <m:sSubPr>
            <m:ctrlPr>
              <w:rPr>
                <w:rFonts w:ascii="Cambria Math" w:hAnsi="Cambria Math"/>
              </w:rPr>
            </m:ctrlPr>
          </m:sSubPr>
          <m:e>
            <m:r>
              <w:rPr>
                <w:rFonts w:ascii="Cambria Math" w:hAnsi="Cambria Math"/>
              </w:rPr>
              <m:t>g</m:t>
            </m:r>
          </m:e>
          <m:sub>
            <m:r>
              <w:rPr>
                <w:rFonts w:ascii="Cambria Math" w:hAnsi="Cambria Math"/>
              </w:rPr>
              <m:t>t</m:t>
            </m:r>
          </m:sub>
        </m:sSub>
      </m:oMath>
      <w:r w:rsidRPr="00A650F8">
        <w:t xml:space="preserve"> refers to the raw gradient, and </w:t>
      </w:r>
      <m:oMath>
        <m:sSub>
          <m:sSubPr>
            <m:ctrlPr>
              <w:rPr>
                <w:rFonts w:ascii="Cambria Math" w:hAnsi="Cambria Math"/>
              </w:rPr>
            </m:ctrlPr>
          </m:sSubPr>
          <m:e>
            <m:r>
              <w:rPr>
                <w:rFonts w:ascii="Cambria Math" w:hAnsi="Cambria Math"/>
              </w:rPr>
              <m:t>θ</m:t>
            </m:r>
          </m:e>
          <m:sub>
            <m:r>
              <w:rPr>
                <w:rFonts w:ascii="Cambria Math" w:hAnsi="Cambria Math"/>
              </w:rPr>
              <m:t>t</m:t>
            </m:r>
          </m:sub>
        </m:sSub>
      </m:oMath>
      <w:r w:rsidRPr="00A650F8">
        <w:t xml:space="preserve"> represents the vectorized parameters. </w:t>
      </w:r>
      <m:oMath>
        <m:sSub>
          <m:sSubPr>
            <m:ctrlPr>
              <w:rPr>
                <w:rFonts w:ascii="Cambria Math" w:hAnsi="Cambria Math"/>
              </w:rPr>
            </m:ctrlPr>
          </m:sSubPr>
          <m:e>
            <m:r>
              <w:rPr>
                <w:rFonts w:ascii="Cambria Math" w:hAnsi="Cambria Math"/>
              </w:rPr>
              <m:t>g</m:t>
            </m:r>
          </m:e>
          <m:sub>
            <m:r>
              <w:rPr>
                <w:rFonts w:ascii="Cambria Math" w:hAnsi="Cambria Math"/>
              </w:rPr>
              <m:t>erp</m:t>
            </m:r>
          </m:sub>
        </m:sSub>
      </m:oMath>
      <w:r w:rsidRPr="00A650F8">
        <w:t xml:space="preserve"> indicates the gradient perpendicular to </w:t>
      </w:r>
      <m:oMath>
        <m:sSub>
          <m:sSubPr>
            <m:ctrlPr>
              <w:rPr>
                <w:rFonts w:ascii="Cambria Math" w:hAnsi="Cambria Math"/>
              </w:rPr>
            </m:ctrlPr>
          </m:sSubPr>
          <m:e>
            <m:r>
              <w:rPr>
                <w:rFonts w:ascii="Cambria Math" w:hAnsi="Cambria Math"/>
              </w:rPr>
              <m:t>θ</m:t>
            </m:r>
          </m:e>
          <m:sub>
            <m:r>
              <w:rPr>
                <w:rFonts w:ascii="Cambria Math" w:hAnsi="Cambria Math"/>
              </w:rPr>
              <m:t>t</m:t>
            </m:r>
          </m:sub>
        </m:sSub>
        <m:r>
          <w:rPr>
            <w:rFonts w:ascii="Cambria Math" w:hAnsi="Cambria Math"/>
          </w:rPr>
          <m:t>.</m:t>
        </m:r>
      </m:oMath>
      <w:r w:rsidRPr="00A650F8">
        <w:t xml:space="preserve"> The mathematical representation of </w:t>
      </w:r>
      <m:oMath>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t</m:t>
                </m:r>
              </m:sub>
            </m:sSub>
            <m:r>
              <w:rPr>
                <w:rFonts w:ascii="Cambria Math" w:hAnsi="Cambria Math"/>
              </w:rPr>
              <m:t>)</m:t>
            </m:r>
          </m:num>
          <m:den>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t</m:t>
                </m:r>
              </m:sub>
            </m:sSub>
            <m:r>
              <w:rPr>
                <w:rFonts w:ascii="Cambria Math" w:hAnsi="Cambria Math"/>
              </w:rPr>
              <m:t>|</m:t>
            </m:r>
            <m:sSup>
              <m:sSupPr>
                <m:ctrlPr>
                  <w:rPr>
                    <w:rFonts w:ascii="Cambria Math" w:hAnsi="Cambria Math"/>
                  </w:rPr>
                </m:ctrlPr>
              </m:sSupPr>
              <m:e>
                <m:r>
                  <w:rPr>
                    <w:rFonts w:ascii="Cambria Math" w:hAnsi="Cambria Math"/>
                  </w:rPr>
                  <m:t>|</m:t>
                </m:r>
              </m:e>
              <m:sup>
                <m:r>
                  <w:rPr>
                    <w:rFonts w:ascii="Cambria Math" w:hAnsi="Cambria Math"/>
                  </w:rPr>
                  <m:t>2</m:t>
                </m:r>
              </m:sup>
            </m:sSup>
          </m:den>
        </m:f>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t</m:t>
            </m:r>
          </m:sub>
        </m:sSub>
      </m:oMath>
      <w:r w:rsidRPr="00A650F8">
        <w:t xml:space="preserve"> signifies the estimation of the gradient as </w:t>
      </w:r>
      <m:oMath>
        <m:sSub>
          <m:sSubPr>
            <m:ctrlPr>
              <w:rPr>
                <w:rFonts w:ascii="Cambria Math" w:hAnsi="Cambria Math"/>
              </w:rPr>
            </m:ctrlPr>
          </m:sSubPr>
          <m:e>
            <m:r>
              <w:rPr>
                <w:rFonts w:ascii="Cambria Math" w:hAnsi="Cambria Math"/>
              </w:rPr>
              <m:t>θ</m:t>
            </m:r>
          </m:e>
          <m:sub>
            <m:r>
              <w:rPr>
                <w:rFonts w:ascii="Cambria Math" w:hAnsi="Cambria Math"/>
              </w:rPr>
              <m:t>t</m:t>
            </m:r>
          </m:sub>
        </m:sSub>
      </m:oMath>
      <w:r w:rsidRPr="00A650F8">
        <w:t xml:space="preserve">. AdamP applies the term </w:t>
      </w:r>
      <m:oMath>
        <m:sSub>
          <m:sSubPr>
            <m:ctrlPr>
              <w:rPr>
                <w:rFonts w:ascii="Cambria Math" w:hAnsi="Cambria Math"/>
              </w:rPr>
            </m:ctrlPr>
          </m:sSubPr>
          <m:e>
            <m:r>
              <w:rPr>
                <w:rFonts w:ascii="Cambria Math" w:hAnsi="Cambria Math"/>
              </w:rPr>
              <m:t>g</m:t>
            </m:r>
          </m:e>
          <m:sub>
            <m:r>
              <w:rPr>
                <w:rFonts w:ascii="Cambria Math" w:hAnsi="Cambria Math"/>
              </w:rPr>
              <m:t>perp</m:t>
            </m:r>
          </m:sub>
        </m:sSub>
      </m:oMath>
      <w:r w:rsidRPr="00A650F8">
        <w:t xml:space="preserve"> to upgrade Adam’s 1</w:t>
      </w:r>
      <w:r w:rsidRPr="00A650F8">
        <w:rPr>
          <w:vertAlign w:val="superscript"/>
        </w:rPr>
        <w:t>st</w:t>
      </w:r>
      <w:r w:rsidRPr="00A650F8">
        <w:t xml:space="preserve"> moment </w:t>
      </w:r>
      <m:oMath>
        <m:sSub>
          <m:sSubPr>
            <m:ctrlPr>
              <w:rPr>
                <w:rFonts w:ascii="Cambria Math" w:hAnsi="Cambria Math"/>
              </w:rPr>
            </m:ctrlPr>
          </m:sSubPr>
          <m:e>
            <m:r>
              <w:rPr>
                <w:rFonts w:ascii="Cambria Math" w:hAnsi="Cambria Math"/>
              </w:rPr>
              <m:t>m</m:t>
            </m:r>
          </m:e>
          <m:sub>
            <m:r>
              <w:rPr>
                <w:rFonts w:ascii="Cambria Math" w:hAnsi="Cambria Math"/>
              </w:rPr>
              <m:t>t</m:t>
            </m:r>
          </m:sub>
        </m:sSub>
      </m:oMath>
      <w:r w:rsidRPr="00A650F8">
        <w:t xml:space="preserve"> and 2</w:t>
      </w:r>
      <w:r w:rsidRPr="00A650F8">
        <w:rPr>
          <w:vertAlign w:val="superscript"/>
        </w:rPr>
        <w:t>nd</w:t>
      </w:r>
      <w:r w:rsidRPr="00A650F8">
        <w:t xml:space="preserve"> moment </w:t>
      </w:r>
      <m:oMath>
        <m:sSub>
          <m:sSubPr>
            <m:ctrlPr>
              <w:rPr>
                <w:rFonts w:ascii="Cambria Math" w:hAnsi="Cambria Math"/>
              </w:rPr>
            </m:ctrlPr>
          </m:sSubPr>
          <m:e>
            <m:r>
              <w:rPr>
                <w:rFonts w:ascii="Cambria Math" w:hAnsi="Cambria Math"/>
              </w:rPr>
              <m:t>v</m:t>
            </m:r>
          </m:e>
          <m:sub>
            <m:r>
              <w:rPr>
                <w:rFonts w:ascii="Cambria Math" w:hAnsi="Cambria Math"/>
              </w:rPr>
              <m:t>t</m:t>
            </m:r>
          </m:sub>
        </m:sSub>
      </m:oMath>
      <w:r w:rsidRPr="00A650F8">
        <w:t xml:space="preserve"> estimations. The parameter updates of the AdamW module are specified,</w:t>
      </w:r>
    </w:p>
    <w:p w14:paraId="02EDD362" w14:textId="77777777" w:rsidR="00D47E79" w:rsidRPr="00A650F8" w:rsidRDefault="00000000" w:rsidP="00D47E79">
      <m:oMathPara>
        <m:oMathParaPr>
          <m:jc m:val="right"/>
        </m:oMathParaPr>
        <m:oMath>
          <m:sSub>
            <m:sSubPr>
              <m:ctrlPr>
                <w:rPr>
                  <w:rFonts w:ascii="Cambria Math" w:hAnsi="Cambria Math"/>
                </w:rPr>
              </m:ctrlPr>
            </m:sSubPr>
            <m:e>
              <m:r>
                <w:rPr>
                  <w:rFonts w:ascii="Cambria Math" w:hAnsi="Cambria Math"/>
                </w:rPr>
                <m:t>θ</m:t>
              </m:r>
            </m:e>
            <m:sub>
              <m:r>
                <w:rPr>
                  <w:rFonts w:ascii="Cambria Math" w:hAnsi="Cambria Math"/>
                </w:rPr>
                <m:t>t+1</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t</m:t>
              </m:r>
            </m:sub>
          </m:sSub>
          <m:r>
            <w:rPr>
              <w:rFonts w:ascii="Cambria Math" w:hAnsi="Cambria Math"/>
            </w:rPr>
            <m:t>-η*</m:t>
          </m:r>
          <m:f>
            <m:fPr>
              <m:ctrlPr>
                <w:rPr>
                  <w:rFonts w:ascii="Cambria Math" w:hAnsi="Cambria Math"/>
                </w:rPr>
              </m:ctrlPr>
            </m:fPr>
            <m:num>
              <m:sSub>
                <m:sSubPr>
                  <m:ctrlPr>
                    <w:rPr>
                      <w:rFonts w:ascii="Cambria Math" w:hAnsi="Cambria Math"/>
                      <w:i/>
                    </w:rPr>
                  </m:ctrlPr>
                </m:sSubPr>
                <m:e>
                  <m:acc>
                    <m:accPr>
                      <m:ctrlPr>
                        <w:rPr>
                          <w:rFonts w:ascii="Cambria Math" w:hAnsi="Cambria Math"/>
                          <w:i/>
                        </w:rPr>
                      </m:ctrlPr>
                    </m:accPr>
                    <m:e>
                      <m:r>
                        <w:rPr>
                          <w:rFonts w:ascii="Cambria Math" w:hAnsi="Cambria Math"/>
                        </w:rPr>
                        <m:t>m</m:t>
                      </m:r>
                    </m:e>
                  </m:acc>
                </m:e>
                <m:sub>
                  <m:r>
                    <w:rPr>
                      <w:rFonts w:ascii="Cambria Math" w:hAnsi="Cambria Math"/>
                    </w:rPr>
                    <m:t>t</m:t>
                  </m:r>
                </m:sub>
              </m:sSub>
            </m:num>
            <m:den>
              <m:rad>
                <m:radPr>
                  <m:degHide m:val="1"/>
                  <m:ctrlPr>
                    <w:rPr>
                      <w:rFonts w:ascii="Cambria Math" w:hAnsi="Cambria Math"/>
                    </w:rPr>
                  </m:ctrlPr>
                </m:radPr>
                <m:deg/>
                <m:e>
                  <m:sSub>
                    <m:sSubPr>
                      <m:ctrlPr>
                        <w:rPr>
                          <w:rFonts w:ascii="Cambria Math" w:hAnsi="Cambria Math"/>
                        </w:rPr>
                      </m:ctrlPr>
                    </m:sSubPr>
                    <m:e>
                      <m:acc>
                        <m:accPr>
                          <m:ctrlPr>
                            <w:rPr>
                              <w:rFonts w:ascii="Cambria Math" w:hAnsi="Cambria Math"/>
                              <w:i/>
                            </w:rPr>
                          </m:ctrlPr>
                        </m:accPr>
                        <m:e>
                          <m:r>
                            <w:rPr>
                              <w:rFonts w:ascii="Cambria Math" w:hAnsi="Cambria Math"/>
                            </w:rPr>
                            <m:t>v</m:t>
                          </m:r>
                        </m:e>
                      </m:acc>
                    </m:e>
                    <m:sub>
                      <m:r>
                        <w:rPr>
                          <w:rFonts w:ascii="Cambria Math" w:hAnsi="Cambria Math"/>
                        </w:rPr>
                        <m:t>t</m:t>
                      </m:r>
                    </m:sub>
                  </m:sSub>
                  <m:r>
                    <w:rPr>
                      <w:rFonts w:ascii="Cambria Math" w:hAnsi="Cambria Math"/>
                    </w:rPr>
                    <m:t>+ϵ</m:t>
                  </m:r>
                </m:e>
              </m:rad>
            </m:den>
          </m:f>
          <m:r>
            <w:rPr>
              <w:rFonts w:ascii="Cambria Math" w:hAnsi="Cambria Math"/>
            </w:rPr>
            <m:t>-η*λ*</m:t>
          </m:r>
          <m:sSub>
            <m:sSubPr>
              <m:ctrlPr>
                <w:rPr>
                  <w:rFonts w:ascii="Cambria Math" w:hAnsi="Cambria Math"/>
                </w:rPr>
              </m:ctrlPr>
            </m:sSubPr>
            <m:e>
              <m:r>
                <w:rPr>
                  <w:rFonts w:ascii="Cambria Math" w:hAnsi="Cambria Math"/>
                </w:rPr>
                <m:t>θ</m:t>
              </m:r>
            </m:e>
            <m:sub>
              <m:r>
                <w:rPr>
                  <w:rFonts w:ascii="Cambria Math" w:hAnsi="Cambria Math"/>
                </w:rPr>
                <m:t>t</m:t>
              </m:r>
            </m:sub>
          </m:sSub>
          <m:r>
            <w:rPr>
              <w:rFonts w:ascii="Cambria Math" w:hAnsi="Cambria Math"/>
            </w:rPr>
            <m:t xml:space="preserve">             (12)</m:t>
          </m:r>
        </m:oMath>
      </m:oMathPara>
    </w:p>
    <w:p w14:paraId="78D30B7F" w14:textId="77777777" w:rsidR="00D47E79" w:rsidRPr="00A650F8" w:rsidRDefault="007B5BEE" w:rsidP="00D47E79">
      <w:r w:rsidRPr="00A650F8">
        <w:t xml:space="preserve">Among these mechanisms, the adaptive update representation </w:t>
      </w:r>
      <m:oMath>
        <m:f>
          <m:fPr>
            <m:ctrlPr>
              <w:rPr>
                <w:rFonts w:ascii="Cambria Math" w:hAnsi="Cambria Math"/>
              </w:rPr>
            </m:ctrlPr>
          </m:fPr>
          <m:num>
            <m:sSub>
              <m:sSubPr>
                <m:ctrlPr>
                  <w:rPr>
                    <w:rFonts w:ascii="Cambria Math" w:hAnsi="Cambria Math"/>
                    <w:i/>
                  </w:rPr>
                </m:ctrlPr>
              </m:sSubPr>
              <m:e>
                <m:acc>
                  <m:accPr>
                    <m:ctrlPr>
                      <w:rPr>
                        <w:rFonts w:ascii="Cambria Math" w:hAnsi="Cambria Math"/>
                        <w:i/>
                      </w:rPr>
                    </m:ctrlPr>
                  </m:accPr>
                  <m:e>
                    <m:r>
                      <w:rPr>
                        <w:rFonts w:ascii="Cambria Math" w:hAnsi="Cambria Math"/>
                      </w:rPr>
                      <m:t>m</m:t>
                    </m:r>
                  </m:e>
                </m:acc>
              </m:e>
              <m:sub>
                <m:r>
                  <w:rPr>
                    <w:rFonts w:ascii="Cambria Math" w:hAnsi="Cambria Math"/>
                  </w:rPr>
                  <m:t>t</m:t>
                </m:r>
              </m:sub>
            </m:sSub>
          </m:num>
          <m:den>
            <m:rad>
              <m:radPr>
                <m:degHide m:val="1"/>
                <m:ctrlPr>
                  <w:rPr>
                    <w:rFonts w:ascii="Cambria Math" w:hAnsi="Cambria Math"/>
                  </w:rPr>
                </m:ctrlPr>
              </m:radPr>
              <m:deg/>
              <m:e>
                <m:acc>
                  <m:accPr>
                    <m:ctrlPr>
                      <w:rPr>
                        <w:rFonts w:ascii="Cambria Math" w:hAnsi="Cambria Math"/>
                        <w:i/>
                      </w:rPr>
                    </m:ctrlPr>
                  </m:accPr>
                  <m:e>
                    <m:sSub>
                      <m:sSubPr>
                        <m:ctrlPr>
                          <w:rPr>
                            <w:rFonts w:ascii="Cambria Math" w:hAnsi="Cambria Math"/>
                            <w:i/>
                          </w:rPr>
                        </m:ctrlPr>
                      </m:sSubPr>
                      <m:e>
                        <m:r>
                          <w:rPr>
                            <w:rFonts w:ascii="Cambria Math" w:hAnsi="Cambria Math"/>
                          </w:rPr>
                          <m:t>v</m:t>
                        </m:r>
                      </m:e>
                      <m:sub>
                        <m:r>
                          <w:rPr>
                            <w:rFonts w:ascii="Cambria Math" w:hAnsi="Cambria Math"/>
                          </w:rPr>
                          <m:t>t</m:t>
                        </m:r>
                      </m:sub>
                    </m:sSub>
                  </m:e>
                </m:acc>
                <m:r>
                  <w:rPr>
                    <w:rFonts w:ascii="Cambria Math" w:hAnsi="Cambria Math"/>
                  </w:rPr>
                  <m:t>+e</m:t>
                </m:r>
              </m:e>
            </m:rad>
          </m:den>
        </m:f>
      </m:oMath>
      <w:r w:rsidRPr="00A650F8">
        <w:t xml:space="preserve">, which is motivated by </w:t>
      </w:r>
      <m:oMath>
        <m:sSub>
          <m:sSubPr>
            <m:ctrlPr>
              <w:rPr>
                <w:rFonts w:ascii="Cambria Math" w:hAnsi="Cambria Math"/>
              </w:rPr>
            </m:ctrlPr>
          </m:sSubPr>
          <m:e>
            <m:r>
              <w:rPr>
                <w:rFonts w:ascii="Cambria Math" w:hAnsi="Cambria Math"/>
              </w:rPr>
              <m:t>g</m:t>
            </m:r>
          </m:e>
          <m:sub>
            <m:r>
              <w:rPr>
                <w:rFonts w:ascii="Cambria Math" w:hAnsi="Cambria Math"/>
              </w:rPr>
              <m:t>perp</m:t>
            </m:r>
          </m:sub>
        </m:sSub>
        <m:r>
          <w:rPr>
            <w:rFonts w:ascii="Cambria Math" w:hAnsi="Cambria Math"/>
          </w:rPr>
          <m:t>,</m:t>
        </m:r>
      </m:oMath>
      <w:r w:rsidRPr="00A650F8">
        <w:t xml:space="preserve"> completely enhances the direction of the parameter. Thus, </w:t>
      </w:r>
      <m:oMath>
        <m:r>
          <w:rPr>
            <w:rFonts w:ascii="Cambria Math" w:hAnsi="Cambria Math"/>
          </w:rPr>
          <m:t>η*λ*</m:t>
        </m:r>
        <m:sSub>
          <m:sSubPr>
            <m:ctrlPr>
              <w:rPr>
                <w:rFonts w:ascii="Cambria Math" w:hAnsi="Cambria Math"/>
              </w:rPr>
            </m:ctrlPr>
          </m:sSubPr>
          <m:e>
            <m:r>
              <w:rPr>
                <w:rFonts w:ascii="Cambria Math" w:hAnsi="Cambria Math"/>
              </w:rPr>
              <m:t>θ</m:t>
            </m:r>
          </m:e>
          <m:sub>
            <m:r>
              <w:rPr>
                <w:rFonts w:ascii="Cambria Math" w:hAnsi="Cambria Math"/>
              </w:rPr>
              <m:t>t</m:t>
            </m:r>
          </m:sub>
        </m:sSub>
      </m:oMath>
      <w:r w:rsidRPr="00A650F8">
        <w:t xml:space="preserve"> refers to the weight decay term that can be self-reliantly controlled to control the magnitude of the parameter.</w:t>
      </w:r>
    </w:p>
    <w:p w14:paraId="536D107B" w14:textId="77777777" w:rsidR="00D47E79" w:rsidRPr="00A650F8" w:rsidRDefault="007B5BEE" w:rsidP="006942CE">
      <w:pPr>
        <w:pStyle w:val="Heading1"/>
        <w:rPr>
          <w:rStyle w:val="AbstractChar"/>
          <w:b w:val="0"/>
          <w:bCs w:val="0"/>
          <w:sz w:val="20"/>
          <w:szCs w:val="20"/>
        </w:rPr>
      </w:pPr>
      <w:r w:rsidRPr="00A650F8">
        <w:rPr>
          <w:rStyle w:val="AbstractChar"/>
          <w:b w:val="0"/>
          <w:bCs w:val="0"/>
          <w:sz w:val="20"/>
          <w:szCs w:val="20"/>
        </w:rPr>
        <w:t xml:space="preserve">Performance Validation </w:t>
      </w:r>
    </w:p>
    <w:p w14:paraId="1A1E2D81" w14:textId="77777777" w:rsidR="00D47E79" w:rsidRDefault="007B5BEE" w:rsidP="00D47E79">
      <w:r w:rsidRPr="00A650F8">
        <w:t xml:space="preserve">The empirical evaluation of the TCEAM-ADD method was conducted using the Depression Detection using Sentiment </w:t>
      </w:r>
      <w:r w:rsidRPr="00A650F8">
        <w:t>Analysis dataset [22]. This data is gathered from the mental health states, collected for original statements revealed by patients. To bring together and refine information from several resources, it offers a high and consistent foundation for emerging chatbots and investigating SA. The object is to provide useful insights and generate tools that could best comprehend and respond to mental health requirements. Table 1 displays that the dataset contains a total of 53,043 samples across different classes, Fig 2 exemplifies the class distribution, and Table 2 presents sample texts from the different classes.</w:t>
      </w:r>
    </w:p>
    <w:p w14:paraId="12C47A25" w14:textId="77777777" w:rsidR="00D47E79" w:rsidRPr="00A650F8" w:rsidRDefault="007B5BEE" w:rsidP="00D47E79">
      <w:r w:rsidRPr="00A650F8">
        <w:t xml:space="preserve"> </w:t>
      </w:r>
    </w:p>
    <w:p w14:paraId="168E8D79" w14:textId="77777777" w:rsidR="00D47E79" w:rsidRPr="00D47E79" w:rsidRDefault="007B5BEE" w:rsidP="00D47E79">
      <w:pPr>
        <w:pStyle w:val="TableHeading"/>
      </w:pPr>
      <w:r w:rsidRPr="00D47E79">
        <w:t>TABLE I</w:t>
      </w:r>
    </w:p>
    <w:p w14:paraId="75D61EFD" w14:textId="77777777" w:rsidR="00D47E79" w:rsidRPr="00D47E79" w:rsidRDefault="007B5BEE" w:rsidP="00D47E79">
      <w:pPr>
        <w:pStyle w:val="TableHeading"/>
      </w:pPr>
      <w:r w:rsidRPr="00D47E79">
        <w:t>DETAILS OF DATASETS</w:t>
      </w:r>
    </w:p>
    <w:tbl>
      <w:tblPr>
        <w:tblW w:w="3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167"/>
      </w:tblGrid>
      <w:tr w:rsidR="00433C0F" w14:paraId="51035873" w14:textId="77777777" w:rsidTr="009D5CA8">
        <w:trPr>
          <w:trHeight w:val="251"/>
          <w:jc w:val="center"/>
        </w:trPr>
        <w:tc>
          <w:tcPr>
            <w:tcW w:w="2221" w:type="dxa"/>
            <w:noWrap/>
            <w:vAlign w:val="center"/>
            <w:hideMark/>
          </w:tcPr>
          <w:p w14:paraId="326FCD6B" w14:textId="77777777" w:rsidR="00D47E79" w:rsidRPr="009D5CA8" w:rsidRDefault="007B5BEE" w:rsidP="000C60E6">
            <w:pPr>
              <w:spacing w:line="240" w:lineRule="auto"/>
              <w:ind w:firstLine="0"/>
              <w:jc w:val="center"/>
              <w:rPr>
                <w:rFonts w:eastAsiaTheme="minorEastAsia"/>
                <w:b/>
                <w:bCs/>
                <w:sz w:val="16"/>
                <w:szCs w:val="16"/>
              </w:rPr>
            </w:pPr>
            <w:r w:rsidRPr="009D5CA8">
              <w:rPr>
                <w:rFonts w:eastAsiaTheme="minorEastAsia"/>
                <w:b/>
                <w:bCs/>
                <w:sz w:val="16"/>
                <w:szCs w:val="16"/>
              </w:rPr>
              <w:t>Classes</w:t>
            </w:r>
          </w:p>
        </w:tc>
        <w:tc>
          <w:tcPr>
            <w:tcW w:w="1167" w:type="dxa"/>
            <w:noWrap/>
            <w:vAlign w:val="center"/>
            <w:hideMark/>
          </w:tcPr>
          <w:p w14:paraId="06283EF1" w14:textId="77777777" w:rsidR="00D47E79" w:rsidRPr="009D5CA8" w:rsidRDefault="007B5BEE" w:rsidP="000C60E6">
            <w:pPr>
              <w:spacing w:line="240" w:lineRule="auto"/>
              <w:ind w:firstLine="0"/>
              <w:jc w:val="center"/>
              <w:rPr>
                <w:rFonts w:eastAsiaTheme="minorEastAsia"/>
                <w:b/>
                <w:bCs/>
                <w:sz w:val="16"/>
                <w:szCs w:val="16"/>
              </w:rPr>
            </w:pPr>
            <w:r w:rsidRPr="009D5CA8">
              <w:rPr>
                <w:rFonts w:eastAsiaTheme="minorEastAsia"/>
                <w:b/>
                <w:bCs/>
                <w:sz w:val="16"/>
                <w:szCs w:val="16"/>
              </w:rPr>
              <w:t>Samples</w:t>
            </w:r>
          </w:p>
        </w:tc>
      </w:tr>
      <w:tr w:rsidR="00433C0F" w14:paraId="54AA5A97" w14:textId="77777777" w:rsidTr="009D5CA8">
        <w:trPr>
          <w:trHeight w:val="251"/>
          <w:jc w:val="center"/>
        </w:trPr>
        <w:tc>
          <w:tcPr>
            <w:tcW w:w="2221" w:type="dxa"/>
            <w:noWrap/>
            <w:vAlign w:val="center"/>
            <w:hideMark/>
          </w:tcPr>
          <w:p w14:paraId="086516C3"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Anxiety</w:t>
            </w:r>
          </w:p>
        </w:tc>
        <w:tc>
          <w:tcPr>
            <w:tcW w:w="1167" w:type="dxa"/>
            <w:noWrap/>
            <w:vAlign w:val="center"/>
            <w:hideMark/>
          </w:tcPr>
          <w:p w14:paraId="2926E84B"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3888</w:t>
            </w:r>
          </w:p>
        </w:tc>
      </w:tr>
      <w:tr w:rsidR="00433C0F" w14:paraId="39097ADD" w14:textId="77777777" w:rsidTr="009D5CA8">
        <w:trPr>
          <w:trHeight w:val="251"/>
          <w:jc w:val="center"/>
        </w:trPr>
        <w:tc>
          <w:tcPr>
            <w:tcW w:w="2221" w:type="dxa"/>
            <w:noWrap/>
            <w:vAlign w:val="center"/>
            <w:hideMark/>
          </w:tcPr>
          <w:p w14:paraId="2662286D"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Normal</w:t>
            </w:r>
          </w:p>
        </w:tc>
        <w:tc>
          <w:tcPr>
            <w:tcW w:w="1167" w:type="dxa"/>
            <w:noWrap/>
            <w:vAlign w:val="center"/>
            <w:hideMark/>
          </w:tcPr>
          <w:p w14:paraId="1EB5A1B6"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16351</w:t>
            </w:r>
          </w:p>
        </w:tc>
      </w:tr>
      <w:tr w:rsidR="00433C0F" w14:paraId="73492820" w14:textId="77777777" w:rsidTr="009D5CA8">
        <w:trPr>
          <w:trHeight w:val="251"/>
          <w:jc w:val="center"/>
        </w:trPr>
        <w:tc>
          <w:tcPr>
            <w:tcW w:w="2221" w:type="dxa"/>
            <w:noWrap/>
            <w:vAlign w:val="center"/>
            <w:hideMark/>
          </w:tcPr>
          <w:p w14:paraId="3BBB4F85"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Depression</w:t>
            </w:r>
          </w:p>
        </w:tc>
        <w:tc>
          <w:tcPr>
            <w:tcW w:w="1167" w:type="dxa"/>
            <w:noWrap/>
            <w:vAlign w:val="center"/>
            <w:hideMark/>
          </w:tcPr>
          <w:p w14:paraId="1BE675FD"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15404</w:t>
            </w:r>
          </w:p>
        </w:tc>
      </w:tr>
      <w:tr w:rsidR="00433C0F" w14:paraId="12B1E5E5" w14:textId="77777777" w:rsidTr="009D5CA8">
        <w:trPr>
          <w:trHeight w:val="251"/>
          <w:jc w:val="center"/>
        </w:trPr>
        <w:tc>
          <w:tcPr>
            <w:tcW w:w="2221" w:type="dxa"/>
            <w:noWrap/>
            <w:vAlign w:val="center"/>
            <w:hideMark/>
          </w:tcPr>
          <w:p w14:paraId="58953CD3"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Suicidal</w:t>
            </w:r>
          </w:p>
        </w:tc>
        <w:tc>
          <w:tcPr>
            <w:tcW w:w="1167" w:type="dxa"/>
            <w:noWrap/>
            <w:vAlign w:val="center"/>
            <w:hideMark/>
          </w:tcPr>
          <w:p w14:paraId="704B4563"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10653</w:t>
            </w:r>
          </w:p>
        </w:tc>
      </w:tr>
      <w:tr w:rsidR="00433C0F" w14:paraId="612CD7C6" w14:textId="77777777" w:rsidTr="009D5CA8">
        <w:trPr>
          <w:trHeight w:val="251"/>
          <w:jc w:val="center"/>
        </w:trPr>
        <w:tc>
          <w:tcPr>
            <w:tcW w:w="2221" w:type="dxa"/>
            <w:noWrap/>
            <w:vAlign w:val="center"/>
            <w:hideMark/>
          </w:tcPr>
          <w:p w14:paraId="4DCD50A4"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Stress</w:t>
            </w:r>
          </w:p>
        </w:tc>
        <w:tc>
          <w:tcPr>
            <w:tcW w:w="1167" w:type="dxa"/>
            <w:noWrap/>
            <w:vAlign w:val="center"/>
            <w:hideMark/>
          </w:tcPr>
          <w:p w14:paraId="589B843C"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2669</w:t>
            </w:r>
          </w:p>
        </w:tc>
      </w:tr>
      <w:tr w:rsidR="00433C0F" w14:paraId="4CC84EA2" w14:textId="77777777" w:rsidTr="009D5CA8">
        <w:trPr>
          <w:trHeight w:val="251"/>
          <w:jc w:val="center"/>
        </w:trPr>
        <w:tc>
          <w:tcPr>
            <w:tcW w:w="2221" w:type="dxa"/>
            <w:noWrap/>
            <w:vAlign w:val="center"/>
            <w:hideMark/>
          </w:tcPr>
          <w:p w14:paraId="105EA8F0"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Bipolar</w:t>
            </w:r>
          </w:p>
        </w:tc>
        <w:tc>
          <w:tcPr>
            <w:tcW w:w="1167" w:type="dxa"/>
            <w:noWrap/>
            <w:vAlign w:val="center"/>
            <w:hideMark/>
          </w:tcPr>
          <w:p w14:paraId="1A83C925"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2877</w:t>
            </w:r>
          </w:p>
        </w:tc>
      </w:tr>
      <w:tr w:rsidR="00433C0F" w14:paraId="2177F430" w14:textId="77777777" w:rsidTr="009D5CA8">
        <w:trPr>
          <w:trHeight w:val="251"/>
          <w:jc w:val="center"/>
        </w:trPr>
        <w:tc>
          <w:tcPr>
            <w:tcW w:w="2221" w:type="dxa"/>
            <w:noWrap/>
            <w:vAlign w:val="center"/>
            <w:hideMark/>
          </w:tcPr>
          <w:p w14:paraId="3B7D6D8D"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Personality disorder</w:t>
            </w:r>
          </w:p>
        </w:tc>
        <w:tc>
          <w:tcPr>
            <w:tcW w:w="1167" w:type="dxa"/>
            <w:noWrap/>
            <w:vAlign w:val="center"/>
            <w:hideMark/>
          </w:tcPr>
          <w:p w14:paraId="55E085C0"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1201</w:t>
            </w:r>
          </w:p>
        </w:tc>
      </w:tr>
      <w:tr w:rsidR="00433C0F" w14:paraId="303EF049" w14:textId="77777777" w:rsidTr="009D5CA8">
        <w:trPr>
          <w:trHeight w:val="251"/>
          <w:jc w:val="center"/>
        </w:trPr>
        <w:tc>
          <w:tcPr>
            <w:tcW w:w="2221" w:type="dxa"/>
            <w:noWrap/>
            <w:vAlign w:val="center"/>
            <w:hideMark/>
          </w:tcPr>
          <w:p w14:paraId="11DF9C53" w14:textId="77777777" w:rsidR="00D47E79" w:rsidRPr="009D5CA8" w:rsidRDefault="007B5BEE" w:rsidP="00D47E79">
            <w:pPr>
              <w:spacing w:line="240" w:lineRule="auto"/>
              <w:ind w:firstLine="0"/>
              <w:jc w:val="left"/>
              <w:rPr>
                <w:rFonts w:eastAsiaTheme="minorEastAsia"/>
                <w:b/>
                <w:bCs/>
                <w:sz w:val="16"/>
                <w:szCs w:val="16"/>
              </w:rPr>
            </w:pPr>
            <w:r w:rsidRPr="009D5CA8">
              <w:rPr>
                <w:rFonts w:eastAsiaTheme="minorEastAsia"/>
                <w:b/>
                <w:bCs/>
                <w:sz w:val="16"/>
                <w:szCs w:val="16"/>
              </w:rPr>
              <w:t>Total</w:t>
            </w:r>
          </w:p>
        </w:tc>
        <w:tc>
          <w:tcPr>
            <w:tcW w:w="1167" w:type="dxa"/>
            <w:noWrap/>
            <w:vAlign w:val="center"/>
            <w:hideMark/>
          </w:tcPr>
          <w:p w14:paraId="4A7CC92F" w14:textId="77777777" w:rsidR="00D47E79" w:rsidRPr="009D5CA8" w:rsidRDefault="007B5BEE" w:rsidP="00D47E79">
            <w:pPr>
              <w:spacing w:line="240" w:lineRule="auto"/>
              <w:ind w:firstLine="0"/>
              <w:jc w:val="left"/>
              <w:rPr>
                <w:rFonts w:eastAsiaTheme="minorEastAsia"/>
                <w:b/>
                <w:bCs/>
                <w:sz w:val="16"/>
                <w:szCs w:val="16"/>
              </w:rPr>
            </w:pPr>
            <w:r w:rsidRPr="009D5CA8">
              <w:rPr>
                <w:rFonts w:eastAsiaTheme="minorEastAsia"/>
                <w:b/>
                <w:bCs/>
                <w:sz w:val="16"/>
                <w:szCs w:val="16"/>
              </w:rPr>
              <w:t>53043</w:t>
            </w:r>
          </w:p>
        </w:tc>
      </w:tr>
    </w:tbl>
    <w:p w14:paraId="7994DCAF" w14:textId="77777777" w:rsidR="00D47E79" w:rsidRPr="00A650F8" w:rsidRDefault="00D47E79" w:rsidP="00D47E79"/>
    <w:p w14:paraId="5EE3204E" w14:textId="77777777" w:rsidR="00D47E79" w:rsidRPr="00A650F8" w:rsidRDefault="007B5BEE" w:rsidP="00D47E79">
      <w:pPr>
        <w:pStyle w:val="Fig-Image"/>
      </w:pPr>
      <w:r w:rsidRPr="00A650F8">
        <w:rPr>
          <w:noProof/>
          <w:lang w:val="en-IN"/>
        </w:rPr>
        <w:drawing>
          <wp:inline distT="0" distB="0" distL="0" distR="0" wp14:anchorId="55416564" wp14:editId="48DB8E23">
            <wp:extent cx="2743200" cy="1648805"/>
            <wp:effectExtent l="0" t="0" r="0" b="8890"/>
            <wp:docPr id="18685791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79149" name="Picture 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743200" cy="1648805"/>
                    </a:xfrm>
                    <a:prstGeom prst="rect">
                      <a:avLst/>
                    </a:prstGeom>
                    <a:noFill/>
                    <a:ln>
                      <a:noFill/>
                    </a:ln>
                  </pic:spPr>
                </pic:pic>
              </a:graphicData>
            </a:graphic>
          </wp:inline>
        </w:drawing>
      </w:r>
    </w:p>
    <w:p w14:paraId="4A5B3E8E" w14:textId="77777777" w:rsidR="00D47E79" w:rsidRDefault="00D47E79" w:rsidP="00D47E79">
      <w:pPr>
        <w:pStyle w:val="Fig-Image"/>
      </w:pPr>
    </w:p>
    <w:p w14:paraId="297BAED8" w14:textId="77777777" w:rsidR="00D47E79" w:rsidRDefault="007B5BEE" w:rsidP="00D47E79">
      <w:pPr>
        <w:pStyle w:val="Fig-Image"/>
      </w:pPr>
      <w:r w:rsidRPr="00D47E79">
        <w:t>Fig. 2. Class distribution</w:t>
      </w:r>
    </w:p>
    <w:p w14:paraId="08EF6578" w14:textId="77777777" w:rsidR="00D47E79" w:rsidRPr="00D47E79" w:rsidRDefault="00D47E79" w:rsidP="00D47E79">
      <w:pPr>
        <w:pStyle w:val="Fig-Image"/>
      </w:pPr>
    </w:p>
    <w:p w14:paraId="63146DA1" w14:textId="77777777" w:rsidR="00D47E79" w:rsidRPr="00D47E79" w:rsidRDefault="007B5BEE" w:rsidP="00D47E79">
      <w:pPr>
        <w:pStyle w:val="TableHeading"/>
      </w:pPr>
      <w:r w:rsidRPr="00D47E79">
        <w:t>TABLE II</w:t>
      </w:r>
    </w:p>
    <w:p w14:paraId="21BEACCE" w14:textId="77777777" w:rsidR="00D47E79" w:rsidRPr="00D47E79" w:rsidRDefault="007B5BEE" w:rsidP="00D47E79">
      <w:pPr>
        <w:pStyle w:val="TableHeading"/>
      </w:pPr>
      <w:r w:rsidRPr="00D47E79">
        <w:t>SAMPLE TEXTS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3331"/>
        <w:gridCol w:w="1066"/>
      </w:tblGrid>
      <w:tr w:rsidR="00433C0F" w:rsidRPr="009D5CA8" w14:paraId="1C4F6BBD" w14:textId="77777777" w:rsidTr="009D5CA8">
        <w:trPr>
          <w:trHeight w:val="294"/>
          <w:jc w:val="center"/>
        </w:trPr>
        <w:tc>
          <w:tcPr>
            <w:tcW w:w="633" w:type="dxa"/>
            <w:tcBorders>
              <w:top w:val="single" w:sz="4" w:space="0" w:color="auto"/>
              <w:left w:val="single" w:sz="4" w:space="0" w:color="auto"/>
              <w:bottom w:val="single" w:sz="4" w:space="0" w:color="auto"/>
              <w:right w:val="single" w:sz="4" w:space="0" w:color="auto"/>
            </w:tcBorders>
            <w:noWrap/>
            <w:vAlign w:val="center"/>
            <w:hideMark/>
          </w:tcPr>
          <w:p w14:paraId="2AF82338" w14:textId="77777777" w:rsidR="00D47E79" w:rsidRPr="009D5CA8" w:rsidRDefault="007B5BEE" w:rsidP="00E0339C">
            <w:pPr>
              <w:spacing w:line="240" w:lineRule="auto"/>
              <w:ind w:firstLine="0"/>
              <w:jc w:val="center"/>
              <w:rPr>
                <w:rFonts w:eastAsiaTheme="minorEastAsia"/>
                <w:b/>
                <w:bCs/>
                <w:sz w:val="16"/>
                <w:szCs w:val="16"/>
              </w:rPr>
            </w:pPr>
            <w:r w:rsidRPr="009D5CA8">
              <w:rPr>
                <w:rFonts w:eastAsiaTheme="minorEastAsia"/>
                <w:b/>
                <w:bCs/>
                <w:sz w:val="16"/>
                <w:szCs w:val="16"/>
              </w:rPr>
              <w:t>S.no</w:t>
            </w:r>
          </w:p>
        </w:tc>
        <w:tc>
          <w:tcPr>
            <w:tcW w:w="3331" w:type="dxa"/>
            <w:tcBorders>
              <w:top w:val="single" w:sz="4" w:space="0" w:color="auto"/>
              <w:left w:val="single" w:sz="4" w:space="0" w:color="auto"/>
              <w:bottom w:val="single" w:sz="4" w:space="0" w:color="auto"/>
              <w:right w:val="single" w:sz="4" w:space="0" w:color="auto"/>
            </w:tcBorders>
            <w:noWrap/>
            <w:vAlign w:val="center"/>
            <w:hideMark/>
          </w:tcPr>
          <w:p w14:paraId="0C6BE0A8" w14:textId="77777777" w:rsidR="00D47E79" w:rsidRPr="009D5CA8" w:rsidRDefault="007B5BEE" w:rsidP="00E0339C">
            <w:pPr>
              <w:spacing w:line="240" w:lineRule="auto"/>
              <w:ind w:firstLine="0"/>
              <w:jc w:val="center"/>
              <w:rPr>
                <w:rFonts w:eastAsiaTheme="minorEastAsia"/>
                <w:b/>
                <w:bCs/>
                <w:sz w:val="16"/>
                <w:szCs w:val="16"/>
              </w:rPr>
            </w:pPr>
            <w:r w:rsidRPr="009D5CA8">
              <w:rPr>
                <w:rFonts w:eastAsiaTheme="minorEastAsia"/>
                <w:b/>
                <w:bCs/>
                <w:sz w:val="16"/>
                <w:szCs w:val="16"/>
              </w:rPr>
              <w:t>Sample Statement</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196412F" w14:textId="77777777" w:rsidR="00D47E79" w:rsidRPr="009D5CA8" w:rsidRDefault="007B5BEE" w:rsidP="00E0339C">
            <w:pPr>
              <w:spacing w:line="240" w:lineRule="auto"/>
              <w:ind w:firstLine="0"/>
              <w:jc w:val="center"/>
              <w:rPr>
                <w:rFonts w:eastAsiaTheme="minorEastAsia"/>
                <w:b/>
                <w:bCs/>
                <w:sz w:val="16"/>
                <w:szCs w:val="16"/>
              </w:rPr>
            </w:pPr>
            <w:r w:rsidRPr="009D5CA8">
              <w:rPr>
                <w:rFonts w:eastAsiaTheme="minorEastAsia"/>
                <w:b/>
                <w:bCs/>
                <w:sz w:val="16"/>
                <w:szCs w:val="16"/>
              </w:rPr>
              <w:t>Status</w:t>
            </w:r>
          </w:p>
        </w:tc>
      </w:tr>
      <w:tr w:rsidR="00433C0F" w:rsidRPr="009D5CA8" w14:paraId="32C97F84" w14:textId="77777777" w:rsidTr="009D5CA8">
        <w:trPr>
          <w:trHeight w:val="228"/>
          <w:jc w:val="center"/>
        </w:trPr>
        <w:tc>
          <w:tcPr>
            <w:tcW w:w="633" w:type="dxa"/>
            <w:tcBorders>
              <w:top w:val="single" w:sz="4" w:space="0" w:color="auto"/>
              <w:left w:val="single" w:sz="4" w:space="0" w:color="auto"/>
              <w:bottom w:val="single" w:sz="4" w:space="0" w:color="auto"/>
              <w:right w:val="single" w:sz="4" w:space="0" w:color="auto"/>
            </w:tcBorders>
            <w:noWrap/>
            <w:vAlign w:val="center"/>
            <w:hideMark/>
          </w:tcPr>
          <w:p w14:paraId="2DE4E5F6"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1</w:t>
            </w:r>
          </w:p>
        </w:tc>
        <w:tc>
          <w:tcPr>
            <w:tcW w:w="3331" w:type="dxa"/>
            <w:tcBorders>
              <w:top w:val="single" w:sz="4" w:space="0" w:color="auto"/>
              <w:left w:val="single" w:sz="4" w:space="0" w:color="auto"/>
              <w:bottom w:val="single" w:sz="4" w:space="0" w:color="auto"/>
              <w:right w:val="single" w:sz="4" w:space="0" w:color="auto"/>
            </w:tcBorders>
            <w:noWrap/>
            <w:vAlign w:val="center"/>
            <w:hideMark/>
          </w:tcPr>
          <w:p w14:paraId="4156DFF7"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Have you ever felt nervous but didn't know why?</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CDAD927"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Anxiety</w:t>
            </w:r>
          </w:p>
        </w:tc>
      </w:tr>
      <w:tr w:rsidR="00433C0F" w:rsidRPr="009D5CA8" w14:paraId="269C144E" w14:textId="77777777" w:rsidTr="009D5CA8">
        <w:trPr>
          <w:trHeight w:val="228"/>
          <w:jc w:val="center"/>
        </w:trPr>
        <w:tc>
          <w:tcPr>
            <w:tcW w:w="633" w:type="dxa"/>
            <w:tcBorders>
              <w:top w:val="single" w:sz="4" w:space="0" w:color="auto"/>
              <w:left w:val="single" w:sz="4" w:space="0" w:color="auto"/>
              <w:bottom w:val="single" w:sz="4" w:space="0" w:color="auto"/>
              <w:right w:val="single" w:sz="4" w:space="0" w:color="auto"/>
            </w:tcBorders>
            <w:noWrap/>
            <w:vAlign w:val="center"/>
            <w:hideMark/>
          </w:tcPr>
          <w:p w14:paraId="772DB654"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2</w:t>
            </w:r>
          </w:p>
        </w:tc>
        <w:tc>
          <w:tcPr>
            <w:tcW w:w="3331" w:type="dxa"/>
            <w:tcBorders>
              <w:top w:val="single" w:sz="4" w:space="0" w:color="auto"/>
              <w:left w:val="single" w:sz="4" w:space="0" w:color="auto"/>
              <w:bottom w:val="single" w:sz="4" w:space="0" w:color="auto"/>
              <w:right w:val="single" w:sz="4" w:space="0" w:color="auto"/>
            </w:tcBorders>
            <w:noWrap/>
            <w:vAlign w:val="center"/>
            <w:hideMark/>
          </w:tcPr>
          <w:p w14:paraId="2FB8AA61"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A person will be with the person he loves. And you will be with the people you love.</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A6D1A70"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Normal</w:t>
            </w:r>
          </w:p>
        </w:tc>
      </w:tr>
      <w:tr w:rsidR="00433C0F" w:rsidRPr="009D5CA8" w14:paraId="5A80DBCE" w14:textId="77777777" w:rsidTr="009D5CA8">
        <w:trPr>
          <w:trHeight w:val="228"/>
          <w:jc w:val="center"/>
        </w:trPr>
        <w:tc>
          <w:tcPr>
            <w:tcW w:w="633" w:type="dxa"/>
            <w:tcBorders>
              <w:top w:val="single" w:sz="4" w:space="0" w:color="auto"/>
              <w:left w:val="single" w:sz="4" w:space="0" w:color="auto"/>
              <w:bottom w:val="single" w:sz="4" w:space="0" w:color="auto"/>
              <w:right w:val="single" w:sz="4" w:space="0" w:color="auto"/>
            </w:tcBorders>
            <w:noWrap/>
            <w:vAlign w:val="center"/>
            <w:hideMark/>
          </w:tcPr>
          <w:p w14:paraId="4CC3B11A"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3</w:t>
            </w:r>
          </w:p>
        </w:tc>
        <w:tc>
          <w:tcPr>
            <w:tcW w:w="3331" w:type="dxa"/>
            <w:tcBorders>
              <w:top w:val="single" w:sz="4" w:space="0" w:color="auto"/>
              <w:left w:val="single" w:sz="4" w:space="0" w:color="auto"/>
              <w:bottom w:val="single" w:sz="4" w:space="0" w:color="auto"/>
              <w:right w:val="single" w:sz="4" w:space="0" w:color="auto"/>
            </w:tcBorders>
            <w:noWrap/>
            <w:vAlign w:val="center"/>
            <w:hideMark/>
          </w:tcPr>
          <w:p w14:paraId="0A6E1834"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I am so scared of everything, when will it stop? Scared</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CA329A1"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Depression</w:t>
            </w:r>
          </w:p>
        </w:tc>
      </w:tr>
      <w:tr w:rsidR="00433C0F" w:rsidRPr="009D5CA8" w14:paraId="1A5DE3F0" w14:textId="77777777" w:rsidTr="009D5CA8">
        <w:trPr>
          <w:trHeight w:val="228"/>
          <w:jc w:val="center"/>
        </w:trPr>
        <w:tc>
          <w:tcPr>
            <w:tcW w:w="633" w:type="dxa"/>
            <w:tcBorders>
              <w:top w:val="single" w:sz="4" w:space="0" w:color="auto"/>
              <w:left w:val="single" w:sz="4" w:space="0" w:color="auto"/>
              <w:bottom w:val="single" w:sz="4" w:space="0" w:color="auto"/>
              <w:right w:val="single" w:sz="4" w:space="0" w:color="auto"/>
            </w:tcBorders>
            <w:noWrap/>
            <w:vAlign w:val="center"/>
            <w:hideMark/>
          </w:tcPr>
          <w:p w14:paraId="1C7D5145"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4</w:t>
            </w:r>
          </w:p>
        </w:tc>
        <w:tc>
          <w:tcPr>
            <w:tcW w:w="3331" w:type="dxa"/>
            <w:tcBorders>
              <w:top w:val="single" w:sz="4" w:space="0" w:color="auto"/>
              <w:left w:val="single" w:sz="4" w:space="0" w:color="auto"/>
              <w:bottom w:val="single" w:sz="4" w:space="0" w:color="auto"/>
              <w:right w:val="single" w:sz="4" w:space="0" w:color="auto"/>
            </w:tcBorders>
            <w:noWrap/>
            <w:vAlign w:val="center"/>
            <w:hideMark/>
          </w:tcPr>
          <w:p w14:paraId="0EA378F8"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It does not matter how hard I work or how much time I invest, it's never enough. I might do it in a few days at this rate. There is no point.</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0647EB6"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Suicidal</w:t>
            </w:r>
          </w:p>
        </w:tc>
      </w:tr>
      <w:tr w:rsidR="00433C0F" w:rsidRPr="009D5CA8" w14:paraId="6CABE7C1" w14:textId="77777777" w:rsidTr="009D5CA8">
        <w:trPr>
          <w:trHeight w:val="228"/>
          <w:jc w:val="center"/>
        </w:trPr>
        <w:tc>
          <w:tcPr>
            <w:tcW w:w="633" w:type="dxa"/>
            <w:tcBorders>
              <w:top w:val="single" w:sz="4" w:space="0" w:color="auto"/>
              <w:left w:val="single" w:sz="4" w:space="0" w:color="auto"/>
              <w:bottom w:val="single" w:sz="4" w:space="0" w:color="auto"/>
              <w:right w:val="single" w:sz="4" w:space="0" w:color="auto"/>
            </w:tcBorders>
            <w:noWrap/>
            <w:vAlign w:val="center"/>
            <w:hideMark/>
          </w:tcPr>
          <w:p w14:paraId="1EFE1D2B"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5</w:t>
            </w:r>
          </w:p>
        </w:tc>
        <w:tc>
          <w:tcPr>
            <w:tcW w:w="3331" w:type="dxa"/>
            <w:tcBorders>
              <w:top w:val="single" w:sz="4" w:space="0" w:color="auto"/>
              <w:left w:val="single" w:sz="4" w:space="0" w:color="auto"/>
              <w:bottom w:val="single" w:sz="4" w:space="0" w:color="auto"/>
              <w:right w:val="single" w:sz="4" w:space="0" w:color="auto"/>
            </w:tcBorders>
            <w:noWrap/>
            <w:vAlign w:val="center"/>
            <w:hideMark/>
          </w:tcPr>
          <w:p w14:paraId="15B1D031"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There became two sides of me I battled within myself. On one hand, I wanted us to build a life together, to experience that love and the relationship. I did most days. On the other, I wanted to absolve myself. I obsessed with it.</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18CABE9"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Stress</w:t>
            </w:r>
          </w:p>
        </w:tc>
      </w:tr>
      <w:tr w:rsidR="00433C0F" w:rsidRPr="009D5CA8" w14:paraId="36C648DB" w14:textId="77777777" w:rsidTr="009D5CA8">
        <w:trPr>
          <w:trHeight w:val="228"/>
          <w:jc w:val="center"/>
        </w:trPr>
        <w:tc>
          <w:tcPr>
            <w:tcW w:w="633" w:type="dxa"/>
            <w:tcBorders>
              <w:top w:val="single" w:sz="4" w:space="0" w:color="auto"/>
              <w:left w:val="single" w:sz="4" w:space="0" w:color="auto"/>
              <w:bottom w:val="single" w:sz="4" w:space="0" w:color="auto"/>
              <w:right w:val="single" w:sz="4" w:space="0" w:color="auto"/>
            </w:tcBorders>
            <w:noWrap/>
            <w:vAlign w:val="center"/>
            <w:hideMark/>
          </w:tcPr>
          <w:p w14:paraId="19E6B65A"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6</w:t>
            </w:r>
          </w:p>
        </w:tc>
        <w:tc>
          <w:tcPr>
            <w:tcW w:w="3331" w:type="dxa"/>
            <w:tcBorders>
              <w:top w:val="single" w:sz="4" w:space="0" w:color="auto"/>
              <w:left w:val="single" w:sz="4" w:space="0" w:color="auto"/>
              <w:bottom w:val="single" w:sz="4" w:space="0" w:color="auto"/>
              <w:right w:val="single" w:sz="4" w:space="0" w:color="auto"/>
            </w:tcBorders>
            <w:noWrap/>
            <w:vAlign w:val="center"/>
            <w:hideMark/>
          </w:tcPr>
          <w:p w14:paraId="42EE4913"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Social media Have any of yall started a social media account solely to share about your mental battle?</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A764873"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Bipolar</w:t>
            </w:r>
          </w:p>
        </w:tc>
      </w:tr>
      <w:tr w:rsidR="00433C0F" w:rsidRPr="009D5CA8" w14:paraId="4FF83FE9" w14:textId="77777777" w:rsidTr="009D5CA8">
        <w:trPr>
          <w:trHeight w:val="228"/>
          <w:jc w:val="center"/>
        </w:trPr>
        <w:tc>
          <w:tcPr>
            <w:tcW w:w="633" w:type="dxa"/>
            <w:tcBorders>
              <w:top w:val="single" w:sz="4" w:space="0" w:color="auto"/>
              <w:left w:val="single" w:sz="4" w:space="0" w:color="auto"/>
              <w:bottom w:val="single" w:sz="4" w:space="0" w:color="auto"/>
              <w:right w:val="single" w:sz="4" w:space="0" w:color="auto"/>
            </w:tcBorders>
            <w:noWrap/>
            <w:vAlign w:val="center"/>
            <w:hideMark/>
          </w:tcPr>
          <w:p w14:paraId="6FE5D4AB"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7</w:t>
            </w:r>
          </w:p>
        </w:tc>
        <w:tc>
          <w:tcPr>
            <w:tcW w:w="3331" w:type="dxa"/>
            <w:tcBorders>
              <w:top w:val="single" w:sz="4" w:space="0" w:color="auto"/>
              <w:left w:val="single" w:sz="4" w:space="0" w:color="auto"/>
              <w:bottom w:val="single" w:sz="4" w:space="0" w:color="auto"/>
              <w:right w:val="single" w:sz="4" w:space="0" w:color="auto"/>
            </w:tcBorders>
            <w:noWrap/>
            <w:vAlign w:val="center"/>
            <w:hideMark/>
          </w:tcPr>
          <w:p w14:paraId="5F1C9F87"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Any hobbies? If you're comfortable sharing, does anyone here have any hobbies/activities that they enjoy?</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820DE2D" w14:textId="77777777" w:rsidR="00D47E79" w:rsidRPr="009D5CA8" w:rsidRDefault="007B5BEE" w:rsidP="00D47E79">
            <w:pPr>
              <w:spacing w:line="240" w:lineRule="auto"/>
              <w:ind w:firstLine="0"/>
              <w:jc w:val="left"/>
              <w:rPr>
                <w:rFonts w:eastAsiaTheme="minorEastAsia"/>
                <w:sz w:val="16"/>
                <w:szCs w:val="16"/>
              </w:rPr>
            </w:pPr>
            <w:r w:rsidRPr="009D5CA8">
              <w:rPr>
                <w:rFonts w:eastAsiaTheme="minorEastAsia"/>
                <w:sz w:val="16"/>
                <w:szCs w:val="16"/>
              </w:rPr>
              <w:t>Personality disorder</w:t>
            </w:r>
          </w:p>
        </w:tc>
      </w:tr>
    </w:tbl>
    <w:p w14:paraId="3214DA26" w14:textId="77777777" w:rsidR="009D5CA8" w:rsidRDefault="009D5CA8" w:rsidP="009D5CA8">
      <w:pPr>
        <w:spacing w:after="240"/>
        <w:rPr>
          <w:rFonts w:eastAsia="Times New Roman"/>
          <w:lang w:eastAsia="en-IN" w:bidi="ta-IN"/>
        </w:rPr>
      </w:pPr>
      <w:r w:rsidRPr="000C60E6">
        <w:rPr>
          <w:rFonts w:eastAsia="Times New Roman"/>
          <w:lang w:eastAsia="en-IN" w:bidi="ta-IN"/>
        </w:rPr>
        <w:lastRenderedPageBreak/>
        <w:t>Fig. 3 shows the confusion matrices generated by the TCEAM-ADD method for the 70:30 splits of TRAP/TESP. The results indicate that the TCEAM-ADD technique accurately identifies and classifies all classes.</w:t>
      </w:r>
    </w:p>
    <w:p w14:paraId="23CA540C" w14:textId="77777777" w:rsidR="00D47E79" w:rsidRPr="00A650F8" w:rsidRDefault="007B5BEE" w:rsidP="00D47E79">
      <w:pPr>
        <w:pStyle w:val="Fig-Image"/>
      </w:pPr>
      <w:r w:rsidRPr="00A650F8">
        <w:rPr>
          <w:noProof/>
          <w:lang w:val="en-IN"/>
        </w:rPr>
        <w:drawing>
          <wp:inline distT="0" distB="0" distL="0" distR="0" wp14:anchorId="29E8A244" wp14:editId="5CA5E477">
            <wp:extent cx="3108960" cy="1459115"/>
            <wp:effectExtent l="0" t="0" r="0" b="8255"/>
            <wp:docPr id="14736719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671979"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08960" cy="1459115"/>
                    </a:xfrm>
                    <a:prstGeom prst="rect">
                      <a:avLst/>
                    </a:prstGeom>
                    <a:noFill/>
                    <a:ln>
                      <a:noFill/>
                    </a:ln>
                  </pic:spPr>
                </pic:pic>
              </a:graphicData>
            </a:graphic>
          </wp:inline>
        </w:drawing>
      </w:r>
    </w:p>
    <w:p w14:paraId="24072735" w14:textId="77777777" w:rsidR="00D47E79" w:rsidRPr="00D47E79" w:rsidRDefault="007B5BEE" w:rsidP="00D47E79">
      <w:pPr>
        <w:pStyle w:val="Fig-Image"/>
      </w:pPr>
      <w:r w:rsidRPr="00D47E79">
        <w:t>Fig. 3. Confusion matrices of the TCEAM-ADD method with (a-b) 70:30 of TRAP/TESP</w:t>
      </w:r>
    </w:p>
    <w:p w14:paraId="32ABF55C" w14:textId="77777777" w:rsidR="00863881" w:rsidRPr="000C60E6" w:rsidRDefault="00863881" w:rsidP="00863881">
      <w:pPr>
        <w:rPr>
          <w:rFonts w:eastAsia="Times New Roman"/>
          <w:lang w:eastAsia="en-IN" w:bidi="ta-IN"/>
        </w:rPr>
      </w:pPr>
      <w:r w:rsidRPr="00E0339C">
        <w:rPr>
          <w:rFonts w:eastAsia="Times New Roman"/>
          <w:lang w:val="en-IN" w:eastAsia="en-IN" w:bidi="ta-IN"/>
        </w:rPr>
        <w:t xml:space="preserve">Table 3 and Fig. 4 signify the depression detection outcomes of the TCEAM-ADD method on 70:30. The outcome implied that the TCEAM-ADD system accurately classified the instances. On 70% TRAP, the TCEAM-ADD approach achieves average value with </w:t>
      </w:r>
      <m:oMath>
        <m:r>
          <w:rPr>
            <w:rFonts w:ascii="Cambria Math" w:eastAsia="Times New Roman" w:hAnsi="Cambria Math"/>
            <w:lang w:val="en-IN" w:eastAsia="en-IN" w:bidi="ta-IN"/>
          </w:rPr>
          <m:t>acc</m:t>
        </m:r>
        <m:sSub>
          <m:sSubPr>
            <m:ctrlPr>
              <w:rPr>
                <w:rFonts w:ascii="Cambria Math" w:eastAsia="Times New Roman" w:hAnsi="Cambria Math"/>
                <w:lang w:val="en-IN" w:eastAsia="en-IN" w:bidi="ta-IN"/>
              </w:rPr>
            </m:ctrlPr>
          </m:sSubPr>
          <m:e>
            <m:r>
              <w:rPr>
                <w:rFonts w:ascii="Cambria Math" w:eastAsia="Times New Roman" w:hAnsi="Cambria Math"/>
                <w:lang w:val="en-IN" w:eastAsia="en-IN" w:bidi="ta-IN"/>
              </w:rPr>
              <m:t>ur</m:t>
            </m:r>
          </m:e>
          <m:sub>
            <m:r>
              <w:rPr>
                <w:rFonts w:ascii="Cambria Math" w:eastAsia="Times New Roman" w:hAnsi="Cambria Math"/>
                <w:lang w:val="en-IN" w:eastAsia="en-IN" w:bidi="ta-IN"/>
              </w:rPr>
              <m:t>y</m:t>
            </m:r>
          </m:sub>
        </m:sSub>
      </m:oMath>
      <w:r w:rsidRPr="00E0339C">
        <w:rPr>
          <w:rFonts w:eastAsia="Times New Roman"/>
          <w:lang w:val="en-IN" w:eastAsia="en-IN" w:bidi="ta-IN"/>
        </w:rPr>
        <w:t xml:space="preserve"> of 95.77%, </w:t>
      </w:r>
      <m:oMath>
        <m:r>
          <w:rPr>
            <w:rFonts w:ascii="Cambria Math" w:eastAsia="Times New Roman" w:hAnsi="Cambria Math"/>
            <w:lang w:val="en-IN" w:eastAsia="en-IN" w:bidi="ta-IN"/>
          </w:rPr>
          <m:t>prec</m:t>
        </m:r>
        <m:sSub>
          <m:sSubPr>
            <m:ctrlPr>
              <w:rPr>
                <w:rFonts w:ascii="Cambria Math" w:eastAsia="Times New Roman" w:hAnsi="Cambria Math"/>
                <w:lang w:val="en-IN" w:eastAsia="en-IN" w:bidi="ta-IN"/>
              </w:rPr>
            </m:ctrlPr>
          </m:sSubPr>
          <m:e>
            <m:r>
              <w:rPr>
                <w:rFonts w:ascii="Cambria Math" w:eastAsia="Times New Roman" w:hAnsi="Cambria Math"/>
                <w:lang w:val="en-IN" w:eastAsia="en-IN" w:bidi="ta-IN"/>
              </w:rPr>
              <m:t>i</m:t>
            </m:r>
          </m:e>
          <m:sub>
            <m:r>
              <w:rPr>
                <w:rFonts w:ascii="Cambria Math" w:eastAsia="Times New Roman" w:hAnsi="Cambria Math"/>
                <w:lang w:val="en-IN" w:eastAsia="en-IN" w:bidi="ta-IN"/>
              </w:rPr>
              <m:t>n</m:t>
            </m:r>
          </m:sub>
        </m:sSub>
      </m:oMath>
      <w:r w:rsidRPr="00E0339C">
        <w:rPr>
          <w:rFonts w:eastAsia="Times New Roman"/>
          <w:lang w:val="en-IN" w:eastAsia="en-IN" w:bidi="ta-IN"/>
        </w:rPr>
        <w:t xml:space="preserve"> of 82.87%, </w:t>
      </w:r>
      <m:oMath>
        <m:r>
          <w:rPr>
            <w:rFonts w:ascii="Cambria Math" w:eastAsia="Times New Roman" w:hAnsi="Cambria Math"/>
            <w:lang w:val="en-IN" w:eastAsia="en-IN" w:bidi="ta-IN"/>
          </w:rPr>
          <m:t>reca</m:t>
        </m:r>
        <m:sSub>
          <m:sSubPr>
            <m:ctrlPr>
              <w:rPr>
                <w:rFonts w:ascii="Cambria Math" w:eastAsia="Times New Roman" w:hAnsi="Cambria Math"/>
                <w:lang w:val="en-IN" w:eastAsia="en-IN" w:bidi="ta-IN"/>
              </w:rPr>
            </m:ctrlPr>
          </m:sSubPr>
          <m:e>
            <m:r>
              <w:rPr>
                <w:rFonts w:ascii="Cambria Math" w:eastAsia="Times New Roman" w:hAnsi="Cambria Math"/>
                <w:lang w:val="en-IN" w:eastAsia="en-IN" w:bidi="ta-IN"/>
              </w:rPr>
              <m:t>l</m:t>
            </m:r>
          </m:e>
          <m:sub>
            <m:r>
              <w:rPr>
                <w:rFonts w:ascii="Cambria Math" w:eastAsia="Times New Roman" w:hAnsi="Cambria Math"/>
                <w:lang w:val="en-IN" w:eastAsia="en-IN" w:bidi="ta-IN"/>
              </w:rPr>
              <m:t>l</m:t>
            </m:r>
          </m:sub>
        </m:sSub>
      </m:oMath>
      <w:r w:rsidRPr="00E0339C">
        <w:rPr>
          <w:rFonts w:eastAsia="Times New Roman"/>
          <w:lang w:val="en-IN" w:eastAsia="en-IN" w:bidi="ta-IN"/>
        </w:rPr>
        <w:t xml:space="preserve"> of  67.91%, </w:t>
      </w:r>
      <m:oMath>
        <m:sSub>
          <m:sSubPr>
            <m:ctrlPr>
              <w:rPr>
                <w:rFonts w:ascii="Cambria Math" w:eastAsia="Times New Roman" w:hAnsi="Cambria Math"/>
                <w:lang w:val="en-IN" w:eastAsia="en-IN" w:bidi="ta-IN"/>
              </w:rPr>
            </m:ctrlPr>
          </m:sSubPr>
          <m:e>
            <m:r>
              <w:rPr>
                <w:rFonts w:ascii="Cambria Math" w:eastAsia="Times New Roman" w:hAnsi="Cambria Math"/>
                <w:lang w:val="en-IN" w:eastAsia="en-IN" w:bidi="ta-IN"/>
              </w:rPr>
              <m:t>F1</m:t>
            </m:r>
          </m:e>
          <m:sub>
            <m:r>
              <w:rPr>
                <w:rFonts w:ascii="Cambria Math" w:eastAsia="Times New Roman" w:hAnsi="Cambria Math"/>
                <w:lang w:val="en-IN" w:eastAsia="en-IN" w:bidi="ta-IN"/>
              </w:rPr>
              <m:t>score</m:t>
            </m:r>
          </m:sub>
        </m:sSub>
      </m:oMath>
      <w:r w:rsidRPr="00E0339C">
        <w:rPr>
          <w:rFonts w:eastAsia="Times New Roman"/>
          <w:lang w:val="en-IN" w:eastAsia="en-IN" w:bidi="ta-IN"/>
        </w:rPr>
        <w:t xml:space="preserve"> of  72.29% and </w:t>
      </w:r>
      <m:oMath>
        <m:r>
          <w:rPr>
            <w:rFonts w:ascii="Cambria Math" w:eastAsia="Times New Roman" w:hAnsi="Cambria Math"/>
            <w:lang w:val="en-IN" w:eastAsia="en-IN" w:bidi="ta-IN"/>
          </w:rPr>
          <m:t>AU</m:t>
        </m:r>
        <m:sSub>
          <m:sSubPr>
            <m:ctrlPr>
              <w:rPr>
                <w:rFonts w:ascii="Cambria Math" w:eastAsia="Times New Roman" w:hAnsi="Cambria Math"/>
                <w:lang w:val="en-IN" w:eastAsia="en-IN" w:bidi="ta-IN"/>
              </w:rPr>
            </m:ctrlPr>
          </m:sSubPr>
          <m:e>
            <m:r>
              <w:rPr>
                <w:rFonts w:ascii="Cambria Math" w:eastAsia="Times New Roman" w:hAnsi="Cambria Math"/>
                <w:lang w:val="en-IN" w:eastAsia="en-IN" w:bidi="ta-IN"/>
              </w:rPr>
              <m:t>C</m:t>
            </m:r>
          </m:e>
          <m:sub>
            <m:r>
              <w:rPr>
                <w:rFonts w:ascii="Cambria Math" w:eastAsia="Times New Roman" w:hAnsi="Cambria Math"/>
                <w:lang w:val="en-IN" w:eastAsia="en-IN" w:bidi="ta-IN"/>
              </w:rPr>
              <m:t>Score</m:t>
            </m:r>
          </m:sub>
        </m:sSub>
      </m:oMath>
      <w:r w:rsidRPr="00E0339C">
        <w:rPr>
          <w:rFonts w:eastAsia="Times New Roman"/>
          <w:lang w:val="en-IN" w:eastAsia="en-IN" w:bidi="ta-IN"/>
        </w:rPr>
        <w:t xml:space="preserve"> of  82.56%, respectively. For the meantime, on 30% TESP, the TCEAM-ADD technique reaches an average value with </w:t>
      </w:r>
      <m:oMath>
        <m:r>
          <w:rPr>
            <w:rFonts w:ascii="Cambria Math" w:eastAsia="Times New Roman" w:hAnsi="Cambria Math"/>
            <w:lang w:val="en-IN" w:eastAsia="en-IN" w:bidi="ta-IN"/>
          </w:rPr>
          <m:t>acc</m:t>
        </m:r>
        <m:sSub>
          <m:sSubPr>
            <m:ctrlPr>
              <w:rPr>
                <w:rFonts w:ascii="Cambria Math" w:eastAsia="Times New Roman" w:hAnsi="Cambria Math"/>
                <w:lang w:val="en-IN" w:eastAsia="en-IN" w:bidi="ta-IN"/>
              </w:rPr>
            </m:ctrlPr>
          </m:sSubPr>
          <m:e>
            <m:r>
              <w:rPr>
                <w:rFonts w:ascii="Cambria Math" w:eastAsia="Times New Roman" w:hAnsi="Cambria Math"/>
                <w:lang w:val="en-IN" w:eastAsia="en-IN" w:bidi="ta-IN"/>
              </w:rPr>
              <m:t>ur</m:t>
            </m:r>
          </m:e>
          <m:sub>
            <m:r>
              <w:rPr>
                <w:rFonts w:ascii="Cambria Math" w:eastAsia="Times New Roman" w:hAnsi="Cambria Math"/>
                <w:lang w:val="en-IN" w:eastAsia="en-IN" w:bidi="ta-IN"/>
              </w:rPr>
              <m:t>y</m:t>
            </m:r>
          </m:sub>
        </m:sSub>
      </m:oMath>
      <w:r w:rsidRPr="00E0339C">
        <w:rPr>
          <w:rFonts w:eastAsia="Times New Roman"/>
          <w:lang w:val="en-IN" w:eastAsia="en-IN" w:bidi="ta-IN"/>
        </w:rPr>
        <w:t xml:space="preserve"> of 95.69%, </w:t>
      </w:r>
      <m:oMath>
        <m:r>
          <w:rPr>
            <w:rFonts w:ascii="Cambria Math" w:eastAsia="Times New Roman" w:hAnsi="Cambria Math"/>
            <w:lang w:val="en-IN" w:eastAsia="en-IN" w:bidi="ta-IN"/>
          </w:rPr>
          <m:t>prec</m:t>
        </m:r>
        <m:sSub>
          <m:sSubPr>
            <m:ctrlPr>
              <w:rPr>
                <w:rFonts w:ascii="Cambria Math" w:eastAsia="Times New Roman" w:hAnsi="Cambria Math"/>
                <w:lang w:val="en-IN" w:eastAsia="en-IN" w:bidi="ta-IN"/>
              </w:rPr>
            </m:ctrlPr>
          </m:sSubPr>
          <m:e>
            <m:r>
              <w:rPr>
                <w:rFonts w:ascii="Cambria Math" w:eastAsia="Times New Roman" w:hAnsi="Cambria Math"/>
                <w:lang w:val="en-IN" w:eastAsia="en-IN" w:bidi="ta-IN"/>
              </w:rPr>
              <m:t>i</m:t>
            </m:r>
          </m:e>
          <m:sub>
            <m:r>
              <w:rPr>
                <w:rFonts w:ascii="Cambria Math" w:eastAsia="Times New Roman" w:hAnsi="Cambria Math"/>
                <w:lang w:val="en-IN" w:eastAsia="en-IN" w:bidi="ta-IN"/>
              </w:rPr>
              <m:t>n</m:t>
            </m:r>
          </m:sub>
        </m:sSub>
      </m:oMath>
      <w:r w:rsidRPr="00E0339C">
        <w:rPr>
          <w:rFonts w:eastAsia="Times New Roman"/>
          <w:lang w:val="en-IN" w:eastAsia="en-IN" w:bidi="ta-IN"/>
        </w:rPr>
        <w:t xml:space="preserve"> of 82.17%, </w:t>
      </w:r>
      <m:oMath>
        <m:r>
          <w:rPr>
            <w:rFonts w:ascii="Cambria Math" w:eastAsia="Times New Roman" w:hAnsi="Cambria Math"/>
            <w:lang w:val="en-IN" w:eastAsia="en-IN" w:bidi="ta-IN"/>
          </w:rPr>
          <m:t>reca</m:t>
        </m:r>
        <m:sSub>
          <m:sSubPr>
            <m:ctrlPr>
              <w:rPr>
                <w:rFonts w:ascii="Cambria Math" w:eastAsia="Times New Roman" w:hAnsi="Cambria Math"/>
                <w:lang w:val="en-IN" w:eastAsia="en-IN" w:bidi="ta-IN"/>
              </w:rPr>
            </m:ctrlPr>
          </m:sSubPr>
          <m:e>
            <m:r>
              <w:rPr>
                <w:rFonts w:ascii="Cambria Math" w:eastAsia="Times New Roman" w:hAnsi="Cambria Math"/>
                <w:lang w:val="en-IN" w:eastAsia="en-IN" w:bidi="ta-IN"/>
              </w:rPr>
              <m:t>l</m:t>
            </m:r>
          </m:e>
          <m:sub>
            <m:r>
              <w:rPr>
                <w:rFonts w:ascii="Cambria Math" w:eastAsia="Times New Roman" w:hAnsi="Cambria Math"/>
                <w:lang w:val="en-IN" w:eastAsia="en-IN" w:bidi="ta-IN"/>
              </w:rPr>
              <m:t>l</m:t>
            </m:r>
          </m:sub>
        </m:sSub>
      </m:oMath>
      <w:r w:rsidRPr="00E0339C">
        <w:rPr>
          <w:rFonts w:eastAsia="Times New Roman"/>
          <w:lang w:val="en-IN" w:eastAsia="en-IN" w:bidi="ta-IN"/>
        </w:rPr>
        <w:t xml:space="preserve"> of 68.37%, </w:t>
      </w:r>
      <m:oMath>
        <m:sSub>
          <m:sSubPr>
            <m:ctrlPr>
              <w:rPr>
                <w:rFonts w:ascii="Cambria Math" w:eastAsia="Times New Roman" w:hAnsi="Cambria Math"/>
                <w:lang w:val="en-IN" w:eastAsia="en-IN" w:bidi="ta-IN"/>
              </w:rPr>
            </m:ctrlPr>
          </m:sSubPr>
          <m:e>
            <m:r>
              <w:rPr>
                <w:rFonts w:ascii="Cambria Math" w:eastAsia="Times New Roman" w:hAnsi="Cambria Math"/>
                <w:lang w:val="en-IN" w:eastAsia="en-IN" w:bidi="ta-IN"/>
              </w:rPr>
              <m:t>F1</m:t>
            </m:r>
          </m:e>
          <m:sub>
            <m:r>
              <w:rPr>
                <w:rFonts w:ascii="Cambria Math" w:eastAsia="Times New Roman" w:hAnsi="Cambria Math"/>
                <w:lang w:val="en-IN" w:eastAsia="en-IN" w:bidi="ta-IN"/>
              </w:rPr>
              <m:t>score</m:t>
            </m:r>
          </m:sub>
        </m:sSub>
      </m:oMath>
      <w:r w:rsidRPr="00E0339C">
        <w:rPr>
          <w:rFonts w:eastAsia="Times New Roman"/>
          <w:lang w:val="en-IN" w:eastAsia="en-IN" w:bidi="ta-IN"/>
        </w:rPr>
        <w:t xml:space="preserve"> of  72.59% and </w:t>
      </w:r>
      <m:oMath>
        <m:r>
          <w:rPr>
            <w:rFonts w:ascii="Cambria Math" w:eastAsia="Times New Roman" w:hAnsi="Cambria Math"/>
            <w:lang w:val="en-IN" w:eastAsia="en-IN" w:bidi="ta-IN"/>
          </w:rPr>
          <m:t>AU</m:t>
        </m:r>
        <m:sSub>
          <m:sSubPr>
            <m:ctrlPr>
              <w:rPr>
                <w:rFonts w:ascii="Cambria Math" w:eastAsia="Times New Roman" w:hAnsi="Cambria Math"/>
                <w:lang w:val="en-IN" w:eastAsia="en-IN" w:bidi="ta-IN"/>
              </w:rPr>
            </m:ctrlPr>
          </m:sSubPr>
          <m:e>
            <m:r>
              <w:rPr>
                <w:rFonts w:ascii="Cambria Math" w:eastAsia="Times New Roman" w:hAnsi="Cambria Math"/>
                <w:lang w:val="en-IN" w:eastAsia="en-IN" w:bidi="ta-IN"/>
              </w:rPr>
              <m:t>C</m:t>
            </m:r>
          </m:e>
          <m:sub>
            <m:r>
              <w:rPr>
                <w:rFonts w:ascii="Cambria Math" w:eastAsia="Times New Roman" w:hAnsi="Cambria Math"/>
                <w:lang w:val="en-IN" w:eastAsia="en-IN" w:bidi="ta-IN"/>
              </w:rPr>
              <m:t>Score</m:t>
            </m:r>
          </m:sub>
        </m:sSub>
      </m:oMath>
      <w:r w:rsidRPr="00E0339C">
        <w:rPr>
          <w:rFonts w:eastAsia="Times New Roman"/>
          <w:lang w:val="en-IN" w:eastAsia="en-IN" w:bidi="ta-IN"/>
        </w:rPr>
        <w:t>of  82.76%, respectively.</w:t>
      </w:r>
    </w:p>
    <w:p w14:paraId="2D1B4297" w14:textId="77777777" w:rsidR="00D47E79" w:rsidRPr="00D47E79" w:rsidRDefault="007B5BEE" w:rsidP="00D47E79">
      <w:pPr>
        <w:pStyle w:val="TableHeading"/>
      </w:pPr>
      <w:r w:rsidRPr="00D47E79">
        <w:t>TABLE III</w:t>
      </w:r>
    </w:p>
    <w:p w14:paraId="09D65AEC" w14:textId="77777777" w:rsidR="00D47E79" w:rsidRPr="00D47E79" w:rsidRDefault="007B5BEE" w:rsidP="00D47E79">
      <w:pPr>
        <w:pStyle w:val="TableHeading"/>
      </w:pPr>
      <w:r w:rsidRPr="00D47E79">
        <w:t>DEPRESSION DETECTION RESULT OF THE TCEAM-ADD METHOD WITH 70:30</w:t>
      </w:r>
    </w:p>
    <w:tbl>
      <w:tblPr>
        <w:tblStyle w:val="TableGrid"/>
        <w:tblW w:w="4646" w:type="pct"/>
        <w:jc w:val="center"/>
        <w:tblCellMar>
          <w:left w:w="43" w:type="dxa"/>
          <w:right w:w="43" w:type="dxa"/>
        </w:tblCellMar>
        <w:tblLook w:val="04A0" w:firstRow="1" w:lastRow="0" w:firstColumn="1" w:lastColumn="0" w:noHBand="0" w:noVBand="1"/>
      </w:tblPr>
      <w:tblGrid>
        <w:gridCol w:w="1120"/>
        <w:gridCol w:w="705"/>
        <w:gridCol w:w="702"/>
        <w:gridCol w:w="666"/>
        <w:gridCol w:w="665"/>
        <w:gridCol w:w="816"/>
      </w:tblGrid>
      <w:tr w:rsidR="00433C0F" w:rsidRPr="009D5CA8" w14:paraId="5B1B27D4" w14:textId="77777777" w:rsidTr="009D5CA8">
        <w:trPr>
          <w:trHeight w:val="237"/>
          <w:jc w:val="center"/>
        </w:trPr>
        <w:tc>
          <w:tcPr>
            <w:tcW w:w="1199" w:type="pct"/>
            <w:vAlign w:val="center"/>
            <w:hideMark/>
          </w:tcPr>
          <w:p w14:paraId="7F6ACED2" w14:textId="77777777" w:rsidR="00D47E79" w:rsidRPr="009D5CA8" w:rsidRDefault="007B5BEE" w:rsidP="00E0339C">
            <w:pPr>
              <w:spacing w:line="240" w:lineRule="auto"/>
              <w:ind w:firstLine="0"/>
              <w:jc w:val="center"/>
              <w:rPr>
                <w:rFonts w:cs="Times New Roman"/>
                <w:sz w:val="16"/>
                <w:szCs w:val="16"/>
              </w:rPr>
            </w:pPr>
            <w:r w:rsidRPr="009D5CA8">
              <w:rPr>
                <w:rFonts w:cs="Times New Roman"/>
                <w:b/>
                <w:sz w:val="16"/>
                <w:szCs w:val="16"/>
              </w:rPr>
              <w:t>Class Labels</w:t>
            </w:r>
          </w:p>
        </w:tc>
        <w:tc>
          <w:tcPr>
            <w:tcW w:w="754" w:type="pct"/>
            <w:vAlign w:val="center"/>
            <w:hideMark/>
          </w:tcPr>
          <w:p w14:paraId="3F8D4C3E" w14:textId="77777777" w:rsidR="00D47E79" w:rsidRPr="009D5CA8" w:rsidRDefault="007B5BEE" w:rsidP="00E0339C">
            <w:pPr>
              <w:spacing w:line="240" w:lineRule="auto"/>
              <w:ind w:firstLine="0"/>
              <w:jc w:val="center"/>
              <w:rPr>
                <w:rFonts w:cs="Times New Roman"/>
                <w:b/>
                <w:sz w:val="16"/>
                <w:szCs w:val="16"/>
              </w:rPr>
            </w:pPr>
            <m:oMathPara>
              <m:oMath>
                <m:r>
                  <m:rPr>
                    <m:sty m:val="bi"/>
                  </m:rPr>
                  <w:rPr>
                    <w:rFonts w:ascii="Cambria Math" w:hAnsi="Cambria Math" w:cs="Times New Roman"/>
                    <w:sz w:val="16"/>
                    <w:szCs w:val="16"/>
                  </w:rPr>
                  <m:t>Accu</m:t>
                </m:r>
                <m:sSub>
                  <m:sSubPr>
                    <m:ctrlPr>
                      <w:rPr>
                        <w:rFonts w:ascii="Cambria Math" w:eastAsia="Times New Roman" w:hAnsi="Cambria Math" w:cs="Times New Roman"/>
                        <w:b/>
                        <w:i/>
                        <w:sz w:val="16"/>
                        <w:szCs w:val="16"/>
                        <w:lang w:bidi="ta-IN"/>
                      </w:rPr>
                    </m:ctrlPr>
                  </m:sSubPr>
                  <m:e>
                    <m:r>
                      <m:rPr>
                        <m:sty m:val="bi"/>
                      </m:rPr>
                      <w:rPr>
                        <w:rFonts w:ascii="Cambria Math" w:hAnsi="Cambria Math" w:cs="Times New Roman"/>
                        <w:sz w:val="16"/>
                        <w:szCs w:val="16"/>
                      </w:rPr>
                      <m:t>r</m:t>
                    </m:r>
                  </m:e>
                  <m:sub>
                    <m:r>
                      <m:rPr>
                        <m:sty m:val="bi"/>
                      </m:rPr>
                      <w:rPr>
                        <w:rFonts w:ascii="Cambria Math" w:hAnsi="Cambria Math" w:cs="Times New Roman"/>
                        <w:sz w:val="16"/>
                        <w:szCs w:val="16"/>
                      </w:rPr>
                      <m:t>y</m:t>
                    </m:r>
                  </m:sub>
                </m:sSub>
              </m:oMath>
            </m:oMathPara>
          </w:p>
        </w:tc>
        <w:tc>
          <w:tcPr>
            <w:tcW w:w="751" w:type="pct"/>
            <w:vAlign w:val="center"/>
            <w:hideMark/>
          </w:tcPr>
          <w:p w14:paraId="2AB2CD67" w14:textId="77777777" w:rsidR="00D47E79" w:rsidRPr="009D5CA8" w:rsidRDefault="007B5BEE" w:rsidP="00E0339C">
            <w:pPr>
              <w:spacing w:line="240" w:lineRule="auto"/>
              <w:ind w:firstLine="0"/>
              <w:jc w:val="center"/>
              <w:rPr>
                <w:rFonts w:cs="Times New Roman"/>
                <w:b/>
                <w:sz w:val="16"/>
                <w:szCs w:val="16"/>
              </w:rPr>
            </w:pPr>
            <m:oMathPara>
              <m:oMath>
                <m:r>
                  <m:rPr>
                    <m:sty m:val="bi"/>
                  </m:rPr>
                  <w:rPr>
                    <w:rFonts w:ascii="Cambria Math" w:hAnsi="Cambria Math" w:cs="Times New Roman"/>
                    <w:sz w:val="16"/>
                    <w:szCs w:val="16"/>
                  </w:rPr>
                  <m:t>Prec</m:t>
                </m:r>
                <m:sSub>
                  <m:sSubPr>
                    <m:ctrlPr>
                      <w:rPr>
                        <w:rFonts w:ascii="Cambria Math" w:eastAsia="Times New Roman" w:hAnsi="Cambria Math" w:cs="Times New Roman"/>
                        <w:b/>
                        <w:i/>
                        <w:sz w:val="16"/>
                        <w:szCs w:val="16"/>
                        <w:lang w:bidi="ta-IN"/>
                      </w:rPr>
                    </m:ctrlPr>
                  </m:sSubPr>
                  <m:e>
                    <m:r>
                      <m:rPr>
                        <m:sty m:val="bi"/>
                      </m:rPr>
                      <w:rPr>
                        <w:rFonts w:ascii="Cambria Math" w:hAnsi="Cambria Math" w:cs="Times New Roman"/>
                        <w:sz w:val="16"/>
                        <w:szCs w:val="16"/>
                      </w:rPr>
                      <m:t>i</m:t>
                    </m:r>
                  </m:e>
                  <m:sub>
                    <m:r>
                      <m:rPr>
                        <m:sty m:val="bi"/>
                      </m:rPr>
                      <w:rPr>
                        <w:rFonts w:ascii="Cambria Math" w:hAnsi="Cambria Math" w:cs="Times New Roman"/>
                        <w:sz w:val="16"/>
                        <w:szCs w:val="16"/>
                      </w:rPr>
                      <m:t>n</m:t>
                    </m:r>
                  </m:sub>
                </m:sSub>
              </m:oMath>
            </m:oMathPara>
          </w:p>
        </w:tc>
        <w:tc>
          <w:tcPr>
            <w:tcW w:w="712" w:type="pct"/>
            <w:vAlign w:val="center"/>
            <w:hideMark/>
          </w:tcPr>
          <w:p w14:paraId="287EAAF5" w14:textId="77777777" w:rsidR="00D47E79" w:rsidRPr="009D5CA8" w:rsidRDefault="007B5BEE" w:rsidP="00E0339C">
            <w:pPr>
              <w:spacing w:line="240" w:lineRule="auto"/>
              <w:ind w:firstLine="0"/>
              <w:jc w:val="center"/>
              <w:rPr>
                <w:rFonts w:cs="Times New Roman"/>
                <w:b/>
                <w:sz w:val="16"/>
                <w:szCs w:val="16"/>
              </w:rPr>
            </w:pPr>
            <m:oMathPara>
              <m:oMath>
                <m:r>
                  <m:rPr>
                    <m:sty m:val="bi"/>
                  </m:rPr>
                  <w:rPr>
                    <w:rFonts w:ascii="Cambria Math" w:hAnsi="Cambria Math" w:cs="Times New Roman"/>
                    <w:sz w:val="16"/>
                    <w:szCs w:val="16"/>
                  </w:rPr>
                  <m:t>Reca</m:t>
                </m:r>
                <m:sSub>
                  <m:sSubPr>
                    <m:ctrlPr>
                      <w:rPr>
                        <w:rFonts w:ascii="Cambria Math" w:eastAsia="Times New Roman" w:hAnsi="Cambria Math" w:cs="Times New Roman"/>
                        <w:b/>
                        <w:i/>
                        <w:sz w:val="16"/>
                        <w:szCs w:val="16"/>
                        <w:lang w:bidi="ta-IN"/>
                      </w:rPr>
                    </m:ctrlPr>
                  </m:sSubPr>
                  <m:e>
                    <m:r>
                      <m:rPr>
                        <m:sty m:val="bi"/>
                      </m:rPr>
                      <w:rPr>
                        <w:rFonts w:ascii="Cambria Math" w:hAnsi="Cambria Math" w:cs="Times New Roman"/>
                        <w:sz w:val="16"/>
                        <w:szCs w:val="16"/>
                      </w:rPr>
                      <m:t>l</m:t>
                    </m:r>
                  </m:e>
                  <m:sub>
                    <m:r>
                      <m:rPr>
                        <m:sty m:val="bi"/>
                      </m:rPr>
                      <w:rPr>
                        <w:rFonts w:ascii="Cambria Math" w:hAnsi="Cambria Math" w:cs="Times New Roman"/>
                        <w:sz w:val="16"/>
                        <w:szCs w:val="16"/>
                      </w:rPr>
                      <m:t>l</m:t>
                    </m:r>
                  </m:sub>
                </m:sSub>
              </m:oMath>
            </m:oMathPara>
          </w:p>
        </w:tc>
        <w:tc>
          <w:tcPr>
            <w:tcW w:w="711" w:type="pct"/>
            <w:vAlign w:val="center"/>
            <w:hideMark/>
          </w:tcPr>
          <w:p w14:paraId="1E7137DF" w14:textId="77777777" w:rsidR="00D47E79" w:rsidRPr="009D5CA8" w:rsidRDefault="007B5BEE" w:rsidP="00E0339C">
            <w:pPr>
              <w:spacing w:line="240" w:lineRule="auto"/>
              <w:ind w:firstLine="0"/>
              <w:jc w:val="center"/>
              <w:rPr>
                <w:rFonts w:cs="Times New Roman"/>
                <w:b/>
                <w:i/>
                <w:sz w:val="16"/>
                <w:szCs w:val="16"/>
              </w:rPr>
            </w:pPr>
            <m:oMathPara>
              <m:oMath>
                <m:r>
                  <m:rPr>
                    <m:sty m:val="bi"/>
                  </m:rPr>
                  <w:rPr>
                    <w:rFonts w:ascii="Cambria Math" w:hAnsi="Cambria Math" w:cs="Times New Roman"/>
                    <w:sz w:val="16"/>
                    <w:szCs w:val="16"/>
                  </w:rPr>
                  <m:t>F</m:t>
                </m:r>
                <m:sSub>
                  <m:sSubPr>
                    <m:ctrlPr>
                      <w:rPr>
                        <w:rFonts w:ascii="Cambria Math" w:eastAsia="Times New Roman" w:hAnsi="Cambria Math" w:cs="Times New Roman"/>
                        <w:b/>
                        <w:i/>
                        <w:sz w:val="16"/>
                        <w:szCs w:val="16"/>
                        <w:lang w:bidi="ta-IN"/>
                      </w:rPr>
                    </m:ctrlPr>
                  </m:sSubPr>
                  <m:e>
                    <m:r>
                      <m:rPr>
                        <m:sty m:val="bi"/>
                      </m:rPr>
                      <w:rPr>
                        <w:rFonts w:ascii="Cambria Math" w:hAnsi="Cambria Math" w:cs="Times New Roman"/>
                        <w:sz w:val="16"/>
                        <w:szCs w:val="16"/>
                      </w:rPr>
                      <m:t>1</m:t>
                    </m:r>
                  </m:e>
                  <m:sub>
                    <m:r>
                      <m:rPr>
                        <m:sty m:val="bi"/>
                      </m:rPr>
                      <w:rPr>
                        <w:rFonts w:ascii="Cambria Math" w:hAnsi="Cambria Math" w:cs="Times New Roman"/>
                        <w:sz w:val="16"/>
                        <w:szCs w:val="16"/>
                      </w:rPr>
                      <m:t>score</m:t>
                    </m:r>
                  </m:sub>
                </m:sSub>
              </m:oMath>
            </m:oMathPara>
          </w:p>
        </w:tc>
        <w:tc>
          <w:tcPr>
            <w:tcW w:w="869" w:type="pct"/>
            <w:vAlign w:val="center"/>
            <w:hideMark/>
          </w:tcPr>
          <w:p w14:paraId="787928B2" w14:textId="77777777" w:rsidR="00D47E79" w:rsidRPr="009D5CA8" w:rsidRDefault="007B5BEE" w:rsidP="00E0339C">
            <w:pPr>
              <w:spacing w:line="240" w:lineRule="auto"/>
              <w:ind w:firstLine="0"/>
              <w:jc w:val="center"/>
              <w:rPr>
                <w:rFonts w:cs="Times New Roman"/>
                <w:b/>
                <w:i/>
                <w:sz w:val="16"/>
                <w:szCs w:val="16"/>
              </w:rPr>
            </w:pPr>
            <m:oMathPara>
              <m:oMath>
                <m:r>
                  <m:rPr>
                    <m:sty m:val="bi"/>
                  </m:rPr>
                  <w:rPr>
                    <w:rFonts w:ascii="Cambria Math" w:hAnsi="Cambria Math" w:cs="Times New Roman"/>
                    <w:sz w:val="16"/>
                    <w:szCs w:val="16"/>
                  </w:rPr>
                  <m:t>AU</m:t>
                </m:r>
                <m:sSub>
                  <m:sSubPr>
                    <m:ctrlPr>
                      <w:rPr>
                        <w:rFonts w:ascii="Cambria Math" w:eastAsia="Times New Roman" w:hAnsi="Cambria Math" w:cs="Times New Roman"/>
                        <w:b/>
                        <w:i/>
                        <w:sz w:val="16"/>
                        <w:szCs w:val="16"/>
                        <w:lang w:bidi="ta-IN"/>
                      </w:rPr>
                    </m:ctrlPr>
                  </m:sSubPr>
                  <m:e>
                    <m:r>
                      <m:rPr>
                        <m:sty m:val="bi"/>
                      </m:rPr>
                      <w:rPr>
                        <w:rFonts w:ascii="Cambria Math" w:hAnsi="Cambria Math" w:cs="Times New Roman"/>
                        <w:sz w:val="16"/>
                        <w:szCs w:val="16"/>
                      </w:rPr>
                      <m:t>C</m:t>
                    </m:r>
                  </m:e>
                  <m:sub>
                    <m:r>
                      <m:rPr>
                        <m:sty m:val="bi"/>
                      </m:rPr>
                      <w:rPr>
                        <w:rFonts w:ascii="Cambria Math" w:hAnsi="Cambria Math" w:cs="Times New Roman"/>
                        <w:sz w:val="16"/>
                        <w:szCs w:val="16"/>
                      </w:rPr>
                      <m:t>score</m:t>
                    </m:r>
                  </m:sub>
                </m:sSub>
              </m:oMath>
            </m:oMathPara>
          </w:p>
        </w:tc>
      </w:tr>
      <w:tr w:rsidR="00433C0F" w:rsidRPr="009D5CA8" w14:paraId="4801DC13" w14:textId="77777777" w:rsidTr="009D5CA8">
        <w:trPr>
          <w:trHeight w:val="237"/>
          <w:jc w:val="center"/>
        </w:trPr>
        <w:tc>
          <w:tcPr>
            <w:tcW w:w="5000" w:type="pct"/>
            <w:gridSpan w:val="6"/>
            <w:vAlign w:val="center"/>
            <w:hideMark/>
          </w:tcPr>
          <w:p w14:paraId="3BD3D0E6" w14:textId="77777777" w:rsidR="00D47E79" w:rsidRPr="009D5CA8" w:rsidRDefault="007B5BEE" w:rsidP="00E0339C">
            <w:pPr>
              <w:spacing w:line="240" w:lineRule="auto"/>
              <w:ind w:firstLine="0"/>
              <w:jc w:val="center"/>
              <w:rPr>
                <w:rFonts w:cs="Times New Roman"/>
                <w:sz w:val="16"/>
                <w:szCs w:val="16"/>
              </w:rPr>
            </w:pPr>
            <w:r w:rsidRPr="009D5CA8">
              <w:rPr>
                <w:rFonts w:cs="Times New Roman"/>
                <w:b/>
                <w:sz w:val="16"/>
                <w:szCs w:val="16"/>
              </w:rPr>
              <w:t>TRAP (70%)</w:t>
            </w:r>
          </w:p>
        </w:tc>
      </w:tr>
      <w:tr w:rsidR="00433C0F" w:rsidRPr="009D5CA8" w14:paraId="64CCE026" w14:textId="77777777" w:rsidTr="009D5CA8">
        <w:trPr>
          <w:trHeight w:val="237"/>
          <w:jc w:val="center"/>
        </w:trPr>
        <w:tc>
          <w:tcPr>
            <w:tcW w:w="1199" w:type="pct"/>
            <w:vAlign w:val="center"/>
            <w:hideMark/>
          </w:tcPr>
          <w:p w14:paraId="0A649A8D"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Anxiety</w:t>
            </w:r>
          </w:p>
        </w:tc>
        <w:tc>
          <w:tcPr>
            <w:tcW w:w="754" w:type="pct"/>
            <w:vAlign w:val="center"/>
            <w:hideMark/>
          </w:tcPr>
          <w:p w14:paraId="5089B7F0"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96.12</w:t>
            </w:r>
          </w:p>
        </w:tc>
        <w:tc>
          <w:tcPr>
            <w:tcW w:w="751" w:type="pct"/>
            <w:vAlign w:val="center"/>
            <w:hideMark/>
          </w:tcPr>
          <w:p w14:paraId="4E624C2D"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76.49</w:t>
            </w:r>
          </w:p>
        </w:tc>
        <w:tc>
          <w:tcPr>
            <w:tcW w:w="712" w:type="pct"/>
            <w:vAlign w:val="center"/>
            <w:hideMark/>
          </w:tcPr>
          <w:p w14:paraId="2C1139F5"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68.47</w:t>
            </w:r>
          </w:p>
        </w:tc>
        <w:tc>
          <w:tcPr>
            <w:tcW w:w="711" w:type="pct"/>
            <w:vAlign w:val="center"/>
            <w:hideMark/>
          </w:tcPr>
          <w:p w14:paraId="2BE93D27"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72.26</w:t>
            </w:r>
          </w:p>
        </w:tc>
        <w:tc>
          <w:tcPr>
            <w:tcW w:w="869" w:type="pct"/>
            <w:vAlign w:val="center"/>
            <w:hideMark/>
          </w:tcPr>
          <w:p w14:paraId="2DDBD025"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83.40</w:t>
            </w:r>
          </w:p>
        </w:tc>
      </w:tr>
      <w:tr w:rsidR="00433C0F" w:rsidRPr="009D5CA8" w14:paraId="5B2D0812" w14:textId="77777777" w:rsidTr="009D5CA8">
        <w:trPr>
          <w:trHeight w:val="237"/>
          <w:jc w:val="center"/>
        </w:trPr>
        <w:tc>
          <w:tcPr>
            <w:tcW w:w="1199" w:type="pct"/>
            <w:vAlign w:val="center"/>
            <w:hideMark/>
          </w:tcPr>
          <w:p w14:paraId="22C0014D"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Normal</w:t>
            </w:r>
          </w:p>
        </w:tc>
        <w:tc>
          <w:tcPr>
            <w:tcW w:w="754" w:type="pct"/>
            <w:vAlign w:val="center"/>
            <w:hideMark/>
          </w:tcPr>
          <w:p w14:paraId="3AFEA53D"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93.07</w:t>
            </w:r>
          </w:p>
        </w:tc>
        <w:tc>
          <w:tcPr>
            <w:tcW w:w="751" w:type="pct"/>
            <w:vAlign w:val="center"/>
            <w:hideMark/>
          </w:tcPr>
          <w:p w14:paraId="5615ECD3"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85.51</w:t>
            </w:r>
          </w:p>
        </w:tc>
        <w:tc>
          <w:tcPr>
            <w:tcW w:w="712" w:type="pct"/>
            <w:vAlign w:val="center"/>
            <w:hideMark/>
          </w:tcPr>
          <w:p w14:paraId="222B486D"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93.21</w:t>
            </w:r>
          </w:p>
        </w:tc>
        <w:tc>
          <w:tcPr>
            <w:tcW w:w="711" w:type="pct"/>
            <w:vAlign w:val="center"/>
            <w:hideMark/>
          </w:tcPr>
          <w:p w14:paraId="7186350B"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89.19</w:t>
            </w:r>
          </w:p>
        </w:tc>
        <w:tc>
          <w:tcPr>
            <w:tcW w:w="869" w:type="pct"/>
            <w:vAlign w:val="center"/>
            <w:hideMark/>
          </w:tcPr>
          <w:p w14:paraId="44ADD0B8"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93.11</w:t>
            </w:r>
          </w:p>
        </w:tc>
      </w:tr>
      <w:tr w:rsidR="00433C0F" w:rsidRPr="009D5CA8" w14:paraId="266F54E4" w14:textId="77777777" w:rsidTr="009D5CA8">
        <w:trPr>
          <w:trHeight w:val="237"/>
          <w:jc w:val="center"/>
        </w:trPr>
        <w:tc>
          <w:tcPr>
            <w:tcW w:w="1199" w:type="pct"/>
            <w:vAlign w:val="center"/>
            <w:hideMark/>
          </w:tcPr>
          <w:p w14:paraId="699B8396"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Depression</w:t>
            </w:r>
          </w:p>
        </w:tc>
        <w:tc>
          <w:tcPr>
            <w:tcW w:w="754" w:type="pct"/>
            <w:vAlign w:val="center"/>
            <w:hideMark/>
          </w:tcPr>
          <w:p w14:paraId="0E1404A9"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94.60</w:t>
            </w:r>
          </w:p>
        </w:tc>
        <w:tc>
          <w:tcPr>
            <w:tcW w:w="751" w:type="pct"/>
            <w:vAlign w:val="center"/>
            <w:hideMark/>
          </w:tcPr>
          <w:p w14:paraId="310381D7"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86.92</w:t>
            </w:r>
          </w:p>
        </w:tc>
        <w:tc>
          <w:tcPr>
            <w:tcW w:w="712" w:type="pct"/>
            <w:vAlign w:val="center"/>
            <w:hideMark/>
          </w:tcPr>
          <w:p w14:paraId="6E98E2A7"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95.93</w:t>
            </w:r>
          </w:p>
        </w:tc>
        <w:tc>
          <w:tcPr>
            <w:tcW w:w="711" w:type="pct"/>
            <w:vAlign w:val="center"/>
            <w:hideMark/>
          </w:tcPr>
          <w:p w14:paraId="7A3C20CB"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91.20</w:t>
            </w:r>
          </w:p>
        </w:tc>
        <w:tc>
          <w:tcPr>
            <w:tcW w:w="869" w:type="pct"/>
            <w:vAlign w:val="center"/>
            <w:hideMark/>
          </w:tcPr>
          <w:p w14:paraId="6FC2FCF6"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94.99</w:t>
            </w:r>
          </w:p>
        </w:tc>
      </w:tr>
      <w:tr w:rsidR="00433C0F" w:rsidRPr="009D5CA8" w14:paraId="1F2285F7" w14:textId="77777777" w:rsidTr="009D5CA8">
        <w:trPr>
          <w:trHeight w:val="237"/>
          <w:jc w:val="center"/>
        </w:trPr>
        <w:tc>
          <w:tcPr>
            <w:tcW w:w="1199" w:type="pct"/>
            <w:vAlign w:val="center"/>
            <w:hideMark/>
          </w:tcPr>
          <w:p w14:paraId="18187B7C"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Suicidal</w:t>
            </w:r>
          </w:p>
        </w:tc>
        <w:tc>
          <w:tcPr>
            <w:tcW w:w="754" w:type="pct"/>
            <w:vAlign w:val="center"/>
            <w:hideMark/>
          </w:tcPr>
          <w:p w14:paraId="7E45F08D"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95.12</w:t>
            </w:r>
          </w:p>
        </w:tc>
        <w:tc>
          <w:tcPr>
            <w:tcW w:w="751" w:type="pct"/>
            <w:vAlign w:val="center"/>
            <w:hideMark/>
          </w:tcPr>
          <w:p w14:paraId="5C2A4D61"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87.22</w:t>
            </w:r>
          </w:p>
        </w:tc>
        <w:tc>
          <w:tcPr>
            <w:tcW w:w="712" w:type="pct"/>
            <w:vAlign w:val="center"/>
            <w:hideMark/>
          </w:tcPr>
          <w:p w14:paraId="5DE75B54"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88.55</w:t>
            </w:r>
          </w:p>
        </w:tc>
        <w:tc>
          <w:tcPr>
            <w:tcW w:w="711" w:type="pct"/>
            <w:vAlign w:val="center"/>
            <w:hideMark/>
          </w:tcPr>
          <w:p w14:paraId="0FA77E3C"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87.88</w:t>
            </w:r>
          </w:p>
        </w:tc>
        <w:tc>
          <w:tcPr>
            <w:tcW w:w="869" w:type="pct"/>
            <w:vAlign w:val="center"/>
            <w:hideMark/>
          </w:tcPr>
          <w:p w14:paraId="27A279AC"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92.66</w:t>
            </w:r>
          </w:p>
        </w:tc>
      </w:tr>
      <w:tr w:rsidR="00433C0F" w:rsidRPr="009D5CA8" w14:paraId="6CCD90FA" w14:textId="77777777" w:rsidTr="009D5CA8">
        <w:trPr>
          <w:trHeight w:val="237"/>
          <w:jc w:val="center"/>
        </w:trPr>
        <w:tc>
          <w:tcPr>
            <w:tcW w:w="1199" w:type="pct"/>
            <w:vAlign w:val="center"/>
            <w:hideMark/>
          </w:tcPr>
          <w:p w14:paraId="0A7A1D57"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Stress</w:t>
            </w:r>
          </w:p>
        </w:tc>
        <w:tc>
          <w:tcPr>
            <w:tcW w:w="754" w:type="pct"/>
            <w:vAlign w:val="center"/>
            <w:hideMark/>
          </w:tcPr>
          <w:p w14:paraId="09C44676"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97.10</w:t>
            </w:r>
          </w:p>
        </w:tc>
        <w:tc>
          <w:tcPr>
            <w:tcW w:w="751" w:type="pct"/>
            <w:vAlign w:val="center"/>
            <w:hideMark/>
          </w:tcPr>
          <w:p w14:paraId="49CFC4A7"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79.88</w:t>
            </w:r>
          </w:p>
        </w:tc>
        <w:tc>
          <w:tcPr>
            <w:tcW w:w="712" w:type="pct"/>
            <w:vAlign w:val="center"/>
            <w:hideMark/>
          </w:tcPr>
          <w:p w14:paraId="42B825D1"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56.71</w:t>
            </w:r>
          </w:p>
        </w:tc>
        <w:tc>
          <w:tcPr>
            <w:tcW w:w="711" w:type="pct"/>
            <w:vAlign w:val="center"/>
            <w:hideMark/>
          </w:tcPr>
          <w:p w14:paraId="2D8F9307"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66.33</w:t>
            </w:r>
          </w:p>
        </w:tc>
        <w:tc>
          <w:tcPr>
            <w:tcW w:w="869" w:type="pct"/>
            <w:vAlign w:val="center"/>
            <w:hideMark/>
          </w:tcPr>
          <w:p w14:paraId="78082DAF"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77.98</w:t>
            </w:r>
          </w:p>
        </w:tc>
      </w:tr>
      <w:tr w:rsidR="00433C0F" w:rsidRPr="009D5CA8" w14:paraId="21E1D788" w14:textId="77777777" w:rsidTr="009D5CA8">
        <w:trPr>
          <w:trHeight w:val="237"/>
          <w:jc w:val="center"/>
        </w:trPr>
        <w:tc>
          <w:tcPr>
            <w:tcW w:w="1199" w:type="pct"/>
            <w:vAlign w:val="center"/>
            <w:hideMark/>
          </w:tcPr>
          <w:p w14:paraId="253FB125"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Bipolar</w:t>
            </w:r>
          </w:p>
        </w:tc>
        <w:tc>
          <w:tcPr>
            <w:tcW w:w="754" w:type="pct"/>
            <w:vAlign w:val="center"/>
            <w:hideMark/>
          </w:tcPr>
          <w:p w14:paraId="177BA8B1"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95.98</w:t>
            </w:r>
          </w:p>
        </w:tc>
        <w:tc>
          <w:tcPr>
            <w:tcW w:w="751" w:type="pct"/>
            <w:vAlign w:val="center"/>
            <w:hideMark/>
          </w:tcPr>
          <w:p w14:paraId="7E035661"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73.62</w:t>
            </w:r>
          </w:p>
        </w:tc>
        <w:tc>
          <w:tcPr>
            <w:tcW w:w="712" w:type="pct"/>
            <w:vAlign w:val="center"/>
            <w:hideMark/>
          </w:tcPr>
          <w:p w14:paraId="6115BD66"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41.86</w:t>
            </w:r>
          </w:p>
        </w:tc>
        <w:tc>
          <w:tcPr>
            <w:tcW w:w="711" w:type="pct"/>
            <w:vAlign w:val="center"/>
            <w:hideMark/>
          </w:tcPr>
          <w:p w14:paraId="1A0FDD21"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53.37</w:t>
            </w:r>
          </w:p>
        </w:tc>
        <w:tc>
          <w:tcPr>
            <w:tcW w:w="869" w:type="pct"/>
            <w:vAlign w:val="center"/>
            <w:hideMark/>
          </w:tcPr>
          <w:p w14:paraId="6DA3041E"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70.50</w:t>
            </w:r>
          </w:p>
        </w:tc>
      </w:tr>
      <w:tr w:rsidR="00433C0F" w:rsidRPr="009D5CA8" w14:paraId="344BFFBB" w14:textId="77777777" w:rsidTr="009D5CA8">
        <w:trPr>
          <w:trHeight w:val="237"/>
          <w:jc w:val="center"/>
        </w:trPr>
        <w:tc>
          <w:tcPr>
            <w:tcW w:w="1199" w:type="pct"/>
            <w:vAlign w:val="center"/>
            <w:hideMark/>
          </w:tcPr>
          <w:p w14:paraId="70162DC8"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Personality disorder</w:t>
            </w:r>
          </w:p>
        </w:tc>
        <w:tc>
          <w:tcPr>
            <w:tcW w:w="754" w:type="pct"/>
            <w:vAlign w:val="center"/>
            <w:hideMark/>
          </w:tcPr>
          <w:p w14:paraId="1DE74666"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98.37</w:t>
            </w:r>
          </w:p>
        </w:tc>
        <w:tc>
          <w:tcPr>
            <w:tcW w:w="751" w:type="pct"/>
            <w:vAlign w:val="center"/>
            <w:hideMark/>
          </w:tcPr>
          <w:p w14:paraId="4C846A88"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90.46</w:t>
            </w:r>
          </w:p>
        </w:tc>
        <w:tc>
          <w:tcPr>
            <w:tcW w:w="712" w:type="pct"/>
            <w:vAlign w:val="center"/>
            <w:hideMark/>
          </w:tcPr>
          <w:p w14:paraId="0EF7B515"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30.62</w:t>
            </w:r>
          </w:p>
        </w:tc>
        <w:tc>
          <w:tcPr>
            <w:tcW w:w="711" w:type="pct"/>
            <w:vAlign w:val="center"/>
            <w:hideMark/>
          </w:tcPr>
          <w:p w14:paraId="4FEA99A8"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45.76</w:t>
            </w:r>
          </w:p>
        </w:tc>
        <w:tc>
          <w:tcPr>
            <w:tcW w:w="869" w:type="pct"/>
            <w:vAlign w:val="center"/>
            <w:hideMark/>
          </w:tcPr>
          <w:p w14:paraId="76159041"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65.27</w:t>
            </w:r>
          </w:p>
        </w:tc>
      </w:tr>
      <w:tr w:rsidR="00433C0F" w:rsidRPr="009D5CA8" w14:paraId="4B154B41" w14:textId="77777777" w:rsidTr="009D5CA8">
        <w:trPr>
          <w:trHeight w:val="237"/>
          <w:jc w:val="center"/>
        </w:trPr>
        <w:tc>
          <w:tcPr>
            <w:tcW w:w="1199" w:type="pct"/>
            <w:vAlign w:val="center"/>
            <w:hideMark/>
          </w:tcPr>
          <w:p w14:paraId="629E74FC" w14:textId="77777777" w:rsidR="00D47E79" w:rsidRPr="009D5CA8" w:rsidRDefault="007B5BEE" w:rsidP="00D47E79">
            <w:pPr>
              <w:spacing w:line="240" w:lineRule="auto"/>
              <w:ind w:firstLine="0"/>
              <w:jc w:val="left"/>
              <w:rPr>
                <w:rFonts w:cs="Times New Roman"/>
                <w:sz w:val="16"/>
                <w:szCs w:val="16"/>
              </w:rPr>
            </w:pPr>
            <w:r w:rsidRPr="009D5CA8">
              <w:rPr>
                <w:rFonts w:cs="Times New Roman"/>
                <w:b/>
                <w:sz w:val="16"/>
                <w:szCs w:val="16"/>
              </w:rPr>
              <w:t>Average</w:t>
            </w:r>
          </w:p>
        </w:tc>
        <w:tc>
          <w:tcPr>
            <w:tcW w:w="754" w:type="pct"/>
            <w:vAlign w:val="center"/>
            <w:hideMark/>
          </w:tcPr>
          <w:p w14:paraId="73FACF65" w14:textId="77777777" w:rsidR="00D47E79" w:rsidRPr="009D5CA8" w:rsidRDefault="007B5BEE" w:rsidP="00D47E79">
            <w:pPr>
              <w:spacing w:line="240" w:lineRule="auto"/>
              <w:ind w:firstLine="0"/>
              <w:jc w:val="left"/>
              <w:rPr>
                <w:rFonts w:cs="Times New Roman"/>
                <w:sz w:val="16"/>
                <w:szCs w:val="16"/>
              </w:rPr>
            </w:pPr>
            <w:r w:rsidRPr="009D5CA8">
              <w:rPr>
                <w:rFonts w:cs="Times New Roman"/>
                <w:b/>
                <w:sz w:val="16"/>
                <w:szCs w:val="16"/>
              </w:rPr>
              <w:t>95.77</w:t>
            </w:r>
          </w:p>
        </w:tc>
        <w:tc>
          <w:tcPr>
            <w:tcW w:w="751" w:type="pct"/>
            <w:vAlign w:val="center"/>
            <w:hideMark/>
          </w:tcPr>
          <w:p w14:paraId="77F34C73" w14:textId="77777777" w:rsidR="00D47E79" w:rsidRPr="009D5CA8" w:rsidRDefault="007B5BEE" w:rsidP="00D47E79">
            <w:pPr>
              <w:spacing w:line="240" w:lineRule="auto"/>
              <w:ind w:firstLine="0"/>
              <w:jc w:val="left"/>
              <w:rPr>
                <w:rFonts w:cs="Times New Roman"/>
                <w:sz w:val="16"/>
                <w:szCs w:val="16"/>
              </w:rPr>
            </w:pPr>
            <w:r w:rsidRPr="009D5CA8">
              <w:rPr>
                <w:rFonts w:cs="Times New Roman"/>
                <w:b/>
                <w:sz w:val="16"/>
                <w:szCs w:val="16"/>
              </w:rPr>
              <w:t>82.87</w:t>
            </w:r>
          </w:p>
        </w:tc>
        <w:tc>
          <w:tcPr>
            <w:tcW w:w="712" w:type="pct"/>
            <w:vAlign w:val="center"/>
            <w:hideMark/>
          </w:tcPr>
          <w:p w14:paraId="4BC8D43C" w14:textId="77777777" w:rsidR="00D47E79" w:rsidRPr="009D5CA8" w:rsidRDefault="007B5BEE" w:rsidP="00D47E79">
            <w:pPr>
              <w:spacing w:line="240" w:lineRule="auto"/>
              <w:ind w:firstLine="0"/>
              <w:jc w:val="left"/>
              <w:rPr>
                <w:rFonts w:cs="Times New Roman"/>
                <w:sz w:val="16"/>
                <w:szCs w:val="16"/>
              </w:rPr>
            </w:pPr>
            <w:r w:rsidRPr="009D5CA8">
              <w:rPr>
                <w:rFonts w:cs="Times New Roman"/>
                <w:b/>
                <w:sz w:val="16"/>
                <w:szCs w:val="16"/>
              </w:rPr>
              <w:t>67.91</w:t>
            </w:r>
          </w:p>
        </w:tc>
        <w:tc>
          <w:tcPr>
            <w:tcW w:w="711" w:type="pct"/>
            <w:vAlign w:val="center"/>
            <w:hideMark/>
          </w:tcPr>
          <w:p w14:paraId="7282D065" w14:textId="77777777" w:rsidR="00D47E79" w:rsidRPr="009D5CA8" w:rsidRDefault="007B5BEE" w:rsidP="00D47E79">
            <w:pPr>
              <w:spacing w:line="240" w:lineRule="auto"/>
              <w:ind w:firstLine="0"/>
              <w:jc w:val="left"/>
              <w:rPr>
                <w:rFonts w:cs="Times New Roman"/>
                <w:sz w:val="16"/>
                <w:szCs w:val="16"/>
              </w:rPr>
            </w:pPr>
            <w:r w:rsidRPr="009D5CA8">
              <w:rPr>
                <w:rFonts w:cs="Times New Roman"/>
                <w:b/>
                <w:sz w:val="16"/>
                <w:szCs w:val="16"/>
              </w:rPr>
              <w:t>72.29</w:t>
            </w:r>
          </w:p>
        </w:tc>
        <w:tc>
          <w:tcPr>
            <w:tcW w:w="869" w:type="pct"/>
            <w:vAlign w:val="center"/>
            <w:hideMark/>
          </w:tcPr>
          <w:p w14:paraId="1F81A14A" w14:textId="77777777" w:rsidR="00D47E79" w:rsidRPr="009D5CA8" w:rsidRDefault="007B5BEE" w:rsidP="00D47E79">
            <w:pPr>
              <w:spacing w:line="240" w:lineRule="auto"/>
              <w:ind w:firstLine="0"/>
              <w:jc w:val="left"/>
              <w:rPr>
                <w:rFonts w:cs="Times New Roman"/>
                <w:sz w:val="16"/>
                <w:szCs w:val="16"/>
              </w:rPr>
            </w:pPr>
            <w:r w:rsidRPr="009D5CA8">
              <w:rPr>
                <w:rFonts w:cs="Times New Roman"/>
                <w:b/>
                <w:sz w:val="16"/>
                <w:szCs w:val="16"/>
              </w:rPr>
              <w:t>82.56</w:t>
            </w:r>
          </w:p>
        </w:tc>
      </w:tr>
      <w:tr w:rsidR="00433C0F" w:rsidRPr="009D5CA8" w14:paraId="6F2A026C" w14:textId="77777777" w:rsidTr="009D5CA8">
        <w:trPr>
          <w:trHeight w:val="237"/>
          <w:jc w:val="center"/>
        </w:trPr>
        <w:tc>
          <w:tcPr>
            <w:tcW w:w="5000" w:type="pct"/>
            <w:gridSpan w:val="6"/>
            <w:vAlign w:val="center"/>
            <w:hideMark/>
          </w:tcPr>
          <w:p w14:paraId="0AF4DF5F" w14:textId="77777777" w:rsidR="00D47E79" w:rsidRPr="009D5CA8" w:rsidRDefault="007B5BEE" w:rsidP="00E0339C">
            <w:pPr>
              <w:spacing w:line="240" w:lineRule="auto"/>
              <w:ind w:firstLine="0"/>
              <w:jc w:val="center"/>
              <w:rPr>
                <w:rFonts w:cs="Times New Roman"/>
                <w:sz w:val="16"/>
                <w:szCs w:val="16"/>
              </w:rPr>
            </w:pPr>
            <w:r w:rsidRPr="009D5CA8">
              <w:rPr>
                <w:rFonts w:cs="Times New Roman"/>
                <w:b/>
                <w:sz w:val="16"/>
                <w:szCs w:val="16"/>
              </w:rPr>
              <w:t>TESP (30%)</w:t>
            </w:r>
          </w:p>
        </w:tc>
      </w:tr>
      <w:tr w:rsidR="00433C0F" w:rsidRPr="009D5CA8" w14:paraId="547A5551" w14:textId="77777777" w:rsidTr="009D5CA8">
        <w:trPr>
          <w:trHeight w:val="237"/>
          <w:jc w:val="center"/>
        </w:trPr>
        <w:tc>
          <w:tcPr>
            <w:tcW w:w="1199" w:type="pct"/>
            <w:vAlign w:val="center"/>
            <w:hideMark/>
          </w:tcPr>
          <w:p w14:paraId="39ABCAF1"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Anxiety</w:t>
            </w:r>
          </w:p>
        </w:tc>
        <w:tc>
          <w:tcPr>
            <w:tcW w:w="754" w:type="pct"/>
            <w:vAlign w:val="center"/>
            <w:hideMark/>
          </w:tcPr>
          <w:p w14:paraId="0E955400"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96.07</w:t>
            </w:r>
          </w:p>
        </w:tc>
        <w:tc>
          <w:tcPr>
            <w:tcW w:w="751" w:type="pct"/>
            <w:vAlign w:val="center"/>
            <w:hideMark/>
          </w:tcPr>
          <w:p w14:paraId="11C42C51"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74.60</w:t>
            </w:r>
          </w:p>
        </w:tc>
        <w:tc>
          <w:tcPr>
            <w:tcW w:w="712" w:type="pct"/>
            <w:vAlign w:val="center"/>
            <w:hideMark/>
          </w:tcPr>
          <w:p w14:paraId="2DE4C843"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69.16</w:t>
            </w:r>
          </w:p>
        </w:tc>
        <w:tc>
          <w:tcPr>
            <w:tcW w:w="711" w:type="pct"/>
            <w:vAlign w:val="center"/>
            <w:hideMark/>
          </w:tcPr>
          <w:p w14:paraId="3CE38BF4"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71.78</w:t>
            </w:r>
          </w:p>
        </w:tc>
        <w:tc>
          <w:tcPr>
            <w:tcW w:w="869" w:type="pct"/>
            <w:vAlign w:val="center"/>
            <w:hideMark/>
          </w:tcPr>
          <w:p w14:paraId="007CF2C6"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83.66</w:t>
            </w:r>
          </w:p>
        </w:tc>
      </w:tr>
      <w:tr w:rsidR="00433C0F" w:rsidRPr="009D5CA8" w14:paraId="4B1D65A3" w14:textId="77777777" w:rsidTr="009D5CA8">
        <w:trPr>
          <w:trHeight w:val="237"/>
          <w:jc w:val="center"/>
        </w:trPr>
        <w:tc>
          <w:tcPr>
            <w:tcW w:w="1199" w:type="pct"/>
            <w:vAlign w:val="center"/>
            <w:hideMark/>
          </w:tcPr>
          <w:p w14:paraId="7427F7E3"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Normal</w:t>
            </w:r>
          </w:p>
        </w:tc>
        <w:tc>
          <w:tcPr>
            <w:tcW w:w="754" w:type="pct"/>
            <w:vAlign w:val="center"/>
            <w:hideMark/>
          </w:tcPr>
          <w:p w14:paraId="3C5DC79C"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92.65</w:t>
            </w:r>
          </w:p>
        </w:tc>
        <w:tc>
          <w:tcPr>
            <w:tcW w:w="751" w:type="pct"/>
            <w:vAlign w:val="center"/>
            <w:hideMark/>
          </w:tcPr>
          <w:p w14:paraId="74BF8728"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84.97</w:t>
            </w:r>
          </w:p>
        </w:tc>
        <w:tc>
          <w:tcPr>
            <w:tcW w:w="712" w:type="pct"/>
            <w:vAlign w:val="center"/>
            <w:hideMark/>
          </w:tcPr>
          <w:p w14:paraId="72B1016A"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92.82</w:t>
            </w:r>
          </w:p>
        </w:tc>
        <w:tc>
          <w:tcPr>
            <w:tcW w:w="711" w:type="pct"/>
            <w:vAlign w:val="center"/>
            <w:hideMark/>
          </w:tcPr>
          <w:p w14:paraId="0B903154"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88.72</w:t>
            </w:r>
          </w:p>
        </w:tc>
        <w:tc>
          <w:tcPr>
            <w:tcW w:w="869" w:type="pct"/>
            <w:vAlign w:val="center"/>
            <w:hideMark/>
          </w:tcPr>
          <w:p w14:paraId="35C113B2"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92.69</w:t>
            </w:r>
          </w:p>
        </w:tc>
      </w:tr>
      <w:tr w:rsidR="00433C0F" w:rsidRPr="009D5CA8" w14:paraId="38370B10" w14:textId="77777777" w:rsidTr="009D5CA8">
        <w:trPr>
          <w:trHeight w:val="237"/>
          <w:jc w:val="center"/>
        </w:trPr>
        <w:tc>
          <w:tcPr>
            <w:tcW w:w="1199" w:type="pct"/>
            <w:vAlign w:val="center"/>
            <w:hideMark/>
          </w:tcPr>
          <w:p w14:paraId="41D0ED1D"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Depression</w:t>
            </w:r>
          </w:p>
        </w:tc>
        <w:tc>
          <w:tcPr>
            <w:tcW w:w="754" w:type="pct"/>
            <w:vAlign w:val="center"/>
            <w:hideMark/>
          </w:tcPr>
          <w:p w14:paraId="072555A5"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94.39</w:t>
            </w:r>
          </w:p>
        </w:tc>
        <w:tc>
          <w:tcPr>
            <w:tcW w:w="751" w:type="pct"/>
            <w:vAlign w:val="center"/>
            <w:hideMark/>
          </w:tcPr>
          <w:p w14:paraId="3E5341D4"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86.90</w:t>
            </w:r>
          </w:p>
        </w:tc>
        <w:tc>
          <w:tcPr>
            <w:tcW w:w="712" w:type="pct"/>
            <w:vAlign w:val="center"/>
            <w:hideMark/>
          </w:tcPr>
          <w:p w14:paraId="1B114646"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94.74</w:t>
            </w:r>
          </w:p>
        </w:tc>
        <w:tc>
          <w:tcPr>
            <w:tcW w:w="711" w:type="pct"/>
            <w:vAlign w:val="center"/>
            <w:hideMark/>
          </w:tcPr>
          <w:p w14:paraId="00C1A042"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90.65</w:t>
            </w:r>
          </w:p>
        </w:tc>
        <w:tc>
          <w:tcPr>
            <w:tcW w:w="869" w:type="pct"/>
            <w:vAlign w:val="center"/>
            <w:hideMark/>
          </w:tcPr>
          <w:p w14:paraId="1F2DB9A1"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94.50</w:t>
            </w:r>
          </w:p>
        </w:tc>
      </w:tr>
      <w:tr w:rsidR="00433C0F" w:rsidRPr="009D5CA8" w14:paraId="5B2D22C5" w14:textId="77777777" w:rsidTr="009D5CA8">
        <w:trPr>
          <w:trHeight w:val="237"/>
          <w:jc w:val="center"/>
        </w:trPr>
        <w:tc>
          <w:tcPr>
            <w:tcW w:w="1199" w:type="pct"/>
            <w:vAlign w:val="center"/>
            <w:hideMark/>
          </w:tcPr>
          <w:p w14:paraId="32B04549"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Suicidal</w:t>
            </w:r>
          </w:p>
        </w:tc>
        <w:tc>
          <w:tcPr>
            <w:tcW w:w="754" w:type="pct"/>
            <w:vAlign w:val="center"/>
            <w:hideMark/>
          </w:tcPr>
          <w:p w14:paraId="2F5EC2DC"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95.08</w:t>
            </w:r>
          </w:p>
        </w:tc>
        <w:tc>
          <w:tcPr>
            <w:tcW w:w="751" w:type="pct"/>
            <w:vAlign w:val="center"/>
            <w:hideMark/>
          </w:tcPr>
          <w:p w14:paraId="61663462"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87.61</w:t>
            </w:r>
          </w:p>
        </w:tc>
        <w:tc>
          <w:tcPr>
            <w:tcW w:w="712" w:type="pct"/>
            <w:vAlign w:val="center"/>
            <w:hideMark/>
          </w:tcPr>
          <w:p w14:paraId="28F471DD"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88.29</w:t>
            </w:r>
          </w:p>
        </w:tc>
        <w:tc>
          <w:tcPr>
            <w:tcW w:w="711" w:type="pct"/>
            <w:vAlign w:val="center"/>
            <w:hideMark/>
          </w:tcPr>
          <w:p w14:paraId="44C0F218"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87.95</w:t>
            </w:r>
          </w:p>
        </w:tc>
        <w:tc>
          <w:tcPr>
            <w:tcW w:w="869" w:type="pct"/>
            <w:vAlign w:val="center"/>
            <w:hideMark/>
          </w:tcPr>
          <w:p w14:paraId="39144F25"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92.55</w:t>
            </w:r>
          </w:p>
        </w:tc>
      </w:tr>
      <w:tr w:rsidR="00433C0F" w:rsidRPr="009D5CA8" w14:paraId="7E54CBE9" w14:textId="77777777" w:rsidTr="009D5CA8">
        <w:trPr>
          <w:trHeight w:val="237"/>
          <w:jc w:val="center"/>
        </w:trPr>
        <w:tc>
          <w:tcPr>
            <w:tcW w:w="1199" w:type="pct"/>
            <w:vAlign w:val="center"/>
            <w:hideMark/>
          </w:tcPr>
          <w:p w14:paraId="6D9BC1B8"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Stress</w:t>
            </w:r>
          </w:p>
        </w:tc>
        <w:tc>
          <w:tcPr>
            <w:tcW w:w="754" w:type="pct"/>
            <w:vAlign w:val="center"/>
            <w:hideMark/>
          </w:tcPr>
          <w:p w14:paraId="0B63AE1A"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97.15</w:t>
            </w:r>
          </w:p>
        </w:tc>
        <w:tc>
          <w:tcPr>
            <w:tcW w:w="751" w:type="pct"/>
            <w:vAlign w:val="center"/>
            <w:hideMark/>
          </w:tcPr>
          <w:p w14:paraId="0A1AD179"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78.55</w:t>
            </w:r>
          </w:p>
        </w:tc>
        <w:tc>
          <w:tcPr>
            <w:tcW w:w="712" w:type="pct"/>
            <w:vAlign w:val="center"/>
            <w:hideMark/>
          </w:tcPr>
          <w:p w14:paraId="41E2C102"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59.50</w:t>
            </w:r>
          </w:p>
        </w:tc>
        <w:tc>
          <w:tcPr>
            <w:tcW w:w="711" w:type="pct"/>
            <w:vAlign w:val="center"/>
            <w:hideMark/>
          </w:tcPr>
          <w:p w14:paraId="33135074"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67.71</w:t>
            </w:r>
          </w:p>
        </w:tc>
        <w:tc>
          <w:tcPr>
            <w:tcW w:w="869" w:type="pct"/>
            <w:vAlign w:val="center"/>
            <w:hideMark/>
          </w:tcPr>
          <w:p w14:paraId="07024D1B"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79.32</w:t>
            </w:r>
          </w:p>
        </w:tc>
      </w:tr>
      <w:tr w:rsidR="00433C0F" w:rsidRPr="009D5CA8" w14:paraId="034CCC53" w14:textId="77777777" w:rsidTr="009D5CA8">
        <w:trPr>
          <w:trHeight w:val="237"/>
          <w:jc w:val="center"/>
        </w:trPr>
        <w:tc>
          <w:tcPr>
            <w:tcW w:w="1199" w:type="pct"/>
            <w:vAlign w:val="center"/>
            <w:hideMark/>
          </w:tcPr>
          <w:p w14:paraId="161FB850"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Bipolar</w:t>
            </w:r>
          </w:p>
        </w:tc>
        <w:tc>
          <w:tcPr>
            <w:tcW w:w="754" w:type="pct"/>
            <w:vAlign w:val="center"/>
            <w:hideMark/>
          </w:tcPr>
          <w:p w14:paraId="59EE828B"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96.13</w:t>
            </w:r>
          </w:p>
        </w:tc>
        <w:tc>
          <w:tcPr>
            <w:tcW w:w="751" w:type="pct"/>
            <w:vAlign w:val="center"/>
            <w:hideMark/>
          </w:tcPr>
          <w:p w14:paraId="2E12F227"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75.06</w:t>
            </w:r>
          </w:p>
        </w:tc>
        <w:tc>
          <w:tcPr>
            <w:tcW w:w="712" w:type="pct"/>
            <w:vAlign w:val="center"/>
            <w:hideMark/>
          </w:tcPr>
          <w:p w14:paraId="27E08BF9"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39.55</w:t>
            </w:r>
          </w:p>
        </w:tc>
        <w:tc>
          <w:tcPr>
            <w:tcW w:w="711" w:type="pct"/>
            <w:vAlign w:val="center"/>
            <w:hideMark/>
          </w:tcPr>
          <w:p w14:paraId="6C66A612"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51.80</w:t>
            </w:r>
          </w:p>
        </w:tc>
        <w:tc>
          <w:tcPr>
            <w:tcW w:w="869" w:type="pct"/>
            <w:vAlign w:val="center"/>
            <w:hideMark/>
          </w:tcPr>
          <w:p w14:paraId="38FDFFD8"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69.41</w:t>
            </w:r>
          </w:p>
        </w:tc>
      </w:tr>
      <w:tr w:rsidR="00433C0F" w:rsidRPr="009D5CA8" w14:paraId="740EB98B" w14:textId="77777777" w:rsidTr="009D5CA8">
        <w:trPr>
          <w:trHeight w:val="237"/>
          <w:jc w:val="center"/>
        </w:trPr>
        <w:tc>
          <w:tcPr>
            <w:tcW w:w="1199" w:type="pct"/>
            <w:vAlign w:val="center"/>
            <w:hideMark/>
          </w:tcPr>
          <w:p w14:paraId="3447513D"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Personality disorder</w:t>
            </w:r>
          </w:p>
        </w:tc>
        <w:tc>
          <w:tcPr>
            <w:tcW w:w="754" w:type="pct"/>
            <w:vAlign w:val="center"/>
            <w:hideMark/>
          </w:tcPr>
          <w:p w14:paraId="2F0456C6"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98.38</w:t>
            </w:r>
          </w:p>
        </w:tc>
        <w:tc>
          <w:tcPr>
            <w:tcW w:w="751" w:type="pct"/>
            <w:vAlign w:val="center"/>
            <w:hideMark/>
          </w:tcPr>
          <w:p w14:paraId="5481AA98"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87.50</w:t>
            </w:r>
          </w:p>
        </w:tc>
        <w:tc>
          <w:tcPr>
            <w:tcW w:w="712" w:type="pct"/>
            <w:vAlign w:val="center"/>
            <w:hideMark/>
          </w:tcPr>
          <w:p w14:paraId="0D7A59B2"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34.52</w:t>
            </w:r>
          </w:p>
        </w:tc>
        <w:tc>
          <w:tcPr>
            <w:tcW w:w="711" w:type="pct"/>
            <w:vAlign w:val="center"/>
            <w:hideMark/>
          </w:tcPr>
          <w:p w14:paraId="29CFB84A"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49.51</w:t>
            </w:r>
          </w:p>
        </w:tc>
        <w:tc>
          <w:tcPr>
            <w:tcW w:w="869" w:type="pct"/>
            <w:vAlign w:val="center"/>
            <w:hideMark/>
          </w:tcPr>
          <w:p w14:paraId="20DDB252" w14:textId="77777777" w:rsidR="00D47E79" w:rsidRPr="009D5CA8" w:rsidRDefault="007B5BEE" w:rsidP="00D47E79">
            <w:pPr>
              <w:spacing w:line="240" w:lineRule="auto"/>
              <w:ind w:firstLine="0"/>
              <w:jc w:val="left"/>
              <w:rPr>
                <w:rFonts w:cs="Times New Roman"/>
                <w:sz w:val="16"/>
                <w:szCs w:val="16"/>
              </w:rPr>
            </w:pPr>
            <w:r w:rsidRPr="009D5CA8">
              <w:rPr>
                <w:rFonts w:cs="Times New Roman"/>
                <w:sz w:val="16"/>
                <w:szCs w:val="16"/>
              </w:rPr>
              <w:t>67.20</w:t>
            </w:r>
          </w:p>
        </w:tc>
      </w:tr>
      <w:tr w:rsidR="00433C0F" w:rsidRPr="009D5CA8" w14:paraId="4B910CE9" w14:textId="77777777" w:rsidTr="009D5CA8">
        <w:trPr>
          <w:trHeight w:val="237"/>
          <w:jc w:val="center"/>
        </w:trPr>
        <w:tc>
          <w:tcPr>
            <w:tcW w:w="1199" w:type="pct"/>
            <w:vAlign w:val="center"/>
            <w:hideMark/>
          </w:tcPr>
          <w:p w14:paraId="73F10DD1" w14:textId="77777777" w:rsidR="00D47E79" w:rsidRPr="009D5CA8" w:rsidRDefault="007B5BEE" w:rsidP="00D47E79">
            <w:pPr>
              <w:spacing w:line="240" w:lineRule="auto"/>
              <w:ind w:firstLine="0"/>
              <w:jc w:val="left"/>
              <w:rPr>
                <w:rFonts w:cs="Times New Roman"/>
                <w:sz w:val="16"/>
                <w:szCs w:val="16"/>
              </w:rPr>
            </w:pPr>
            <w:r w:rsidRPr="009D5CA8">
              <w:rPr>
                <w:rFonts w:cs="Times New Roman"/>
                <w:b/>
                <w:sz w:val="16"/>
                <w:szCs w:val="16"/>
              </w:rPr>
              <w:t>Average</w:t>
            </w:r>
          </w:p>
        </w:tc>
        <w:tc>
          <w:tcPr>
            <w:tcW w:w="754" w:type="pct"/>
            <w:vAlign w:val="center"/>
            <w:hideMark/>
          </w:tcPr>
          <w:p w14:paraId="01AC02BE" w14:textId="77777777" w:rsidR="00D47E79" w:rsidRPr="009D5CA8" w:rsidRDefault="007B5BEE" w:rsidP="00D47E79">
            <w:pPr>
              <w:spacing w:line="240" w:lineRule="auto"/>
              <w:ind w:firstLine="0"/>
              <w:jc w:val="left"/>
              <w:rPr>
                <w:rFonts w:cs="Times New Roman"/>
                <w:sz w:val="16"/>
                <w:szCs w:val="16"/>
              </w:rPr>
            </w:pPr>
            <w:r w:rsidRPr="009D5CA8">
              <w:rPr>
                <w:rFonts w:cs="Times New Roman"/>
                <w:b/>
                <w:sz w:val="16"/>
                <w:szCs w:val="16"/>
              </w:rPr>
              <w:t>95.69</w:t>
            </w:r>
          </w:p>
        </w:tc>
        <w:tc>
          <w:tcPr>
            <w:tcW w:w="751" w:type="pct"/>
            <w:vAlign w:val="center"/>
            <w:hideMark/>
          </w:tcPr>
          <w:p w14:paraId="3EF1D138" w14:textId="77777777" w:rsidR="00D47E79" w:rsidRPr="009D5CA8" w:rsidRDefault="007B5BEE" w:rsidP="00D47E79">
            <w:pPr>
              <w:spacing w:line="240" w:lineRule="auto"/>
              <w:ind w:firstLine="0"/>
              <w:jc w:val="left"/>
              <w:rPr>
                <w:rFonts w:cs="Times New Roman"/>
                <w:sz w:val="16"/>
                <w:szCs w:val="16"/>
              </w:rPr>
            </w:pPr>
            <w:r w:rsidRPr="009D5CA8">
              <w:rPr>
                <w:rFonts w:cs="Times New Roman"/>
                <w:b/>
                <w:sz w:val="16"/>
                <w:szCs w:val="16"/>
              </w:rPr>
              <w:t>82.17</w:t>
            </w:r>
          </w:p>
        </w:tc>
        <w:tc>
          <w:tcPr>
            <w:tcW w:w="712" w:type="pct"/>
            <w:vAlign w:val="center"/>
            <w:hideMark/>
          </w:tcPr>
          <w:p w14:paraId="5DF432E7" w14:textId="77777777" w:rsidR="00D47E79" w:rsidRPr="009D5CA8" w:rsidRDefault="007B5BEE" w:rsidP="00D47E79">
            <w:pPr>
              <w:spacing w:line="240" w:lineRule="auto"/>
              <w:ind w:firstLine="0"/>
              <w:jc w:val="left"/>
              <w:rPr>
                <w:rFonts w:cs="Times New Roman"/>
                <w:sz w:val="16"/>
                <w:szCs w:val="16"/>
              </w:rPr>
            </w:pPr>
            <w:r w:rsidRPr="009D5CA8">
              <w:rPr>
                <w:rFonts w:cs="Times New Roman"/>
                <w:b/>
                <w:sz w:val="16"/>
                <w:szCs w:val="16"/>
              </w:rPr>
              <w:t>68.37</w:t>
            </w:r>
          </w:p>
        </w:tc>
        <w:tc>
          <w:tcPr>
            <w:tcW w:w="711" w:type="pct"/>
            <w:vAlign w:val="center"/>
            <w:hideMark/>
          </w:tcPr>
          <w:p w14:paraId="7C51A56D" w14:textId="77777777" w:rsidR="00D47E79" w:rsidRPr="009D5CA8" w:rsidRDefault="007B5BEE" w:rsidP="00D47E79">
            <w:pPr>
              <w:spacing w:line="240" w:lineRule="auto"/>
              <w:ind w:firstLine="0"/>
              <w:jc w:val="left"/>
              <w:rPr>
                <w:rFonts w:cs="Times New Roman"/>
                <w:sz w:val="16"/>
                <w:szCs w:val="16"/>
              </w:rPr>
            </w:pPr>
            <w:r w:rsidRPr="009D5CA8">
              <w:rPr>
                <w:rFonts w:cs="Times New Roman"/>
                <w:b/>
                <w:sz w:val="16"/>
                <w:szCs w:val="16"/>
              </w:rPr>
              <w:t>72.59</w:t>
            </w:r>
          </w:p>
        </w:tc>
        <w:tc>
          <w:tcPr>
            <w:tcW w:w="869" w:type="pct"/>
            <w:vAlign w:val="center"/>
            <w:hideMark/>
          </w:tcPr>
          <w:p w14:paraId="63443ACF" w14:textId="77777777" w:rsidR="00D47E79" w:rsidRPr="009D5CA8" w:rsidRDefault="007B5BEE" w:rsidP="00D47E79">
            <w:pPr>
              <w:spacing w:line="240" w:lineRule="auto"/>
              <w:ind w:firstLine="0"/>
              <w:jc w:val="left"/>
              <w:rPr>
                <w:rFonts w:cs="Times New Roman"/>
                <w:sz w:val="16"/>
                <w:szCs w:val="16"/>
              </w:rPr>
            </w:pPr>
            <w:r w:rsidRPr="009D5CA8">
              <w:rPr>
                <w:rFonts w:cs="Times New Roman"/>
                <w:b/>
                <w:sz w:val="16"/>
                <w:szCs w:val="16"/>
              </w:rPr>
              <w:t>82.76</w:t>
            </w:r>
          </w:p>
        </w:tc>
      </w:tr>
    </w:tbl>
    <w:p w14:paraId="16A92E33" w14:textId="77777777" w:rsidR="00D47E79" w:rsidRDefault="007B5BEE" w:rsidP="00D47E79">
      <w:r w:rsidRPr="00A650F8">
        <w:t xml:space="preserve"> </w:t>
      </w:r>
    </w:p>
    <w:p w14:paraId="6A49E62E" w14:textId="77777777" w:rsidR="00E90290" w:rsidRPr="00A650F8" w:rsidRDefault="00E90290" w:rsidP="00E90290">
      <w:r w:rsidRPr="00A650F8">
        <w:t>Fig. 5 presents the ROC examination of the TCEAM-ADD method on the training and testing process. The outcome implied that the TCEAM-ADD method has achieved higher outcomes on the testing dataset than the other methods.</w:t>
      </w:r>
    </w:p>
    <w:p w14:paraId="75D0E764" w14:textId="77777777" w:rsidR="00E90290" w:rsidRDefault="00E90290" w:rsidP="00D47E79"/>
    <w:p w14:paraId="56F3AC88" w14:textId="77777777" w:rsidR="00D47E79" w:rsidRPr="00A650F8" w:rsidRDefault="007B5BEE" w:rsidP="00E90290">
      <w:pPr>
        <w:pStyle w:val="Fig-Image"/>
        <w:spacing w:before="240"/>
      </w:pPr>
      <w:r w:rsidRPr="00A650F8">
        <w:rPr>
          <w:noProof/>
          <w:lang w:val="en-IN"/>
        </w:rPr>
        <w:drawing>
          <wp:inline distT="0" distB="0" distL="0" distR="0" wp14:anchorId="633A9A4C" wp14:editId="5A3E331E">
            <wp:extent cx="3108960" cy="2325162"/>
            <wp:effectExtent l="0" t="0" r="0" b="0"/>
            <wp:docPr id="11785958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595845" name="Picture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108960" cy="2325162"/>
                    </a:xfrm>
                    <a:prstGeom prst="rect">
                      <a:avLst/>
                    </a:prstGeom>
                    <a:noFill/>
                    <a:ln>
                      <a:noFill/>
                    </a:ln>
                  </pic:spPr>
                </pic:pic>
              </a:graphicData>
            </a:graphic>
          </wp:inline>
        </w:drawing>
      </w:r>
    </w:p>
    <w:p w14:paraId="5D2ECB8D" w14:textId="77777777" w:rsidR="00D47E79" w:rsidRPr="00D47E79" w:rsidRDefault="007B5BEE" w:rsidP="00D47E79">
      <w:pPr>
        <w:pStyle w:val="Fig-Image"/>
      </w:pPr>
      <w:r w:rsidRPr="00D47E79">
        <w:t>Fig. 4. Average value of the TCEAM-ADD approach with 70:30</w:t>
      </w:r>
    </w:p>
    <w:p w14:paraId="6743BA82" w14:textId="77777777" w:rsidR="00D47E79" w:rsidRPr="00A650F8" w:rsidRDefault="007B5BEE" w:rsidP="00D47E79">
      <w:pPr>
        <w:pStyle w:val="Fig-Image"/>
      </w:pPr>
      <w:r w:rsidRPr="00A650F8">
        <w:rPr>
          <w:noProof/>
          <w:lang w:val="en-IN"/>
        </w:rPr>
        <w:drawing>
          <wp:inline distT="0" distB="0" distL="0" distR="0" wp14:anchorId="1F3BFA1D" wp14:editId="5AF6F9CF">
            <wp:extent cx="3108960" cy="2035156"/>
            <wp:effectExtent l="0" t="0" r="0" b="3810"/>
            <wp:docPr id="13767249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24914"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108960" cy="2035156"/>
                    </a:xfrm>
                    <a:prstGeom prst="rect">
                      <a:avLst/>
                    </a:prstGeom>
                    <a:noFill/>
                    <a:ln>
                      <a:noFill/>
                    </a:ln>
                  </pic:spPr>
                </pic:pic>
              </a:graphicData>
            </a:graphic>
          </wp:inline>
        </w:drawing>
      </w:r>
    </w:p>
    <w:p w14:paraId="2C5708B6" w14:textId="77777777" w:rsidR="00D47E79" w:rsidRPr="00D47E79" w:rsidRDefault="007B5BEE" w:rsidP="00D47E79">
      <w:pPr>
        <w:pStyle w:val="Fig-Image"/>
      </w:pPr>
      <w:r w:rsidRPr="00D47E79">
        <w:t xml:space="preserve">Fig. 5. ROC-curve of the TCEAM-ADD system </w:t>
      </w:r>
    </w:p>
    <w:p w14:paraId="21F5EEC8" w14:textId="77777777" w:rsidR="00D47E79" w:rsidRDefault="00D47E79" w:rsidP="00D47E79"/>
    <w:p w14:paraId="2040B1FA" w14:textId="33A89CAE" w:rsidR="00D47E79" w:rsidRDefault="007B5BEE" w:rsidP="00D47E79">
      <w:r w:rsidRPr="00A650F8">
        <w:t xml:space="preserve">Table 4 and Fig. 6 represent the comparison outcomes of the TCEAM-ADD technique with other methodologies with several measure [23, 24]. The result specified that the </w:t>
      </w:r>
      <w:r w:rsidRPr="00A650F8">
        <w:rPr>
          <w:rFonts w:eastAsiaTheme="minorEastAsia"/>
        </w:rPr>
        <w:t xml:space="preserve">LSTM attention, </w:t>
      </w:r>
      <w:r w:rsidRPr="00A650F8">
        <w:t xml:space="preserve">BERT+Ensemble, and SBERT+BiGRU models have exhibited the least performance, while the Multi-nominal NB, Bi-LSTM, Multi-Channel pooling CNN, and Lib-Linear methods have obtained slightly higher and reasonable outcomes. </w:t>
      </w:r>
    </w:p>
    <w:p w14:paraId="6CF88754" w14:textId="77777777" w:rsidR="00D47E79" w:rsidRPr="00A650F8" w:rsidRDefault="00D47E79" w:rsidP="00D47E79"/>
    <w:p w14:paraId="156C949C" w14:textId="77777777" w:rsidR="00D47E79" w:rsidRPr="00D47E79" w:rsidRDefault="007B5BEE" w:rsidP="00D47E79">
      <w:pPr>
        <w:pStyle w:val="TableHeading"/>
      </w:pPr>
      <w:r w:rsidRPr="00D47E79">
        <w:t>TABLE IV</w:t>
      </w:r>
    </w:p>
    <w:p w14:paraId="018DD827" w14:textId="77777777" w:rsidR="00D47E79" w:rsidRPr="00D47E79" w:rsidRDefault="007B5BEE" w:rsidP="00D47E79">
      <w:pPr>
        <w:pStyle w:val="TableHeading"/>
      </w:pPr>
      <w:r w:rsidRPr="00D47E79">
        <w:t>COMPARATIVE STUDY OF THE TCEAM-ADD METHOD WITH EXISTING TECHNIQUES</w:t>
      </w:r>
    </w:p>
    <w:tbl>
      <w:tblPr>
        <w:tblW w:w="47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978"/>
        <w:gridCol w:w="731"/>
        <w:gridCol w:w="699"/>
        <w:gridCol w:w="680"/>
        <w:gridCol w:w="700"/>
      </w:tblGrid>
      <w:tr w:rsidR="00433C0F" w:rsidRPr="00773B62" w14:paraId="1EA5F2FB" w14:textId="77777777" w:rsidTr="00773B62">
        <w:trPr>
          <w:trHeight w:val="252"/>
          <w:jc w:val="center"/>
        </w:trPr>
        <w:tc>
          <w:tcPr>
            <w:tcW w:w="2066" w:type="pct"/>
            <w:tcBorders>
              <w:top w:val="single" w:sz="4" w:space="0" w:color="auto"/>
              <w:left w:val="single" w:sz="4" w:space="0" w:color="auto"/>
              <w:bottom w:val="single" w:sz="4" w:space="0" w:color="auto"/>
              <w:right w:val="single" w:sz="4" w:space="0" w:color="auto"/>
            </w:tcBorders>
            <w:noWrap/>
            <w:vAlign w:val="center"/>
            <w:hideMark/>
          </w:tcPr>
          <w:p w14:paraId="39A9FB7A" w14:textId="77777777" w:rsidR="00D47E79" w:rsidRPr="00773B62" w:rsidRDefault="007B5BEE" w:rsidP="00D47E79">
            <w:pPr>
              <w:spacing w:line="240" w:lineRule="auto"/>
              <w:ind w:firstLine="0"/>
              <w:jc w:val="left"/>
              <w:rPr>
                <w:rFonts w:eastAsiaTheme="minorEastAsia"/>
                <w:b/>
                <w:bCs/>
                <w:sz w:val="16"/>
                <w:szCs w:val="16"/>
              </w:rPr>
            </w:pPr>
            <w:r w:rsidRPr="00773B62">
              <w:rPr>
                <w:rFonts w:eastAsiaTheme="minorEastAsia"/>
                <w:b/>
                <w:bCs/>
                <w:sz w:val="16"/>
                <w:szCs w:val="16"/>
              </w:rPr>
              <w:t>Algorithms</w:t>
            </w:r>
          </w:p>
        </w:tc>
        <w:tc>
          <w:tcPr>
            <w:tcW w:w="763" w:type="pct"/>
            <w:tcBorders>
              <w:top w:val="single" w:sz="4" w:space="0" w:color="auto"/>
              <w:left w:val="single" w:sz="4" w:space="0" w:color="auto"/>
              <w:bottom w:val="single" w:sz="4" w:space="0" w:color="auto"/>
              <w:right w:val="single" w:sz="4" w:space="0" w:color="auto"/>
            </w:tcBorders>
            <w:noWrap/>
            <w:vAlign w:val="center"/>
            <w:hideMark/>
          </w:tcPr>
          <w:p w14:paraId="492150B6" w14:textId="77777777" w:rsidR="00D47E79" w:rsidRPr="00773B62" w:rsidRDefault="007B5BEE" w:rsidP="00D47E79">
            <w:pPr>
              <w:spacing w:line="240" w:lineRule="auto"/>
              <w:ind w:firstLine="0"/>
              <w:jc w:val="left"/>
              <w:rPr>
                <w:rFonts w:eastAsiaTheme="minorEastAsia"/>
                <w:b/>
                <w:bCs/>
                <w:sz w:val="16"/>
                <w:szCs w:val="16"/>
              </w:rPr>
            </w:pPr>
            <m:oMathPara>
              <m:oMath>
                <m:r>
                  <m:rPr>
                    <m:sty m:val="bi"/>
                  </m:rPr>
                  <w:rPr>
                    <w:rFonts w:ascii="Cambria Math" w:hAnsi="Cambria Math"/>
                    <w:sz w:val="16"/>
                    <w:szCs w:val="16"/>
                  </w:rPr>
                  <m:t>Accu</m:t>
                </m:r>
                <m:sSub>
                  <m:sSubPr>
                    <m:ctrlPr>
                      <w:rPr>
                        <w:rFonts w:ascii="Cambria Math" w:eastAsia="Times New Roman" w:hAnsi="Cambria Math"/>
                        <w:b/>
                        <w:i/>
                        <w:sz w:val="16"/>
                        <w:szCs w:val="16"/>
                        <w:lang w:bidi="ta-IN"/>
                      </w:rPr>
                    </m:ctrlPr>
                  </m:sSubPr>
                  <m:e>
                    <m:r>
                      <m:rPr>
                        <m:sty m:val="bi"/>
                      </m:rPr>
                      <w:rPr>
                        <w:rFonts w:ascii="Cambria Math" w:hAnsi="Cambria Math"/>
                        <w:sz w:val="16"/>
                        <w:szCs w:val="16"/>
                      </w:rPr>
                      <m:t>r</m:t>
                    </m:r>
                  </m:e>
                  <m:sub>
                    <m:r>
                      <m:rPr>
                        <m:sty m:val="bi"/>
                      </m:rPr>
                      <w:rPr>
                        <w:rFonts w:ascii="Cambria Math" w:hAnsi="Cambria Math"/>
                        <w:sz w:val="16"/>
                        <w:szCs w:val="16"/>
                      </w:rPr>
                      <m:t>y</m:t>
                    </m:r>
                  </m:sub>
                </m:sSub>
              </m:oMath>
            </m:oMathPara>
          </w:p>
        </w:tc>
        <w:tc>
          <w:tcPr>
            <w:tcW w:w="730" w:type="pct"/>
            <w:tcBorders>
              <w:top w:val="single" w:sz="4" w:space="0" w:color="auto"/>
              <w:left w:val="single" w:sz="4" w:space="0" w:color="auto"/>
              <w:bottom w:val="single" w:sz="4" w:space="0" w:color="auto"/>
              <w:right w:val="single" w:sz="4" w:space="0" w:color="auto"/>
            </w:tcBorders>
            <w:noWrap/>
            <w:vAlign w:val="center"/>
            <w:hideMark/>
          </w:tcPr>
          <w:p w14:paraId="1E222FCF" w14:textId="77777777" w:rsidR="00D47E79" w:rsidRPr="00773B62" w:rsidRDefault="007B5BEE" w:rsidP="00D47E79">
            <w:pPr>
              <w:spacing w:line="240" w:lineRule="auto"/>
              <w:ind w:firstLine="0"/>
              <w:jc w:val="left"/>
              <w:rPr>
                <w:rFonts w:eastAsiaTheme="minorEastAsia"/>
                <w:b/>
                <w:bCs/>
                <w:sz w:val="16"/>
                <w:szCs w:val="16"/>
              </w:rPr>
            </w:pPr>
            <m:oMathPara>
              <m:oMath>
                <m:r>
                  <m:rPr>
                    <m:sty m:val="bi"/>
                  </m:rPr>
                  <w:rPr>
                    <w:rFonts w:ascii="Cambria Math" w:hAnsi="Cambria Math"/>
                    <w:sz w:val="16"/>
                    <w:szCs w:val="16"/>
                  </w:rPr>
                  <m:t>Prec</m:t>
                </m:r>
                <m:sSub>
                  <m:sSubPr>
                    <m:ctrlPr>
                      <w:rPr>
                        <w:rFonts w:ascii="Cambria Math" w:eastAsia="Times New Roman" w:hAnsi="Cambria Math"/>
                        <w:b/>
                        <w:i/>
                        <w:sz w:val="16"/>
                        <w:szCs w:val="16"/>
                        <w:lang w:bidi="ta-IN"/>
                      </w:rPr>
                    </m:ctrlPr>
                  </m:sSubPr>
                  <m:e>
                    <m:r>
                      <m:rPr>
                        <m:sty m:val="bi"/>
                      </m:rPr>
                      <w:rPr>
                        <w:rFonts w:ascii="Cambria Math" w:hAnsi="Cambria Math"/>
                        <w:sz w:val="16"/>
                        <w:szCs w:val="16"/>
                      </w:rPr>
                      <m:t>i</m:t>
                    </m:r>
                  </m:e>
                  <m:sub>
                    <m:r>
                      <m:rPr>
                        <m:sty m:val="bi"/>
                      </m:rPr>
                      <w:rPr>
                        <w:rFonts w:ascii="Cambria Math" w:hAnsi="Cambria Math"/>
                        <w:sz w:val="16"/>
                        <w:szCs w:val="16"/>
                      </w:rPr>
                      <m:t>n</m:t>
                    </m:r>
                  </m:sub>
                </m:sSub>
              </m:oMath>
            </m:oMathPara>
          </w:p>
        </w:tc>
        <w:tc>
          <w:tcPr>
            <w:tcW w:w="710" w:type="pct"/>
            <w:tcBorders>
              <w:top w:val="single" w:sz="4" w:space="0" w:color="auto"/>
              <w:left w:val="single" w:sz="4" w:space="0" w:color="auto"/>
              <w:bottom w:val="single" w:sz="4" w:space="0" w:color="auto"/>
              <w:right w:val="single" w:sz="4" w:space="0" w:color="auto"/>
            </w:tcBorders>
            <w:noWrap/>
            <w:vAlign w:val="center"/>
            <w:hideMark/>
          </w:tcPr>
          <w:p w14:paraId="2090DBF0" w14:textId="77777777" w:rsidR="00D47E79" w:rsidRPr="00773B62" w:rsidRDefault="007B5BEE" w:rsidP="00D47E79">
            <w:pPr>
              <w:spacing w:line="240" w:lineRule="auto"/>
              <w:ind w:firstLine="0"/>
              <w:jc w:val="left"/>
              <w:rPr>
                <w:rFonts w:eastAsiaTheme="minorEastAsia"/>
                <w:b/>
                <w:bCs/>
                <w:sz w:val="16"/>
                <w:szCs w:val="16"/>
              </w:rPr>
            </w:pPr>
            <m:oMathPara>
              <m:oMath>
                <m:r>
                  <m:rPr>
                    <m:sty m:val="bi"/>
                  </m:rPr>
                  <w:rPr>
                    <w:rFonts w:ascii="Cambria Math" w:hAnsi="Cambria Math"/>
                    <w:sz w:val="16"/>
                    <w:szCs w:val="16"/>
                  </w:rPr>
                  <m:t>Reca</m:t>
                </m:r>
                <m:sSub>
                  <m:sSubPr>
                    <m:ctrlPr>
                      <w:rPr>
                        <w:rFonts w:ascii="Cambria Math" w:eastAsia="Times New Roman" w:hAnsi="Cambria Math"/>
                        <w:b/>
                        <w:i/>
                        <w:sz w:val="16"/>
                        <w:szCs w:val="16"/>
                        <w:lang w:bidi="ta-IN"/>
                      </w:rPr>
                    </m:ctrlPr>
                  </m:sSubPr>
                  <m:e>
                    <m:r>
                      <m:rPr>
                        <m:sty m:val="bi"/>
                      </m:rPr>
                      <w:rPr>
                        <w:rFonts w:ascii="Cambria Math" w:hAnsi="Cambria Math"/>
                        <w:sz w:val="16"/>
                        <w:szCs w:val="16"/>
                      </w:rPr>
                      <m:t>l</m:t>
                    </m:r>
                  </m:e>
                  <m:sub>
                    <m:r>
                      <m:rPr>
                        <m:sty m:val="bi"/>
                      </m:rPr>
                      <w:rPr>
                        <w:rFonts w:ascii="Cambria Math" w:hAnsi="Cambria Math"/>
                        <w:sz w:val="16"/>
                        <w:szCs w:val="16"/>
                      </w:rPr>
                      <m:t>l</m:t>
                    </m:r>
                  </m:sub>
                </m:sSub>
              </m:oMath>
            </m:oMathPara>
          </w:p>
        </w:tc>
        <w:tc>
          <w:tcPr>
            <w:tcW w:w="731" w:type="pct"/>
            <w:tcBorders>
              <w:top w:val="single" w:sz="4" w:space="0" w:color="auto"/>
              <w:left w:val="single" w:sz="4" w:space="0" w:color="auto"/>
              <w:bottom w:val="single" w:sz="4" w:space="0" w:color="auto"/>
              <w:right w:val="single" w:sz="4" w:space="0" w:color="auto"/>
            </w:tcBorders>
            <w:noWrap/>
            <w:vAlign w:val="center"/>
            <w:hideMark/>
          </w:tcPr>
          <w:p w14:paraId="70524174" w14:textId="77777777" w:rsidR="00D47E79" w:rsidRPr="00773B62" w:rsidRDefault="007B5BEE" w:rsidP="00D47E79">
            <w:pPr>
              <w:spacing w:line="240" w:lineRule="auto"/>
              <w:ind w:firstLine="0"/>
              <w:jc w:val="left"/>
              <w:rPr>
                <w:rFonts w:eastAsiaTheme="minorEastAsia"/>
                <w:b/>
                <w:bCs/>
                <w:sz w:val="16"/>
                <w:szCs w:val="16"/>
              </w:rPr>
            </w:pPr>
            <m:oMathPara>
              <m:oMath>
                <m:r>
                  <m:rPr>
                    <m:sty m:val="bi"/>
                  </m:rPr>
                  <w:rPr>
                    <w:rFonts w:ascii="Cambria Math" w:hAnsi="Cambria Math"/>
                    <w:sz w:val="16"/>
                    <w:szCs w:val="16"/>
                  </w:rPr>
                  <m:t>F</m:t>
                </m:r>
                <m:sSub>
                  <m:sSubPr>
                    <m:ctrlPr>
                      <w:rPr>
                        <w:rFonts w:ascii="Cambria Math" w:eastAsia="Times New Roman" w:hAnsi="Cambria Math"/>
                        <w:b/>
                        <w:i/>
                        <w:sz w:val="16"/>
                        <w:szCs w:val="16"/>
                        <w:lang w:bidi="ta-IN"/>
                      </w:rPr>
                    </m:ctrlPr>
                  </m:sSubPr>
                  <m:e>
                    <m:r>
                      <m:rPr>
                        <m:sty m:val="bi"/>
                      </m:rPr>
                      <w:rPr>
                        <w:rFonts w:ascii="Cambria Math" w:hAnsi="Cambria Math"/>
                        <w:sz w:val="16"/>
                        <w:szCs w:val="16"/>
                      </w:rPr>
                      <m:t>1</m:t>
                    </m:r>
                  </m:e>
                  <m:sub>
                    <m:r>
                      <m:rPr>
                        <m:sty m:val="bi"/>
                      </m:rPr>
                      <w:rPr>
                        <w:rFonts w:ascii="Cambria Math" w:hAnsi="Cambria Math"/>
                        <w:sz w:val="16"/>
                        <w:szCs w:val="16"/>
                      </w:rPr>
                      <m:t>score</m:t>
                    </m:r>
                  </m:sub>
                </m:sSub>
              </m:oMath>
            </m:oMathPara>
          </w:p>
        </w:tc>
      </w:tr>
      <w:tr w:rsidR="00433C0F" w:rsidRPr="00773B62" w14:paraId="0EA5242C" w14:textId="77777777" w:rsidTr="00773B62">
        <w:trPr>
          <w:trHeight w:val="252"/>
          <w:jc w:val="center"/>
        </w:trPr>
        <w:tc>
          <w:tcPr>
            <w:tcW w:w="2066" w:type="pct"/>
            <w:tcBorders>
              <w:top w:val="single" w:sz="4" w:space="0" w:color="auto"/>
              <w:left w:val="single" w:sz="4" w:space="0" w:color="auto"/>
              <w:bottom w:val="single" w:sz="4" w:space="0" w:color="auto"/>
              <w:right w:val="single" w:sz="4" w:space="0" w:color="auto"/>
            </w:tcBorders>
            <w:noWrap/>
            <w:vAlign w:val="center"/>
            <w:hideMark/>
          </w:tcPr>
          <w:p w14:paraId="5F675A21"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BERT+Ensemble</w:t>
            </w:r>
          </w:p>
        </w:tc>
        <w:tc>
          <w:tcPr>
            <w:tcW w:w="763" w:type="pct"/>
            <w:tcBorders>
              <w:top w:val="single" w:sz="4" w:space="0" w:color="auto"/>
              <w:left w:val="single" w:sz="4" w:space="0" w:color="auto"/>
              <w:bottom w:val="single" w:sz="4" w:space="0" w:color="auto"/>
              <w:right w:val="single" w:sz="4" w:space="0" w:color="auto"/>
            </w:tcBorders>
            <w:noWrap/>
            <w:vAlign w:val="center"/>
            <w:hideMark/>
          </w:tcPr>
          <w:p w14:paraId="1AF980C1"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66.00</w:t>
            </w:r>
          </w:p>
        </w:tc>
        <w:tc>
          <w:tcPr>
            <w:tcW w:w="730" w:type="pct"/>
            <w:tcBorders>
              <w:top w:val="single" w:sz="4" w:space="0" w:color="auto"/>
              <w:left w:val="single" w:sz="4" w:space="0" w:color="auto"/>
              <w:bottom w:val="single" w:sz="4" w:space="0" w:color="auto"/>
              <w:right w:val="single" w:sz="4" w:space="0" w:color="auto"/>
            </w:tcBorders>
            <w:noWrap/>
            <w:vAlign w:val="center"/>
            <w:hideMark/>
          </w:tcPr>
          <w:p w14:paraId="70CD1AA4"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68.00</w:t>
            </w:r>
          </w:p>
        </w:tc>
        <w:tc>
          <w:tcPr>
            <w:tcW w:w="710" w:type="pct"/>
            <w:tcBorders>
              <w:top w:val="single" w:sz="4" w:space="0" w:color="auto"/>
              <w:left w:val="single" w:sz="4" w:space="0" w:color="auto"/>
              <w:bottom w:val="single" w:sz="4" w:space="0" w:color="auto"/>
              <w:right w:val="single" w:sz="4" w:space="0" w:color="auto"/>
            </w:tcBorders>
            <w:noWrap/>
            <w:vAlign w:val="center"/>
            <w:hideMark/>
          </w:tcPr>
          <w:p w14:paraId="0783FE11"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66.00</w:t>
            </w:r>
          </w:p>
        </w:tc>
        <w:tc>
          <w:tcPr>
            <w:tcW w:w="731" w:type="pct"/>
            <w:tcBorders>
              <w:top w:val="single" w:sz="4" w:space="0" w:color="auto"/>
              <w:left w:val="single" w:sz="4" w:space="0" w:color="auto"/>
              <w:bottom w:val="single" w:sz="4" w:space="0" w:color="auto"/>
              <w:right w:val="single" w:sz="4" w:space="0" w:color="auto"/>
            </w:tcBorders>
            <w:noWrap/>
            <w:vAlign w:val="center"/>
            <w:hideMark/>
          </w:tcPr>
          <w:p w14:paraId="6DB688A5"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64.00</w:t>
            </w:r>
          </w:p>
        </w:tc>
      </w:tr>
      <w:tr w:rsidR="00433C0F" w:rsidRPr="00773B62" w14:paraId="117FD840" w14:textId="77777777" w:rsidTr="00773B62">
        <w:trPr>
          <w:trHeight w:val="252"/>
          <w:jc w:val="center"/>
        </w:trPr>
        <w:tc>
          <w:tcPr>
            <w:tcW w:w="2066" w:type="pct"/>
            <w:tcBorders>
              <w:top w:val="single" w:sz="4" w:space="0" w:color="auto"/>
              <w:left w:val="single" w:sz="4" w:space="0" w:color="auto"/>
              <w:bottom w:val="single" w:sz="4" w:space="0" w:color="auto"/>
              <w:right w:val="single" w:sz="4" w:space="0" w:color="auto"/>
            </w:tcBorders>
            <w:noWrap/>
            <w:vAlign w:val="center"/>
            <w:hideMark/>
          </w:tcPr>
          <w:p w14:paraId="706953C5"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SBERT+BiGRU</w:t>
            </w:r>
          </w:p>
        </w:tc>
        <w:tc>
          <w:tcPr>
            <w:tcW w:w="763" w:type="pct"/>
            <w:tcBorders>
              <w:top w:val="single" w:sz="4" w:space="0" w:color="auto"/>
              <w:left w:val="single" w:sz="4" w:space="0" w:color="auto"/>
              <w:bottom w:val="single" w:sz="4" w:space="0" w:color="auto"/>
              <w:right w:val="single" w:sz="4" w:space="0" w:color="auto"/>
            </w:tcBorders>
            <w:noWrap/>
            <w:vAlign w:val="center"/>
            <w:hideMark/>
          </w:tcPr>
          <w:p w14:paraId="13BF97B8"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61.00</w:t>
            </w:r>
          </w:p>
        </w:tc>
        <w:tc>
          <w:tcPr>
            <w:tcW w:w="730" w:type="pct"/>
            <w:tcBorders>
              <w:top w:val="single" w:sz="4" w:space="0" w:color="auto"/>
              <w:left w:val="single" w:sz="4" w:space="0" w:color="auto"/>
              <w:bottom w:val="single" w:sz="4" w:space="0" w:color="auto"/>
              <w:right w:val="single" w:sz="4" w:space="0" w:color="auto"/>
            </w:tcBorders>
            <w:noWrap/>
            <w:vAlign w:val="center"/>
            <w:hideMark/>
          </w:tcPr>
          <w:p w14:paraId="382C17BB"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63.00</w:t>
            </w:r>
          </w:p>
        </w:tc>
        <w:tc>
          <w:tcPr>
            <w:tcW w:w="710" w:type="pct"/>
            <w:tcBorders>
              <w:top w:val="single" w:sz="4" w:space="0" w:color="auto"/>
              <w:left w:val="single" w:sz="4" w:space="0" w:color="auto"/>
              <w:bottom w:val="single" w:sz="4" w:space="0" w:color="auto"/>
              <w:right w:val="single" w:sz="4" w:space="0" w:color="auto"/>
            </w:tcBorders>
            <w:noWrap/>
            <w:vAlign w:val="center"/>
            <w:hideMark/>
          </w:tcPr>
          <w:p w14:paraId="0E972905"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61.00</w:t>
            </w:r>
          </w:p>
        </w:tc>
        <w:tc>
          <w:tcPr>
            <w:tcW w:w="731" w:type="pct"/>
            <w:tcBorders>
              <w:top w:val="single" w:sz="4" w:space="0" w:color="auto"/>
              <w:left w:val="single" w:sz="4" w:space="0" w:color="auto"/>
              <w:bottom w:val="single" w:sz="4" w:space="0" w:color="auto"/>
              <w:right w:val="single" w:sz="4" w:space="0" w:color="auto"/>
            </w:tcBorders>
            <w:noWrap/>
            <w:vAlign w:val="center"/>
            <w:hideMark/>
          </w:tcPr>
          <w:p w14:paraId="580D4E40"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62.00</w:t>
            </w:r>
          </w:p>
        </w:tc>
      </w:tr>
      <w:tr w:rsidR="00433C0F" w:rsidRPr="00773B62" w14:paraId="162BAD45" w14:textId="77777777" w:rsidTr="00773B62">
        <w:trPr>
          <w:trHeight w:val="252"/>
          <w:jc w:val="center"/>
        </w:trPr>
        <w:tc>
          <w:tcPr>
            <w:tcW w:w="2066" w:type="pct"/>
            <w:tcBorders>
              <w:top w:val="single" w:sz="4" w:space="0" w:color="auto"/>
              <w:left w:val="single" w:sz="4" w:space="0" w:color="auto"/>
              <w:bottom w:val="single" w:sz="4" w:space="0" w:color="auto"/>
              <w:right w:val="single" w:sz="4" w:space="0" w:color="auto"/>
            </w:tcBorders>
            <w:noWrap/>
            <w:vAlign w:val="center"/>
            <w:hideMark/>
          </w:tcPr>
          <w:p w14:paraId="7097D169"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Multi-nominal NB</w:t>
            </w:r>
          </w:p>
        </w:tc>
        <w:tc>
          <w:tcPr>
            <w:tcW w:w="763" w:type="pct"/>
            <w:tcBorders>
              <w:top w:val="single" w:sz="4" w:space="0" w:color="auto"/>
              <w:left w:val="single" w:sz="4" w:space="0" w:color="auto"/>
              <w:bottom w:val="single" w:sz="4" w:space="0" w:color="auto"/>
              <w:right w:val="single" w:sz="4" w:space="0" w:color="auto"/>
            </w:tcBorders>
            <w:noWrap/>
            <w:vAlign w:val="center"/>
            <w:hideMark/>
          </w:tcPr>
          <w:p w14:paraId="0B4991E6"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83.00</w:t>
            </w:r>
          </w:p>
        </w:tc>
        <w:tc>
          <w:tcPr>
            <w:tcW w:w="730" w:type="pct"/>
            <w:tcBorders>
              <w:top w:val="single" w:sz="4" w:space="0" w:color="auto"/>
              <w:left w:val="single" w:sz="4" w:space="0" w:color="auto"/>
              <w:bottom w:val="single" w:sz="4" w:space="0" w:color="auto"/>
              <w:right w:val="single" w:sz="4" w:space="0" w:color="auto"/>
            </w:tcBorders>
            <w:noWrap/>
            <w:vAlign w:val="center"/>
            <w:hideMark/>
          </w:tcPr>
          <w:p w14:paraId="206ED5A3"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83.60</w:t>
            </w:r>
          </w:p>
        </w:tc>
        <w:tc>
          <w:tcPr>
            <w:tcW w:w="710" w:type="pct"/>
            <w:tcBorders>
              <w:top w:val="single" w:sz="4" w:space="0" w:color="auto"/>
              <w:left w:val="single" w:sz="4" w:space="0" w:color="auto"/>
              <w:bottom w:val="single" w:sz="4" w:space="0" w:color="auto"/>
              <w:right w:val="single" w:sz="4" w:space="0" w:color="auto"/>
            </w:tcBorders>
            <w:noWrap/>
            <w:vAlign w:val="center"/>
            <w:hideMark/>
          </w:tcPr>
          <w:p w14:paraId="570680B7"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60.13</w:t>
            </w:r>
          </w:p>
        </w:tc>
        <w:tc>
          <w:tcPr>
            <w:tcW w:w="731" w:type="pct"/>
            <w:tcBorders>
              <w:top w:val="single" w:sz="4" w:space="0" w:color="auto"/>
              <w:left w:val="single" w:sz="4" w:space="0" w:color="auto"/>
              <w:bottom w:val="single" w:sz="4" w:space="0" w:color="auto"/>
              <w:right w:val="single" w:sz="4" w:space="0" w:color="auto"/>
            </w:tcBorders>
            <w:noWrap/>
            <w:vAlign w:val="center"/>
            <w:hideMark/>
          </w:tcPr>
          <w:p w14:paraId="2F84D6A8"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83.20</w:t>
            </w:r>
          </w:p>
        </w:tc>
      </w:tr>
      <w:tr w:rsidR="00433C0F" w:rsidRPr="00773B62" w14:paraId="6F61015E" w14:textId="77777777" w:rsidTr="00773B62">
        <w:trPr>
          <w:trHeight w:val="252"/>
          <w:jc w:val="center"/>
        </w:trPr>
        <w:tc>
          <w:tcPr>
            <w:tcW w:w="2066" w:type="pct"/>
            <w:tcBorders>
              <w:top w:val="single" w:sz="4" w:space="0" w:color="auto"/>
              <w:left w:val="single" w:sz="4" w:space="0" w:color="auto"/>
              <w:bottom w:val="single" w:sz="4" w:space="0" w:color="auto"/>
              <w:right w:val="single" w:sz="4" w:space="0" w:color="auto"/>
            </w:tcBorders>
            <w:noWrap/>
            <w:vAlign w:val="center"/>
            <w:hideMark/>
          </w:tcPr>
          <w:p w14:paraId="24A2F96C"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Bi-LSTM</w:t>
            </w:r>
          </w:p>
        </w:tc>
        <w:tc>
          <w:tcPr>
            <w:tcW w:w="763" w:type="pct"/>
            <w:tcBorders>
              <w:top w:val="single" w:sz="4" w:space="0" w:color="auto"/>
              <w:left w:val="single" w:sz="4" w:space="0" w:color="auto"/>
              <w:bottom w:val="single" w:sz="4" w:space="0" w:color="auto"/>
              <w:right w:val="single" w:sz="4" w:space="0" w:color="auto"/>
            </w:tcBorders>
            <w:noWrap/>
            <w:vAlign w:val="center"/>
            <w:hideMark/>
          </w:tcPr>
          <w:p w14:paraId="1B477768"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80.51</w:t>
            </w:r>
          </w:p>
        </w:tc>
        <w:tc>
          <w:tcPr>
            <w:tcW w:w="730" w:type="pct"/>
            <w:tcBorders>
              <w:top w:val="single" w:sz="4" w:space="0" w:color="auto"/>
              <w:left w:val="single" w:sz="4" w:space="0" w:color="auto"/>
              <w:bottom w:val="single" w:sz="4" w:space="0" w:color="auto"/>
              <w:right w:val="single" w:sz="4" w:space="0" w:color="auto"/>
            </w:tcBorders>
            <w:noWrap/>
            <w:vAlign w:val="center"/>
            <w:hideMark/>
          </w:tcPr>
          <w:p w14:paraId="1FBC9C16"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80.51</w:t>
            </w:r>
          </w:p>
        </w:tc>
        <w:tc>
          <w:tcPr>
            <w:tcW w:w="710" w:type="pct"/>
            <w:tcBorders>
              <w:top w:val="single" w:sz="4" w:space="0" w:color="auto"/>
              <w:left w:val="single" w:sz="4" w:space="0" w:color="auto"/>
              <w:bottom w:val="single" w:sz="4" w:space="0" w:color="auto"/>
              <w:right w:val="single" w:sz="4" w:space="0" w:color="auto"/>
            </w:tcBorders>
            <w:noWrap/>
            <w:vAlign w:val="center"/>
            <w:hideMark/>
          </w:tcPr>
          <w:p w14:paraId="21BCC086"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62.89</w:t>
            </w:r>
          </w:p>
        </w:tc>
        <w:tc>
          <w:tcPr>
            <w:tcW w:w="731" w:type="pct"/>
            <w:tcBorders>
              <w:top w:val="single" w:sz="4" w:space="0" w:color="auto"/>
              <w:left w:val="single" w:sz="4" w:space="0" w:color="auto"/>
              <w:bottom w:val="single" w:sz="4" w:space="0" w:color="auto"/>
              <w:right w:val="single" w:sz="4" w:space="0" w:color="auto"/>
            </w:tcBorders>
            <w:noWrap/>
            <w:vAlign w:val="center"/>
            <w:hideMark/>
          </w:tcPr>
          <w:p w14:paraId="6132A7EC"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80.03</w:t>
            </w:r>
          </w:p>
        </w:tc>
      </w:tr>
      <w:tr w:rsidR="00433C0F" w:rsidRPr="00773B62" w14:paraId="42FD3FBB" w14:textId="77777777" w:rsidTr="00773B62">
        <w:trPr>
          <w:trHeight w:val="252"/>
          <w:jc w:val="center"/>
        </w:trPr>
        <w:tc>
          <w:tcPr>
            <w:tcW w:w="2066" w:type="pct"/>
            <w:tcBorders>
              <w:top w:val="single" w:sz="4" w:space="0" w:color="auto"/>
              <w:left w:val="single" w:sz="4" w:space="0" w:color="auto"/>
              <w:bottom w:val="single" w:sz="4" w:space="0" w:color="auto"/>
              <w:right w:val="single" w:sz="4" w:space="0" w:color="auto"/>
            </w:tcBorders>
            <w:noWrap/>
            <w:vAlign w:val="center"/>
            <w:hideMark/>
          </w:tcPr>
          <w:p w14:paraId="777E5DEB"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Multi-Chanel pooling CNN</w:t>
            </w:r>
          </w:p>
        </w:tc>
        <w:tc>
          <w:tcPr>
            <w:tcW w:w="763" w:type="pct"/>
            <w:tcBorders>
              <w:top w:val="single" w:sz="4" w:space="0" w:color="auto"/>
              <w:left w:val="single" w:sz="4" w:space="0" w:color="auto"/>
              <w:bottom w:val="single" w:sz="4" w:space="0" w:color="auto"/>
              <w:right w:val="single" w:sz="4" w:space="0" w:color="auto"/>
            </w:tcBorders>
            <w:noWrap/>
            <w:vAlign w:val="center"/>
            <w:hideMark/>
          </w:tcPr>
          <w:p w14:paraId="45E5FA6E"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82.46</w:t>
            </w:r>
          </w:p>
        </w:tc>
        <w:tc>
          <w:tcPr>
            <w:tcW w:w="730" w:type="pct"/>
            <w:tcBorders>
              <w:top w:val="single" w:sz="4" w:space="0" w:color="auto"/>
              <w:left w:val="single" w:sz="4" w:space="0" w:color="auto"/>
              <w:bottom w:val="single" w:sz="4" w:space="0" w:color="auto"/>
              <w:right w:val="single" w:sz="4" w:space="0" w:color="auto"/>
            </w:tcBorders>
            <w:noWrap/>
            <w:vAlign w:val="center"/>
            <w:hideMark/>
          </w:tcPr>
          <w:p w14:paraId="22C523C2"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80.87</w:t>
            </w:r>
          </w:p>
        </w:tc>
        <w:tc>
          <w:tcPr>
            <w:tcW w:w="710" w:type="pct"/>
            <w:tcBorders>
              <w:top w:val="single" w:sz="4" w:space="0" w:color="auto"/>
              <w:left w:val="single" w:sz="4" w:space="0" w:color="auto"/>
              <w:bottom w:val="single" w:sz="4" w:space="0" w:color="auto"/>
              <w:right w:val="single" w:sz="4" w:space="0" w:color="auto"/>
            </w:tcBorders>
            <w:noWrap/>
            <w:vAlign w:val="center"/>
            <w:hideMark/>
          </w:tcPr>
          <w:p w14:paraId="7FF97C20"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65.00</w:t>
            </w:r>
          </w:p>
        </w:tc>
        <w:tc>
          <w:tcPr>
            <w:tcW w:w="731" w:type="pct"/>
            <w:tcBorders>
              <w:top w:val="single" w:sz="4" w:space="0" w:color="auto"/>
              <w:left w:val="single" w:sz="4" w:space="0" w:color="auto"/>
              <w:bottom w:val="single" w:sz="4" w:space="0" w:color="auto"/>
              <w:right w:val="single" w:sz="4" w:space="0" w:color="auto"/>
            </w:tcBorders>
            <w:noWrap/>
            <w:vAlign w:val="center"/>
            <w:hideMark/>
          </w:tcPr>
          <w:p w14:paraId="211BCFBD"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81.51</w:t>
            </w:r>
          </w:p>
        </w:tc>
      </w:tr>
      <w:tr w:rsidR="00433C0F" w:rsidRPr="00773B62" w14:paraId="574B1A68" w14:textId="77777777" w:rsidTr="00773B62">
        <w:trPr>
          <w:trHeight w:val="252"/>
          <w:jc w:val="center"/>
        </w:trPr>
        <w:tc>
          <w:tcPr>
            <w:tcW w:w="2066" w:type="pct"/>
            <w:tcBorders>
              <w:top w:val="single" w:sz="4" w:space="0" w:color="auto"/>
              <w:left w:val="single" w:sz="4" w:space="0" w:color="auto"/>
              <w:bottom w:val="single" w:sz="4" w:space="0" w:color="auto"/>
              <w:right w:val="single" w:sz="4" w:space="0" w:color="auto"/>
            </w:tcBorders>
            <w:noWrap/>
            <w:vAlign w:val="center"/>
            <w:hideMark/>
          </w:tcPr>
          <w:p w14:paraId="0882BA02"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Lib-Linear</w:t>
            </w:r>
          </w:p>
        </w:tc>
        <w:tc>
          <w:tcPr>
            <w:tcW w:w="763" w:type="pct"/>
            <w:tcBorders>
              <w:top w:val="single" w:sz="4" w:space="0" w:color="auto"/>
              <w:left w:val="single" w:sz="4" w:space="0" w:color="auto"/>
              <w:bottom w:val="single" w:sz="4" w:space="0" w:color="auto"/>
              <w:right w:val="single" w:sz="4" w:space="0" w:color="auto"/>
            </w:tcBorders>
            <w:noWrap/>
            <w:vAlign w:val="center"/>
            <w:hideMark/>
          </w:tcPr>
          <w:p w14:paraId="1A26A6BC"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87.50</w:t>
            </w:r>
          </w:p>
        </w:tc>
        <w:tc>
          <w:tcPr>
            <w:tcW w:w="730" w:type="pct"/>
            <w:tcBorders>
              <w:top w:val="single" w:sz="4" w:space="0" w:color="auto"/>
              <w:left w:val="single" w:sz="4" w:space="0" w:color="auto"/>
              <w:bottom w:val="single" w:sz="4" w:space="0" w:color="auto"/>
              <w:right w:val="single" w:sz="4" w:space="0" w:color="auto"/>
            </w:tcBorders>
            <w:noWrap/>
            <w:vAlign w:val="center"/>
            <w:hideMark/>
          </w:tcPr>
          <w:p w14:paraId="57D74320"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87.60</w:t>
            </w:r>
          </w:p>
        </w:tc>
        <w:tc>
          <w:tcPr>
            <w:tcW w:w="710" w:type="pct"/>
            <w:tcBorders>
              <w:top w:val="single" w:sz="4" w:space="0" w:color="auto"/>
              <w:left w:val="single" w:sz="4" w:space="0" w:color="auto"/>
              <w:bottom w:val="single" w:sz="4" w:space="0" w:color="auto"/>
              <w:right w:val="single" w:sz="4" w:space="0" w:color="auto"/>
            </w:tcBorders>
            <w:noWrap/>
            <w:vAlign w:val="center"/>
            <w:hideMark/>
          </w:tcPr>
          <w:p w14:paraId="783711BE"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60.45</w:t>
            </w:r>
          </w:p>
        </w:tc>
        <w:tc>
          <w:tcPr>
            <w:tcW w:w="731" w:type="pct"/>
            <w:tcBorders>
              <w:top w:val="single" w:sz="4" w:space="0" w:color="auto"/>
              <w:left w:val="single" w:sz="4" w:space="0" w:color="auto"/>
              <w:bottom w:val="single" w:sz="4" w:space="0" w:color="auto"/>
              <w:right w:val="single" w:sz="4" w:space="0" w:color="auto"/>
            </w:tcBorders>
            <w:noWrap/>
            <w:vAlign w:val="center"/>
            <w:hideMark/>
          </w:tcPr>
          <w:p w14:paraId="73B08E2C"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87.50</w:t>
            </w:r>
          </w:p>
        </w:tc>
      </w:tr>
      <w:tr w:rsidR="00433C0F" w:rsidRPr="00773B62" w14:paraId="683A4577" w14:textId="77777777" w:rsidTr="00773B62">
        <w:trPr>
          <w:trHeight w:val="252"/>
          <w:jc w:val="center"/>
        </w:trPr>
        <w:tc>
          <w:tcPr>
            <w:tcW w:w="2066" w:type="pct"/>
            <w:tcBorders>
              <w:top w:val="single" w:sz="4" w:space="0" w:color="auto"/>
              <w:left w:val="single" w:sz="4" w:space="0" w:color="auto"/>
              <w:bottom w:val="single" w:sz="4" w:space="0" w:color="auto"/>
              <w:right w:val="single" w:sz="4" w:space="0" w:color="auto"/>
            </w:tcBorders>
            <w:noWrap/>
            <w:vAlign w:val="center"/>
            <w:hideMark/>
          </w:tcPr>
          <w:p w14:paraId="7740DB53"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LSTM attention</w:t>
            </w:r>
          </w:p>
        </w:tc>
        <w:tc>
          <w:tcPr>
            <w:tcW w:w="763" w:type="pct"/>
            <w:tcBorders>
              <w:top w:val="single" w:sz="4" w:space="0" w:color="auto"/>
              <w:left w:val="single" w:sz="4" w:space="0" w:color="auto"/>
              <w:bottom w:val="single" w:sz="4" w:space="0" w:color="auto"/>
              <w:right w:val="single" w:sz="4" w:space="0" w:color="auto"/>
            </w:tcBorders>
            <w:noWrap/>
            <w:vAlign w:val="center"/>
            <w:hideMark/>
          </w:tcPr>
          <w:p w14:paraId="0E2AED4D"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60.45</w:t>
            </w:r>
          </w:p>
        </w:tc>
        <w:tc>
          <w:tcPr>
            <w:tcW w:w="730" w:type="pct"/>
            <w:tcBorders>
              <w:top w:val="single" w:sz="4" w:space="0" w:color="auto"/>
              <w:left w:val="single" w:sz="4" w:space="0" w:color="auto"/>
              <w:bottom w:val="single" w:sz="4" w:space="0" w:color="auto"/>
              <w:right w:val="single" w:sz="4" w:space="0" w:color="auto"/>
            </w:tcBorders>
            <w:noWrap/>
            <w:vAlign w:val="center"/>
            <w:hideMark/>
          </w:tcPr>
          <w:p w14:paraId="1FDE570D"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54.00</w:t>
            </w:r>
          </w:p>
        </w:tc>
        <w:tc>
          <w:tcPr>
            <w:tcW w:w="710" w:type="pct"/>
            <w:tcBorders>
              <w:top w:val="single" w:sz="4" w:space="0" w:color="auto"/>
              <w:left w:val="single" w:sz="4" w:space="0" w:color="auto"/>
              <w:bottom w:val="single" w:sz="4" w:space="0" w:color="auto"/>
              <w:right w:val="single" w:sz="4" w:space="0" w:color="auto"/>
            </w:tcBorders>
            <w:noWrap/>
            <w:vAlign w:val="center"/>
            <w:hideMark/>
          </w:tcPr>
          <w:p w14:paraId="2FBE4A6A"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35.00</w:t>
            </w:r>
          </w:p>
        </w:tc>
        <w:tc>
          <w:tcPr>
            <w:tcW w:w="731" w:type="pct"/>
            <w:tcBorders>
              <w:top w:val="single" w:sz="4" w:space="0" w:color="auto"/>
              <w:left w:val="single" w:sz="4" w:space="0" w:color="auto"/>
              <w:bottom w:val="single" w:sz="4" w:space="0" w:color="auto"/>
              <w:right w:val="single" w:sz="4" w:space="0" w:color="auto"/>
            </w:tcBorders>
            <w:noWrap/>
            <w:vAlign w:val="center"/>
            <w:hideMark/>
          </w:tcPr>
          <w:p w14:paraId="3239A34B"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42.00</w:t>
            </w:r>
          </w:p>
        </w:tc>
      </w:tr>
      <w:tr w:rsidR="00433C0F" w:rsidRPr="00773B62" w14:paraId="081236A3" w14:textId="77777777" w:rsidTr="00773B62">
        <w:trPr>
          <w:trHeight w:val="252"/>
          <w:jc w:val="center"/>
        </w:trPr>
        <w:tc>
          <w:tcPr>
            <w:tcW w:w="2066" w:type="pct"/>
            <w:tcBorders>
              <w:top w:val="single" w:sz="4" w:space="0" w:color="auto"/>
              <w:left w:val="single" w:sz="4" w:space="0" w:color="auto"/>
              <w:bottom w:val="single" w:sz="4" w:space="0" w:color="auto"/>
              <w:right w:val="single" w:sz="4" w:space="0" w:color="auto"/>
            </w:tcBorders>
            <w:noWrap/>
            <w:vAlign w:val="center"/>
            <w:hideMark/>
          </w:tcPr>
          <w:p w14:paraId="1E87E28A"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TCEAM-ADD</w:t>
            </w:r>
          </w:p>
        </w:tc>
        <w:tc>
          <w:tcPr>
            <w:tcW w:w="763" w:type="pct"/>
            <w:tcBorders>
              <w:top w:val="single" w:sz="4" w:space="0" w:color="auto"/>
              <w:left w:val="single" w:sz="4" w:space="0" w:color="auto"/>
              <w:bottom w:val="single" w:sz="4" w:space="0" w:color="auto"/>
              <w:right w:val="single" w:sz="4" w:space="0" w:color="auto"/>
            </w:tcBorders>
            <w:noWrap/>
            <w:vAlign w:val="center"/>
            <w:hideMark/>
          </w:tcPr>
          <w:p w14:paraId="5E0A88B8"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95.77</w:t>
            </w:r>
          </w:p>
        </w:tc>
        <w:tc>
          <w:tcPr>
            <w:tcW w:w="730" w:type="pct"/>
            <w:tcBorders>
              <w:top w:val="single" w:sz="4" w:space="0" w:color="auto"/>
              <w:left w:val="single" w:sz="4" w:space="0" w:color="auto"/>
              <w:bottom w:val="single" w:sz="4" w:space="0" w:color="auto"/>
              <w:right w:val="single" w:sz="4" w:space="0" w:color="auto"/>
            </w:tcBorders>
            <w:noWrap/>
            <w:vAlign w:val="center"/>
            <w:hideMark/>
          </w:tcPr>
          <w:p w14:paraId="552BEAB6"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82.87</w:t>
            </w:r>
          </w:p>
        </w:tc>
        <w:tc>
          <w:tcPr>
            <w:tcW w:w="710" w:type="pct"/>
            <w:tcBorders>
              <w:top w:val="single" w:sz="4" w:space="0" w:color="auto"/>
              <w:left w:val="single" w:sz="4" w:space="0" w:color="auto"/>
              <w:bottom w:val="single" w:sz="4" w:space="0" w:color="auto"/>
              <w:right w:val="single" w:sz="4" w:space="0" w:color="auto"/>
            </w:tcBorders>
            <w:noWrap/>
            <w:vAlign w:val="center"/>
            <w:hideMark/>
          </w:tcPr>
          <w:p w14:paraId="10D8293A"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67.91</w:t>
            </w:r>
          </w:p>
        </w:tc>
        <w:tc>
          <w:tcPr>
            <w:tcW w:w="731" w:type="pct"/>
            <w:tcBorders>
              <w:top w:val="single" w:sz="4" w:space="0" w:color="auto"/>
              <w:left w:val="single" w:sz="4" w:space="0" w:color="auto"/>
              <w:bottom w:val="single" w:sz="4" w:space="0" w:color="auto"/>
              <w:right w:val="single" w:sz="4" w:space="0" w:color="auto"/>
            </w:tcBorders>
            <w:noWrap/>
            <w:vAlign w:val="center"/>
            <w:hideMark/>
          </w:tcPr>
          <w:p w14:paraId="4FB25921" w14:textId="77777777" w:rsidR="00D47E79" w:rsidRPr="00773B62" w:rsidRDefault="007B5BEE" w:rsidP="00D47E79">
            <w:pPr>
              <w:spacing w:line="240" w:lineRule="auto"/>
              <w:ind w:firstLine="0"/>
              <w:jc w:val="left"/>
              <w:rPr>
                <w:rFonts w:eastAsiaTheme="minorEastAsia"/>
                <w:sz w:val="16"/>
                <w:szCs w:val="16"/>
              </w:rPr>
            </w:pPr>
            <w:r w:rsidRPr="00773B62">
              <w:rPr>
                <w:rFonts w:eastAsiaTheme="minorEastAsia"/>
                <w:sz w:val="16"/>
                <w:szCs w:val="16"/>
              </w:rPr>
              <w:t>72.29</w:t>
            </w:r>
          </w:p>
        </w:tc>
      </w:tr>
    </w:tbl>
    <w:p w14:paraId="3DC6B10E" w14:textId="668FA137" w:rsidR="00D47E79" w:rsidRPr="00A650F8" w:rsidRDefault="00773B62" w:rsidP="00D47E79">
      <w:pPr>
        <w:rPr>
          <w:rFonts w:eastAsia="Times New Roman"/>
          <w:lang w:eastAsia="en-IN" w:bidi="ta-IN"/>
        </w:rPr>
      </w:pPr>
      <w:r w:rsidRPr="00A650F8">
        <w:t xml:space="preserve">Moreover, the TCEAM-ADD method has achieved superior performance with </w:t>
      </w:r>
      <m:oMath>
        <m:r>
          <w:rPr>
            <w:rFonts w:ascii="Cambria Math" w:hAnsi="Cambria Math"/>
          </w:rPr>
          <m:t>acc</m:t>
        </m:r>
        <m:sSub>
          <m:sSubPr>
            <m:ctrlPr>
              <w:rPr>
                <w:rFonts w:ascii="Cambria Math" w:hAnsi="Cambria Math"/>
              </w:rPr>
            </m:ctrlPr>
          </m:sSubPr>
          <m:e>
            <m:r>
              <w:rPr>
                <w:rFonts w:ascii="Cambria Math" w:hAnsi="Cambria Math"/>
              </w:rPr>
              <m:t>ur</m:t>
            </m:r>
          </m:e>
          <m:sub>
            <m:r>
              <w:rPr>
                <w:rFonts w:ascii="Cambria Math" w:hAnsi="Cambria Math"/>
              </w:rPr>
              <m:t>y</m:t>
            </m:r>
          </m:sub>
        </m:sSub>
      </m:oMath>
      <w:r w:rsidRPr="00A650F8">
        <w:t xml:space="preserve"> of </w:t>
      </w:r>
      <w:r w:rsidRPr="00A650F8">
        <w:rPr>
          <w:rFonts w:eastAsiaTheme="minorEastAsia"/>
        </w:rPr>
        <w:t>95.77</w:t>
      </w:r>
      <w:r w:rsidRPr="00A650F8">
        <w:t xml:space="preserve">%, </w:t>
      </w:r>
      <m:oMath>
        <m:r>
          <w:rPr>
            <w:rFonts w:ascii="Cambria Math" w:hAnsi="Cambria Math"/>
          </w:rPr>
          <m:t>prec</m:t>
        </m:r>
        <m:sSub>
          <m:sSubPr>
            <m:ctrlPr>
              <w:rPr>
                <w:rFonts w:ascii="Cambria Math" w:hAnsi="Cambria Math"/>
              </w:rPr>
            </m:ctrlPr>
          </m:sSubPr>
          <m:e>
            <m:r>
              <w:rPr>
                <w:rFonts w:ascii="Cambria Math" w:hAnsi="Cambria Math"/>
              </w:rPr>
              <m:t>i</m:t>
            </m:r>
          </m:e>
          <m:sub>
            <m:r>
              <w:rPr>
                <w:rFonts w:ascii="Cambria Math" w:hAnsi="Cambria Math"/>
              </w:rPr>
              <m:t>n</m:t>
            </m:r>
          </m:sub>
        </m:sSub>
      </m:oMath>
      <w:r w:rsidRPr="00A650F8">
        <w:t xml:space="preserve"> of </w:t>
      </w:r>
      <w:r w:rsidRPr="00A650F8">
        <w:rPr>
          <w:rFonts w:eastAsiaTheme="minorEastAsia"/>
        </w:rPr>
        <w:t>82.87</w:t>
      </w:r>
      <w:r w:rsidRPr="00A650F8">
        <w:t xml:space="preserve">%, </w:t>
      </w:r>
      <m:oMath>
        <m:r>
          <w:rPr>
            <w:rFonts w:ascii="Cambria Math" w:hAnsi="Cambria Math"/>
          </w:rPr>
          <m:t>reca</m:t>
        </m:r>
        <m:sSub>
          <m:sSubPr>
            <m:ctrlPr>
              <w:rPr>
                <w:rFonts w:ascii="Cambria Math" w:hAnsi="Cambria Math"/>
              </w:rPr>
            </m:ctrlPr>
          </m:sSubPr>
          <m:e>
            <m:r>
              <w:rPr>
                <w:rFonts w:ascii="Cambria Math" w:hAnsi="Cambria Math"/>
              </w:rPr>
              <m:t>l</m:t>
            </m:r>
          </m:e>
          <m:sub>
            <m:r>
              <w:rPr>
                <w:rFonts w:ascii="Cambria Math" w:hAnsi="Cambria Math"/>
              </w:rPr>
              <m:t>l</m:t>
            </m:r>
          </m:sub>
        </m:sSub>
      </m:oMath>
      <w:r w:rsidRPr="00A650F8">
        <w:t xml:space="preserve"> of </w:t>
      </w:r>
      <w:r w:rsidRPr="00A650F8">
        <w:rPr>
          <w:rFonts w:eastAsiaTheme="minorEastAsia"/>
        </w:rPr>
        <w:t>67.91</w:t>
      </w:r>
      <w:r w:rsidRPr="00A650F8">
        <w:t xml:space="preserve">%, </w:t>
      </w:r>
      <m:oMath>
        <m:sSub>
          <m:sSubPr>
            <m:ctrlPr>
              <w:rPr>
                <w:rFonts w:ascii="Cambria Math" w:hAnsi="Cambria Math"/>
              </w:rPr>
            </m:ctrlPr>
          </m:sSubPr>
          <m:e>
            <m:r>
              <w:rPr>
                <w:rFonts w:ascii="Cambria Math" w:hAnsi="Cambria Math"/>
              </w:rPr>
              <m:t>F1</m:t>
            </m:r>
          </m:e>
          <m:sub>
            <m:r>
              <w:rPr>
                <w:rFonts w:ascii="Cambria Math" w:hAnsi="Cambria Math"/>
              </w:rPr>
              <m:t>score</m:t>
            </m:r>
          </m:sub>
        </m:sSub>
      </m:oMath>
      <w:r w:rsidRPr="00A650F8">
        <w:t xml:space="preserve"> of </w:t>
      </w:r>
      <w:r w:rsidRPr="00A650F8">
        <w:rPr>
          <w:rFonts w:eastAsiaTheme="minorEastAsia"/>
        </w:rPr>
        <w:t>72.29</w:t>
      </w:r>
      <w:r w:rsidRPr="00A650F8">
        <w:t xml:space="preserve">%. The detailed evaluation confirms </w:t>
      </w:r>
      <w:r w:rsidRPr="00A650F8">
        <w:lastRenderedPageBreak/>
        <w:t>that the TCEAM-ADD model consistently attains greater performance than other existing methods.</w:t>
      </w:r>
    </w:p>
    <w:p w14:paraId="0A833583" w14:textId="77777777" w:rsidR="00D47E79" w:rsidRPr="00A650F8" w:rsidRDefault="007B5BEE" w:rsidP="00846506">
      <w:pPr>
        <w:pStyle w:val="Fig-Image"/>
      </w:pPr>
      <w:r w:rsidRPr="00A650F8">
        <w:rPr>
          <w:noProof/>
          <w:lang w:val="en-IN"/>
        </w:rPr>
        <w:drawing>
          <wp:inline distT="0" distB="0" distL="0" distR="0" wp14:anchorId="4FDA5AC8" wp14:editId="06D989AB">
            <wp:extent cx="3108960" cy="2336405"/>
            <wp:effectExtent l="0" t="0" r="0" b="6985"/>
            <wp:docPr id="705016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16320"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108960" cy="2336405"/>
                    </a:xfrm>
                    <a:prstGeom prst="rect">
                      <a:avLst/>
                    </a:prstGeom>
                    <a:noFill/>
                    <a:ln>
                      <a:noFill/>
                    </a:ln>
                  </pic:spPr>
                </pic:pic>
              </a:graphicData>
            </a:graphic>
          </wp:inline>
        </w:drawing>
      </w:r>
    </w:p>
    <w:p w14:paraId="66A8AABE" w14:textId="77777777" w:rsidR="00D47E79" w:rsidRPr="00D47E79" w:rsidRDefault="007B5BEE" w:rsidP="00D47E79">
      <w:pPr>
        <w:pStyle w:val="Fig-Image"/>
      </w:pPr>
      <w:r w:rsidRPr="00D47E79">
        <w:t>Fig. 6. Comparison result of the TCEAM-ADD approach with metrics</w:t>
      </w:r>
    </w:p>
    <w:p w14:paraId="6FAB3827" w14:textId="77777777" w:rsidR="00D47E79" w:rsidRPr="00A650F8" w:rsidRDefault="007B5BEE" w:rsidP="00D47E79">
      <w:pPr>
        <w:pStyle w:val="Heading1"/>
        <w:rPr>
          <w:rStyle w:val="AbstractChar"/>
          <w:b w:val="0"/>
          <w:bCs w:val="0"/>
          <w:sz w:val="20"/>
          <w:szCs w:val="20"/>
        </w:rPr>
      </w:pPr>
      <w:r w:rsidRPr="00A650F8">
        <w:rPr>
          <w:rStyle w:val="AbstractChar"/>
          <w:b w:val="0"/>
          <w:bCs w:val="0"/>
          <w:sz w:val="20"/>
          <w:szCs w:val="20"/>
        </w:rPr>
        <w:t>Conclusion</w:t>
      </w:r>
    </w:p>
    <w:p w14:paraId="33D58E6C" w14:textId="24021919" w:rsidR="00844C01" w:rsidRDefault="007B5BEE" w:rsidP="00D47E79">
      <w:r w:rsidRPr="00A650F8">
        <w:t xml:space="preserve">This study has developed a TCEAM-ADD model using social </w:t>
      </w:r>
      <w:r w:rsidRPr="00D47E79">
        <w:t>media platforms. The objective of the proposed model is to identify depression utilizing NLP systems, analyzing emotional and contextual</w:t>
      </w:r>
      <w:r w:rsidRPr="00A650F8">
        <w:t xml:space="preserve"> information in the text to precisely assess users' mental health status. Initially, the proposed model begins with preprocessing, which comprises lowercasing, tag removal, punctuation removal, special character handling, and tokenization to clean and standardize the input text.  Moreover, DeBERTa is applied to generate meaningful embeddings from text, acquiring context and semantics for further analysis. For depression detection, an Att-BiRNet model attains both sequential and contextual information from social media text, allowing it to understand relationships among words in both directions. Eventually, the AdamP optimizer is </w:t>
      </w:r>
      <w:r w:rsidRPr="00D47E79">
        <w:t>used to effectively update model parameters while enhancing the model’s generalization. The experimental result analysis of the TCEAM-ADD approach is conducted and the outcomes are analyzed under various aspects. The simulation analysis stated the improvement of the TCEAM-ADD approach with an accuracy of 95.77% over the recent state-of-the-art models.</w:t>
      </w:r>
      <w:r w:rsidR="00846506">
        <w:t xml:space="preserve"> </w:t>
      </w:r>
      <w:r w:rsidR="00844C01" w:rsidRPr="00844C01">
        <w:t xml:space="preserve">Future </w:t>
      </w:r>
      <w:r w:rsidR="00844C01">
        <w:t xml:space="preserve">work will focus on the design of </w:t>
      </w:r>
      <w:r w:rsidR="00844C01" w:rsidRPr="00844C01">
        <w:t xml:space="preserve">advanced multimodal fusion </w:t>
      </w:r>
      <w:r w:rsidR="00844C01">
        <w:t xml:space="preserve">approaches by the combination of </w:t>
      </w:r>
      <w:r w:rsidR="00844C01" w:rsidRPr="00844C01">
        <w:t>EEG signals with questionnaire-based psychological assessment</w:t>
      </w:r>
      <w:r w:rsidR="00844C01">
        <w:t xml:space="preserve"> for capturing </w:t>
      </w:r>
      <w:r w:rsidR="00844C01" w:rsidRPr="00844C01">
        <w:t xml:space="preserve">neurophysiological and behavioral indicators of depression. The </w:t>
      </w:r>
      <w:r w:rsidR="00DA7DEB" w:rsidRPr="00844C01">
        <w:t>incorporation</w:t>
      </w:r>
      <w:r w:rsidR="00844C01" w:rsidRPr="00844C01">
        <w:t xml:space="preserve"> of real-time EEG monitoring with adaptive, context-aware questionnaires </w:t>
      </w:r>
      <w:r w:rsidR="00DA7DEB">
        <w:t>allows</w:t>
      </w:r>
      <w:r w:rsidR="00844C01" w:rsidRPr="00844C01">
        <w:t xml:space="preserve"> personalized and continuous mental health evaluation.</w:t>
      </w:r>
    </w:p>
    <w:p w14:paraId="16FEE9F9" w14:textId="77777777" w:rsidR="003176B7" w:rsidRPr="00D87D6C" w:rsidRDefault="007B5BEE" w:rsidP="003E3B75">
      <w:pPr>
        <w:pStyle w:val="Heading1"/>
        <w:numPr>
          <w:ilvl w:val="0"/>
          <w:numId w:val="0"/>
        </w:numPr>
      </w:pPr>
      <w:r w:rsidRPr="003176B7">
        <w:t>Re</w:t>
      </w:r>
      <w:r w:rsidRPr="00D87D6C">
        <w:t>ferences</w:t>
      </w:r>
    </w:p>
    <w:p w14:paraId="4C62BB4A" w14:textId="77777777" w:rsidR="00D47E79" w:rsidRPr="00D47E79" w:rsidRDefault="007B5BEE" w:rsidP="00D47E79">
      <w:pPr>
        <w:pStyle w:val="Referance"/>
        <w:rPr>
          <w:lang w:val="en-IN"/>
        </w:rPr>
      </w:pPr>
      <w:r w:rsidRPr="00D47E79">
        <w:rPr>
          <w:lang w:val="en-IN"/>
        </w:rPr>
        <w:t xml:space="preserve">Fisher, H., Jaffe, N.M., Pidvirny, K., Tierney, A.O., Vaidean, M.S., Dongre, P., and Webb, C.A., 2026. Language-based detection of depression with machine learning: systematic review and meta-analysis. </w:t>
      </w:r>
      <w:r w:rsidRPr="00D47E79">
        <w:rPr>
          <w:i/>
          <w:iCs/>
          <w:lang w:val="en-IN"/>
        </w:rPr>
        <w:t>npj Digital Medicine</w:t>
      </w:r>
      <w:r w:rsidRPr="00D47E79">
        <w:rPr>
          <w:lang w:val="en-IN"/>
        </w:rPr>
        <w:t>.</w:t>
      </w:r>
    </w:p>
    <w:p w14:paraId="02B7EAD1" w14:textId="77777777" w:rsidR="00D47E79" w:rsidRPr="00D47E79" w:rsidRDefault="007B5BEE" w:rsidP="00D47E79">
      <w:pPr>
        <w:pStyle w:val="Referance"/>
        <w:rPr>
          <w:lang w:val="en-IN"/>
        </w:rPr>
      </w:pPr>
      <w:r w:rsidRPr="00D47E79">
        <w:rPr>
          <w:lang w:val="en-IN"/>
        </w:rPr>
        <w:t>More, P. and Mane, K., 2026. Machine learning-based prediction and recommendation system for anxiety and depression. In </w:t>
      </w:r>
      <w:r w:rsidRPr="00D47E79">
        <w:rPr>
          <w:i/>
          <w:iCs/>
          <w:lang w:val="en-IN"/>
        </w:rPr>
        <w:t>Smart Technologies and Intelligent Computing</w:t>
      </w:r>
      <w:r w:rsidRPr="00D47E79">
        <w:rPr>
          <w:lang w:val="en-IN"/>
        </w:rPr>
        <w:t> (pp. 319-327). CRC Press.</w:t>
      </w:r>
    </w:p>
    <w:p w14:paraId="64B7FABD" w14:textId="77777777" w:rsidR="00D47E79" w:rsidRPr="00D47E79" w:rsidRDefault="007B5BEE" w:rsidP="00D47E79">
      <w:pPr>
        <w:pStyle w:val="Referance"/>
        <w:rPr>
          <w:lang w:val="en-IN"/>
        </w:rPr>
      </w:pPr>
      <w:r w:rsidRPr="00D47E79">
        <w:rPr>
          <w:lang w:val="en-IN"/>
        </w:rPr>
        <w:t xml:space="preserve">Taoussi, C., Lyaqini, S., Metrane, A., and Hafidi, I., 2025. Enhancing machine learning and deep learning models for depression detection: A focus on smote, roberta, and cnn-lstm. </w:t>
      </w:r>
      <w:r w:rsidRPr="00D47E79">
        <w:rPr>
          <w:i/>
          <w:iCs/>
          <w:lang w:val="en-IN"/>
        </w:rPr>
        <w:t>Informatica</w:t>
      </w:r>
      <w:r w:rsidRPr="00D47E79">
        <w:rPr>
          <w:lang w:val="en-IN"/>
        </w:rPr>
        <w:t>, </w:t>
      </w:r>
      <w:r w:rsidRPr="00D47E79">
        <w:rPr>
          <w:i/>
          <w:iCs/>
          <w:lang w:val="en-IN"/>
        </w:rPr>
        <w:t>49</w:t>
      </w:r>
      <w:r w:rsidRPr="00D47E79">
        <w:rPr>
          <w:lang w:val="en-IN"/>
        </w:rPr>
        <w:t>(14).</w:t>
      </w:r>
    </w:p>
    <w:p w14:paraId="011B01F4" w14:textId="77777777" w:rsidR="00D47E79" w:rsidRPr="00D47E79" w:rsidRDefault="007B5BEE" w:rsidP="00D47E79">
      <w:pPr>
        <w:pStyle w:val="Referance"/>
        <w:rPr>
          <w:lang w:val="en-IN"/>
        </w:rPr>
      </w:pPr>
      <w:r w:rsidRPr="00D47E79">
        <w:rPr>
          <w:lang w:val="en-IN"/>
        </w:rPr>
        <w:t>Khan, S. and Alqahtani, S., 2024. Hybrid machine learning models to detect signs of depression. </w:t>
      </w:r>
      <w:r w:rsidRPr="00D47E79">
        <w:rPr>
          <w:i/>
          <w:iCs/>
          <w:lang w:val="en-IN"/>
        </w:rPr>
        <w:t>Multimedia Tools and Applications</w:t>
      </w:r>
      <w:r w:rsidRPr="00D47E79">
        <w:rPr>
          <w:lang w:val="en-IN"/>
        </w:rPr>
        <w:t>, </w:t>
      </w:r>
      <w:r w:rsidRPr="00D47E79">
        <w:rPr>
          <w:i/>
          <w:iCs/>
          <w:lang w:val="en-IN"/>
        </w:rPr>
        <w:t>83</w:t>
      </w:r>
      <w:r w:rsidRPr="00D47E79">
        <w:rPr>
          <w:lang w:val="en-IN"/>
        </w:rPr>
        <w:t>(13), pp.38819-38837.</w:t>
      </w:r>
    </w:p>
    <w:p w14:paraId="0426973B" w14:textId="77777777" w:rsidR="00D47E79" w:rsidRPr="00D47E79" w:rsidRDefault="007B5BEE" w:rsidP="00D47E79">
      <w:pPr>
        <w:pStyle w:val="Referance"/>
        <w:rPr>
          <w:lang w:val="en-IN"/>
        </w:rPr>
      </w:pPr>
      <w:r w:rsidRPr="00D47E79">
        <w:rPr>
          <w:lang w:val="en-IN"/>
        </w:rPr>
        <w:t>Sharma, A., Saxena, A., Kumar, A. and Singh, D., 2024, March. Depression detection using multimodal analysis with chatbot support. In </w:t>
      </w:r>
      <w:r w:rsidRPr="00D47E79">
        <w:rPr>
          <w:i/>
          <w:iCs/>
          <w:lang w:val="en-IN"/>
        </w:rPr>
        <w:t>2024, the 2nd International Conference on Disruptive Technologies (ICDT)</w:t>
      </w:r>
      <w:r w:rsidRPr="00D47E79">
        <w:rPr>
          <w:lang w:val="en-IN"/>
        </w:rPr>
        <w:t> (pp. 328-334). IEEE.</w:t>
      </w:r>
    </w:p>
    <w:p w14:paraId="57845EA4" w14:textId="77777777" w:rsidR="00D47E79" w:rsidRPr="00D47E79" w:rsidRDefault="007B5BEE" w:rsidP="00D47E79">
      <w:pPr>
        <w:pStyle w:val="Referance"/>
        <w:rPr>
          <w:lang w:val="en-IN"/>
        </w:rPr>
      </w:pPr>
      <w:r w:rsidRPr="00D47E79">
        <w:rPr>
          <w:lang w:val="en-IN"/>
        </w:rPr>
        <w:t>Prasad, T.R. and Kumar, P., 2026. A review of multimodal depression detection methods using smartphone usage and audio-visual clues. </w:t>
      </w:r>
      <w:r w:rsidRPr="00D47E79">
        <w:rPr>
          <w:i/>
          <w:iCs/>
          <w:lang w:val="en-IN"/>
        </w:rPr>
        <w:t>Iran Journal of Computer Science</w:t>
      </w:r>
      <w:r w:rsidRPr="00D47E79">
        <w:rPr>
          <w:lang w:val="en-IN"/>
        </w:rPr>
        <w:t>, </w:t>
      </w:r>
      <w:r w:rsidRPr="00D47E79">
        <w:rPr>
          <w:i/>
          <w:iCs/>
          <w:lang w:val="en-IN"/>
        </w:rPr>
        <w:t>9</w:t>
      </w:r>
      <w:r w:rsidRPr="00D47E79">
        <w:rPr>
          <w:lang w:val="en-IN"/>
        </w:rPr>
        <w:t>(1), p.15.</w:t>
      </w:r>
    </w:p>
    <w:p w14:paraId="0C2FA55C" w14:textId="77777777" w:rsidR="00D47E79" w:rsidRPr="00D47E79" w:rsidRDefault="007B5BEE" w:rsidP="00D47E79">
      <w:pPr>
        <w:pStyle w:val="Referance"/>
        <w:rPr>
          <w:lang w:val="en-IN"/>
        </w:rPr>
      </w:pPr>
      <w:r w:rsidRPr="00D47E79">
        <w:rPr>
          <w:lang w:val="en-IN"/>
        </w:rPr>
        <w:t>Kumar, G.U., Sharmasth, V.Y. and Shakkeera, L., 2026. Exploring depression detection through acoustic speech features: A comprehensive review. </w:t>
      </w:r>
      <w:r w:rsidRPr="00D47E79">
        <w:rPr>
          <w:i/>
          <w:iCs/>
          <w:lang w:val="en-IN"/>
        </w:rPr>
        <w:t>Artificial Intelligence and Sustainable Innovation</w:t>
      </w:r>
      <w:r w:rsidRPr="00D47E79">
        <w:rPr>
          <w:lang w:val="en-IN"/>
        </w:rPr>
        <w:t>, pp.72-78.</w:t>
      </w:r>
    </w:p>
    <w:p w14:paraId="1AE7849A" w14:textId="77777777" w:rsidR="00D47E79" w:rsidRPr="00D47E79" w:rsidRDefault="007B5BEE" w:rsidP="00D47E79">
      <w:pPr>
        <w:pStyle w:val="Referance"/>
        <w:rPr>
          <w:lang w:val="en-IN"/>
        </w:rPr>
      </w:pPr>
      <w:r w:rsidRPr="00D47E79">
        <w:rPr>
          <w:lang w:val="en-IN"/>
        </w:rPr>
        <w:t>Li, Y., Kumbale, S., Chen, Y., Surana, T., Chng, E.S. and Guan, C., 2025. Automated depression detection from text and audio: A systematic review. </w:t>
      </w:r>
      <w:r w:rsidRPr="00D47E79">
        <w:rPr>
          <w:i/>
          <w:iCs/>
          <w:lang w:val="en-IN"/>
        </w:rPr>
        <w:t>IEEE Journal of Biomedical and Health Informatics</w:t>
      </w:r>
      <w:r w:rsidRPr="00D47E79">
        <w:rPr>
          <w:lang w:val="en-IN"/>
        </w:rPr>
        <w:t>.</w:t>
      </w:r>
    </w:p>
    <w:p w14:paraId="3ED6DB0B" w14:textId="77777777" w:rsidR="00D47E79" w:rsidRPr="00D47E79" w:rsidRDefault="007B5BEE" w:rsidP="00D47E79">
      <w:pPr>
        <w:pStyle w:val="Referance"/>
        <w:rPr>
          <w:lang w:val="en-IN"/>
        </w:rPr>
      </w:pPr>
      <w:r w:rsidRPr="00D47E79">
        <w:rPr>
          <w:lang w:val="en-IN"/>
        </w:rPr>
        <w:t>Wei, Y., Qin, S., Liu, F., Liu, R., Zhou, Y., Chen, Y., Xiong, X., Zheng, W., Ji, G., Meng, Y. and Wang, F., 2025. Acoustic-based machine learning approaches for depression detection in Chinese university students. </w:t>
      </w:r>
      <w:r w:rsidRPr="00D47E79">
        <w:rPr>
          <w:i/>
          <w:iCs/>
          <w:lang w:val="en-IN"/>
        </w:rPr>
        <w:t>Frontiers in Public Health</w:t>
      </w:r>
      <w:r w:rsidRPr="00D47E79">
        <w:rPr>
          <w:lang w:val="en-IN"/>
        </w:rPr>
        <w:t>, </w:t>
      </w:r>
      <w:r w:rsidRPr="00D47E79">
        <w:rPr>
          <w:i/>
          <w:iCs/>
          <w:lang w:val="en-IN"/>
        </w:rPr>
        <w:t>13</w:t>
      </w:r>
      <w:r w:rsidRPr="00D47E79">
        <w:rPr>
          <w:lang w:val="en-IN"/>
        </w:rPr>
        <w:t>, p.1561332.</w:t>
      </w:r>
    </w:p>
    <w:p w14:paraId="539DF954" w14:textId="77777777" w:rsidR="00D47E79" w:rsidRPr="00D47E79" w:rsidRDefault="007B5BEE" w:rsidP="00D47E79">
      <w:pPr>
        <w:pStyle w:val="Referance"/>
        <w:rPr>
          <w:lang w:val="en-IN"/>
        </w:rPr>
      </w:pPr>
      <w:r w:rsidRPr="00D47E79">
        <w:rPr>
          <w:lang w:val="en-IN"/>
        </w:rPr>
        <w:t xml:space="preserve">Choudhary, D.K., Gupta, A., Singh, S., Abhinav, T., and Agrawal, T., 2024, May. Sentiment analysis for depression detection using artificial intelligence. In </w:t>
      </w:r>
      <w:r w:rsidRPr="00D47E79">
        <w:rPr>
          <w:i/>
          <w:iCs/>
          <w:lang w:val="en-IN"/>
        </w:rPr>
        <w:t>2024, the 3rd International Conference on Artificial Intelligence for Internet of Things (AIIoT)</w:t>
      </w:r>
      <w:r w:rsidRPr="00D47E79">
        <w:rPr>
          <w:lang w:val="en-IN"/>
        </w:rPr>
        <w:t> (pp. 1-5). IEEE.</w:t>
      </w:r>
    </w:p>
    <w:p w14:paraId="6E72FE87" w14:textId="77777777" w:rsidR="00D47E79" w:rsidRPr="00D47E79" w:rsidRDefault="007B5BEE" w:rsidP="00D47E79">
      <w:pPr>
        <w:pStyle w:val="Referance"/>
        <w:rPr>
          <w:lang w:val="en-IN"/>
        </w:rPr>
      </w:pPr>
      <w:r w:rsidRPr="00D47E79">
        <w:rPr>
          <w:lang w:val="en-IN"/>
        </w:rPr>
        <w:t xml:space="preserve">Gadzama, W.A., Gabi, D., Argungu, M.S., and Suru, H.U., 2024. The use of machine learning and deep learning models in detecting depression on social media: A systematic literature review. </w:t>
      </w:r>
      <w:r w:rsidRPr="00D47E79">
        <w:rPr>
          <w:i/>
          <w:iCs/>
          <w:lang w:val="en-IN"/>
        </w:rPr>
        <w:t>Personalized Medicine in Psychiatry</w:t>
      </w:r>
      <w:r w:rsidRPr="00D47E79">
        <w:rPr>
          <w:lang w:val="en-IN"/>
        </w:rPr>
        <w:t>, </w:t>
      </w:r>
      <w:r w:rsidRPr="00D47E79">
        <w:rPr>
          <w:i/>
          <w:iCs/>
          <w:lang w:val="en-IN"/>
        </w:rPr>
        <w:t>45</w:t>
      </w:r>
      <w:r w:rsidRPr="00D47E79">
        <w:rPr>
          <w:lang w:val="en-IN"/>
        </w:rPr>
        <w:t>, p.100125.</w:t>
      </w:r>
    </w:p>
    <w:p w14:paraId="4C9B7A47" w14:textId="77777777" w:rsidR="00D47E79" w:rsidRPr="00D47E79" w:rsidRDefault="007B5BEE" w:rsidP="00D47E79">
      <w:pPr>
        <w:pStyle w:val="Referance"/>
        <w:rPr>
          <w:lang w:val="en-IN"/>
        </w:rPr>
      </w:pPr>
      <w:r w:rsidRPr="00D47E79">
        <w:rPr>
          <w:lang w:val="en-IN"/>
        </w:rPr>
        <w:t>Bahmani, A., 2026. Fusion of Statistical and Stylistic Text Features with SVM for Persian Sentiment Analysis. </w:t>
      </w:r>
      <w:r w:rsidRPr="00D47E79">
        <w:rPr>
          <w:i/>
          <w:iCs/>
          <w:lang w:val="en-IN"/>
        </w:rPr>
        <w:t>Journal of Future Artificial Intelligence and Technologies</w:t>
      </w:r>
      <w:r w:rsidRPr="00D47E79">
        <w:rPr>
          <w:lang w:val="en-IN"/>
        </w:rPr>
        <w:t>, </w:t>
      </w:r>
      <w:r w:rsidRPr="00D47E79">
        <w:rPr>
          <w:i/>
          <w:iCs/>
          <w:lang w:val="en-IN"/>
        </w:rPr>
        <w:t>2</w:t>
      </w:r>
      <w:r w:rsidRPr="00D47E79">
        <w:rPr>
          <w:lang w:val="en-IN"/>
        </w:rPr>
        <w:t>(4), pp.534-548.</w:t>
      </w:r>
    </w:p>
    <w:p w14:paraId="03AECBBD" w14:textId="77777777" w:rsidR="00D47E79" w:rsidRPr="00D47E79" w:rsidRDefault="007B5BEE" w:rsidP="00D47E79">
      <w:pPr>
        <w:pStyle w:val="Referance"/>
        <w:rPr>
          <w:lang w:val="en-IN"/>
        </w:rPr>
      </w:pPr>
      <w:r w:rsidRPr="00D47E79">
        <w:rPr>
          <w:lang w:val="en-IN"/>
        </w:rPr>
        <w:t>Alsahafi, S., Alshutayri, A. and Alahdal, S., 2026. Sentiment Analysis of Tweets During the Riyadh Season Using Deep Learning. </w:t>
      </w:r>
      <w:r w:rsidRPr="00D47E79">
        <w:rPr>
          <w:i/>
          <w:iCs/>
          <w:lang w:val="en-IN"/>
        </w:rPr>
        <w:t>Engineering, Technology &amp; Applied Science Research</w:t>
      </w:r>
      <w:r w:rsidRPr="00D47E79">
        <w:rPr>
          <w:lang w:val="en-IN"/>
        </w:rPr>
        <w:t>, </w:t>
      </w:r>
      <w:r w:rsidRPr="00D47E79">
        <w:rPr>
          <w:i/>
          <w:iCs/>
          <w:lang w:val="en-IN"/>
        </w:rPr>
        <w:t>16</w:t>
      </w:r>
      <w:r w:rsidRPr="00D47E79">
        <w:rPr>
          <w:lang w:val="en-IN"/>
        </w:rPr>
        <w:t>(1), pp.32327-32335.</w:t>
      </w:r>
    </w:p>
    <w:p w14:paraId="63CAD23F" w14:textId="77777777" w:rsidR="00D47E79" w:rsidRPr="00D47E79" w:rsidRDefault="007B5BEE" w:rsidP="00D47E79">
      <w:pPr>
        <w:pStyle w:val="Referance"/>
        <w:rPr>
          <w:lang w:val="en-IN"/>
        </w:rPr>
      </w:pPr>
      <w:r w:rsidRPr="00D47E79">
        <w:rPr>
          <w:lang w:val="en-IN"/>
        </w:rPr>
        <w:t>Ayebare, M., Mugisha, S. and Julius, A., 2026. Real-Time Sentiment Analysis Over Social Network Streams Using Deep Learning Models in Edge-Cloud Architectures. </w:t>
      </w:r>
      <w:r w:rsidRPr="00D47E79">
        <w:rPr>
          <w:i/>
          <w:iCs/>
          <w:lang w:val="en-IN"/>
        </w:rPr>
        <w:t>Babylonian Journal of Networking</w:t>
      </w:r>
      <w:r w:rsidRPr="00D47E79">
        <w:rPr>
          <w:lang w:val="en-IN"/>
        </w:rPr>
        <w:t>, </w:t>
      </w:r>
      <w:r w:rsidRPr="00D47E79">
        <w:rPr>
          <w:i/>
          <w:iCs/>
          <w:lang w:val="en-IN"/>
        </w:rPr>
        <w:t>2026</w:t>
      </w:r>
      <w:r w:rsidRPr="00D47E79">
        <w:rPr>
          <w:lang w:val="en-IN"/>
        </w:rPr>
        <w:t>, pp.1-10.</w:t>
      </w:r>
    </w:p>
    <w:p w14:paraId="76F0AAC0" w14:textId="77777777" w:rsidR="00D47E79" w:rsidRPr="00D47E79" w:rsidRDefault="007B5BEE" w:rsidP="00D47E79">
      <w:pPr>
        <w:pStyle w:val="Referance"/>
        <w:rPr>
          <w:lang w:val="en-IN"/>
        </w:rPr>
      </w:pPr>
      <w:r w:rsidRPr="00D47E79">
        <w:rPr>
          <w:lang w:val="en-IN"/>
        </w:rPr>
        <w:t>Najib, F.M., 2026. A new detailed rating strategy for enhancing online products recommendation using machine learning and sentiment analysis. </w:t>
      </w:r>
      <w:r w:rsidRPr="00D47E79">
        <w:rPr>
          <w:i/>
          <w:iCs/>
          <w:lang w:val="en-IN"/>
        </w:rPr>
        <w:t>Social Network Analysis and Mining</w:t>
      </w:r>
      <w:r w:rsidRPr="00D47E79">
        <w:rPr>
          <w:lang w:val="en-IN"/>
        </w:rPr>
        <w:t>.</w:t>
      </w:r>
    </w:p>
    <w:p w14:paraId="09D38F39" w14:textId="77777777" w:rsidR="00D47E79" w:rsidRPr="00D47E79" w:rsidRDefault="007B5BEE" w:rsidP="00D47E79">
      <w:pPr>
        <w:pStyle w:val="Referance"/>
        <w:rPr>
          <w:lang w:val="en-IN"/>
        </w:rPr>
      </w:pPr>
      <w:r w:rsidRPr="00D47E79">
        <w:rPr>
          <w:lang w:val="en-IN"/>
        </w:rPr>
        <w:t>Kusal, S., Patil, S. and Kotecha, K., 2025. Multimodal text-emoji fusion using deep neural networks for text-based emotion detection in online communication. </w:t>
      </w:r>
      <w:r w:rsidRPr="00D47E79">
        <w:rPr>
          <w:i/>
          <w:iCs/>
          <w:lang w:val="en-IN"/>
        </w:rPr>
        <w:t>Journal of Big Data</w:t>
      </w:r>
      <w:r w:rsidRPr="00D47E79">
        <w:rPr>
          <w:lang w:val="en-IN"/>
        </w:rPr>
        <w:t>, </w:t>
      </w:r>
      <w:r w:rsidRPr="00D47E79">
        <w:rPr>
          <w:i/>
          <w:iCs/>
          <w:lang w:val="en-IN"/>
        </w:rPr>
        <w:t>12</w:t>
      </w:r>
      <w:r w:rsidRPr="00D47E79">
        <w:rPr>
          <w:lang w:val="en-IN"/>
        </w:rPr>
        <w:t>(1), p.32.</w:t>
      </w:r>
    </w:p>
    <w:p w14:paraId="142A40C5" w14:textId="77777777" w:rsidR="00D47E79" w:rsidRPr="00D47E79" w:rsidRDefault="007B5BEE" w:rsidP="00D47E79">
      <w:pPr>
        <w:pStyle w:val="Referance"/>
        <w:rPr>
          <w:lang w:val="en-IN"/>
        </w:rPr>
      </w:pPr>
      <w:r w:rsidRPr="00D47E79">
        <w:rPr>
          <w:lang w:val="en-IN"/>
        </w:rPr>
        <w:t>Almufareh, M.F., Jhanjhi, N.Z., Humayun, M., Alwakid, G.N., Javed, D. and Almuayqil, S.N., 2025. Integrating sentiment analysis with machine learning for cyberbullying detection on social media. </w:t>
      </w:r>
      <w:r w:rsidRPr="00D47E79">
        <w:rPr>
          <w:i/>
          <w:iCs/>
          <w:lang w:val="en-IN"/>
        </w:rPr>
        <w:t>IEEE Access</w:t>
      </w:r>
      <w:r w:rsidRPr="00D47E79">
        <w:rPr>
          <w:lang w:val="en-IN"/>
        </w:rPr>
        <w:t>.</w:t>
      </w:r>
    </w:p>
    <w:p w14:paraId="34038ED9" w14:textId="77777777" w:rsidR="00D47E79" w:rsidRPr="00D47E79" w:rsidRDefault="007B5BEE" w:rsidP="00D47E79">
      <w:pPr>
        <w:pStyle w:val="Referance"/>
        <w:rPr>
          <w:lang w:val="en-IN"/>
        </w:rPr>
      </w:pPr>
      <w:r w:rsidRPr="00D47E79">
        <w:rPr>
          <w:lang w:val="en-IN"/>
        </w:rPr>
        <w:t>Palomino, M.A. and Aider, F., 2022. Evaluating the effectiveness of text pre-processing in sentiment analysis. </w:t>
      </w:r>
      <w:r w:rsidRPr="00D47E79">
        <w:rPr>
          <w:i/>
          <w:iCs/>
          <w:lang w:val="en-IN"/>
        </w:rPr>
        <w:t>Applied Sciences</w:t>
      </w:r>
      <w:r w:rsidRPr="00D47E79">
        <w:rPr>
          <w:lang w:val="en-IN"/>
        </w:rPr>
        <w:t>, </w:t>
      </w:r>
      <w:r w:rsidRPr="00D47E79">
        <w:rPr>
          <w:i/>
          <w:iCs/>
          <w:lang w:val="en-IN"/>
        </w:rPr>
        <w:t>12</w:t>
      </w:r>
      <w:r w:rsidRPr="00D47E79">
        <w:rPr>
          <w:lang w:val="en-IN"/>
        </w:rPr>
        <w:t>(17), p.8765.</w:t>
      </w:r>
    </w:p>
    <w:p w14:paraId="078BE70A" w14:textId="77777777" w:rsidR="00D47E79" w:rsidRPr="00D47E79" w:rsidRDefault="007B5BEE" w:rsidP="00D47E79">
      <w:pPr>
        <w:pStyle w:val="Referance"/>
        <w:rPr>
          <w:lang w:val="en-IN"/>
        </w:rPr>
      </w:pPr>
      <w:r w:rsidRPr="00D47E79">
        <w:rPr>
          <w:lang w:val="en-IN"/>
        </w:rPr>
        <w:t>Masethe, H.D., Masethe, M.A., Ojo, S.O., Owolawi, P.A. and Giunchiglia, F., 2025. Hybrid transformer-based large language models for word sense disambiguation in the low-resource Sesotho sa Leboa language. </w:t>
      </w:r>
      <w:r w:rsidRPr="00D47E79">
        <w:rPr>
          <w:i/>
          <w:iCs/>
          <w:lang w:val="en-IN"/>
        </w:rPr>
        <w:t>Applied Sciences</w:t>
      </w:r>
      <w:r w:rsidRPr="00D47E79">
        <w:rPr>
          <w:lang w:val="en-IN"/>
        </w:rPr>
        <w:t>, </w:t>
      </w:r>
      <w:r w:rsidRPr="00D47E79">
        <w:rPr>
          <w:i/>
          <w:iCs/>
          <w:lang w:val="en-IN"/>
        </w:rPr>
        <w:t>15</w:t>
      </w:r>
      <w:r w:rsidRPr="00D47E79">
        <w:rPr>
          <w:lang w:val="en-IN"/>
        </w:rPr>
        <w:t>(7), p.3608.</w:t>
      </w:r>
    </w:p>
    <w:p w14:paraId="1D2B13B2" w14:textId="77777777" w:rsidR="00D47E79" w:rsidRPr="00D47E79" w:rsidRDefault="007B5BEE" w:rsidP="00D47E79">
      <w:pPr>
        <w:pStyle w:val="Referance"/>
        <w:rPr>
          <w:lang w:val="en-IN"/>
        </w:rPr>
      </w:pPr>
      <w:r w:rsidRPr="00D47E79">
        <w:rPr>
          <w:lang w:val="en-IN"/>
        </w:rPr>
        <w:t>Zhao, X., Dong, S., Rao, H. and Ming, W., 2025. Water flow forecasting model based on bidirectionallong-and short-term memory and attention mechanism. </w:t>
      </w:r>
      <w:r w:rsidRPr="00D47E79">
        <w:rPr>
          <w:i/>
          <w:iCs/>
          <w:lang w:val="en-IN"/>
        </w:rPr>
        <w:t>Water</w:t>
      </w:r>
      <w:r w:rsidRPr="00D47E79">
        <w:rPr>
          <w:lang w:val="en-IN"/>
        </w:rPr>
        <w:t>, </w:t>
      </w:r>
      <w:r w:rsidRPr="00D47E79">
        <w:rPr>
          <w:i/>
          <w:iCs/>
          <w:lang w:val="en-IN"/>
        </w:rPr>
        <w:t>17</w:t>
      </w:r>
      <w:r w:rsidRPr="00D47E79">
        <w:rPr>
          <w:lang w:val="en-IN"/>
        </w:rPr>
        <w:t>(14), p.2118.</w:t>
      </w:r>
    </w:p>
    <w:p w14:paraId="189F5BD3" w14:textId="77777777" w:rsidR="00D47E79" w:rsidRPr="00D47E79" w:rsidRDefault="007B5BEE" w:rsidP="00D47E79">
      <w:pPr>
        <w:pStyle w:val="Referance"/>
        <w:rPr>
          <w:lang w:val="en-IN"/>
        </w:rPr>
      </w:pPr>
      <w:r w:rsidRPr="00D47E79">
        <w:rPr>
          <w:lang w:val="en-IN"/>
        </w:rPr>
        <w:t>Liu, X., Qi, H., Jia, S., Guo, Y. and Liu, Y., 2025. Recent advances in optimization methods for machine learning: a systematic review. </w:t>
      </w:r>
      <w:r w:rsidRPr="00D47E79">
        <w:rPr>
          <w:i/>
          <w:iCs/>
          <w:lang w:val="en-IN"/>
        </w:rPr>
        <w:t>Mathematics</w:t>
      </w:r>
      <w:r w:rsidRPr="00D47E79">
        <w:rPr>
          <w:lang w:val="en-IN"/>
        </w:rPr>
        <w:t>, </w:t>
      </w:r>
      <w:r w:rsidRPr="00D47E79">
        <w:rPr>
          <w:i/>
          <w:iCs/>
          <w:lang w:val="en-IN"/>
        </w:rPr>
        <w:t>13</w:t>
      </w:r>
      <w:r w:rsidRPr="00D47E79">
        <w:rPr>
          <w:lang w:val="en-IN"/>
        </w:rPr>
        <w:t>(13), p.2210.</w:t>
      </w:r>
    </w:p>
    <w:p w14:paraId="34925E0F" w14:textId="77777777" w:rsidR="00D47E79" w:rsidRPr="00D47E79" w:rsidRDefault="00D47E79" w:rsidP="00D47E79">
      <w:pPr>
        <w:pStyle w:val="Referance"/>
        <w:rPr>
          <w:lang w:val="en-IN"/>
        </w:rPr>
      </w:pPr>
      <w:hyperlink r:id="rId13" w:history="1">
        <w:r w:rsidRPr="00D47E79">
          <w:rPr>
            <w:rStyle w:val="Hyperlink"/>
            <w:lang w:val="en-IN"/>
          </w:rPr>
          <w:t>https://www.kaggle.com/datasets/szegeelim/mental-health/data</w:t>
        </w:r>
      </w:hyperlink>
    </w:p>
    <w:p w14:paraId="6E2F25F6" w14:textId="77777777" w:rsidR="00D47E79" w:rsidRPr="00D47E79" w:rsidRDefault="007B5BEE" w:rsidP="00D47E79">
      <w:pPr>
        <w:pStyle w:val="Referance"/>
        <w:rPr>
          <w:lang w:val="en-IN"/>
        </w:rPr>
      </w:pPr>
      <w:r w:rsidRPr="00D47E79">
        <w:rPr>
          <w:lang w:val="en-IN"/>
        </w:rPr>
        <w:t>Ogunleye, B., Sharma, H. and Shobayo, O., 2024. Sentiment informed sentence bert-ensemble algorithm for depression detection. </w:t>
      </w:r>
      <w:r w:rsidRPr="00D47E79">
        <w:rPr>
          <w:i/>
          <w:iCs/>
          <w:lang w:val="en-IN"/>
        </w:rPr>
        <w:t>Big Data and Cognitive Computing</w:t>
      </w:r>
      <w:r w:rsidRPr="00D47E79">
        <w:rPr>
          <w:lang w:val="en-IN"/>
        </w:rPr>
        <w:t>, </w:t>
      </w:r>
      <w:r w:rsidRPr="00D47E79">
        <w:rPr>
          <w:i/>
          <w:iCs/>
          <w:lang w:val="en-IN"/>
        </w:rPr>
        <w:t>8</w:t>
      </w:r>
      <w:r w:rsidRPr="00D47E79">
        <w:rPr>
          <w:lang w:val="en-IN"/>
        </w:rPr>
        <w:t>(9), p.112.</w:t>
      </w:r>
    </w:p>
    <w:p w14:paraId="21D03745" w14:textId="77777777" w:rsidR="003176B7" w:rsidRDefault="007B5BEE" w:rsidP="00D47E79">
      <w:pPr>
        <w:pStyle w:val="Referance"/>
      </w:pPr>
      <w:r w:rsidRPr="00D47E79">
        <w:rPr>
          <w:lang w:val="en-IN"/>
        </w:rPr>
        <w:t>Kumar, A. and Beniwal, S., 2024. Depression Sentiment Analysis using Machine Learning Techniques: A Review. </w:t>
      </w:r>
      <w:r w:rsidRPr="00D47E79">
        <w:rPr>
          <w:i/>
          <w:iCs/>
          <w:lang w:val="en-IN"/>
        </w:rPr>
        <w:t>INTERNATIONAL JOURNAL</w:t>
      </w:r>
      <w:r w:rsidRPr="00D47E79">
        <w:rPr>
          <w:lang w:val="en-IN"/>
        </w:rPr>
        <w:t>, </w:t>
      </w:r>
      <w:r w:rsidRPr="00D47E79">
        <w:rPr>
          <w:i/>
          <w:iCs/>
          <w:lang w:val="en-IN"/>
        </w:rPr>
        <w:t>11</w:t>
      </w:r>
      <w:r w:rsidRPr="00D47E79">
        <w:rPr>
          <w:lang w:val="en-IN"/>
        </w:rPr>
        <w:t>(1).</w:t>
      </w:r>
    </w:p>
    <w:sectPr w:rsidR="003176B7" w:rsidSect="003176B7">
      <w:type w:val="continuous"/>
      <w:pgSz w:w="11909" w:h="16834" w:code="9"/>
      <w:pgMar w:top="1080" w:right="734" w:bottom="2434" w:left="734"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atha">
    <w:panose1 w:val="02000400000000000000"/>
    <w:charset w:val="00"/>
    <w:family w:val="swiss"/>
    <w:pitch w:val="variable"/>
    <w:sig w:usb0="001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0333"/>
    <w:multiLevelType w:val="hybridMultilevel"/>
    <w:tmpl w:val="CB0E7F4E"/>
    <w:lvl w:ilvl="0" w:tplc="D80E4078">
      <w:start w:val="1"/>
      <w:numFmt w:val="lowerLetter"/>
      <w:lvlText w:val="%1."/>
      <w:lvlJc w:val="left"/>
      <w:pPr>
        <w:tabs>
          <w:tab w:val="num" w:pos="720"/>
        </w:tabs>
        <w:ind w:left="720" w:hanging="360"/>
      </w:pPr>
      <w:rPr>
        <w:rFonts w:cs="Times New Roman" w:hint="default"/>
        <w:i w:val="0"/>
        <w:iCs w:val="0"/>
      </w:rPr>
    </w:lvl>
    <w:lvl w:ilvl="1" w:tplc="ADB0D1C4">
      <w:start w:val="1"/>
      <w:numFmt w:val="lowerLetter"/>
      <w:lvlText w:val="%2."/>
      <w:lvlJc w:val="left"/>
      <w:pPr>
        <w:tabs>
          <w:tab w:val="num" w:pos="1440"/>
        </w:tabs>
        <w:ind w:left="1440" w:hanging="360"/>
      </w:pPr>
      <w:rPr>
        <w:rFonts w:cs="Times New Roman"/>
      </w:rPr>
    </w:lvl>
    <w:lvl w:ilvl="2" w:tplc="CD027AC0">
      <w:start w:val="1"/>
      <w:numFmt w:val="lowerRoman"/>
      <w:lvlText w:val="%3."/>
      <w:lvlJc w:val="right"/>
      <w:pPr>
        <w:tabs>
          <w:tab w:val="num" w:pos="2160"/>
        </w:tabs>
        <w:ind w:left="2160" w:hanging="180"/>
      </w:pPr>
      <w:rPr>
        <w:rFonts w:cs="Times New Roman"/>
      </w:rPr>
    </w:lvl>
    <w:lvl w:ilvl="3" w:tplc="9DAA12CE">
      <w:start w:val="1"/>
      <w:numFmt w:val="decimal"/>
      <w:lvlText w:val="%4."/>
      <w:lvlJc w:val="left"/>
      <w:pPr>
        <w:tabs>
          <w:tab w:val="num" w:pos="2880"/>
        </w:tabs>
        <w:ind w:left="2880" w:hanging="360"/>
      </w:pPr>
      <w:rPr>
        <w:rFonts w:cs="Times New Roman"/>
      </w:rPr>
    </w:lvl>
    <w:lvl w:ilvl="4" w:tplc="DDF0E47C">
      <w:start w:val="1"/>
      <w:numFmt w:val="lowerLetter"/>
      <w:lvlText w:val="%5."/>
      <w:lvlJc w:val="left"/>
      <w:pPr>
        <w:tabs>
          <w:tab w:val="num" w:pos="3600"/>
        </w:tabs>
        <w:ind w:left="3600" w:hanging="360"/>
      </w:pPr>
      <w:rPr>
        <w:rFonts w:cs="Times New Roman"/>
      </w:rPr>
    </w:lvl>
    <w:lvl w:ilvl="5" w:tplc="0EFADA90">
      <w:start w:val="1"/>
      <w:numFmt w:val="lowerRoman"/>
      <w:lvlText w:val="%6."/>
      <w:lvlJc w:val="right"/>
      <w:pPr>
        <w:tabs>
          <w:tab w:val="num" w:pos="4320"/>
        </w:tabs>
        <w:ind w:left="4320" w:hanging="180"/>
      </w:pPr>
      <w:rPr>
        <w:rFonts w:cs="Times New Roman"/>
      </w:rPr>
    </w:lvl>
    <w:lvl w:ilvl="6" w:tplc="7DA0D9FE">
      <w:start w:val="1"/>
      <w:numFmt w:val="decimal"/>
      <w:lvlText w:val="%7."/>
      <w:lvlJc w:val="left"/>
      <w:pPr>
        <w:tabs>
          <w:tab w:val="num" w:pos="5040"/>
        </w:tabs>
        <w:ind w:left="5040" w:hanging="360"/>
      </w:pPr>
      <w:rPr>
        <w:rFonts w:cs="Times New Roman"/>
      </w:rPr>
    </w:lvl>
    <w:lvl w:ilvl="7" w:tplc="91E45678">
      <w:start w:val="1"/>
      <w:numFmt w:val="lowerLetter"/>
      <w:lvlText w:val="%8."/>
      <w:lvlJc w:val="left"/>
      <w:pPr>
        <w:tabs>
          <w:tab w:val="num" w:pos="5760"/>
        </w:tabs>
        <w:ind w:left="5760" w:hanging="360"/>
      </w:pPr>
      <w:rPr>
        <w:rFonts w:cs="Times New Roman"/>
      </w:rPr>
    </w:lvl>
    <w:lvl w:ilvl="8" w:tplc="A9D0350C">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172070F6">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EBB2ABA2">
      <w:start w:val="1"/>
      <w:numFmt w:val="lowerLetter"/>
      <w:lvlText w:val="%2."/>
      <w:lvlJc w:val="left"/>
      <w:pPr>
        <w:tabs>
          <w:tab w:val="num" w:pos="1440"/>
        </w:tabs>
        <w:ind w:left="1440" w:hanging="360"/>
      </w:pPr>
      <w:rPr>
        <w:rFonts w:cs="Times New Roman"/>
      </w:rPr>
    </w:lvl>
    <w:lvl w:ilvl="2" w:tplc="D2243FD4">
      <w:start w:val="1"/>
      <w:numFmt w:val="lowerRoman"/>
      <w:lvlText w:val="%3."/>
      <w:lvlJc w:val="right"/>
      <w:pPr>
        <w:tabs>
          <w:tab w:val="num" w:pos="2160"/>
        </w:tabs>
        <w:ind w:left="2160" w:hanging="180"/>
      </w:pPr>
      <w:rPr>
        <w:rFonts w:cs="Times New Roman"/>
      </w:rPr>
    </w:lvl>
    <w:lvl w:ilvl="3" w:tplc="F6ACB78C">
      <w:start w:val="1"/>
      <w:numFmt w:val="decimal"/>
      <w:lvlText w:val="%4."/>
      <w:lvlJc w:val="left"/>
      <w:pPr>
        <w:tabs>
          <w:tab w:val="num" w:pos="2880"/>
        </w:tabs>
        <w:ind w:left="2880" w:hanging="360"/>
      </w:pPr>
      <w:rPr>
        <w:rFonts w:cs="Times New Roman"/>
      </w:rPr>
    </w:lvl>
    <w:lvl w:ilvl="4" w:tplc="E3107CD2">
      <w:start w:val="1"/>
      <w:numFmt w:val="lowerLetter"/>
      <w:lvlText w:val="%5."/>
      <w:lvlJc w:val="left"/>
      <w:pPr>
        <w:tabs>
          <w:tab w:val="num" w:pos="3600"/>
        </w:tabs>
        <w:ind w:left="3600" w:hanging="360"/>
      </w:pPr>
      <w:rPr>
        <w:rFonts w:cs="Times New Roman"/>
      </w:rPr>
    </w:lvl>
    <w:lvl w:ilvl="5" w:tplc="1D000644">
      <w:start w:val="1"/>
      <w:numFmt w:val="lowerRoman"/>
      <w:lvlText w:val="%6."/>
      <w:lvlJc w:val="right"/>
      <w:pPr>
        <w:tabs>
          <w:tab w:val="num" w:pos="4320"/>
        </w:tabs>
        <w:ind w:left="4320" w:hanging="180"/>
      </w:pPr>
      <w:rPr>
        <w:rFonts w:cs="Times New Roman"/>
      </w:rPr>
    </w:lvl>
    <w:lvl w:ilvl="6" w:tplc="BB16D3B0">
      <w:start w:val="1"/>
      <w:numFmt w:val="decimal"/>
      <w:lvlText w:val="%7."/>
      <w:lvlJc w:val="left"/>
      <w:pPr>
        <w:tabs>
          <w:tab w:val="num" w:pos="5040"/>
        </w:tabs>
        <w:ind w:left="5040" w:hanging="360"/>
      </w:pPr>
      <w:rPr>
        <w:rFonts w:cs="Times New Roman"/>
      </w:rPr>
    </w:lvl>
    <w:lvl w:ilvl="7" w:tplc="C4A8E13C">
      <w:start w:val="1"/>
      <w:numFmt w:val="lowerLetter"/>
      <w:lvlText w:val="%8."/>
      <w:lvlJc w:val="left"/>
      <w:pPr>
        <w:tabs>
          <w:tab w:val="num" w:pos="5760"/>
        </w:tabs>
        <w:ind w:left="5760" w:hanging="360"/>
      </w:pPr>
      <w:rPr>
        <w:rFonts w:cs="Times New Roman"/>
      </w:rPr>
    </w:lvl>
    <w:lvl w:ilvl="8" w:tplc="655C0ADA">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8D27160"/>
    <w:lvl w:ilvl="0" w:tplc="9920D080">
      <w:start w:val="1"/>
      <w:numFmt w:val="bullet"/>
      <w:pStyle w:val="bulletlist"/>
      <w:lvlText w:val=""/>
      <w:lvlJc w:val="left"/>
      <w:pPr>
        <w:tabs>
          <w:tab w:val="num" w:pos="648"/>
        </w:tabs>
        <w:ind w:left="648" w:hanging="360"/>
      </w:pPr>
      <w:rPr>
        <w:rFonts w:ascii="Symbol" w:hAnsi="Symbol" w:hint="default"/>
      </w:rPr>
    </w:lvl>
    <w:lvl w:ilvl="1" w:tplc="4DAACF22">
      <w:start w:val="1"/>
      <w:numFmt w:val="bullet"/>
      <w:lvlText w:val="o"/>
      <w:lvlJc w:val="left"/>
      <w:pPr>
        <w:tabs>
          <w:tab w:val="num" w:pos="1440"/>
        </w:tabs>
        <w:ind w:left="1440" w:hanging="360"/>
      </w:pPr>
      <w:rPr>
        <w:rFonts w:ascii="Courier New" w:hAnsi="Courier New" w:hint="default"/>
      </w:rPr>
    </w:lvl>
    <w:lvl w:ilvl="2" w:tplc="DA1281B0">
      <w:start w:val="1"/>
      <w:numFmt w:val="bullet"/>
      <w:lvlText w:val=""/>
      <w:lvlJc w:val="left"/>
      <w:pPr>
        <w:tabs>
          <w:tab w:val="num" w:pos="2160"/>
        </w:tabs>
        <w:ind w:left="2160" w:hanging="360"/>
      </w:pPr>
      <w:rPr>
        <w:rFonts w:ascii="Wingdings" w:hAnsi="Wingdings" w:hint="default"/>
      </w:rPr>
    </w:lvl>
    <w:lvl w:ilvl="3" w:tplc="B2B2FA52">
      <w:start w:val="1"/>
      <w:numFmt w:val="bullet"/>
      <w:lvlText w:val=""/>
      <w:lvlJc w:val="left"/>
      <w:pPr>
        <w:tabs>
          <w:tab w:val="num" w:pos="2880"/>
        </w:tabs>
        <w:ind w:left="2880" w:hanging="360"/>
      </w:pPr>
      <w:rPr>
        <w:rFonts w:ascii="Symbol" w:hAnsi="Symbol" w:hint="default"/>
      </w:rPr>
    </w:lvl>
    <w:lvl w:ilvl="4" w:tplc="D7406384">
      <w:start w:val="1"/>
      <w:numFmt w:val="bullet"/>
      <w:lvlText w:val="o"/>
      <w:lvlJc w:val="left"/>
      <w:pPr>
        <w:tabs>
          <w:tab w:val="num" w:pos="3600"/>
        </w:tabs>
        <w:ind w:left="3600" w:hanging="360"/>
      </w:pPr>
      <w:rPr>
        <w:rFonts w:ascii="Courier New" w:hAnsi="Courier New" w:hint="default"/>
      </w:rPr>
    </w:lvl>
    <w:lvl w:ilvl="5" w:tplc="36723C0E">
      <w:start w:val="1"/>
      <w:numFmt w:val="bullet"/>
      <w:lvlText w:val=""/>
      <w:lvlJc w:val="left"/>
      <w:pPr>
        <w:tabs>
          <w:tab w:val="num" w:pos="4320"/>
        </w:tabs>
        <w:ind w:left="4320" w:hanging="360"/>
      </w:pPr>
      <w:rPr>
        <w:rFonts w:ascii="Wingdings" w:hAnsi="Wingdings" w:hint="default"/>
      </w:rPr>
    </w:lvl>
    <w:lvl w:ilvl="6" w:tplc="622A7B4C">
      <w:start w:val="1"/>
      <w:numFmt w:val="bullet"/>
      <w:lvlText w:val=""/>
      <w:lvlJc w:val="left"/>
      <w:pPr>
        <w:tabs>
          <w:tab w:val="num" w:pos="5040"/>
        </w:tabs>
        <w:ind w:left="5040" w:hanging="360"/>
      </w:pPr>
      <w:rPr>
        <w:rFonts w:ascii="Symbol" w:hAnsi="Symbol" w:hint="default"/>
      </w:rPr>
    </w:lvl>
    <w:lvl w:ilvl="7" w:tplc="AB741A84">
      <w:start w:val="1"/>
      <w:numFmt w:val="bullet"/>
      <w:lvlText w:val="o"/>
      <w:lvlJc w:val="left"/>
      <w:pPr>
        <w:tabs>
          <w:tab w:val="num" w:pos="5760"/>
        </w:tabs>
        <w:ind w:left="5760" w:hanging="360"/>
      </w:pPr>
      <w:rPr>
        <w:rFonts w:ascii="Courier New" w:hAnsi="Courier New" w:hint="default"/>
      </w:rPr>
    </w:lvl>
    <w:lvl w:ilvl="8" w:tplc="AB7E7E16">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AE9A00BE"/>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4E36A6B"/>
    <w:multiLevelType w:val="hybridMultilevel"/>
    <w:tmpl w:val="975AF97A"/>
    <w:lvl w:ilvl="0" w:tplc="19C623F0">
      <w:start w:val="1"/>
      <w:numFmt w:val="decimal"/>
      <w:lvlText w:val="[%1]"/>
      <w:lvlJc w:val="left"/>
      <w:pPr>
        <w:ind w:left="720" w:hanging="360"/>
      </w:pPr>
      <w:rPr>
        <w:rFonts w:hint="default"/>
      </w:rPr>
    </w:lvl>
    <w:lvl w:ilvl="1" w:tplc="04A4765E" w:tentative="1">
      <w:start w:val="1"/>
      <w:numFmt w:val="lowerLetter"/>
      <w:lvlText w:val="%2."/>
      <w:lvlJc w:val="left"/>
      <w:pPr>
        <w:ind w:left="1440" w:hanging="360"/>
      </w:pPr>
    </w:lvl>
    <w:lvl w:ilvl="2" w:tplc="7646C7A8" w:tentative="1">
      <w:start w:val="1"/>
      <w:numFmt w:val="lowerRoman"/>
      <w:lvlText w:val="%3."/>
      <w:lvlJc w:val="right"/>
      <w:pPr>
        <w:ind w:left="2160" w:hanging="180"/>
      </w:pPr>
    </w:lvl>
    <w:lvl w:ilvl="3" w:tplc="26F00A9C" w:tentative="1">
      <w:start w:val="1"/>
      <w:numFmt w:val="decimal"/>
      <w:lvlText w:val="%4."/>
      <w:lvlJc w:val="left"/>
      <w:pPr>
        <w:ind w:left="2880" w:hanging="360"/>
      </w:pPr>
    </w:lvl>
    <w:lvl w:ilvl="4" w:tplc="78421294" w:tentative="1">
      <w:start w:val="1"/>
      <w:numFmt w:val="lowerLetter"/>
      <w:lvlText w:val="%5."/>
      <w:lvlJc w:val="left"/>
      <w:pPr>
        <w:ind w:left="3600" w:hanging="360"/>
      </w:pPr>
    </w:lvl>
    <w:lvl w:ilvl="5" w:tplc="0AF26602" w:tentative="1">
      <w:start w:val="1"/>
      <w:numFmt w:val="lowerRoman"/>
      <w:lvlText w:val="%6."/>
      <w:lvlJc w:val="right"/>
      <w:pPr>
        <w:ind w:left="4320" w:hanging="180"/>
      </w:pPr>
    </w:lvl>
    <w:lvl w:ilvl="6" w:tplc="D74E6AFA" w:tentative="1">
      <w:start w:val="1"/>
      <w:numFmt w:val="decimal"/>
      <w:lvlText w:val="%7."/>
      <w:lvlJc w:val="left"/>
      <w:pPr>
        <w:ind w:left="5040" w:hanging="360"/>
      </w:pPr>
    </w:lvl>
    <w:lvl w:ilvl="7" w:tplc="74BA658E" w:tentative="1">
      <w:start w:val="1"/>
      <w:numFmt w:val="lowerLetter"/>
      <w:lvlText w:val="%8."/>
      <w:lvlJc w:val="left"/>
      <w:pPr>
        <w:ind w:left="5760" w:hanging="360"/>
      </w:pPr>
    </w:lvl>
    <w:lvl w:ilvl="8" w:tplc="96D29DE4" w:tentative="1">
      <w:start w:val="1"/>
      <w:numFmt w:val="lowerRoman"/>
      <w:lvlText w:val="%9."/>
      <w:lvlJc w:val="right"/>
      <w:pPr>
        <w:ind w:left="6480" w:hanging="180"/>
      </w:pPr>
    </w:lvl>
  </w:abstractNum>
  <w:abstractNum w:abstractNumId="6" w15:restartNumberingAfterBreak="0">
    <w:nsid w:val="52CA544A"/>
    <w:multiLevelType w:val="singleLevel"/>
    <w:tmpl w:val="EB7A3D1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68AE1E19"/>
    <w:multiLevelType w:val="hybridMultilevel"/>
    <w:tmpl w:val="B9BCD088"/>
    <w:lvl w:ilvl="0" w:tplc="D8A6F1E6">
      <w:start w:val="1"/>
      <w:numFmt w:val="decimal"/>
      <w:lvlText w:val="%1."/>
      <w:lvlJc w:val="left"/>
      <w:pPr>
        <w:ind w:left="720" w:hanging="360"/>
      </w:pPr>
    </w:lvl>
    <w:lvl w:ilvl="1" w:tplc="95F69E9A" w:tentative="1">
      <w:start w:val="1"/>
      <w:numFmt w:val="lowerLetter"/>
      <w:lvlText w:val="%2."/>
      <w:lvlJc w:val="left"/>
      <w:pPr>
        <w:ind w:left="1440" w:hanging="360"/>
      </w:pPr>
    </w:lvl>
    <w:lvl w:ilvl="2" w:tplc="FE2A241E" w:tentative="1">
      <w:start w:val="1"/>
      <w:numFmt w:val="lowerRoman"/>
      <w:lvlText w:val="%3."/>
      <w:lvlJc w:val="right"/>
      <w:pPr>
        <w:ind w:left="2160" w:hanging="180"/>
      </w:pPr>
    </w:lvl>
    <w:lvl w:ilvl="3" w:tplc="0FE2D5EC" w:tentative="1">
      <w:start w:val="1"/>
      <w:numFmt w:val="decimal"/>
      <w:lvlText w:val="%4."/>
      <w:lvlJc w:val="left"/>
      <w:pPr>
        <w:ind w:left="2880" w:hanging="360"/>
      </w:pPr>
    </w:lvl>
    <w:lvl w:ilvl="4" w:tplc="4C06D6C8" w:tentative="1">
      <w:start w:val="1"/>
      <w:numFmt w:val="lowerLetter"/>
      <w:lvlText w:val="%5."/>
      <w:lvlJc w:val="left"/>
      <w:pPr>
        <w:ind w:left="3600" w:hanging="360"/>
      </w:pPr>
    </w:lvl>
    <w:lvl w:ilvl="5" w:tplc="78524CA4" w:tentative="1">
      <w:start w:val="1"/>
      <w:numFmt w:val="lowerRoman"/>
      <w:lvlText w:val="%6."/>
      <w:lvlJc w:val="right"/>
      <w:pPr>
        <w:ind w:left="4320" w:hanging="180"/>
      </w:pPr>
    </w:lvl>
    <w:lvl w:ilvl="6" w:tplc="822C58C0" w:tentative="1">
      <w:start w:val="1"/>
      <w:numFmt w:val="decimal"/>
      <w:lvlText w:val="%7."/>
      <w:lvlJc w:val="left"/>
      <w:pPr>
        <w:ind w:left="5040" w:hanging="360"/>
      </w:pPr>
    </w:lvl>
    <w:lvl w:ilvl="7" w:tplc="2AF66676" w:tentative="1">
      <w:start w:val="1"/>
      <w:numFmt w:val="lowerLetter"/>
      <w:lvlText w:val="%8."/>
      <w:lvlJc w:val="left"/>
      <w:pPr>
        <w:ind w:left="5760" w:hanging="360"/>
      </w:pPr>
    </w:lvl>
    <w:lvl w:ilvl="8" w:tplc="14508FF0" w:tentative="1">
      <w:start w:val="1"/>
      <w:numFmt w:val="lowerRoman"/>
      <w:lvlText w:val="%9."/>
      <w:lvlJc w:val="right"/>
      <w:pPr>
        <w:ind w:left="6480" w:hanging="180"/>
      </w:pPr>
    </w:lvl>
  </w:abstractNum>
  <w:abstractNum w:abstractNumId="8" w15:restartNumberingAfterBreak="0">
    <w:nsid w:val="6C402C58"/>
    <w:multiLevelType w:val="hybridMultilevel"/>
    <w:tmpl w:val="3C0611EA"/>
    <w:lvl w:ilvl="0" w:tplc="38765178">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DC1CD82E">
      <w:start w:val="1"/>
      <w:numFmt w:val="lowerLetter"/>
      <w:lvlText w:val="%2."/>
      <w:lvlJc w:val="left"/>
      <w:pPr>
        <w:tabs>
          <w:tab w:val="num" w:pos="1440"/>
        </w:tabs>
        <w:ind w:left="1440" w:hanging="360"/>
      </w:pPr>
      <w:rPr>
        <w:rFonts w:cs="Times New Roman"/>
      </w:rPr>
    </w:lvl>
    <w:lvl w:ilvl="2" w:tplc="16DE8724">
      <w:start w:val="1"/>
      <w:numFmt w:val="lowerRoman"/>
      <w:lvlText w:val="%3."/>
      <w:lvlJc w:val="right"/>
      <w:pPr>
        <w:tabs>
          <w:tab w:val="num" w:pos="2160"/>
        </w:tabs>
        <w:ind w:left="2160" w:hanging="180"/>
      </w:pPr>
      <w:rPr>
        <w:rFonts w:cs="Times New Roman"/>
      </w:rPr>
    </w:lvl>
    <w:lvl w:ilvl="3" w:tplc="CFA47B02">
      <w:start w:val="1"/>
      <w:numFmt w:val="decimal"/>
      <w:lvlText w:val="%4."/>
      <w:lvlJc w:val="left"/>
      <w:pPr>
        <w:tabs>
          <w:tab w:val="num" w:pos="2880"/>
        </w:tabs>
        <w:ind w:left="2880" w:hanging="360"/>
      </w:pPr>
      <w:rPr>
        <w:rFonts w:cs="Times New Roman"/>
      </w:rPr>
    </w:lvl>
    <w:lvl w:ilvl="4" w:tplc="6E58A1AA">
      <w:start w:val="1"/>
      <w:numFmt w:val="lowerLetter"/>
      <w:lvlText w:val="%5."/>
      <w:lvlJc w:val="left"/>
      <w:pPr>
        <w:tabs>
          <w:tab w:val="num" w:pos="3600"/>
        </w:tabs>
        <w:ind w:left="3600" w:hanging="360"/>
      </w:pPr>
      <w:rPr>
        <w:rFonts w:cs="Times New Roman"/>
      </w:rPr>
    </w:lvl>
    <w:lvl w:ilvl="5" w:tplc="82349CEE">
      <w:start w:val="1"/>
      <w:numFmt w:val="lowerRoman"/>
      <w:lvlText w:val="%6."/>
      <w:lvlJc w:val="right"/>
      <w:pPr>
        <w:tabs>
          <w:tab w:val="num" w:pos="4320"/>
        </w:tabs>
        <w:ind w:left="4320" w:hanging="180"/>
      </w:pPr>
      <w:rPr>
        <w:rFonts w:cs="Times New Roman"/>
      </w:rPr>
    </w:lvl>
    <w:lvl w:ilvl="6" w:tplc="DA2EAFBC">
      <w:start w:val="1"/>
      <w:numFmt w:val="decimal"/>
      <w:lvlText w:val="%7."/>
      <w:lvlJc w:val="left"/>
      <w:pPr>
        <w:tabs>
          <w:tab w:val="num" w:pos="5040"/>
        </w:tabs>
        <w:ind w:left="5040" w:hanging="360"/>
      </w:pPr>
      <w:rPr>
        <w:rFonts w:cs="Times New Roman"/>
      </w:rPr>
    </w:lvl>
    <w:lvl w:ilvl="7" w:tplc="2EDC321A">
      <w:start w:val="1"/>
      <w:numFmt w:val="lowerLetter"/>
      <w:lvlText w:val="%8."/>
      <w:lvlJc w:val="left"/>
      <w:pPr>
        <w:tabs>
          <w:tab w:val="num" w:pos="5760"/>
        </w:tabs>
        <w:ind w:left="5760" w:hanging="360"/>
      </w:pPr>
      <w:rPr>
        <w:rFonts w:cs="Times New Roman"/>
      </w:rPr>
    </w:lvl>
    <w:lvl w:ilvl="8" w:tplc="8B6C2326">
      <w:start w:val="1"/>
      <w:numFmt w:val="lowerRoman"/>
      <w:lvlText w:val="%9."/>
      <w:lvlJc w:val="right"/>
      <w:pPr>
        <w:tabs>
          <w:tab w:val="num" w:pos="6480"/>
        </w:tabs>
        <w:ind w:left="6480" w:hanging="180"/>
      </w:pPr>
      <w:rPr>
        <w:rFonts w:cs="Times New Roman"/>
      </w:rPr>
    </w:lvl>
  </w:abstractNum>
  <w:abstractNum w:abstractNumId="9" w15:restartNumberingAfterBreak="0">
    <w:nsid w:val="6CD32DA8"/>
    <w:multiLevelType w:val="singleLevel"/>
    <w:tmpl w:val="166470C2"/>
    <w:lvl w:ilvl="0">
      <w:start w:val="1"/>
      <w:numFmt w:val="upperRoman"/>
      <w:pStyle w:val="tablehead"/>
      <w:lvlText w:val="TABLE %1. "/>
      <w:lvlJc w:val="left"/>
      <w:pPr>
        <w:tabs>
          <w:tab w:val="num" w:pos="4199"/>
        </w:tabs>
      </w:pPr>
      <w:rPr>
        <w:rFonts w:ascii="Times New Roman" w:hAnsi="Times New Roman" w:cs="Times New Roman" w:hint="default"/>
        <w:b w:val="0"/>
        <w:bCs w:val="0"/>
        <w:i w:val="0"/>
        <w:iCs w:val="0"/>
        <w:sz w:val="16"/>
        <w:szCs w:val="16"/>
      </w:rPr>
    </w:lvl>
  </w:abstractNum>
  <w:abstractNum w:abstractNumId="10" w15:restartNumberingAfterBreak="0">
    <w:nsid w:val="6D5347F6"/>
    <w:multiLevelType w:val="hybridMultilevel"/>
    <w:tmpl w:val="E9A4BBB2"/>
    <w:lvl w:ilvl="0" w:tplc="48B0F264">
      <w:start w:val="1"/>
      <w:numFmt w:val="decimal"/>
      <w:lvlText w:val="[%1]"/>
      <w:lvlJc w:val="left"/>
      <w:pPr>
        <w:ind w:left="928" w:hanging="360"/>
      </w:pPr>
      <w:rPr>
        <w:rFonts w:hint="default"/>
      </w:rPr>
    </w:lvl>
    <w:lvl w:ilvl="1" w:tplc="7040B3A2" w:tentative="1">
      <w:start w:val="1"/>
      <w:numFmt w:val="lowerLetter"/>
      <w:lvlText w:val="%2."/>
      <w:lvlJc w:val="left"/>
      <w:pPr>
        <w:ind w:left="1440" w:hanging="360"/>
      </w:pPr>
    </w:lvl>
    <w:lvl w:ilvl="2" w:tplc="DF1AAC3A" w:tentative="1">
      <w:start w:val="1"/>
      <w:numFmt w:val="lowerRoman"/>
      <w:lvlText w:val="%3."/>
      <w:lvlJc w:val="right"/>
      <w:pPr>
        <w:ind w:left="2160" w:hanging="180"/>
      </w:pPr>
    </w:lvl>
    <w:lvl w:ilvl="3" w:tplc="CBC0347C" w:tentative="1">
      <w:start w:val="1"/>
      <w:numFmt w:val="decimal"/>
      <w:lvlText w:val="%4."/>
      <w:lvlJc w:val="left"/>
      <w:pPr>
        <w:ind w:left="2880" w:hanging="360"/>
      </w:pPr>
    </w:lvl>
    <w:lvl w:ilvl="4" w:tplc="D1ECDBB2" w:tentative="1">
      <w:start w:val="1"/>
      <w:numFmt w:val="lowerLetter"/>
      <w:lvlText w:val="%5."/>
      <w:lvlJc w:val="left"/>
      <w:pPr>
        <w:ind w:left="3600" w:hanging="360"/>
      </w:pPr>
    </w:lvl>
    <w:lvl w:ilvl="5" w:tplc="F16435AC" w:tentative="1">
      <w:start w:val="1"/>
      <w:numFmt w:val="lowerRoman"/>
      <w:lvlText w:val="%6."/>
      <w:lvlJc w:val="right"/>
      <w:pPr>
        <w:ind w:left="4320" w:hanging="180"/>
      </w:pPr>
    </w:lvl>
    <w:lvl w:ilvl="6" w:tplc="57F4A17A" w:tentative="1">
      <w:start w:val="1"/>
      <w:numFmt w:val="decimal"/>
      <w:lvlText w:val="%7."/>
      <w:lvlJc w:val="left"/>
      <w:pPr>
        <w:ind w:left="5040" w:hanging="360"/>
      </w:pPr>
    </w:lvl>
    <w:lvl w:ilvl="7" w:tplc="57165716" w:tentative="1">
      <w:start w:val="1"/>
      <w:numFmt w:val="lowerLetter"/>
      <w:lvlText w:val="%8."/>
      <w:lvlJc w:val="left"/>
      <w:pPr>
        <w:ind w:left="5760" w:hanging="360"/>
      </w:pPr>
    </w:lvl>
    <w:lvl w:ilvl="8" w:tplc="798C79F2" w:tentative="1">
      <w:start w:val="1"/>
      <w:numFmt w:val="lowerRoman"/>
      <w:lvlText w:val="%9."/>
      <w:lvlJc w:val="right"/>
      <w:pPr>
        <w:ind w:left="6480" w:hanging="180"/>
      </w:pPr>
    </w:lvl>
  </w:abstractNum>
  <w:abstractNum w:abstractNumId="11" w15:restartNumberingAfterBreak="0">
    <w:nsid w:val="7CD255F0"/>
    <w:multiLevelType w:val="hybridMultilevel"/>
    <w:tmpl w:val="1BBC66D6"/>
    <w:lvl w:ilvl="0" w:tplc="2BF24B22">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ECE4A962" w:tentative="1">
      <w:start w:val="1"/>
      <w:numFmt w:val="lowerLetter"/>
      <w:lvlText w:val="%2."/>
      <w:lvlJc w:val="left"/>
      <w:pPr>
        <w:ind w:left="1469" w:hanging="360"/>
      </w:pPr>
    </w:lvl>
    <w:lvl w:ilvl="2" w:tplc="B9825D58" w:tentative="1">
      <w:start w:val="1"/>
      <w:numFmt w:val="lowerRoman"/>
      <w:lvlText w:val="%3."/>
      <w:lvlJc w:val="right"/>
      <w:pPr>
        <w:ind w:left="2189" w:hanging="180"/>
      </w:pPr>
    </w:lvl>
    <w:lvl w:ilvl="3" w:tplc="60785022" w:tentative="1">
      <w:start w:val="1"/>
      <w:numFmt w:val="decimal"/>
      <w:lvlText w:val="%4."/>
      <w:lvlJc w:val="left"/>
      <w:pPr>
        <w:ind w:left="2909" w:hanging="360"/>
      </w:pPr>
    </w:lvl>
    <w:lvl w:ilvl="4" w:tplc="AA622460" w:tentative="1">
      <w:start w:val="1"/>
      <w:numFmt w:val="lowerLetter"/>
      <w:lvlText w:val="%5."/>
      <w:lvlJc w:val="left"/>
      <w:pPr>
        <w:ind w:left="3629" w:hanging="360"/>
      </w:pPr>
    </w:lvl>
    <w:lvl w:ilvl="5" w:tplc="EEEEBBE4" w:tentative="1">
      <w:start w:val="1"/>
      <w:numFmt w:val="lowerRoman"/>
      <w:lvlText w:val="%6."/>
      <w:lvlJc w:val="right"/>
      <w:pPr>
        <w:ind w:left="4349" w:hanging="180"/>
      </w:pPr>
    </w:lvl>
    <w:lvl w:ilvl="6" w:tplc="AE5C6B8E" w:tentative="1">
      <w:start w:val="1"/>
      <w:numFmt w:val="decimal"/>
      <w:lvlText w:val="%7."/>
      <w:lvlJc w:val="left"/>
      <w:pPr>
        <w:ind w:left="5069" w:hanging="360"/>
      </w:pPr>
    </w:lvl>
    <w:lvl w:ilvl="7" w:tplc="9970FE3C" w:tentative="1">
      <w:start w:val="1"/>
      <w:numFmt w:val="lowerLetter"/>
      <w:lvlText w:val="%8."/>
      <w:lvlJc w:val="left"/>
      <w:pPr>
        <w:ind w:left="5789" w:hanging="360"/>
      </w:pPr>
    </w:lvl>
    <w:lvl w:ilvl="8" w:tplc="D07C9CA6" w:tentative="1">
      <w:start w:val="1"/>
      <w:numFmt w:val="lowerRoman"/>
      <w:lvlText w:val="%9."/>
      <w:lvlJc w:val="right"/>
      <w:pPr>
        <w:ind w:left="6509" w:hanging="180"/>
      </w:pPr>
    </w:lvl>
  </w:abstractNum>
  <w:num w:numId="1" w16cid:durableId="1865557440">
    <w:abstractNumId w:val="2"/>
  </w:num>
  <w:num w:numId="2" w16cid:durableId="801729565">
    <w:abstractNumId w:val="8"/>
  </w:num>
  <w:num w:numId="3" w16cid:durableId="1177580759">
    <w:abstractNumId w:val="1"/>
  </w:num>
  <w:num w:numId="4" w16cid:durableId="923303193">
    <w:abstractNumId w:val="4"/>
  </w:num>
  <w:num w:numId="5" w16cid:durableId="1505776701">
    <w:abstractNumId w:val="4"/>
  </w:num>
  <w:num w:numId="6" w16cid:durableId="895701082">
    <w:abstractNumId w:val="4"/>
  </w:num>
  <w:num w:numId="7" w16cid:durableId="1057900828">
    <w:abstractNumId w:val="4"/>
  </w:num>
  <w:num w:numId="8" w16cid:durableId="2112705393">
    <w:abstractNumId w:val="6"/>
  </w:num>
  <w:num w:numId="9" w16cid:durableId="1357345552">
    <w:abstractNumId w:val="9"/>
  </w:num>
  <w:num w:numId="10" w16cid:durableId="1616911536">
    <w:abstractNumId w:val="3"/>
  </w:num>
  <w:num w:numId="11" w16cid:durableId="1499543084">
    <w:abstractNumId w:val="0"/>
  </w:num>
  <w:num w:numId="12" w16cid:durableId="1729959689">
    <w:abstractNumId w:val="11"/>
  </w:num>
  <w:num w:numId="13" w16cid:durableId="962616421">
    <w:abstractNumId w:val="5"/>
  </w:num>
  <w:num w:numId="14" w16cid:durableId="636254279">
    <w:abstractNumId w:val="10"/>
  </w:num>
  <w:num w:numId="15" w16cid:durableId="1309941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doNotHyphenateCaps/>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MrAwNzI0NbAwNTRX0lEKTi0uzszPAykwrAUA82YuICwAAAA="/>
  </w:docVars>
  <w:rsids>
    <w:rsidRoot w:val="00D47E79"/>
    <w:rsid w:val="00012A6D"/>
    <w:rsid w:val="00020AED"/>
    <w:rsid w:val="00033E75"/>
    <w:rsid w:val="0004390D"/>
    <w:rsid w:val="00055F8C"/>
    <w:rsid w:val="00057234"/>
    <w:rsid w:val="0007036C"/>
    <w:rsid w:val="000721F3"/>
    <w:rsid w:val="000938B5"/>
    <w:rsid w:val="000B4641"/>
    <w:rsid w:val="000B7786"/>
    <w:rsid w:val="000B77F1"/>
    <w:rsid w:val="000C60E6"/>
    <w:rsid w:val="000D62DA"/>
    <w:rsid w:val="000F74FD"/>
    <w:rsid w:val="0010711E"/>
    <w:rsid w:val="00127EDD"/>
    <w:rsid w:val="001316BA"/>
    <w:rsid w:val="00140D53"/>
    <w:rsid w:val="00150764"/>
    <w:rsid w:val="00165884"/>
    <w:rsid w:val="00182A1F"/>
    <w:rsid w:val="001907D7"/>
    <w:rsid w:val="00195508"/>
    <w:rsid w:val="0019596F"/>
    <w:rsid w:val="00197F2C"/>
    <w:rsid w:val="001E1670"/>
    <w:rsid w:val="001E6992"/>
    <w:rsid w:val="001F1E59"/>
    <w:rsid w:val="0022481E"/>
    <w:rsid w:val="0026452A"/>
    <w:rsid w:val="00270E93"/>
    <w:rsid w:val="00275BEB"/>
    <w:rsid w:val="00276735"/>
    <w:rsid w:val="002864A3"/>
    <w:rsid w:val="00290253"/>
    <w:rsid w:val="002A51CB"/>
    <w:rsid w:val="002B3B81"/>
    <w:rsid w:val="002B5A40"/>
    <w:rsid w:val="002D3A22"/>
    <w:rsid w:val="00300A1D"/>
    <w:rsid w:val="0030440F"/>
    <w:rsid w:val="00310F3F"/>
    <w:rsid w:val="003176B7"/>
    <w:rsid w:val="00324E41"/>
    <w:rsid w:val="00332A08"/>
    <w:rsid w:val="00332D58"/>
    <w:rsid w:val="003371C4"/>
    <w:rsid w:val="00337E58"/>
    <w:rsid w:val="00341B5A"/>
    <w:rsid w:val="003855E4"/>
    <w:rsid w:val="00391DE9"/>
    <w:rsid w:val="003A47B5"/>
    <w:rsid w:val="003A54F9"/>
    <w:rsid w:val="003A59A6"/>
    <w:rsid w:val="003B53D8"/>
    <w:rsid w:val="003B7E92"/>
    <w:rsid w:val="003D4C72"/>
    <w:rsid w:val="003E2E69"/>
    <w:rsid w:val="003E3B75"/>
    <w:rsid w:val="003E5C24"/>
    <w:rsid w:val="003F14E1"/>
    <w:rsid w:val="004015C6"/>
    <w:rsid w:val="004058CE"/>
    <w:rsid w:val="004059FE"/>
    <w:rsid w:val="00415B95"/>
    <w:rsid w:val="004300BC"/>
    <w:rsid w:val="004339BA"/>
    <w:rsid w:val="00433C0F"/>
    <w:rsid w:val="004445B3"/>
    <w:rsid w:val="004C0A39"/>
    <w:rsid w:val="004C1DAF"/>
    <w:rsid w:val="004C6372"/>
    <w:rsid w:val="004D1382"/>
    <w:rsid w:val="004D26B0"/>
    <w:rsid w:val="004E13C2"/>
    <w:rsid w:val="00511914"/>
    <w:rsid w:val="00513A42"/>
    <w:rsid w:val="005558C5"/>
    <w:rsid w:val="00574F60"/>
    <w:rsid w:val="00575497"/>
    <w:rsid w:val="005841D4"/>
    <w:rsid w:val="0058457F"/>
    <w:rsid w:val="005B260C"/>
    <w:rsid w:val="005B49B1"/>
    <w:rsid w:val="005B520E"/>
    <w:rsid w:val="005B535B"/>
    <w:rsid w:val="005C4B4D"/>
    <w:rsid w:val="00601712"/>
    <w:rsid w:val="006108A4"/>
    <w:rsid w:val="00634D98"/>
    <w:rsid w:val="00646966"/>
    <w:rsid w:val="006942CE"/>
    <w:rsid w:val="006A38DE"/>
    <w:rsid w:val="006C4648"/>
    <w:rsid w:val="006D072E"/>
    <w:rsid w:val="006D7F35"/>
    <w:rsid w:val="0072064C"/>
    <w:rsid w:val="00725B4A"/>
    <w:rsid w:val="00734476"/>
    <w:rsid w:val="007410FD"/>
    <w:rsid w:val="007442B3"/>
    <w:rsid w:val="00753743"/>
    <w:rsid w:val="00753F7B"/>
    <w:rsid w:val="00754E29"/>
    <w:rsid w:val="0077048C"/>
    <w:rsid w:val="00773B62"/>
    <w:rsid w:val="007807CE"/>
    <w:rsid w:val="0078398E"/>
    <w:rsid w:val="00787C5A"/>
    <w:rsid w:val="007919DE"/>
    <w:rsid w:val="007A483E"/>
    <w:rsid w:val="007A4C6A"/>
    <w:rsid w:val="007B023B"/>
    <w:rsid w:val="007B5BEE"/>
    <w:rsid w:val="007B6CBC"/>
    <w:rsid w:val="007C0308"/>
    <w:rsid w:val="007D54FE"/>
    <w:rsid w:val="007F6E39"/>
    <w:rsid w:val="008014D2"/>
    <w:rsid w:val="008030FB"/>
    <w:rsid w:val="008054BC"/>
    <w:rsid w:val="0082321D"/>
    <w:rsid w:val="0083299D"/>
    <w:rsid w:val="00832D57"/>
    <w:rsid w:val="00844C01"/>
    <w:rsid w:val="00845A2D"/>
    <w:rsid w:val="00846506"/>
    <w:rsid w:val="00863404"/>
    <w:rsid w:val="00863881"/>
    <w:rsid w:val="00876458"/>
    <w:rsid w:val="00894E07"/>
    <w:rsid w:val="008A55B5"/>
    <w:rsid w:val="008A75C8"/>
    <w:rsid w:val="008C2911"/>
    <w:rsid w:val="008C4E92"/>
    <w:rsid w:val="008E1E38"/>
    <w:rsid w:val="008E79F5"/>
    <w:rsid w:val="008F2EA1"/>
    <w:rsid w:val="008F422A"/>
    <w:rsid w:val="00956102"/>
    <w:rsid w:val="009574FC"/>
    <w:rsid w:val="00962ED7"/>
    <w:rsid w:val="009726CB"/>
    <w:rsid w:val="00974717"/>
    <w:rsid w:val="0097508D"/>
    <w:rsid w:val="009805A0"/>
    <w:rsid w:val="00986E4A"/>
    <w:rsid w:val="009A2F59"/>
    <w:rsid w:val="009C23E9"/>
    <w:rsid w:val="009D3802"/>
    <w:rsid w:val="009D5CA8"/>
    <w:rsid w:val="009F3E9C"/>
    <w:rsid w:val="00A21365"/>
    <w:rsid w:val="00A223A0"/>
    <w:rsid w:val="00A228E9"/>
    <w:rsid w:val="00A510F7"/>
    <w:rsid w:val="00A60450"/>
    <w:rsid w:val="00A648AC"/>
    <w:rsid w:val="00A650F8"/>
    <w:rsid w:val="00AB12C9"/>
    <w:rsid w:val="00AC6519"/>
    <w:rsid w:val="00AD487F"/>
    <w:rsid w:val="00AE7927"/>
    <w:rsid w:val="00AF36C8"/>
    <w:rsid w:val="00AF5DDC"/>
    <w:rsid w:val="00B20A6B"/>
    <w:rsid w:val="00BA0709"/>
    <w:rsid w:val="00BA0CEF"/>
    <w:rsid w:val="00BA5918"/>
    <w:rsid w:val="00BB7A32"/>
    <w:rsid w:val="00BF74E8"/>
    <w:rsid w:val="00C1329F"/>
    <w:rsid w:val="00C45EE2"/>
    <w:rsid w:val="00C5308F"/>
    <w:rsid w:val="00C53C3F"/>
    <w:rsid w:val="00C60571"/>
    <w:rsid w:val="00C70903"/>
    <w:rsid w:val="00C85551"/>
    <w:rsid w:val="00C85A39"/>
    <w:rsid w:val="00C97B8E"/>
    <w:rsid w:val="00CB0C4D"/>
    <w:rsid w:val="00CB1404"/>
    <w:rsid w:val="00CB66E6"/>
    <w:rsid w:val="00CD5E2E"/>
    <w:rsid w:val="00D123BE"/>
    <w:rsid w:val="00D12FB3"/>
    <w:rsid w:val="00D1631E"/>
    <w:rsid w:val="00D33008"/>
    <w:rsid w:val="00D338B2"/>
    <w:rsid w:val="00D353EC"/>
    <w:rsid w:val="00D47E79"/>
    <w:rsid w:val="00D52E8D"/>
    <w:rsid w:val="00D60012"/>
    <w:rsid w:val="00D8049B"/>
    <w:rsid w:val="00D863F7"/>
    <w:rsid w:val="00D87D6C"/>
    <w:rsid w:val="00D9156D"/>
    <w:rsid w:val="00D96036"/>
    <w:rsid w:val="00DA19DD"/>
    <w:rsid w:val="00DA7DEB"/>
    <w:rsid w:val="00DB589F"/>
    <w:rsid w:val="00DD3B1C"/>
    <w:rsid w:val="00DE085D"/>
    <w:rsid w:val="00DF5457"/>
    <w:rsid w:val="00DF7343"/>
    <w:rsid w:val="00E01F98"/>
    <w:rsid w:val="00E0339C"/>
    <w:rsid w:val="00E14A0A"/>
    <w:rsid w:val="00E33D05"/>
    <w:rsid w:val="00E35AAF"/>
    <w:rsid w:val="00E73BD7"/>
    <w:rsid w:val="00E90290"/>
    <w:rsid w:val="00E91219"/>
    <w:rsid w:val="00EA494A"/>
    <w:rsid w:val="00EA506F"/>
    <w:rsid w:val="00EB0B5D"/>
    <w:rsid w:val="00EB4A42"/>
    <w:rsid w:val="00EC2CFB"/>
    <w:rsid w:val="00EE4362"/>
    <w:rsid w:val="00EE5FBB"/>
    <w:rsid w:val="00EF18D7"/>
    <w:rsid w:val="00EF1E8A"/>
    <w:rsid w:val="00EF3A1A"/>
    <w:rsid w:val="00F11F6B"/>
    <w:rsid w:val="00F31F24"/>
    <w:rsid w:val="00F33737"/>
    <w:rsid w:val="00F54514"/>
    <w:rsid w:val="00F620EA"/>
    <w:rsid w:val="00F97EAF"/>
    <w:rsid w:val="00FB14BB"/>
    <w:rsid w:val="00FB278F"/>
    <w:rsid w:val="00FC7503"/>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29FD8"/>
  <w15:chartTrackingRefBased/>
  <w15:docId w15:val="{CFAF867E-E742-483D-976F-CE4CA153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DA"/>
    <w:pPr>
      <w:tabs>
        <w:tab w:val="left" w:pos="288"/>
      </w:tabs>
      <w:spacing w:line="228" w:lineRule="auto"/>
      <w:ind w:firstLine="288"/>
      <w:jc w:val="both"/>
    </w:pPr>
    <w:rPr>
      <w:rFonts w:ascii="Times New Roman" w:eastAsia="MS Mincho" w:hAnsi="Times New Roman"/>
      <w:spacing w:val="-1"/>
      <w:lang w:val="en-US" w:eastAsia="en-US"/>
    </w:rPr>
  </w:style>
  <w:style w:type="paragraph" w:styleId="Heading1">
    <w:name w:val="heading 1"/>
    <w:basedOn w:val="Normal"/>
    <w:next w:val="Normal"/>
    <w:link w:val="Heading1Char"/>
    <w:uiPriority w:val="9"/>
    <w:qFormat/>
    <w:rsid w:val="003E3B75"/>
    <w:pPr>
      <w:keepNext/>
      <w:keepLines/>
      <w:numPr>
        <w:numId w:val="4"/>
      </w:numPr>
      <w:tabs>
        <w:tab w:val="left" w:pos="216"/>
      </w:tabs>
      <w:spacing w:before="160" w:after="80"/>
      <w:ind w:firstLine="0"/>
      <w:jc w:val="center"/>
      <w:outlineLvl w:val="0"/>
    </w:pPr>
    <w:rPr>
      <w:smallCaps/>
      <w:noProof/>
    </w:rPr>
  </w:style>
  <w:style w:type="paragraph" w:styleId="Heading2">
    <w:name w:val="heading 2"/>
    <w:basedOn w:val="Normal"/>
    <w:next w:val="Normal"/>
    <w:link w:val="Heading2Char"/>
    <w:uiPriority w:val="9"/>
    <w:qFormat/>
    <w:rsid w:val="00EF3A1A"/>
    <w:pPr>
      <w:keepNext/>
      <w:keepLines/>
      <w:numPr>
        <w:ilvl w:val="1"/>
        <w:numId w:val="5"/>
      </w:numPr>
      <w:tabs>
        <w:tab w:val="clear" w:pos="360"/>
        <w:tab w:val="num" w:pos="288"/>
      </w:tabs>
      <w:spacing w:before="120" w:after="60"/>
      <w:jc w:val="left"/>
      <w:outlineLvl w:val="1"/>
    </w:pPr>
    <w:rPr>
      <w:i/>
      <w:iCs/>
      <w:noProof/>
    </w:rPr>
  </w:style>
  <w:style w:type="paragraph" w:styleId="Heading3">
    <w:name w:val="heading 3"/>
    <w:basedOn w:val="Normal"/>
    <w:next w:val="Normal"/>
    <w:link w:val="Heading3Char"/>
    <w:uiPriority w:val="9"/>
    <w:qFormat/>
    <w:rsid w:val="004059FE"/>
    <w:pPr>
      <w:numPr>
        <w:ilvl w:val="2"/>
        <w:numId w:val="6"/>
      </w:numPr>
      <w:spacing w:line="240" w:lineRule="exact"/>
      <w:ind w:firstLine="288"/>
      <w:outlineLvl w:val="2"/>
    </w:pPr>
    <w:rPr>
      <w:i/>
      <w:iCs/>
      <w:noProof/>
    </w:rPr>
  </w:style>
  <w:style w:type="paragraph" w:styleId="Heading4">
    <w:name w:val="heading 4"/>
    <w:basedOn w:val="Normal"/>
    <w:next w:val="Normal"/>
    <w:link w:val="Heading4Char"/>
    <w:uiPriority w:val="9"/>
    <w:qFormat/>
    <w:rsid w:val="004059FE"/>
    <w:pPr>
      <w:numPr>
        <w:ilvl w:val="3"/>
        <w:numId w:val="7"/>
      </w:numPr>
      <w:tabs>
        <w:tab w:val="left" w:pos="821"/>
      </w:tabs>
      <w:spacing w:before="40" w:after="40"/>
      <w:ind w:firstLine="504"/>
      <w:outlineLvl w:val="3"/>
    </w:pPr>
    <w:rPr>
      <w:i/>
      <w:iCs/>
      <w:noProof/>
    </w:rPr>
  </w:style>
  <w:style w:type="paragraph" w:styleId="Heading5">
    <w:name w:val="heading 5"/>
    <w:basedOn w:val="Normal"/>
    <w:next w:val="Normal"/>
    <w:link w:val="Heading5Char"/>
    <w:uiPriority w:val="9"/>
    <w:qFormat/>
    <w:pPr>
      <w:tabs>
        <w:tab w:val="left" w:pos="360"/>
      </w:tabs>
      <w:spacing w:before="160" w:after="80"/>
      <w:outlineLvl w:val="4"/>
    </w:pPr>
    <w:rPr>
      <w:smallCaps/>
      <w:noProof/>
    </w:rPr>
  </w:style>
  <w:style w:type="paragraph" w:styleId="Heading6">
    <w:name w:val="heading 6"/>
    <w:basedOn w:val="Normal"/>
    <w:next w:val="Normal"/>
    <w:link w:val="Heading6Char"/>
    <w:uiPriority w:val="9"/>
    <w:semiHidden/>
    <w:unhideWhenUsed/>
    <w:qFormat/>
    <w:rsid w:val="00D47E79"/>
    <w:pPr>
      <w:keepNext/>
      <w:keepLines/>
      <w:tabs>
        <w:tab w:val="clear" w:pos="288"/>
      </w:tabs>
      <w:spacing w:before="40" w:line="278" w:lineRule="auto"/>
      <w:ind w:firstLine="0"/>
      <w:jc w:val="left"/>
      <w:outlineLvl w:val="5"/>
    </w:pPr>
    <w:rPr>
      <w:rFonts w:asciiTheme="minorHAnsi" w:eastAsiaTheme="majorEastAsia" w:hAnsiTheme="minorHAnsi" w:cstheme="majorBidi"/>
      <w:i/>
      <w:iCs/>
      <w:color w:val="595959" w:themeColor="text1" w:themeTint="A6"/>
      <w:spacing w:val="0"/>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D47E79"/>
    <w:pPr>
      <w:keepNext/>
      <w:keepLines/>
      <w:tabs>
        <w:tab w:val="clear" w:pos="288"/>
      </w:tabs>
      <w:spacing w:before="40" w:line="278" w:lineRule="auto"/>
      <w:ind w:firstLine="0"/>
      <w:jc w:val="left"/>
      <w:outlineLvl w:val="6"/>
    </w:pPr>
    <w:rPr>
      <w:rFonts w:asciiTheme="minorHAnsi" w:eastAsiaTheme="majorEastAsia" w:hAnsiTheme="minorHAnsi" w:cstheme="majorBidi"/>
      <w:color w:val="595959" w:themeColor="text1" w:themeTint="A6"/>
      <w:spacing w:val="0"/>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D47E79"/>
    <w:pPr>
      <w:keepNext/>
      <w:keepLines/>
      <w:tabs>
        <w:tab w:val="clear" w:pos="288"/>
      </w:tabs>
      <w:spacing w:line="278" w:lineRule="auto"/>
      <w:ind w:firstLine="0"/>
      <w:jc w:val="left"/>
      <w:outlineLvl w:val="7"/>
    </w:pPr>
    <w:rPr>
      <w:rFonts w:asciiTheme="minorHAnsi" w:eastAsiaTheme="majorEastAsia" w:hAnsiTheme="minorHAnsi" w:cstheme="majorBidi"/>
      <w:i/>
      <w:iCs/>
      <w:color w:val="272727" w:themeColor="text1" w:themeTint="D8"/>
      <w:spacing w:val="0"/>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D47E79"/>
    <w:pPr>
      <w:keepNext/>
      <w:keepLines/>
      <w:tabs>
        <w:tab w:val="clear" w:pos="288"/>
      </w:tabs>
      <w:spacing w:line="278" w:lineRule="auto"/>
      <w:ind w:firstLine="0"/>
      <w:jc w:val="left"/>
      <w:outlineLvl w:val="8"/>
    </w:pPr>
    <w:rPr>
      <w:rFonts w:asciiTheme="minorHAnsi" w:eastAsiaTheme="majorEastAsia" w:hAnsiTheme="minorHAnsi" w:cstheme="majorBidi"/>
      <w:color w:val="272727" w:themeColor="text1" w:themeTint="D8"/>
      <w:spacing w:val="0"/>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E3B75"/>
    <w:rPr>
      <w:rFonts w:ascii="Times New Roman" w:eastAsia="MS Mincho" w:hAnsi="Times New Roman"/>
      <w:smallCaps/>
      <w:noProof/>
      <w:spacing w:val="-1"/>
      <w:lang w:val="en-US" w:eastAsia="en-US"/>
    </w:rPr>
  </w:style>
  <w:style w:type="character" w:customStyle="1" w:styleId="Heading2Char">
    <w:name w:val="Heading 2 Char"/>
    <w:link w:val="Heading2"/>
    <w:uiPriority w:val="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link w:val="AbstractChar"/>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BodyText">
    <w:name w:val="Body Text"/>
    <w:basedOn w:val="Normal"/>
    <w:link w:val="BodyTextChar"/>
    <w:uiPriority w:val="99"/>
    <w:rsid w:val="00753F7B"/>
    <w:pPr>
      <w:spacing w:after="120"/>
    </w:p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link w:val="referencesChar"/>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tabs>
        <w:tab w:val="clear" w:pos="4199"/>
        <w:tab w:val="num" w:pos="1080"/>
      </w:tabs>
      <w:spacing w:before="240" w:after="120" w:line="216" w:lineRule="auto"/>
      <w:jc w:val="center"/>
    </w:pPr>
    <w:rPr>
      <w:rFonts w:ascii="Times New Roman" w:hAnsi="Times New Roman"/>
      <w:smallCaps/>
      <w:noProof/>
      <w:sz w:val="16"/>
      <w:szCs w:val="16"/>
      <w:lang w:val="en-US" w:eastAsia="en-US"/>
    </w:rPr>
  </w:style>
  <w:style w:type="paragraph" w:styleId="Title">
    <w:name w:val="Title"/>
    <w:basedOn w:val="papertitle"/>
    <w:next w:val="Normal"/>
    <w:link w:val="TitleChar"/>
    <w:uiPriority w:val="10"/>
    <w:qFormat/>
    <w:rsid w:val="00140D53"/>
    <w:rPr>
      <w:rFonts w:eastAsia="MS Mincho"/>
    </w:rPr>
  </w:style>
  <w:style w:type="character" w:customStyle="1" w:styleId="TitleChar">
    <w:name w:val="Title Char"/>
    <w:basedOn w:val="DefaultParagraphFont"/>
    <w:link w:val="Title"/>
    <w:uiPriority w:val="10"/>
    <w:rsid w:val="00140D53"/>
    <w:rPr>
      <w:rFonts w:ascii="Times New Roman" w:eastAsia="MS Mincho" w:hAnsi="Times New Roman"/>
      <w:bCs/>
      <w:noProof/>
      <w:sz w:val="48"/>
      <w:szCs w:val="48"/>
      <w:lang w:val="en-US" w:eastAsia="en-US"/>
    </w:rPr>
  </w:style>
  <w:style w:type="paragraph" w:customStyle="1" w:styleId="Referance">
    <w:name w:val="Referance"/>
    <w:basedOn w:val="references"/>
    <w:link w:val="ReferanceChar"/>
    <w:qFormat/>
    <w:rsid w:val="003176B7"/>
    <w:rPr>
      <w:rFonts w:eastAsia="MS Mincho"/>
    </w:rPr>
  </w:style>
  <w:style w:type="paragraph" w:styleId="ListParagraph">
    <w:name w:val="List Paragraph"/>
    <w:basedOn w:val="Normal"/>
    <w:uiPriority w:val="34"/>
    <w:qFormat/>
    <w:rsid w:val="003176B7"/>
    <w:pPr>
      <w:tabs>
        <w:tab w:val="clear" w:pos="288"/>
      </w:tabs>
      <w:spacing w:after="160" w:line="259" w:lineRule="auto"/>
      <w:ind w:left="720" w:firstLine="0"/>
      <w:contextualSpacing/>
      <w:jc w:val="left"/>
    </w:pPr>
    <w:rPr>
      <w:rFonts w:asciiTheme="minorHAnsi" w:eastAsiaTheme="minorHAnsi" w:hAnsiTheme="minorHAnsi" w:cstheme="minorBidi"/>
      <w:spacing w:val="0"/>
      <w:sz w:val="22"/>
      <w:szCs w:val="22"/>
      <w:lang w:val="en-IN"/>
    </w:rPr>
  </w:style>
  <w:style w:type="character" w:customStyle="1" w:styleId="referencesChar">
    <w:name w:val="references Char"/>
    <w:basedOn w:val="DefaultParagraphFont"/>
    <w:link w:val="references"/>
    <w:uiPriority w:val="99"/>
    <w:rsid w:val="003176B7"/>
    <w:rPr>
      <w:rFonts w:ascii="Times New Roman" w:hAnsi="Times New Roman"/>
      <w:noProof/>
      <w:sz w:val="16"/>
      <w:szCs w:val="16"/>
      <w:lang w:val="en-US" w:eastAsia="en-US"/>
    </w:rPr>
  </w:style>
  <w:style w:type="character" w:customStyle="1" w:styleId="ReferanceChar">
    <w:name w:val="Referance Char"/>
    <w:basedOn w:val="referencesChar"/>
    <w:link w:val="Referance"/>
    <w:rsid w:val="003176B7"/>
    <w:rPr>
      <w:rFonts w:ascii="Times New Roman" w:eastAsia="MS Mincho" w:hAnsi="Times New Roman"/>
      <w:noProof/>
      <w:sz w:val="16"/>
      <w:szCs w:val="16"/>
      <w:lang w:val="en-US" w:eastAsia="en-US"/>
    </w:rPr>
  </w:style>
  <w:style w:type="paragraph" w:customStyle="1" w:styleId="TableHeading">
    <w:name w:val="Table Heading"/>
    <w:basedOn w:val="Normal"/>
    <w:link w:val="TableHeadingChar"/>
    <w:qFormat/>
    <w:rsid w:val="003E3B75"/>
    <w:pPr>
      <w:spacing w:after="120" w:line="216" w:lineRule="auto"/>
      <w:jc w:val="center"/>
    </w:pPr>
    <w:rPr>
      <w:bCs/>
      <w:sz w:val="16"/>
      <w:szCs w:val="16"/>
    </w:rPr>
  </w:style>
  <w:style w:type="character" w:customStyle="1" w:styleId="TableHeadingChar">
    <w:name w:val="Table Heading Char"/>
    <w:basedOn w:val="DefaultParagraphFont"/>
    <w:link w:val="TableHeading"/>
    <w:rsid w:val="003E3B75"/>
    <w:rPr>
      <w:rFonts w:ascii="Times New Roman" w:eastAsia="MS Mincho" w:hAnsi="Times New Roman"/>
      <w:bCs/>
      <w:spacing w:val="-1"/>
      <w:sz w:val="16"/>
      <w:szCs w:val="16"/>
      <w:lang w:val="en-US" w:eastAsia="en-US"/>
    </w:rPr>
  </w:style>
  <w:style w:type="paragraph" w:customStyle="1" w:styleId="Fig-Image">
    <w:name w:val="Fig- Image"/>
    <w:basedOn w:val="Normal"/>
    <w:link w:val="Fig-ImageChar"/>
    <w:qFormat/>
    <w:rsid w:val="00055F8C"/>
    <w:pPr>
      <w:ind w:firstLine="0"/>
      <w:jc w:val="center"/>
    </w:pPr>
    <w:rPr>
      <w:bCs/>
      <w:lang w:eastAsia="en-IN"/>
    </w:rPr>
  </w:style>
  <w:style w:type="character" w:customStyle="1" w:styleId="Fig-ImageChar">
    <w:name w:val="Fig- Image Char"/>
    <w:basedOn w:val="DefaultParagraphFont"/>
    <w:link w:val="Fig-Image"/>
    <w:rsid w:val="00055F8C"/>
    <w:rPr>
      <w:rFonts w:ascii="Times New Roman" w:eastAsia="MS Mincho" w:hAnsi="Times New Roman"/>
      <w:bCs/>
      <w:spacing w:val="-1"/>
      <w:lang w:val="en-US"/>
    </w:rPr>
  </w:style>
  <w:style w:type="character" w:customStyle="1" w:styleId="Heading6Char">
    <w:name w:val="Heading 6 Char"/>
    <w:basedOn w:val="DefaultParagraphFont"/>
    <w:link w:val="Heading6"/>
    <w:uiPriority w:val="9"/>
    <w:semiHidden/>
    <w:rsid w:val="00D47E79"/>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Heading7Char">
    <w:name w:val="Heading 7 Char"/>
    <w:basedOn w:val="DefaultParagraphFont"/>
    <w:link w:val="Heading7"/>
    <w:uiPriority w:val="9"/>
    <w:semiHidden/>
    <w:rsid w:val="00D47E79"/>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Heading8Char">
    <w:name w:val="Heading 8 Char"/>
    <w:basedOn w:val="DefaultParagraphFont"/>
    <w:link w:val="Heading8"/>
    <w:uiPriority w:val="9"/>
    <w:semiHidden/>
    <w:rsid w:val="00D47E79"/>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Heading9Char">
    <w:name w:val="Heading 9 Char"/>
    <w:basedOn w:val="DefaultParagraphFont"/>
    <w:link w:val="Heading9"/>
    <w:uiPriority w:val="9"/>
    <w:semiHidden/>
    <w:rsid w:val="00D47E79"/>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Subtitle">
    <w:name w:val="Subtitle"/>
    <w:basedOn w:val="Normal"/>
    <w:next w:val="Normal"/>
    <w:link w:val="SubtitleChar"/>
    <w:uiPriority w:val="11"/>
    <w:qFormat/>
    <w:rsid w:val="00D47E79"/>
    <w:pPr>
      <w:numPr>
        <w:ilvl w:val="1"/>
      </w:numPr>
      <w:tabs>
        <w:tab w:val="clear" w:pos="288"/>
      </w:tabs>
      <w:spacing w:after="160" w:line="278" w:lineRule="auto"/>
      <w:ind w:firstLine="288"/>
      <w:jc w:val="left"/>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D47E79"/>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D47E79"/>
    <w:pPr>
      <w:tabs>
        <w:tab w:val="clear" w:pos="288"/>
      </w:tabs>
      <w:spacing w:before="160" w:after="160" w:line="278" w:lineRule="auto"/>
      <w:ind w:firstLine="0"/>
      <w:jc w:val="center"/>
    </w:pPr>
    <w:rPr>
      <w:rFonts w:asciiTheme="minorHAnsi" w:eastAsiaTheme="minorHAnsi" w:hAnsiTheme="minorHAnsi" w:cstheme="minorBidi"/>
      <w:i/>
      <w:iCs/>
      <w:color w:val="404040" w:themeColor="text1" w:themeTint="BF"/>
      <w:spacing w:val="0"/>
      <w:kern w:val="2"/>
      <w:sz w:val="24"/>
      <w:szCs w:val="24"/>
      <w:lang w:val="en-IN"/>
      <w14:ligatures w14:val="standardContextual"/>
    </w:rPr>
  </w:style>
  <w:style w:type="character" w:customStyle="1" w:styleId="QuoteChar">
    <w:name w:val="Quote Char"/>
    <w:basedOn w:val="DefaultParagraphFont"/>
    <w:link w:val="Quote"/>
    <w:uiPriority w:val="29"/>
    <w:rsid w:val="00D47E79"/>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IntenseEmphasis">
    <w:name w:val="Intense Emphasis"/>
    <w:basedOn w:val="DefaultParagraphFont"/>
    <w:uiPriority w:val="21"/>
    <w:qFormat/>
    <w:rsid w:val="00D47E79"/>
    <w:rPr>
      <w:i/>
      <w:iCs/>
      <w:color w:val="2E74B5" w:themeColor="accent1" w:themeShade="BF"/>
    </w:rPr>
  </w:style>
  <w:style w:type="paragraph" w:styleId="IntenseQuote">
    <w:name w:val="Intense Quote"/>
    <w:basedOn w:val="Normal"/>
    <w:next w:val="Normal"/>
    <w:link w:val="IntenseQuoteChar"/>
    <w:uiPriority w:val="30"/>
    <w:qFormat/>
    <w:rsid w:val="00D47E79"/>
    <w:pPr>
      <w:pBdr>
        <w:top w:val="single" w:sz="4" w:space="10" w:color="2E74B5" w:themeColor="accent1" w:themeShade="BF"/>
        <w:bottom w:val="single" w:sz="4" w:space="10" w:color="2E74B5" w:themeColor="accent1" w:themeShade="BF"/>
      </w:pBdr>
      <w:tabs>
        <w:tab w:val="clear" w:pos="288"/>
      </w:tabs>
      <w:spacing w:before="360" w:after="360" w:line="278" w:lineRule="auto"/>
      <w:ind w:left="864" w:right="864" w:firstLine="0"/>
      <w:jc w:val="center"/>
    </w:pPr>
    <w:rPr>
      <w:rFonts w:asciiTheme="minorHAnsi" w:eastAsiaTheme="minorHAnsi" w:hAnsiTheme="minorHAnsi" w:cstheme="minorBidi"/>
      <w:i/>
      <w:iCs/>
      <w:color w:val="2E74B5" w:themeColor="accent1" w:themeShade="BF"/>
      <w:spacing w:val="0"/>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D47E79"/>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IntenseReference">
    <w:name w:val="Intense Reference"/>
    <w:basedOn w:val="DefaultParagraphFont"/>
    <w:uiPriority w:val="32"/>
    <w:qFormat/>
    <w:rsid w:val="00D47E79"/>
    <w:rPr>
      <w:b/>
      <w:bCs/>
      <w:smallCaps/>
      <w:color w:val="2E74B5" w:themeColor="accent1" w:themeShade="BF"/>
      <w:spacing w:val="5"/>
    </w:rPr>
  </w:style>
  <w:style w:type="character" w:styleId="Strong">
    <w:name w:val="Strong"/>
    <w:basedOn w:val="DefaultParagraphFont"/>
    <w:uiPriority w:val="22"/>
    <w:qFormat/>
    <w:rsid w:val="00D47E79"/>
    <w:rPr>
      <w:b/>
      <w:bCs/>
    </w:rPr>
  </w:style>
  <w:style w:type="character" w:customStyle="1" w:styleId="AbstractChar">
    <w:name w:val="Abstract Char"/>
    <w:basedOn w:val="DefaultParagraphFont"/>
    <w:link w:val="Abstract"/>
    <w:locked/>
    <w:rsid w:val="00D47E79"/>
    <w:rPr>
      <w:rFonts w:ascii="Times New Roman" w:hAnsi="Times New Roman"/>
      <w:b/>
      <w:bCs/>
      <w:sz w:val="18"/>
      <w:szCs w:val="18"/>
      <w:lang w:val="en-US" w:eastAsia="en-US"/>
    </w:rPr>
  </w:style>
  <w:style w:type="character" w:styleId="Emphasis">
    <w:name w:val="Emphasis"/>
    <w:basedOn w:val="DefaultParagraphFont"/>
    <w:uiPriority w:val="20"/>
    <w:qFormat/>
    <w:rsid w:val="00D47E79"/>
    <w:rPr>
      <w:i/>
      <w:iCs/>
    </w:rPr>
  </w:style>
  <w:style w:type="paragraph" w:styleId="NormalWeb">
    <w:name w:val="Normal (Web)"/>
    <w:basedOn w:val="Normal"/>
    <w:uiPriority w:val="99"/>
    <w:unhideWhenUsed/>
    <w:rsid w:val="00D47E79"/>
    <w:pPr>
      <w:tabs>
        <w:tab w:val="clear" w:pos="288"/>
      </w:tabs>
      <w:spacing w:before="100" w:beforeAutospacing="1" w:after="100" w:afterAutospacing="1" w:line="240" w:lineRule="auto"/>
      <w:ind w:firstLine="0"/>
      <w:jc w:val="left"/>
    </w:pPr>
    <w:rPr>
      <w:rFonts w:eastAsia="Times New Roman"/>
      <w:spacing w:val="0"/>
      <w:sz w:val="24"/>
      <w:szCs w:val="24"/>
      <w:lang w:val="en-IN" w:eastAsia="en-IN"/>
    </w:rPr>
  </w:style>
  <w:style w:type="character" w:styleId="PlaceholderText">
    <w:name w:val="Placeholder Text"/>
    <w:basedOn w:val="DefaultParagraphFont"/>
    <w:uiPriority w:val="99"/>
    <w:semiHidden/>
    <w:rsid w:val="00D47E79"/>
    <w:rPr>
      <w:color w:val="666666"/>
    </w:rPr>
  </w:style>
  <w:style w:type="character" w:styleId="Hyperlink">
    <w:name w:val="Hyperlink"/>
    <w:basedOn w:val="DefaultParagraphFont"/>
    <w:uiPriority w:val="99"/>
    <w:unhideWhenUsed/>
    <w:rsid w:val="00D47E79"/>
    <w:rPr>
      <w:color w:val="0563C1" w:themeColor="hyperlink"/>
      <w:u w:val="single"/>
    </w:rPr>
  </w:style>
  <w:style w:type="table" w:styleId="TableGrid">
    <w:name w:val="Table Grid"/>
    <w:basedOn w:val="TableNormal"/>
    <w:uiPriority w:val="59"/>
    <w:rsid w:val="00D47E79"/>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0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aggle.com/datasets/szegeelim/mental-health/dat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aniv91@gmail.com" TargetMode="External"/><Relationship Id="rId11" Type="http://schemas.openxmlformats.org/officeDocument/2006/relationships/image" Target="media/image5.png"/><Relationship Id="rId5" Type="http://schemas.openxmlformats.org/officeDocument/2006/relationships/hyperlink" Target="mailto:priyadharshinikumaran.lp@gmail.com"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rajan\Desktop\FROM%20MAIL\TEMPLATE\IEEE%20Conferenc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IEEE Conference_Template.dotx</Template>
  <TotalTime>36</TotalTime>
  <Pages>6</Pages>
  <Words>4686</Words>
  <Characters>26714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IEEE Conference</vt:lpstr>
    </vt:vector>
  </TitlesOfParts>
  <Company>IEEE</Company>
  <LinksUpToDate>false</LinksUpToDate>
  <CharactersWithSpaces>31338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Conference</dc:title>
  <dc:creator>Natarajan</dc:creator>
  <cp:lastModifiedBy>uthayakumar j</cp:lastModifiedBy>
  <cp:revision>28</cp:revision>
  <dcterms:created xsi:type="dcterms:W3CDTF">2026-03-18T10:37:00Z</dcterms:created>
  <dcterms:modified xsi:type="dcterms:W3CDTF">2026-03-20T11:09:00Z</dcterms:modified>
</cp:coreProperties>
</file>