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purl.oclc.org/ooxml/officeDocument/relationships/extendedProperties" Target="docProps/app.xml"/><Relationship Id="rId2" Type="http://schemas.openxmlformats.org/package/2006/relationships/metadata/core-properties" Target="docProps/core.xml"/><Relationship Id="rId1" Type="http://purl.oclc.org/ooxml/officeDocument/relationships/officeDocument" Target="word/document.xml"/><Relationship Id="rId4" Type="http://purl.oclc.org/ooxml/officeDocument/relationships/customProperties" Target="docProps/custom.xml"/></Relationships>
</file>

<file path=word/document.xml><?xml version="1.0" encoding="utf-8"?>
<w:document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i="http://schemas.microsoft.com/office/word/2010/wordprocessingInk" xmlns:wne="http://schemas.microsoft.com/office/word/2006/wordml" mc:Ignorable="w14 w15 w16se w16cid w16 w16cex w16sdtdh w16sdtfl w16du wne wp14" w:conformance="strict">
  <w:body>
    <w:p w14:paraId="31BC6E45" w14:textId="785FB805" w:rsidR="009303D9" w:rsidRPr="008A7C2E" w:rsidRDefault="00E761EA" w:rsidP="008B6524">
      <w:pPr>
        <w:pStyle w:val="papertitle"/>
        <w:spacing w:before="5pt" w:beforeAutospacing="1" w:after="5pt" w:afterAutospacing="1"/>
        <w:rPr>
          <w:noProof w:val="0"/>
          <w:kern w:val="48"/>
        </w:rPr>
      </w:pPr>
      <w:r w:rsidRPr="008A7C2E">
        <w:rPr>
          <w:noProof w:val="0"/>
          <w:kern w:val="48"/>
        </w:rPr>
        <w:t xml:space="preserve">Mathematical </w:t>
      </w:r>
      <w:r w:rsidR="003218A2" w:rsidRPr="008A7C2E">
        <w:rPr>
          <w:noProof w:val="0"/>
          <w:kern w:val="48"/>
        </w:rPr>
        <w:t xml:space="preserve">models </w:t>
      </w:r>
      <w:r w:rsidRPr="008A7C2E">
        <w:rPr>
          <w:noProof w:val="0"/>
          <w:kern w:val="48"/>
        </w:rPr>
        <w:t xml:space="preserve">of </w:t>
      </w:r>
      <w:r w:rsidR="003218A2" w:rsidRPr="008A7C2E">
        <w:rPr>
          <w:noProof w:val="0"/>
          <w:kern w:val="48"/>
        </w:rPr>
        <w:t xml:space="preserve">dimensional error </w:t>
      </w:r>
      <w:r w:rsidRPr="008A7C2E">
        <w:rPr>
          <w:noProof w:val="0"/>
          <w:kern w:val="48"/>
        </w:rPr>
        <w:t xml:space="preserve">and </w:t>
      </w:r>
      <w:r w:rsidR="003218A2" w:rsidRPr="008A7C2E">
        <w:rPr>
          <w:noProof w:val="0"/>
          <w:kern w:val="48"/>
        </w:rPr>
        <w:t xml:space="preserve">fit behavior </w:t>
      </w:r>
      <w:r w:rsidRPr="008A7C2E">
        <w:rPr>
          <w:noProof w:val="0"/>
          <w:kern w:val="48"/>
        </w:rPr>
        <w:t xml:space="preserve">in FDM 3D </w:t>
      </w:r>
      <w:r w:rsidR="003218A2" w:rsidRPr="008A7C2E">
        <w:rPr>
          <w:noProof w:val="0"/>
          <w:kern w:val="48"/>
        </w:rPr>
        <w:t>printed shaft</w:t>
      </w:r>
      <w:r w:rsidRPr="008A7C2E">
        <w:rPr>
          <w:noProof w:val="0"/>
          <w:kern w:val="48"/>
        </w:rPr>
        <w:t>–</w:t>
      </w:r>
      <w:r w:rsidR="003218A2" w:rsidRPr="008A7C2E">
        <w:rPr>
          <w:noProof w:val="0"/>
          <w:kern w:val="48"/>
        </w:rPr>
        <w:t xml:space="preserve">hole </w:t>
      </w:r>
      <w:r w:rsidR="00961770">
        <w:rPr>
          <w:noProof w:val="0"/>
          <w:kern w:val="48"/>
        </w:rPr>
        <w:t>a</w:t>
      </w:r>
      <w:r w:rsidRPr="008A7C2E">
        <w:rPr>
          <w:noProof w:val="0"/>
          <w:kern w:val="48"/>
        </w:rPr>
        <w:t>ssemblies</w:t>
      </w:r>
    </w:p>
    <w:p w14:paraId="20C779BD" w14:textId="77777777" w:rsidR="00D7522C" w:rsidRPr="008A7C2E" w:rsidRDefault="00D7522C" w:rsidP="003B4E04">
      <w:pPr>
        <w:pStyle w:val="Author"/>
        <w:spacing w:before="5pt" w:beforeAutospacing="1" w:after="5pt" w:afterAutospacing="1" w:line="6pt" w:lineRule="auto"/>
        <w:rPr>
          <w:noProof w:val="0"/>
          <w:sz w:val="16"/>
          <w:szCs w:val="16"/>
        </w:rPr>
      </w:pPr>
    </w:p>
    <w:p w14:paraId="1F960E65" w14:textId="77777777" w:rsidR="00D7522C" w:rsidRPr="008A7C2E" w:rsidRDefault="00D7522C" w:rsidP="00CA4392">
      <w:pPr>
        <w:pStyle w:val="Author"/>
        <w:spacing w:before="5pt" w:beforeAutospacing="1" w:after="5pt" w:afterAutospacing="1" w:line="6pt" w:lineRule="auto"/>
        <w:rPr>
          <w:noProof w:val="0"/>
          <w:sz w:val="16"/>
          <w:szCs w:val="16"/>
        </w:rPr>
        <w:sectPr w:rsidR="00D7522C" w:rsidRPr="008A7C2E" w:rsidSect="003B4E04">
          <w:footerReference w:type="first" r:id="rId8"/>
          <w:pgSz w:w="595.30pt" w:h="841.90pt" w:code="9"/>
          <w:pgMar w:top="27pt" w:right="44.65pt" w:bottom="72pt" w:left="44.65pt" w:header="36pt" w:footer="36pt" w:gutter="0pt"/>
          <w:cols w:space="36pt"/>
          <w:titlePg/>
          <w:docGrid w:linePitch="360"/>
        </w:sectPr>
      </w:pPr>
    </w:p>
    <w:p w14:paraId="34AB48BD" w14:textId="77777777" w:rsidR="00E761EA" w:rsidRPr="008A7C2E" w:rsidRDefault="00E761EA" w:rsidP="00E761EA">
      <w:pPr>
        <w:rPr>
          <w:sz w:val="18"/>
          <w:szCs w:val="18"/>
        </w:rPr>
      </w:pPr>
      <w:r w:rsidRPr="008A7C2E">
        <w:rPr>
          <w:sz w:val="18"/>
          <w:szCs w:val="18"/>
        </w:rPr>
        <w:t xml:space="preserve">Aleksandar Ivanov </w:t>
      </w:r>
    </w:p>
    <w:p w14:paraId="2A124BBC" w14:textId="77777777" w:rsidR="00E761EA" w:rsidRPr="004B6481" w:rsidRDefault="00E761EA" w:rsidP="00E761EA">
      <w:pPr>
        <w:rPr>
          <w:i/>
          <w:iCs/>
          <w:sz w:val="18"/>
          <w:szCs w:val="18"/>
        </w:rPr>
      </w:pPr>
      <w:r w:rsidRPr="004B6481">
        <w:rPr>
          <w:i/>
          <w:iCs/>
          <w:sz w:val="18"/>
          <w:szCs w:val="18"/>
        </w:rPr>
        <w:t>Department of Machine Tools and Manufacturing, Faculty of Mechanical and Manufacturing Engineering</w:t>
      </w:r>
    </w:p>
    <w:p w14:paraId="1AF0334E" w14:textId="77777777" w:rsidR="00E761EA" w:rsidRPr="004B6481" w:rsidRDefault="00E761EA" w:rsidP="00E761EA">
      <w:pPr>
        <w:rPr>
          <w:i/>
          <w:iCs/>
          <w:sz w:val="18"/>
          <w:szCs w:val="18"/>
        </w:rPr>
      </w:pPr>
      <w:r w:rsidRPr="004B6481">
        <w:rPr>
          <w:i/>
          <w:iCs/>
          <w:sz w:val="18"/>
          <w:szCs w:val="18"/>
        </w:rPr>
        <w:t>University of Ruse</w:t>
      </w:r>
    </w:p>
    <w:p w14:paraId="0BED002B" w14:textId="77777777" w:rsidR="00E761EA" w:rsidRPr="008A7C2E" w:rsidRDefault="00E761EA" w:rsidP="00E761EA">
      <w:pPr>
        <w:rPr>
          <w:sz w:val="18"/>
          <w:szCs w:val="18"/>
        </w:rPr>
      </w:pPr>
      <w:r w:rsidRPr="008A7C2E">
        <w:rPr>
          <w:sz w:val="18"/>
          <w:szCs w:val="18"/>
        </w:rPr>
        <w:t>Ruse, Bulgaria</w:t>
      </w:r>
    </w:p>
    <w:p w14:paraId="1E2C3A61" w14:textId="4FBE6BAF" w:rsidR="00E761EA" w:rsidRPr="008A7C2E" w:rsidRDefault="00E761EA" w:rsidP="00E761EA">
      <w:pPr>
        <w:rPr>
          <w:sz w:val="18"/>
          <w:szCs w:val="18"/>
        </w:rPr>
      </w:pPr>
      <w:r w:rsidRPr="008A7C2E">
        <w:rPr>
          <w:sz w:val="18"/>
          <w:szCs w:val="18"/>
        </w:rPr>
        <w:t>akivanov@uni-ruse.b</w:t>
      </w:r>
      <w:r w:rsidR="004B6481">
        <w:rPr>
          <w:sz w:val="18"/>
          <w:szCs w:val="18"/>
        </w:rPr>
        <w:t>g</w:t>
      </w:r>
      <w:r w:rsidRPr="008A7C2E">
        <w:rPr>
          <w:sz w:val="18"/>
          <w:szCs w:val="18"/>
        </w:rPr>
        <w:t xml:space="preserve">, </w:t>
      </w:r>
    </w:p>
    <w:p w14:paraId="21C85D07" w14:textId="77777777" w:rsidR="00E761EA" w:rsidRPr="008A7C2E" w:rsidRDefault="00E761EA" w:rsidP="00E761EA">
      <w:pPr>
        <w:rPr>
          <w:sz w:val="18"/>
          <w:szCs w:val="18"/>
        </w:rPr>
      </w:pPr>
      <w:r w:rsidRPr="008A7C2E">
        <w:rPr>
          <w:sz w:val="18"/>
          <w:szCs w:val="18"/>
        </w:rPr>
        <w:t>ORCID 0000-0002-1030-0352</w:t>
      </w:r>
    </w:p>
    <w:p w14:paraId="524976AC" w14:textId="2171C14D" w:rsidR="00E761EA" w:rsidRPr="008A7C2E" w:rsidRDefault="00E761EA" w:rsidP="00E761EA">
      <w:pPr>
        <w:rPr>
          <w:sz w:val="18"/>
          <w:szCs w:val="18"/>
        </w:rPr>
      </w:pPr>
      <w:r w:rsidRPr="008A7C2E">
        <w:br w:type="column"/>
      </w:r>
      <w:r w:rsidRPr="008A7C2E">
        <w:rPr>
          <w:sz w:val="18"/>
          <w:szCs w:val="18"/>
        </w:rPr>
        <w:t xml:space="preserve"> Nikolay Stankov</w:t>
      </w:r>
    </w:p>
    <w:p w14:paraId="675A93E7" w14:textId="77777777" w:rsidR="00E761EA" w:rsidRPr="004B6481" w:rsidRDefault="00E761EA" w:rsidP="00E761EA">
      <w:pPr>
        <w:rPr>
          <w:i/>
          <w:iCs/>
          <w:sz w:val="18"/>
          <w:szCs w:val="18"/>
        </w:rPr>
      </w:pPr>
      <w:r w:rsidRPr="004B6481">
        <w:rPr>
          <w:i/>
          <w:iCs/>
          <w:sz w:val="18"/>
          <w:szCs w:val="18"/>
        </w:rPr>
        <w:t>Department of Machine Tools and Manufacturing, Faculty of Mechanical and Manufacturing Engineering</w:t>
      </w:r>
    </w:p>
    <w:p w14:paraId="18E8E295" w14:textId="77777777" w:rsidR="00E761EA" w:rsidRPr="004B6481" w:rsidRDefault="00E761EA" w:rsidP="00E761EA">
      <w:pPr>
        <w:rPr>
          <w:i/>
          <w:iCs/>
          <w:sz w:val="18"/>
          <w:szCs w:val="18"/>
        </w:rPr>
      </w:pPr>
      <w:r w:rsidRPr="004B6481">
        <w:rPr>
          <w:i/>
          <w:iCs/>
          <w:sz w:val="18"/>
          <w:szCs w:val="18"/>
        </w:rPr>
        <w:t>University of Ruse</w:t>
      </w:r>
    </w:p>
    <w:p w14:paraId="3949238E" w14:textId="77777777" w:rsidR="00E761EA" w:rsidRPr="008A7C2E" w:rsidRDefault="00E761EA" w:rsidP="00E761EA">
      <w:pPr>
        <w:rPr>
          <w:sz w:val="18"/>
          <w:szCs w:val="18"/>
        </w:rPr>
      </w:pPr>
      <w:r w:rsidRPr="008A7C2E">
        <w:rPr>
          <w:sz w:val="18"/>
          <w:szCs w:val="18"/>
        </w:rPr>
        <w:t>Ruse, Bulgaria</w:t>
      </w:r>
    </w:p>
    <w:p w14:paraId="45E5C59E" w14:textId="77777777" w:rsidR="00E761EA" w:rsidRPr="008A7C2E" w:rsidRDefault="00E761EA" w:rsidP="00E761EA">
      <w:pPr>
        <w:rPr>
          <w:sz w:val="18"/>
          <w:szCs w:val="18"/>
        </w:rPr>
      </w:pPr>
      <w:r w:rsidRPr="008A7C2E">
        <w:rPr>
          <w:sz w:val="18"/>
          <w:szCs w:val="18"/>
        </w:rPr>
        <w:t>nstankov@uni-ruse.bg.</w:t>
      </w:r>
    </w:p>
    <w:p w14:paraId="1ADB1FBC" w14:textId="77777777" w:rsidR="00E761EA" w:rsidRPr="008A7C2E" w:rsidRDefault="00E761EA" w:rsidP="00E761EA">
      <w:pPr>
        <w:rPr>
          <w:sz w:val="18"/>
          <w:szCs w:val="18"/>
        </w:rPr>
      </w:pPr>
      <w:r w:rsidRPr="008A7C2E">
        <w:rPr>
          <w:sz w:val="18"/>
          <w:szCs w:val="18"/>
        </w:rPr>
        <w:t>ORCID 0000-0002-1379-6744</w:t>
      </w:r>
    </w:p>
    <w:p w14:paraId="06C3FAD7" w14:textId="24116397" w:rsidR="00E761EA" w:rsidRPr="008A7C2E" w:rsidRDefault="00E761EA" w:rsidP="00E761EA">
      <w:pPr>
        <w:rPr>
          <w:sz w:val="18"/>
          <w:szCs w:val="18"/>
        </w:rPr>
      </w:pPr>
      <w:r w:rsidRPr="008A7C2E">
        <w:br w:type="column"/>
      </w:r>
      <w:r w:rsidRPr="008A7C2E">
        <w:rPr>
          <w:sz w:val="18"/>
          <w:szCs w:val="18"/>
        </w:rPr>
        <w:t xml:space="preserve"> Danko Tonev</w:t>
      </w:r>
    </w:p>
    <w:p w14:paraId="277AB112" w14:textId="77777777" w:rsidR="00E761EA" w:rsidRPr="004B6481" w:rsidRDefault="00E761EA" w:rsidP="00E761EA">
      <w:pPr>
        <w:rPr>
          <w:i/>
          <w:iCs/>
          <w:sz w:val="18"/>
          <w:szCs w:val="18"/>
        </w:rPr>
      </w:pPr>
      <w:r w:rsidRPr="004B6481">
        <w:rPr>
          <w:i/>
          <w:iCs/>
          <w:sz w:val="18"/>
          <w:szCs w:val="18"/>
        </w:rPr>
        <w:t>Department of Machine Tools and Manufacturing, Faculty of Mechanical and Manufacturing Engineering</w:t>
      </w:r>
    </w:p>
    <w:p w14:paraId="28E7C466" w14:textId="77777777" w:rsidR="00E761EA" w:rsidRPr="004B6481" w:rsidRDefault="00E761EA" w:rsidP="00E761EA">
      <w:pPr>
        <w:rPr>
          <w:i/>
          <w:iCs/>
          <w:sz w:val="18"/>
          <w:szCs w:val="18"/>
        </w:rPr>
      </w:pPr>
      <w:r w:rsidRPr="004B6481">
        <w:rPr>
          <w:i/>
          <w:iCs/>
          <w:sz w:val="18"/>
          <w:szCs w:val="18"/>
        </w:rPr>
        <w:t>University of Ruse</w:t>
      </w:r>
    </w:p>
    <w:p w14:paraId="5E66541F" w14:textId="77777777" w:rsidR="00E761EA" w:rsidRPr="008A7C2E" w:rsidRDefault="00E761EA" w:rsidP="00E761EA">
      <w:pPr>
        <w:rPr>
          <w:sz w:val="18"/>
          <w:szCs w:val="18"/>
        </w:rPr>
      </w:pPr>
      <w:r w:rsidRPr="008A7C2E">
        <w:rPr>
          <w:sz w:val="18"/>
          <w:szCs w:val="18"/>
        </w:rPr>
        <w:t>Ruse, Bulgaria</w:t>
      </w:r>
    </w:p>
    <w:p w14:paraId="16B605A7" w14:textId="77777777" w:rsidR="00E761EA" w:rsidRPr="008A7C2E" w:rsidRDefault="00E761EA" w:rsidP="00E761EA">
      <w:pPr>
        <w:rPr>
          <w:sz w:val="18"/>
          <w:szCs w:val="18"/>
        </w:rPr>
      </w:pPr>
      <w:r w:rsidRPr="008A7C2E">
        <w:rPr>
          <w:sz w:val="18"/>
          <w:szCs w:val="18"/>
        </w:rPr>
        <w:t>dtonev@uni-ruse.bg</w:t>
      </w:r>
    </w:p>
    <w:p w14:paraId="0A88E65D" w14:textId="3F96EED4" w:rsidR="009303D9" w:rsidRPr="008A7C2E" w:rsidRDefault="00E761EA" w:rsidP="00E761EA">
      <w:pPr>
        <w:sectPr w:rsidR="009303D9" w:rsidRPr="008A7C2E" w:rsidSect="003B4E04">
          <w:type w:val="continuous"/>
          <w:pgSz w:w="595.30pt" w:h="841.90pt" w:code="9"/>
          <w:pgMar w:top="22.50pt" w:right="44.65pt" w:bottom="72pt" w:left="44.65pt" w:header="36pt" w:footer="36pt" w:gutter="0pt"/>
          <w:cols w:num="3" w:space="36pt"/>
          <w:docGrid w:linePitch="360"/>
        </w:sectPr>
      </w:pPr>
      <w:r w:rsidRPr="008A7C2E">
        <w:rPr>
          <w:sz w:val="18"/>
          <w:szCs w:val="18"/>
        </w:rPr>
        <w:t>ORCID 0000-0001-5011-665</w:t>
      </w:r>
    </w:p>
    <w:p w14:paraId="310A1F7D" w14:textId="77777777" w:rsidR="00E761EA" w:rsidRPr="008A7C2E" w:rsidRDefault="00E761EA" w:rsidP="00E761EA">
      <w:pPr>
        <w:pStyle w:val="Author"/>
        <w:spacing w:before="0pt"/>
        <w:rPr>
          <w:noProof w:val="0"/>
          <w:sz w:val="18"/>
          <w:szCs w:val="18"/>
        </w:rPr>
      </w:pPr>
      <w:r w:rsidRPr="008A7C2E">
        <w:rPr>
          <w:noProof w:val="0"/>
          <w:sz w:val="18"/>
          <w:szCs w:val="18"/>
        </w:rPr>
        <w:t>Svetlana Koleva</w:t>
      </w:r>
      <w:r w:rsidRPr="008A7C2E">
        <w:rPr>
          <w:noProof w:val="0"/>
          <w:sz w:val="18"/>
          <w:szCs w:val="18"/>
        </w:rPr>
        <w:br/>
      </w:r>
      <w:r w:rsidRPr="008A7C2E">
        <w:rPr>
          <w:i/>
          <w:noProof w:val="0"/>
          <w:sz w:val="18"/>
          <w:szCs w:val="18"/>
        </w:rPr>
        <w:t xml:space="preserve">Department of Machine Tools and </w:t>
      </w:r>
      <w:r w:rsidRPr="008A7C2E">
        <w:rPr>
          <w:i/>
          <w:noProof w:val="0"/>
          <w:sz w:val="18"/>
          <w:szCs w:val="18"/>
        </w:rPr>
        <w:br/>
        <w:t xml:space="preserve">Manufacturing, Faculty of Mechanical </w:t>
      </w:r>
      <w:r w:rsidRPr="008A7C2E">
        <w:rPr>
          <w:i/>
          <w:noProof w:val="0"/>
          <w:sz w:val="18"/>
          <w:szCs w:val="18"/>
        </w:rPr>
        <w:br/>
        <w:t>and Manufacturing Engineering</w:t>
      </w:r>
      <w:r w:rsidRPr="008A7C2E">
        <w:rPr>
          <w:noProof w:val="0"/>
          <w:sz w:val="18"/>
          <w:szCs w:val="18"/>
        </w:rPr>
        <w:br/>
      </w:r>
      <w:r w:rsidRPr="008A7C2E">
        <w:rPr>
          <w:i/>
          <w:noProof w:val="0"/>
          <w:sz w:val="18"/>
          <w:szCs w:val="18"/>
        </w:rPr>
        <w:t>University of Ruse</w:t>
      </w:r>
      <w:r w:rsidRPr="008A7C2E">
        <w:rPr>
          <w:i/>
          <w:noProof w:val="0"/>
          <w:sz w:val="18"/>
          <w:szCs w:val="18"/>
        </w:rPr>
        <w:br/>
      </w:r>
      <w:proofErr w:type="spellStart"/>
      <w:r w:rsidRPr="008A7C2E">
        <w:rPr>
          <w:noProof w:val="0"/>
          <w:sz w:val="18"/>
          <w:szCs w:val="18"/>
        </w:rPr>
        <w:t>Ruse</w:t>
      </w:r>
      <w:proofErr w:type="spellEnd"/>
      <w:r w:rsidRPr="008A7C2E">
        <w:rPr>
          <w:noProof w:val="0"/>
          <w:sz w:val="18"/>
          <w:szCs w:val="18"/>
        </w:rPr>
        <w:t>, Bulgaria</w:t>
      </w:r>
      <w:r w:rsidRPr="008A7C2E">
        <w:rPr>
          <w:noProof w:val="0"/>
          <w:sz w:val="18"/>
          <w:szCs w:val="18"/>
        </w:rPr>
        <w:br/>
        <w:t>svetla@uni-ruse.bg</w:t>
      </w:r>
    </w:p>
    <w:p w14:paraId="6C66CE6E" w14:textId="77777777" w:rsidR="00E761EA" w:rsidRPr="008A7C2E" w:rsidRDefault="00E761EA" w:rsidP="00E761EA">
      <w:pPr>
        <w:rPr>
          <w:sz w:val="18"/>
          <w:szCs w:val="18"/>
        </w:rPr>
      </w:pPr>
      <w:r w:rsidRPr="008A7C2E">
        <w:rPr>
          <w:sz w:val="18"/>
          <w:szCs w:val="18"/>
        </w:rPr>
        <w:t>ORCID 0000-0001-9586-1011</w:t>
      </w:r>
      <w:r w:rsidRPr="008A7C2E">
        <w:rPr>
          <w:sz w:val="18"/>
          <w:szCs w:val="18"/>
        </w:rPr>
        <w:br w:type="column"/>
      </w:r>
      <w:r w:rsidRPr="008A7C2E">
        <w:rPr>
          <w:sz w:val="18"/>
          <w:szCs w:val="18"/>
        </w:rPr>
        <w:t>Yuksel Aliev</w:t>
      </w:r>
      <w:r w:rsidRPr="008A7C2E">
        <w:rPr>
          <w:sz w:val="18"/>
          <w:szCs w:val="18"/>
        </w:rPr>
        <w:br/>
      </w:r>
      <w:r w:rsidRPr="008A7C2E">
        <w:rPr>
          <w:i/>
          <w:sz w:val="18"/>
          <w:szCs w:val="18"/>
        </w:rPr>
        <w:t xml:space="preserve">Department of Computer Systems and </w:t>
      </w:r>
      <w:r w:rsidRPr="008A7C2E">
        <w:rPr>
          <w:i/>
          <w:sz w:val="18"/>
          <w:szCs w:val="18"/>
        </w:rPr>
        <w:br/>
        <w:t xml:space="preserve">Technologies, Faculty of Electrical Engineering </w:t>
      </w:r>
      <w:r w:rsidRPr="008A7C2E">
        <w:rPr>
          <w:i/>
          <w:sz w:val="18"/>
          <w:szCs w:val="18"/>
        </w:rPr>
        <w:br/>
        <w:t>Electronics and Automatics</w:t>
      </w:r>
      <w:r w:rsidRPr="008A7C2E">
        <w:rPr>
          <w:sz w:val="18"/>
          <w:szCs w:val="18"/>
        </w:rPr>
        <w:br/>
      </w:r>
      <w:r w:rsidRPr="008A7C2E">
        <w:rPr>
          <w:i/>
          <w:sz w:val="18"/>
          <w:szCs w:val="18"/>
        </w:rPr>
        <w:t>University of Ruse</w:t>
      </w:r>
      <w:r w:rsidRPr="008A7C2E">
        <w:rPr>
          <w:i/>
          <w:sz w:val="18"/>
          <w:szCs w:val="18"/>
        </w:rPr>
        <w:br/>
      </w:r>
      <w:proofErr w:type="spellStart"/>
      <w:r w:rsidRPr="008A7C2E">
        <w:rPr>
          <w:sz w:val="18"/>
          <w:szCs w:val="18"/>
        </w:rPr>
        <w:t>Ruse</w:t>
      </w:r>
      <w:proofErr w:type="spellEnd"/>
      <w:r w:rsidRPr="008A7C2E">
        <w:rPr>
          <w:sz w:val="18"/>
          <w:szCs w:val="18"/>
        </w:rPr>
        <w:t>, Bulgaria</w:t>
      </w:r>
      <w:r w:rsidRPr="008A7C2E">
        <w:rPr>
          <w:sz w:val="18"/>
          <w:szCs w:val="18"/>
        </w:rPr>
        <w:br/>
        <w:t>yaliev@uni-ruse.bg</w:t>
      </w:r>
    </w:p>
    <w:p w14:paraId="72714277" w14:textId="77777777" w:rsidR="00E761EA" w:rsidRPr="008A7C2E" w:rsidRDefault="00E761EA" w:rsidP="00E761EA">
      <w:pPr>
        <w:rPr>
          <w:sz w:val="18"/>
          <w:szCs w:val="18"/>
        </w:rPr>
      </w:pPr>
      <w:r w:rsidRPr="008A7C2E">
        <w:rPr>
          <w:sz w:val="18"/>
          <w:szCs w:val="18"/>
        </w:rPr>
        <w:t>ORCID 0000-0001-5432-2046</w:t>
      </w:r>
    </w:p>
    <w:p w14:paraId="492F96B2" w14:textId="77777777" w:rsidR="00E761EA" w:rsidRPr="008A7C2E" w:rsidRDefault="00E761EA" w:rsidP="00E761EA">
      <w:pPr>
        <w:rPr>
          <w:sz w:val="18"/>
          <w:szCs w:val="18"/>
        </w:rPr>
      </w:pPr>
    </w:p>
    <w:p w14:paraId="7E0FC2D7" w14:textId="77777777" w:rsidR="00E761EA" w:rsidRPr="008A7C2E" w:rsidRDefault="00E761EA" w:rsidP="00E761EA">
      <w:pPr>
        <w:sectPr w:rsidR="00E761EA" w:rsidRPr="008A7C2E" w:rsidSect="00E761EA">
          <w:type w:val="continuous"/>
          <w:pgSz w:w="595.30pt" w:h="841.90pt" w:code="9"/>
          <w:pgMar w:top="22.50pt" w:right="44.65pt" w:bottom="72pt" w:left="44.65pt" w:header="36pt" w:footer="36pt" w:gutter="0pt"/>
          <w:cols w:num="2" w:space="36pt"/>
          <w:docGrid w:linePitch="360"/>
        </w:sectPr>
      </w:pPr>
    </w:p>
    <w:p w14:paraId="40FA2D84" w14:textId="474F1197" w:rsidR="004D72B5" w:rsidRPr="008A7C2E" w:rsidRDefault="009303D9" w:rsidP="00972203">
      <w:pPr>
        <w:pStyle w:val="Abstract"/>
        <w:rPr>
          <w:i/>
          <w:iCs/>
        </w:rPr>
      </w:pPr>
      <w:r w:rsidRPr="008A7C2E">
        <w:rPr>
          <w:i/>
          <w:iCs/>
        </w:rPr>
        <w:t>Abstract</w:t>
      </w:r>
      <w:r w:rsidRPr="008A7C2E">
        <w:t>—</w:t>
      </w:r>
      <w:r w:rsidR="00E761EA" w:rsidRPr="008A7C2E">
        <w:t>This paper presents a study on the dimensional accuracy of parts manufactured using 3D printers. For this purpose, both desktop and professional 3D printers operating with FDM technology are used. Three-dimensional models and real prototypes of two types of machine elements are developed: a shaft and a bushing. The 3D models are created in the CAD system SolidWorks. The preparation of the parts for manufacturing on the 3D printers is discussed, as well as the specific aspects of their measurement on a coordinate measuring machine. The printed parts are measured on a coordinate measuring machine in order to obtain reliable data on the diametral dimensions. The experimental results show a clear influence of the printer design on diametral accuracy, with the industrial printer achieving the best results. For the investigated process parameters, all three printers produce interference fits between shafts and holes, and the developed mathematical models allow compensation of the systematic error and adjustment of the nominal diameters to realize different types of fits on the same equipment</w:t>
      </w:r>
      <w:r w:rsidRPr="008A7C2E">
        <w:t xml:space="preserve">. </w:t>
      </w:r>
    </w:p>
    <w:p w14:paraId="58B10678" w14:textId="3610C650" w:rsidR="009303D9" w:rsidRPr="008A7C2E" w:rsidRDefault="004D72B5" w:rsidP="00972203">
      <w:pPr>
        <w:pStyle w:val="Keywords"/>
      </w:pPr>
      <w:r w:rsidRPr="008A7C2E">
        <w:t>Keywords—</w:t>
      </w:r>
      <w:r w:rsidR="00E761EA" w:rsidRPr="008A7C2E">
        <w:t xml:space="preserve"> FDM, 3D printers, 3D models, CAD, coordinate measuring machine, </w:t>
      </w:r>
      <w:r w:rsidR="00E761EA" w:rsidRPr="008A7C2E">
        <w:rPr>
          <w:rFonts w:eastAsia="Times New Roman"/>
          <w:color w:val="000000"/>
        </w:rPr>
        <w:t>mathematical correlation model</w:t>
      </w:r>
      <w:r w:rsidR="00E761EA" w:rsidRPr="008A7C2E">
        <w:t xml:space="preserve">, </w:t>
      </w:r>
      <w:r w:rsidR="00E761EA" w:rsidRPr="008A7C2E">
        <w:rPr>
          <w:rFonts w:eastAsia="Times New Roman"/>
          <w:color w:val="000000"/>
        </w:rPr>
        <w:t>coefficient of determination, standard deviation</w:t>
      </w:r>
      <w:r w:rsidR="00E761EA" w:rsidRPr="008A7C2E">
        <w:t xml:space="preserve"> </w:t>
      </w:r>
    </w:p>
    <w:p w14:paraId="1A521F3C" w14:textId="769FDD91" w:rsidR="009303D9" w:rsidRPr="008A7C2E" w:rsidRDefault="009303D9" w:rsidP="006B6B66">
      <w:pPr>
        <w:pStyle w:val="Heading1"/>
        <w:rPr>
          <w:noProof w:val="0"/>
        </w:rPr>
      </w:pPr>
      <w:r w:rsidRPr="008A7C2E">
        <w:rPr>
          <w:noProof w:val="0"/>
        </w:rPr>
        <w:t>Introduction</w:t>
      </w:r>
    </w:p>
    <w:p w14:paraId="76833DB4" w14:textId="77777777" w:rsidR="00E761EA" w:rsidRPr="008A7C2E" w:rsidRDefault="00E761EA" w:rsidP="00E761EA">
      <w:pPr>
        <w:pStyle w:val="BodyText"/>
        <w:rPr>
          <w:lang w:val="en-US"/>
        </w:rPr>
      </w:pPr>
      <w:r w:rsidRPr="008A7C2E">
        <w:rPr>
          <w:lang w:val="en-US"/>
        </w:rPr>
        <w:t>Fused Deposition Modeling (FDM) is a process of modeling by depositing molten material, also known as Fused Filament Fabrication (FFF), where a meltable filament is used. This paper investigates the dimensional accuracy of parts manufactured with 3D printers. The parts are modeled in a CAD system.</w:t>
      </w:r>
    </w:p>
    <w:p w14:paraId="23E3181B" w14:textId="08145047" w:rsidR="00E761EA" w:rsidRPr="008A7C2E" w:rsidRDefault="00E761EA" w:rsidP="00E761EA">
      <w:pPr>
        <w:pStyle w:val="BodyText"/>
        <w:rPr>
          <w:lang w:val="en-US"/>
        </w:rPr>
      </w:pPr>
      <w:r w:rsidRPr="008A7C2E">
        <w:rPr>
          <w:lang w:val="en-US"/>
        </w:rPr>
        <w:t>In prototyping with the FDM technology, the object is built by depositing molten material layer by layer. The material, which is a plastic in the form of a filament, passes through a preheated extruder that applies a molten layer of plastic onto the build plate or onto the already manufactured layers of the model. The print head or the build plate moves along the X, Y</w:t>
      </w:r>
      <w:r w:rsidR="00C143AD">
        <w:rPr>
          <w:lang w:val="en-US"/>
        </w:rPr>
        <w:t>,</w:t>
      </w:r>
      <w:r w:rsidRPr="008A7C2E">
        <w:rPr>
          <w:lang w:val="en-US"/>
        </w:rPr>
        <w:t xml:space="preserve"> and Z axes. How these movements are performed depends mainly on the design of the 3D printer.</w:t>
      </w:r>
    </w:p>
    <w:p w14:paraId="49B6B251" w14:textId="3A3F8469" w:rsidR="00450797" w:rsidRDefault="00450797" w:rsidP="00450797">
      <w:pPr>
        <w:pStyle w:val="sponsors"/>
        <w:framePr w:wrap="auto" w:vAnchor="page" w:hAnchor="page" w:x="45.90pt" w:y="756.05pt"/>
        <w:ind w:firstLine="14.45pt"/>
      </w:pPr>
      <w:r w:rsidRPr="00450797">
        <w:t xml:space="preserve">This study is financed by the European Union - </w:t>
      </w:r>
      <w:proofErr w:type="spellStart"/>
      <w:r w:rsidRPr="00450797">
        <w:t>NextGenerationEU</w:t>
      </w:r>
      <w:proofErr w:type="spellEnd"/>
      <w:r w:rsidRPr="00450797">
        <w:t>, through the National Recovery and Resilience Plan of the Republic of Bulgaria, project № BG-RRP-2.013-0001.</w:t>
      </w:r>
    </w:p>
    <w:p w14:paraId="5A208512" w14:textId="2F338EF6" w:rsidR="00E761EA" w:rsidRPr="008A7C2E" w:rsidRDefault="00E761EA" w:rsidP="00E761EA">
      <w:pPr>
        <w:pStyle w:val="BodyText"/>
        <w:rPr>
          <w:lang w:val="en-US"/>
        </w:rPr>
      </w:pPr>
      <w:r w:rsidRPr="008A7C2E">
        <w:rPr>
          <w:lang w:val="en-US"/>
        </w:rPr>
        <w:t xml:space="preserve">The materials used are thermoplastic polymers in filament form. The </w:t>
      </w:r>
      <w:proofErr w:type="gramStart"/>
      <w:r w:rsidRPr="008A7C2E">
        <w:rPr>
          <w:lang w:val="en-US"/>
        </w:rPr>
        <w:t>most commonly used</w:t>
      </w:r>
      <w:proofErr w:type="gramEnd"/>
      <w:r w:rsidRPr="008A7C2E">
        <w:rPr>
          <w:lang w:val="en-US"/>
        </w:rPr>
        <w:t xml:space="preserve"> materials are PLA, ABS, PET-G, ASA, TPU</w:t>
      </w:r>
      <w:r w:rsidR="00961770">
        <w:rPr>
          <w:lang w:val="en-US"/>
        </w:rPr>
        <w:t>,</w:t>
      </w:r>
      <w:r w:rsidRPr="008A7C2E">
        <w:rPr>
          <w:lang w:val="en-US"/>
        </w:rPr>
        <w:t xml:space="preserve"> and others.</w:t>
      </w:r>
    </w:p>
    <w:p w14:paraId="2C9DE566" w14:textId="77777777" w:rsidR="00E761EA" w:rsidRPr="008A7C2E" w:rsidRDefault="00E761EA" w:rsidP="00E761EA">
      <w:pPr>
        <w:pStyle w:val="BodyText"/>
        <w:rPr>
          <w:lang w:val="en-US"/>
        </w:rPr>
      </w:pPr>
      <w:r w:rsidRPr="008A7C2E">
        <w:rPr>
          <w:lang w:val="en-US"/>
        </w:rPr>
        <w:t>3D printing can be used to manufacture single parts, small and medium series, architectural models, machine components, automotive parts, prototypes or finished models, and souvenirs.</w:t>
      </w:r>
    </w:p>
    <w:p w14:paraId="40763613" w14:textId="1A17903E" w:rsidR="00E761EA" w:rsidRPr="008A7C2E" w:rsidRDefault="00E761EA" w:rsidP="00E761EA">
      <w:pPr>
        <w:pStyle w:val="BodyText"/>
        <w:rPr>
          <w:lang w:val="en-US"/>
        </w:rPr>
      </w:pPr>
      <w:r w:rsidRPr="008A7C2E">
        <w:rPr>
          <w:lang w:val="en-US"/>
        </w:rPr>
        <w:t>The production of prototypes is an integral part of modern manufacturing. The purpose of a physical prototype is to make it easier to understand the idea of the design team and to partially or fully investigate the functional parameters of the prototyped products. In modern industry</w:t>
      </w:r>
      <w:r w:rsidR="00C143AD">
        <w:rPr>
          <w:lang w:val="en-US"/>
        </w:rPr>
        <w:t>,</w:t>
      </w:r>
      <w:r w:rsidRPr="008A7C2E">
        <w:rPr>
          <w:lang w:val="en-US"/>
        </w:rPr>
        <w:t xml:space="preserve"> prototypes are often used for preliminary testing of Digital Twin technologies [1</w:t>
      </w:r>
      <w:r w:rsidR="00D867F5">
        <w:rPr>
          <w:lang w:val="en-US"/>
        </w:rPr>
        <w:t>, 2</w:t>
      </w:r>
      <w:r w:rsidRPr="008A7C2E">
        <w:rPr>
          <w:lang w:val="en-US"/>
        </w:rPr>
        <w:t>], where they are an indispensable tool and an integral part of the process of validation and commissioning of technologies. Prototypes are usually required before the start of serial production of the parts.</w:t>
      </w:r>
    </w:p>
    <w:p w14:paraId="40298FBF" w14:textId="12053D57" w:rsidR="00E761EA" w:rsidRPr="008A7C2E" w:rsidRDefault="00E761EA" w:rsidP="00E761EA">
      <w:pPr>
        <w:pStyle w:val="BodyText"/>
        <w:rPr>
          <w:lang w:val="en-US"/>
        </w:rPr>
      </w:pPr>
      <w:r w:rsidRPr="008A7C2E">
        <w:rPr>
          <w:lang w:val="en-US"/>
        </w:rPr>
        <w:t>A significant problem with FDM technologies is that the information sent to specialized 3D printing CAM applications (slicers) contains the parts with their nominal dimensions. Due to their nature, these fully automated prototyping technologies generate the dimensions of the product components in a fully automatic way. The machine operators practically cannot influence the dimensional accuracy.</w:t>
      </w:r>
    </w:p>
    <w:p w14:paraId="179EA777" w14:textId="669E8238" w:rsidR="009303D9" w:rsidRPr="008A7C2E" w:rsidRDefault="00E761EA" w:rsidP="00E761EA">
      <w:pPr>
        <w:pStyle w:val="Heading1"/>
        <w:rPr>
          <w:noProof w:val="0"/>
        </w:rPr>
      </w:pPr>
      <w:r w:rsidRPr="008A7C2E">
        <w:rPr>
          <w:noProof w:val="0"/>
        </w:rPr>
        <w:t>LITERATURE REVIEW</w:t>
      </w:r>
    </w:p>
    <w:p w14:paraId="78BB84EF" w14:textId="77777777" w:rsidR="00E761EA" w:rsidRPr="008A7C2E" w:rsidRDefault="00E761EA" w:rsidP="00E761EA">
      <w:pPr>
        <w:pStyle w:val="BodyText"/>
        <w:rPr>
          <w:lang w:val="en-US"/>
        </w:rPr>
      </w:pPr>
      <w:r w:rsidRPr="008A7C2E">
        <w:rPr>
          <w:lang w:val="en-US"/>
        </w:rPr>
        <w:t>When parts are manufactured by rapid prototyping, a key problem is the accuracy with which they are obtained. This is especially critical when assemblies consisting of multiple parts have to be produced. In order to assemble two parts, a clearance is required. The actual clearance obtained depends mainly on the accuracy with which the parts are manufactured. The aim of this study is to determine the limits of the dimensional scatter and the trend in the change of the surface dimensions obtained by FDM 3D printing.</w:t>
      </w:r>
    </w:p>
    <w:p w14:paraId="4CE7B01F" w14:textId="77777777" w:rsidR="00E761EA" w:rsidRPr="008A7C2E" w:rsidRDefault="00E761EA" w:rsidP="00E761EA">
      <w:pPr>
        <w:pStyle w:val="BodyText"/>
        <w:rPr>
          <w:lang w:val="en-US"/>
        </w:rPr>
      </w:pPr>
      <w:r w:rsidRPr="008A7C2E">
        <w:rPr>
          <w:lang w:val="en-US"/>
        </w:rPr>
        <w:t>Many factors influence the accuracy. Some of them are shown in Fig. 1 [3, 4, 5, 6, 7, 8, 9].</w:t>
      </w:r>
    </w:p>
    <w:p w14:paraId="6F5C734B" w14:textId="5436B06D" w:rsidR="00E761EA" w:rsidRDefault="00E761EA" w:rsidP="00E761EA">
      <w:pPr>
        <w:pStyle w:val="BodyText"/>
        <w:rPr>
          <w:lang w:val="en-US"/>
        </w:rPr>
      </w:pPr>
      <w:r w:rsidRPr="008A7C2E">
        <w:rPr>
          <w:lang w:val="en-US"/>
        </w:rPr>
        <w:lastRenderedPageBreak/>
        <w:t>The type of material used, the preparation</w:t>
      </w:r>
      <w:r w:rsidR="00961770">
        <w:rPr>
          <w:lang w:val="en-US"/>
        </w:rPr>
        <w:t>,</w:t>
      </w:r>
      <w:r w:rsidRPr="008A7C2E">
        <w:rPr>
          <w:lang w:val="en-US"/>
        </w:rPr>
        <w:t xml:space="preserve"> and initial setup of the 3D printer also have an effect. The approximation of the surfaces of the 3D models should not be neglected either.</w:t>
      </w:r>
    </w:p>
    <w:p w14:paraId="3DD43D5E" w14:textId="77777777" w:rsidR="003218A2" w:rsidRPr="008A7C2E" w:rsidRDefault="003218A2" w:rsidP="003218A2">
      <w:pPr>
        <w:pStyle w:val="BodyText"/>
        <w:ind w:firstLine="0pt"/>
        <w:rPr>
          <w:lang w:val="en-US"/>
        </w:rPr>
      </w:pPr>
    </w:p>
    <w:p w14:paraId="48C002E0" w14:textId="77777777" w:rsidR="00E761EA" w:rsidRPr="008A7C2E" w:rsidRDefault="00E761EA" w:rsidP="00E761EA">
      <w:pPr>
        <w:pStyle w:val="BodyText"/>
        <w:rPr>
          <w:lang w:val="en-US"/>
        </w:rPr>
      </w:pPr>
      <w:r w:rsidRPr="008A7C2E">
        <w:rPr>
          <w:lang w:val="en-US"/>
        </w:rPr>
        <w:t>The process of creating a prototype includes 3D modelling, conversion of the model to an STL file, slicing of the faceted surface into multiple layers, manufacturing of the prototype of the model, and finishing operations.</w:t>
      </w:r>
    </w:p>
    <w:p w14:paraId="19DA5794" w14:textId="093B2452" w:rsidR="00E761EA" w:rsidRPr="008A7C2E" w:rsidRDefault="00E761EA" w:rsidP="00E761EA">
      <w:pPr>
        <w:pStyle w:val="BodyText"/>
        <w:rPr>
          <w:lang w:val="en-US"/>
        </w:rPr>
      </w:pPr>
      <w:r w:rsidRPr="008A7C2E">
        <w:rPr>
          <w:lang w:val="en-US"/>
        </w:rPr>
        <w:t>STL files are the format most commonly used by the software that controls rapid prototyping equipment to transmit the 3D information required for the production of 3D models</w:t>
      </w:r>
    </w:p>
    <w:p w14:paraId="6C7EAB6E" w14:textId="77777777" w:rsidR="00E761EA" w:rsidRPr="008A7C2E" w:rsidRDefault="00E761EA" w:rsidP="00E761EA">
      <w:pPr>
        <w:pStyle w:val="BodyText"/>
        <w:ind w:firstLine="0pt"/>
        <w:rPr>
          <w:lang w:val="en-US"/>
        </w:rPr>
      </w:pPr>
      <w:r w:rsidRPr="008A7C2E">
        <w:rPr>
          <w:noProof/>
          <w:szCs w:val="18"/>
          <w:lang w:val="en-US" w:eastAsia="bg-BG"/>
        </w:rPr>
        <w:drawing>
          <wp:inline distT="0" distB="0" distL="0" distR="0" wp14:anchorId="1A43F5B4" wp14:editId="3C35C82B">
            <wp:extent cx="2966821" cy="1980000"/>
            <wp:effectExtent l="0" t="0" r="5080" b="1270"/>
            <wp:docPr id="2" name="Picture 2" descr="A diagram of a 3d printing parameters&#10;&#10;AI-generated content may be incorrect."/>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2" name="Picture 2" descr="A diagram of a 3d printing parameters&#10;&#10;AI-generated content may be incorrec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66821" cy="1980000"/>
                    </a:xfrm>
                    <a:prstGeom prst="rect">
                      <a:avLst/>
                    </a:prstGeom>
                    <a:noFill/>
                    <a:ln>
                      <a:noFill/>
                    </a:ln>
                  </pic:spPr>
                </pic:pic>
              </a:graphicData>
            </a:graphic>
          </wp:inline>
        </w:drawing>
      </w:r>
    </w:p>
    <w:p w14:paraId="528382F6" w14:textId="04ED7AC8" w:rsidR="00E761EA" w:rsidRPr="008A7C2E" w:rsidRDefault="00E761EA" w:rsidP="00E761EA">
      <w:pPr>
        <w:pStyle w:val="figurecaption"/>
        <w:rPr>
          <w:noProof w:val="0"/>
        </w:rPr>
      </w:pPr>
      <w:r w:rsidRPr="008A7C2E">
        <w:rPr>
          <w:noProof w:val="0"/>
        </w:rPr>
        <w:t>Factors affecting accuracy.</w:t>
      </w:r>
    </w:p>
    <w:p w14:paraId="179595B9" w14:textId="497C7742" w:rsidR="00E761EA" w:rsidRPr="008A7C2E" w:rsidRDefault="00E761EA" w:rsidP="00E7596C">
      <w:pPr>
        <w:pStyle w:val="BodyText"/>
        <w:rPr>
          <w:lang w:val="en-US"/>
        </w:rPr>
      </w:pPr>
      <w:r w:rsidRPr="008A7C2E">
        <w:rPr>
          <w:lang w:val="en-US"/>
        </w:rPr>
        <w:t>The STL format approximates the surfaces of solid and surface bodies in CAD files, as well as the surfaces of scanned models, using triangles. For example, a cube can be represented with 12 triangles – two per face – in order to describe its surface (Fig. 2)</w:t>
      </w:r>
    </w:p>
    <w:p w14:paraId="471F6F53" w14:textId="4A111322" w:rsidR="00EA1CAC" w:rsidRPr="008A7C2E" w:rsidRDefault="00EA1CAC" w:rsidP="00EA1CAC">
      <w:pPr>
        <w:pStyle w:val="BodyText"/>
        <w:jc w:val="center"/>
        <w:rPr>
          <w:lang w:val="en-US"/>
        </w:rPr>
      </w:pPr>
      <w:r w:rsidRPr="008A7C2E">
        <w:rPr>
          <w:noProof/>
          <w:lang w:val="en-US"/>
        </w:rPr>
        <w:drawing>
          <wp:inline distT="0" distB="0" distL="0" distR="0" wp14:anchorId="472EF8DF" wp14:editId="2F7A2DA5">
            <wp:extent cx="920115" cy="1009650"/>
            <wp:effectExtent l="0" t="0" r="0" b="0"/>
            <wp:docPr id="5" name="Picture 5" descr="A yellow cube with black lines&#10;&#10;AI-generated content may be incorrect."/>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5" name="Picture 5" descr="A yellow cube with black lines&#10;&#10;AI-generated content may be incorrec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20115" cy="1009650"/>
                    </a:xfrm>
                    <a:prstGeom prst="rect">
                      <a:avLst/>
                    </a:prstGeom>
                    <a:noFill/>
                    <a:ln>
                      <a:noFill/>
                    </a:ln>
                  </pic:spPr>
                </pic:pic>
              </a:graphicData>
            </a:graphic>
          </wp:inline>
        </w:drawing>
      </w:r>
      <w:r w:rsidRPr="008A7C2E">
        <w:rPr>
          <w:noProof/>
          <w:lang w:val="en-US"/>
        </w:rPr>
        <w:drawing>
          <wp:inline distT="0" distB="0" distL="0" distR="0" wp14:anchorId="7727369F" wp14:editId="4C78459A">
            <wp:extent cx="878840" cy="979805"/>
            <wp:effectExtent l="0" t="0" r="0" b="0"/>
            <wp:docPr id="4" name="Picture 4" descr="A yellow cube with black lines&#10;&#10;AI-generated content may be incorrect."/>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4" name="Picture 4" descr="A yellow cube with black lines&#10;&#10;AI-generated content may be incorrec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78840" cy="979805"/>
                    </a:xfrm>
                    <a:prstGeom prst="rect">
                      <a:avLst/>
                    </a:prstGeom>
                    <a:noFill/>
                    <a:ln>
                      <a:noFill/>
                    </a:ln>
                  </pic:spPr>
                </pic:pic>
              </a:graphicData>
            </a:graphic>
          </wp:inline>
        </w:drawing>
      </w:r>
    </w:p>
    <w:p w14:paraId="5997CE63" w14:textId="58891C3D" w:rsidR="00EA1CAC" w:rsidRPr="008A7C2E" w:rsidRDefault="00EA1CAC" w:rsidP="00C07194">
      <w:pPr>
        <w:pStyle w:val="figurecaption"/>
        <w:numPr>
          <w:ilvl w:val="0"/>
          <w:numId w:val="0"/>
        </w:numPr>
        <w:tabs>
          <w:tab w:val="clear" w:pos="26.65pt"/>
        </w:tabs>
        <w:spacing w:after="6pt"/>
        <w:jc w:val="center"/>
        <w:rPr>
          <w:noProof w:val="0"/>
        </w:rPr>
      </w:pPr>
      <w:r w:rsidRPr="008A7C2E">
        <w:rPr>
          <w:noProof w:val="0"/>
        </w:rPr>
        <w:t>а)</w:t>
      </w:r>
      <w:r w:rsidRPr="008A7C2E">
        <w:rPr>
          <w:noProof w:val="0"/>
        </w:rPr>
        <w:tab/>
      </w:r>
      <w:r w:rsidRPr="008A7C2E">
        <w:rPr>
          <w:noProof w:val="0"/>
        </w:rPr>
        <w:tab/>
        <w:t>б)</w:t>
      </w:r>
    </w:p>
    <w:p w14:paraId="1E92EFF3" w14:textId="50C0C27A" w:rsidR="00EA1CAC" w:rsidRPr="008A7C2E" w:rsidRDefault="00EA1CAC" w:rsidP="00EA1CAC">
      <w:pPr>
        <w:pStyle w:val="figurecaption"/>
        <w:rPr>
          <w:noProof w:val="0"/>
        </w:rPr>
      </w:pPr>
      <w:r w:rsidRPr="008A7C2E">
        <w:rPr>
          <w:noProof w:val="0"/>
        </w:rPr>
        <w:t>Surface approximation of 3D solid or surface bodies. a) Solid or surface cube; b) representation of the cube by an STL file</w:t>
      </w:r>
    </w:p>
    <w:p w14:paraId="1DCA802A" w14:textId="77777777" w:rsidR="00EA1CAC" w:rsidRPr="008A7C2E" w:rsidRDefault="00EA1CAC" w:rsidP="00EA1CAC">
      <w:pPr>
        <w:pStyle w:val="BodyText"/>
        <w:rPr>
          <w:lang w:val="en-US"/>
        </w:rPr>
      </w:pPr>
      <w:r w:rsidRPr="008A7C2E">
        <w:rPr>
          <w:lang w:val="en-US"/>
        </w:rPr>
        <w:t>The more complex the surface is, the more triangles are required to represent it.</w:t>
      </w:r>
    </w:p>
    <w:p w14:paraId="7C5D0763" w14:textId="7CA37E95" w:rsidR="009303D9" w:rsidRPr="008A7C2E" w:rsidRDefault="00EA1CAC" w:rsidP="00EA1CAC">
      <w:pPr>
        <w:pStyle w:val="BodyText"/>
        <w:rPr>
          <w:lang w:val="en-US"/>
        </w:rPr>
      </w:pPr>
      <w:r w:rsidRPr="008A7C2E">
        <w:rPr>
          <w:lang w:val="en-US"/>
        </w:rPr>
        <w:t>Depending on the desired approximation accuracy of the surface, a part can be represented with a different number of triangles, and as the approximation accuracy increases, the number of triangles also increases</w:t>
      </w:r>
      <w:r w:rsidR="009303D9" w:rsidRPr="008A7C2E">
        <w:rPr>
          <w:lang w:val="en-US"/>
        </w:rPr>
        <w:t>.</w:t>
      </w:r>
    </w:p>
    <w:p w14:paraId="17F150FC" w14:textId="0B6305C4" w:rsidR="009303D9" w:rsidRPr="008A7C2E" w:rsidRDefault="00A34DF3" w:rsidP="006B6B66">
      <w:pPr>
        <w:pStyle w:val="Heading1"/>
        <w:rPr>
          <w:noProof w:val="0"/>
        </w:rPr>
      </w:pPr>
      <w:r w:rsidRPr="008A7C2E">
        <w:rPr>
          <w:noProof w:val="0"/>
        </w:rPr>
        <w:t>Investigated objects</w:t>
      </w:r>
    </w:p>
    <w:p w14:paraId="5490136A" w14:textId="381B519E" w:rsidR="00A34DF3" w:rsidRPr="008A7C2E" w:rsidRDefault="00A34DF3" w:rsidP="00A34DF3">
      <w:pPr>
        <w:pStyle w:val="Heading2"/>
        <w:rPr>
          <w:noProof w:val="0"/>
        </w:rPr>
      </w:pPr>
      <w:r w:rsidRPr="008A7C2E">
        <w:rPr>
          <w:noProof w:val="0"/>
        </w:rPr>
        <w:t>Development of 3D models of a shaft and a bushing;</w:t>
      </w:r>
    </w:p>
    <w:p w14:paraId="6EDD52A3" w14:textId="77777777" w:rsidR="00A34DF3" w:rsidRPr="008A7C2E" w:rsidRDefault="00A34DF3" w:rsidP="00A34DF3">
      <w:pPr>
        <w:pStyle w:val="BodyText"/>
        <w:rPr>
          <w:lang w:val="en-US"/>
        </w:rPr>
      </w:pPr>
      <w:r w:rsidRPr="008A7C2E">
        <w:rPr>
          <w:lang w:val="en-US"/>
        </w:rPr>
        <w:t>Two of the most common machine elements are considered: a shaft and a bushing. The 3D models of the investigated parts are shown in Fig. 3 and Fig. 4. The part models are designed and created in the CAD system SolidWorks [10].</w:t>
      </w:r>
    </w:p>
    <w:p w14:paraId="4EDE1363" w14:textId="517FF111" w:rsidR="00A34DF3" w:rsidRPr="008A7C2E" w:rsidRDefault="00A34DF3" w:rsidP="00A34DF3">
      <w:pPr>
        <w:pStyle w:val="BodyText"/>
        <w:rPr>
          <w:lang w:val="en-US"/>
        </w:rPr>
      </w:pPr>
      <w:r w:rsidRPr="008A7C2E">
        <w:rPr>
          <w:lang w:val="en-US"/>
        </w:rPr>
        <w:t xml:space="preserve">The use of modern CAD systems significantly facilitates the development of a given product. The design work is </w:t>
      </w:r>
      <w:r w:rsidRPr="008A7C2E">
        <w:rPr>
          <w:lang w:val="en-US"/>
        </w:rPr>
        <w:t>carried out in 3D space. It is possible to create 3D models of parts, subassemblies</w:t>
      </w:r>
      <w:r w:rsidR="00961770">
        <w:rPr>
          <w:lang w:val="en-US"/>
        </w:rPr>
        <w:t>,</w:t>
      </w:r>
      <w:r w:rsidRPr="008A7C2E">
        <w:rPr>
          <w:lang w:val="en-US"/>
        </w:rPr>
        <w:t xml:space="preserve"> and complete assemblies</w:t>
      </w:r>
    </w:p>
    <w:p w14:paraId="0DD71D67" w14:textId="68F7707D" w:rsidR="00A34DF3" w:rsidRPr="008A7C2E" w:rsidRDefault="0053172D" w:rsidP="0053172D">
      <w:pPr>
        <w:pStyle w:val="BodyText"/>
        <w:spacing w:after="0pt"/>
        <w:ind w:firstLine="0pt"/>
        <w:rPr>
          <w:lang w:val="en-US"/>
        </w:rPr>
      </w:pPr>
      <w:r>
        <w:rPr>
          <w:noProof/>
          <w:lang w:val="en-US"/>
        </w:rPr>
        <w:drawing>
          <wp:inline distT="0" distB="0" distL="0" distR="0" wp14:anchorId="77A35EB9" wp14:editId="736B9232">
            <wp:extent cx="2931795" cy="1683578"/>
            <wp:effectExtent l="0" t="0" r="1905" b="0"/>
            <wp:docPr id="1" name="Picture 1"/>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1" name="Picture 1"/>
                    <pic:cNvPicPr/>
                  </pic:nvPicPr>
                  <pic:blipFill rotWithShape="1">
                    <a:blip r:embed="rId12"/>
                    <a:srcRect l="25.319%" t="26.308%" r="43.309%" b="48.218%"/>
                    <a:stretch/>
                  </pic:blipFill>
                  <pic:spPr bwMode="auto">
                    <a:xfrm>
                      <a:off x="0" y="0"/>
                      <a:ext cx="2967994" cy="1704365"/>
                    </a:xfrm>
                    <a:prstGeom prst="rect">
                      <a:avLst/>
                    </a:prstGeom>
                    <a:ln>
                      <a:noFill/>
                    </a:ln>
                    <a:extLst>
                      <a:ext uri="{53640926-AAD7-44D8-BBD7-CCE9431645EC}">
                        <a14:shadowObscured xmlns:a14="http://schemas.microsoft.com/office/drawing/2010/main"/>
                      </a:ext>
                    </a:extLst>
                  </pic:spPr>
                </pic:pic>
              </a:graphicData>
            </a:graphic>
          </wp:inline>
        </w:drawing>
      </w:r>
    </w:p>
    <w:p w14:paraId="108F9F75" w14:textId="35CC38A5" w:rsidR="00A34DF3" w:rsidRPr="008A7C2E" w:rsidRDefault="00A34DF3" w:rsidP="00A34DF3">
      <w:pPr>
        <w:pStyle w:val="figurecaption"/>
        <w:rPr>
          <w:noProof w:val="0"/>
        </w:rPr>
      </w:pPr>
      <w:r w:rsidRPr="008A7C2E">
        <w:rPr>
          <w:noProof w:val="0"/>
        </w:rPr>
        <w:t>3D model of the Shaft part.</w:t>
      </w:r>
    </w:p>
    <w:p w14:paraId="2A94D309" w14:textId="4A4BEE29" w:rsidR="00A34DF3" w:rsidRPr="008A7C2E" w:rsidRDefault="00A34DF3" w:rsidP="0053172D">
      <w:pPr>
        <w:pStyle w:val="BodyText"/>
        <w:ind w:firstLine="14.45pt"/>
        <w:rPr>
          <w:lang w:val="en-US"/>
        </w:rPr>
      </w:pPr>
      <w:r w:rsidRPr="008A7C2E">
        <w:rPr>
          <w:lang w:val="en-US"/>
        </w:rPr>
        <w:t>In the figure, the drawing of the shaft part is shown. The C surfaces of multiple identical parts will be the main subject of the investigation. During measurement, the part will be located (fixtured) by surface D.</w:t>
      </w:r>
    </w:p>
    <w:p w14:paraId="617F801D" w14:textId="294AE245" w:rsidR="00A34DF3" w:rsidRPr="008A7C2E" w:rsidRDefault="0053172D" w:rsidP="0053172D">
      <w:pPr>
        <w:pStyle w:val="BodyText"/>
        <w:spacing w:after="0pt"/>
        <w:ind w:firstLine="0pt"/>
        <w:rPr>
          <w:color w:val="FF0000"/>
          <w:lang w:val="en-US"/>
        </w:rPr>
      </w:pPr>
      <w:r>
        <w:rPr>
          <w:noProof/>
          <w:color w:val="FF0000"/>
          <w:lang w:val="en-US"/>
        </w:rPr>
        <w:drawing>
          <wp:inline distT="0" distB="0" distL="0" distR="0" wp14:anchorId="38D7375A" wp14:editId="5069C942">
            <wp:extent cx="2932208" cy="2155372"/>
            <wp:effectExtent l="0" t="0" r="1905" b="0"/>
            <wp:docPr id="3" name="Picture 3"/>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3" name="Picture 3"/>
                    <pic:cNvPicPr/>
                  </pic:nvPicPr>
                  <pic:blipFill rotWithShape="1">
                    <a:blip r:embed="rId13"/>
                    <a:srcRect l="19.95%" t="22.669%" r="47.702%" b="43.706%"/>
                    <a:stretch/>
                  </pic:blipFill>
                  <pic:spPr bwMode="auto">
                    <a:xfrm>
                      <a:off x="0" y="0"/>
                      <a:ext cx="2970681" cy="2183653"/>
                    </a:xfrm>
                    <a:prstGeom prst="rect">
                      <a:avLst/>
                    </a:prstGeom>
                    <a:ln>
                      <a:noFill/>
                    </a:ln>
                    <a:extLst>
                      <a:ext uri="{53640926-AAD7-44D8-BBD7-CCE9431645EC}">
                        <a14:shadowObscured xmlns:a14="http://schemas.microsoft.com/office/drawing/2010/main"/>
                      </a:ext>
                    </a:extLst>
                  </pic:spPr>
                </pic:pic>
              </a:graphicData>
            </a:graphic>
          </wp:inline>
        </w:drawing>
      </w:r>
    </w:p>
    <w:p w14:paraId="7362D4C3" w14:textId="526CBA4A" w:rsidR="00A34DF3" w:rsidRPr="008A7C2E" w:rsidRDefault="00A34DF3" w:rsidP="00A34DF3">
      <w:pPr>
        <w:pStyle w:val="figurecaption"/>
        <w:rPr>
          <w:noProof w:val="0"/>
        </w:rPr>
      </w:pPr>
      <w:r w:rsidRPr="008A7C2E">
        <w:rPr>
          <w:noProof w:val="0"/>
        </w:rPr>
        <w:t>3D model of the Bushing part.</w:t>
      </w:r>
    </w:p>
    <w:p w14:paraId="31894330" w14:textId="77777777" w:rsidR="00A34DF3" w:rsidRPr="008A7C2E" w:rsidRDefault="00A34DF3" w:rsidP="00A34DF3">
      <w:pPr>
        <w:pStyle w:val="BodyText"/>
        <w:rPr>
          <w:lang w:val="en-US"/>
        </w:rPr>
      </w:pPr>
      <w:r w:rsidRPr="008A7C2E">
        <w:rPr>
          <w:lang w:val="en-US"/>
        </w:rPr>
        <w:t>In the figure, the drawing of the bushing part is shown. The main subject of the investigation will be the surfaces marked E. During measurement, the part will be located (fixtured) by surface H.</w:t>
      </w:r>
    </w:p>
    <w:p w14:paraId="79E35623" w14:textId="77777777" w:rsidR="00A34DF3" w:rsidRPr="008A7C2E" w:rsidRDefault="00A34DF3" w:rsidP="00A34DF3">
      <w:pPr>
        <w:pStyle w:val="BodyText"/>
        <w:rPr>
          <w:lang w:val="en-US"/>
        </w:rPr>
      </w:pPr>
      <w:r w:rsidRPr="008A7C2E">
        <w:rPr>
          <w:lang w:val="en-US"/>
        </w:rPr>
        <w:t>After the 3D models of the parts are created, they must be saved in STL format so that they can be processed by the software used to generate the control program for the 3D printer.</w:t>
      </w:r>
    </w:p>
    <w:p w14:paraId="78F3884D" w14:textId="1C82D3E4" w:rsidR="009303D9" w:rsidRPr="008A7C2E" w:rsidRDefault="00A34DF3" w:rsidP="00A34DF3">
      <w:pPr>
        <w:pStyle w:val="Heading2"/>
        <w:rPr>
          <w:noProof w:val="0"/>
        </w:rPr>
      </w:pPr>
      <w:r w:rsidRPr="008A7C2E">
        <w:rPr>
          <w:noProof w:val="0"/>
        </w:rPr>
        <w:t>Processing of the files and creation of the control program;</w:t>
      </w:r>
    </w:p>
    <w:p w14:paraId="12D8686F" w14:textId="77777777" w:rsidR="00A34DF3" w:rsidRPr="008A7C2E" w:rsidRDefault="00A34DF3" w:rsidP="00A34DF3">
      <w:pPr>
        <w:pStyle w:val="BodyText"/>
        <w:rPr>
          <w:lang w:val="en-US"/>
        </w:rPr>
      </w:pPr>
      <w:r w:rsidRPr="008A7C2E">
        <w:rPr>
          <w:lang w:val="en-US"/>
        </w:rPr>
        <w:t>The files are processed using specialized software. In most cases, the printer manufacturers provide their own software for their 3D printers.</w:t>
      </w:r>
    </w:p>
    <w:p w14:paraId="132B346E" w14:textId="2529DED0" w:rsidR="00A34DF3" w:rsidRPr="008A7C2E" w:rsidRDefault="00A34DF3" w:rsidP="00A34DF3">
      <w:pPr>
        <w:pStyle w:val="BodyText"/>
        <w:rPr>
          <w:lang w:val="en-US"/>
        </w:rPr>
      </w:pPr>
      <w:r w:rsidRPr="008A7C2E">
        <w:rPr>
          <w:lang w:val="en-US"/>
        </w:rPr>
        <w:t xml:space="preserve">In addition to the factors mentioned above, the position and orientation of the model on the </w:t>
      </w:r>
      <w:r w:rsidR="00961770">
        <w:rPr>
          <w:lang w:val="en-US"/>
        </w:rPr>
        <w:t>printer's</w:t>
      </w:r>
      <w:r w:rsidRPr="008A7C2E">
        <w:rPr>
          <w:lang w:val="en-US"/>
        </w:rPr>
        <w:t xml:space="preserve"> build plate also </w:t>
      </w:r>
      <w:proofErr w:type="gramStart"/>
      <w:r w:rsidRPr="008A7C2E">
        <w:rPr>
          <w:lang w:val="en-US"/>
        </w:rPr>
        <w:t>affect</w:t>
      </w:r>
      <w:proofErr w:type="gramEnd"/>
      <w:r w:rsidRPr="008A7C2E">
        <w:rPr>
          <w:lang w:val="en-US"/>
        </w:rPr>
        <w:t xml:space="preserve"> the manufacturing accuracy. In other words, it matters where the part is located on the plate. The most stable position is in the center of the build plate, so both models are placed in its center. This means that each model is manufactured individually.</w:t>
      </w:r>
    </w:p>
    <w:p w14:paraId="5B36FABF" w14:textId="1D29E63A" w:rsidR="00A34DF3" w:rsidRPr="008A7C2E" w:rsidRDefault="00A34DF3" w:rsidP="00A34DF3">
      <w:pPr>
        <w:pStyle w:val="BodyText"/>
        <w:rPr>
          <w:lang w:val="en-US"/>
        </w:rPr>
      </w:pPr>
      <w:r w:rsidRPr="008A7C2E">
        <w:rPr>
          <w:lang w:val="en-US"/>
        </w:rPr>
        <w:t>In the following figures, the two models are shown during their processing in the software. After the processing is completed, a control program is generated, which can be used by the 3D printers.</w:t>
      </w:r>
    </w:p>
    <w:p w14:paraId="2741A29D" w14:textId="037873BA" w:rsidR="00A34DF3" w:rsidRPr="008A7C2E" w:rsidRDefault="00862762" w:rsidP="00A34DF3">
      <w:pPr>
        <w:pStyle w:val="BodyText"/>
        <w:ind w:firstLine="0pt"/>
        <w:rPr>
          <w:lang w:val="en-US"/>
        </w:rPr>
      </w:pPr>
      <w:r>
        <w:rPr>
          <w:noProof/>
        </w:rPr>
        <w:lastRenderedPageBreak/>
        <w:drawing>
          <wp:inline distT="0" distB="0" distL="0" distR="0" wp14:anchorId="3EFC66B6" wp14:editId="466F3FC3">
            <wp:extent cx="3088626" cy="1864360"/>
            <wp:effectExtent l="0" t="0" r="0" b="2540"/>
            <wp:docPr id="6" name="Picture 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1" name=""/>
                    <pic:cNvPicPr/>
                  </pic:nvPicPr>
                  <pic:blipFill rotWithShape="1">
                    <a:blip r:embed="rId14"/>
                    <a:srcRect b="3.421%"/>
                    <a:stretch/>
                  </pic:blipFill>
                  <pic:spPr bwMode="auto">
                    <a:xfrm>
                      <a:off x="0" y="0"/>
                      <a:ext cx="3089910" cy="1865135"/>
                    </a:xfrm>
                    <a:prstGeom prst="rect">
                      <a:avLst/>
                    </a:prstGeom>
                    <a:ln>
                      <a:noFill/>
                    </a:ln>
                    <a:extLst>
                      <a:ext uri="{53640926-AAD7-44D8-BBD7-CCE9431645EC}">
                        <a14:shadowObscured xmlns:a14="http://schemas.microsoft.com/office/drawing/2010/main"/>
                      </a:ext>
                    </a:extLst>
                  </pic:spPr>
                </pic:pic>
              </a:graphicData>
            </a:graphic>
          </wp:inline>
        </w:drawing>
      </w:r>
    </w:p>
    <w:p w14:paraId="1C082E24" w14:textId="67C19366" w:rsidR="00A34DF3" w:rsidRPr="008A7C2E" w:rsidRDefault="00A34DF3" w:rsidP="00A34DF3">
      <w:pPr>
        <w:pStyle w:val="figurecaption"/>
        <w:rPr>
          <w:noProof w:val="0"/>
        </w:rPr>
      </w:pPr>
      <w:r w:rsidRPr="008A7C2E">
        <w:rPr>
          <w:noProof w:val="0"/>
        </w:rPr>
        <w:t>Processing of the Shaft part with the MINGDA Cura v.1.4.11 [11].</w:t>
      </w:r>
    </w:p>
    <w:p w14:paraId="7E1FD555" w14:textId="29593643" w:rsidR="00A34DF3" w:rsidRPr="008A7C2E" w:rsidRDefault="00862762" w:rsidP="00A34DF3">
      <w:pPr>
        <w:pStyle w:val="BodyText"/>
        <w:ind w:firstLine="0pt"/>
        <w:rPr>
          <w:lang w:val="en-US"/>
        </w:rPr>
      </w:pPr>
      <w:r>
        <w:rPr>
          <w:noProof/>
        </w:rPr>
        <w:drawing>
          <wp:inline distT="0" distB="0" distL="0" distR="0" wp14:anchorId="5E836DDF" wp14:editId="2805453D">
            <wp:extent cx="3089275" cy="1868170"/>
            <wp:effectExtent l="0" t="0" r="0" b="0"/>
            <wp:docPr id="13" name="Picture 13"/>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1" name=""/>
                    <pic:cNvPicPr/>
                  </pic:nvPicPr>
                  <pic:blipFill rotWithShape="1">
                    <a:blip r:embed="rId15"/>
                    <a:srcRect b="3.243%"/>
                    <a:stretch/>
                  </pic:blipFill>
                  <pic:spPr bwMode="auto">
                    <a:xfrm>
                      <a:off x="0" y="0"/>
                      <a:ext cx="3089910" cy="1868554"/>
                    </a:xfrm>
                    <a:prstGeom prst="rect">
                      <a:avLst/>
                    </a:prstGeom>
                    <a:ln>
                      <a:noFill/>
                    </a:ln>
                    <a:extLst>
                      <a:ext uri="{53640926-AAD7-44D8-BBD7-CCE9431645EC}">
                        <a14:shadowObscured xmlns:a14="http://schemas.microsoft.com/office/drawing/2010/main"/>
                      </a:ext>
                    </a:extLst>
                  </pic:spPr>
                </pic:pic>
              </a:graphicData>
            </a:graphic>
          </wp:inline>
        </w:drawing>
      </w:r>
    </w:p>
    <w:p w14:paraId="26481F82" w14:textId="36277E71" w:rsidR="00A34DF3" w:rsidRPr="008A7C2E" w:rsidRDefault="00A34DF3" w:rsidP="00A34DF3">
      <w:pPr>
        <w:pStyle w:val="figurecaption"/>
        <w:rPr>
          <w:noProof w:val="0"/>
        </w:rPr>
      </w:pPr>
      <w:r w:rsidRPr="008A7C2E">
        <w:rPr>
          <w:noProof w:val="0"/>
        </w:rPr>
        <w:t>Processing of the Bushing part using MINGDA Cura v. 1.4.11[11].</w:t>
      </w:r>
    </w:p>
    <w:p w14:paraId="2AB796F5" w14:textId="0A99EC82" w:rsidR="00A34DF3" w:rsidRPr="008A7C2E" w:rsidRDefault="00A34DF3" w:rsidP="00A34DF3">
      <w:pPr>
        <w:pStyle w:val="Heading2"/>
        <w:rPr>
          <w:noProof w:val="0"/>
        </w:rPr>
      </w:pPr>
      <w:r w:rsidRPr="008A7C2E">
        <w:rPr>
          <w:noProof w:val="0"/>
        </w:rPr>
        <w:t>Manufacturing of the prototypes.</w:t>
      </w:r>
    </w:p>
    <w:p w14:paraId="2E5EB70C" w14:textId="6AB61565" w:rsidR="002B59A9" w:rsidRPr="008A7C2E" w:rsidRDefault="002B59A9" w:rsidP="00A34DF3">
      <w:pPr>
        <w:pStyle w:val="BodyText"/>
        <w:rPr>
          <w:lang w:val="en-US"/>
        </w:rPr>
      </w:pPr>
      <w:r w:rsidRPr="008A7C2E">
        <w:rPr>
          <w:lang w:val="en-US"/>
        </w:rPr>
        <w:t>T</w:t>
      </w:r>
      <w:r w:rsidR="00A34DF3" w:rsidRPr="008A7C2E">
        <w:rPr>
          <w:lang w:val="en-US"/>
        </w:rPr>
        <w:t>able</w:t>
      </w:r>
      <w:r w:rsidRPr="008A7C2E">
        <w:rPr>
          <w:lang w:val="en-US"/>
        </w:rPr>
        <w:t xml:space="preserve"> 1</w:t>
      </w:r>
      <w:r w:rsidR="00A34DF3" w:rsidRPr="008A7C2E">
        <w:rPr>
          <w:lang w:val="en-US"/>
        </w:rPr>
        <w:t xml:space="preserve"> shows the main parameters used for the manufacturing of the parts, as well as the printer</w:t>
      </w:r>
      <w:r w:rsidRPr="008A7C2E">
        <w:rPr>
          <w:lang w:val="en-US"/>
        </w:rPr>
        <w:t>s’</w:t>
      </w:r>
      <w:r w:rsidR="00A34DF3" w:rsidRPr="008A7C2E">
        <w:rPr>
          <w:lang w:val="en-US"/>
        </w:rPr>
        <w:t xml:space="preserve"> settings. </w:t>
      </w:r>
    </w:p>
    <w:p w14:paraId="3537B5C2" w14:textId="00DCF189" w:rsidR="002B59A9" w:rsidRPr="008A7C2E" w:rsidRDefault="002B59A9" w:rsidP="002B59A9">
      <w:pPr>
        <w:pStyle w:val="tablehead"/>
        <w:rPr>
          <w:noProof w:val="0"/>
        </w:rPr>
      </w:pPr>
      <w:r w:rsidRPr="008A7C2E">
        <w:rPr>
          <w:noProof w:val="0"/>
        </w:rPr>
        <w:t>3D printers’ settings</w:t>
      </w:r>
    </w:p>
    <w:tbl>
      <w:tblPr>
        <w:tblW w:w="239.40pt" w:type="dxa"/>
        <w:jc w:val="center"/>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Layout w:type="fixed"/>
        <w:tblLook w:firstRow="1" w:lastRow="1" w:firstColumn="1" w:lastColumn="1" w:noHBand="0" w:noVBand="0"/>
      </w:tblPr>
      <w:tblGrid>
        <w:gridCol w:w="2945"/>
        <w:gridCol w:w="1843"/>
      </w:tblGrid>
      <w:tr w:rsidR="002B59A9" w:rsidRPr="008A7C2E" w14:paraId="37C11743" w14:textId="77777777" w:rsidTr="00480CC4">
        <w:trPr>
          <w:trHeight w:val="363"/>
          <w:jc w:val="center"/>
        </w:trPr>
        <w:tc>
          <w:tcPr>
            <w:tcW w:w="147.25pt" w:type="dxa"/>
            <w:vAlign w:val="center"/>
          </w:tcPr>
          <w:p w14:paraId="35449AF6" w14:textId="77777777" w:rsidR="002B59A9" w:rsidRPr="008A7C2E" w:rsidRDefault="002B59A9" w:rsidP="00480CC4">
            <w:pPr>
              <w:pStyle w:val="tablecolhead"/>
            </w:pPr>
            <w:bookmarkStart w:id="0" w:name="_Hlk178951483"/>
            <w:r w:rsidRPr="008A7C2E">
              <w:t>Parameter</w:t>
            </w:r>
          </w:p>
        </w:tc>
        <w:tc>
          <w:tcPr>
            <w:tcW w:w="92.15pt" w:type="dxa"/>
            <w:vAlign w:val="center"/>
          </w:tcPr>
          <w:p w14:paraId="23F98DC9" w14:textId="77777777" w:rsidR="002B59A9" w:rsidRPr="008A7C2E" w:rsidRDefault="002B59A9" w:rsidP="00480CC4">
            <w:pPr>
              <w:pStyle w:val="tablecolhead"/>
            </w:pPr>
            <w:r w:rsidRPr="008A7C2E">
              <w:t>Value</w:t>
            </w:r>
          </w:p>
        </w:tc>
      </w:tr>
      <w:tr w:rsidR="002B59A9" w:rsidRPr="008A7C2E" w14:paraId="3167DCEB" w14:textId="77777777" w:rsidTr="00480CC4">
        <w:trPr>
          <w:trHeight w:val="293"/>
          <w:jc w:val="center"/>
        </w:trPr>
        <w:tc>
          <w:tcPr>
            <w:tcW w:w="147.25pt" w:type="dxa"/>
          </w:tcPr>
          <w:p w14:paraId="05A62482" w14:textId="77777777" w:rsidR="002B59A9" w:rsidRPr="008A7C2E" w:rsidRDefault="002B59A9" w:rsidP="00480CC4">
            <w:pPr>
              <w:pStyle w:val="tablecopy"/>
              <w:rPr>
                <w:noProof w:val="0"/>
              </w:rPr>
            </w:pPr>
            <w:r w:rsidRPr="008A7C2E">
              <w:rPr>
                <w:noProof w:val="0"/>
              </w:rPr>
              <w:t>Nozzle diameter, mm</w:t>
            </w:r>
          </w:p>
        </w:tc>
        <w:tc>
          <w:tcPr>
            <w:tcW w:w="92.15pt" w:type="dxa"/>
            <w:vAlign w:val="center"/>
          </w:tcPr>
          <w:p w14:paraId="51D3476C" w14:textId="77777777" w:rsidR="002B59A9" w:rsidRPr="008A7C2E" w:rsidRDefault="002B59A9" w:rsidP="00480CC4">
            <w:pPr>
              <w:pStyle w:val="tablecopy"/>
              <w:rPr>
                <w:noProof w:val="0"/>
              </w:rPr>
            </w:pPr>
            <w:r w:rsidRPr="008A7C2E">
              <w:rPr>
                <w:noProof w:val="0"/>
              </w:rPr>
              <w:t>0,4</w:t>
            </w:r>
          </w:p>
        </w:tc>
      </w:tr>
      <w:tr w:rsidR="002B59A9" w:rsidRPr="008A7C2E" w14:paraId="1FB92FFA" w14:textId="77777777" w:rsidTr="00480CC4">
        <w:trPr>
          <w:trHeight w:val="293"/>
          <w:jc w:val="center"/>
        </w:trPr>
        <w:tc>
          <w:tcPr>
            <w:tcW w:w="147.25pt" w:type="dxa"/>
          </w:tcPr>
          <w:p w14:paraId="7892DF50" w14:textId="77777777" w:rsidR="002B59A9" w:rsidRPr="008A7C2E" w:rsidRDefault="002B59A9" w:rsidP="00480CC4">
            <w:pPr>
              <w:pStyle w:val="tablecopy"/>
              <w:rPr>
                <w:noProof w:val="0"/>
              </w:rPr>
            </w:pPr>
            <w:r w:rsidRPr="008A7C2E">
              <w:rPr>
                <w:noProof w:val="0"/>
              </w:rPr>
              <w:t>Layer thickness, mm</w:t>
            </w:r>
          </w:p>
        </w:tc>
        <w:tc>
          <w:tcPr>
            <w:tcW w:w="92.15pt" w:type="dxa"/>
            <w:vAlign w:val="center"/>
          </w:tcPr>
          <w:p w14:paraId="358DE5E4" w14:textId="77777777" w:rsidR="002B59A9" w:rsidRPr="008A7C2E" w:rsidRDefault="002B59A9" w:rsidP="00480CC4">
            <w:pPr>
              <w:pStyle w:val="tablecopy"/>
              <w:rPr>
                <w:noProof w:val="0"/>
              </w:rPr>
            </w:pPr>
            <w:r w:rsidRPr="008A7C2E">
              <w:rPr>
                <w:noProof w:val="0"/>
              </w:rPr>
              <w:t>0,2</w:t>
            </w:r>
          </w:p>
        </w:tc>
      </w:tr>
      <w:tr w:rsidR="002B59A9" w:rsidRPr="008A7C2E" w14:paraId="6C021087" w14:textId="77777777" w:rsidTr="00480CC4">
        <w:trPr>
          <w:trHeight w:val="293"/>
          <w:jc w:val="center"/>
        </w:trPr>
        <w:tc>
          <w:tcPr>
            <w:tcW w:w="147.25pt" w:type="dxa"/>
          </w:tcPr>
          <w:p w14:paraId="1E723CA0" w14:textId="77777777" w:rsidR="002B59A9" w:rsidRPr="008A7C2E" w:rsidRDefault="002B59A9" w:rsidP="00480CC4">
            <w:pPr>
              <w:pStyle w:val="tablecopy"/>
              <w:rPr>
                <w:noProof w:val="0"/>
              </w:rPr>
            </w:pPr>
            <w:r w:rsidRPr="008A7C2E">
              <w:rPr>
                <w:noProof w:val="0"/>
              </w:rPr>
              <w:t>Wall thickness, mm</w:t>
            </w:r>
          </w:p>
        </w:tc>
        <w:tc>
          <w:tcPr>
            <w:tcW w:w="92.15pt" w:type="dxa"/>
            <w:vAlign w:val="center"/>
          </w:tcPr>
          <w:p w14:paraId="1F8C7F73" w14:textId="77777777" w:rsidR="002B59A9" w:rsidRPr="008A7C2E" w:rsidRDefault="002B59A9" w:rsidP="00480CC4">
            <w:pPr>
              <w:pStyle w:val="tablecopy"/>
              <w:rPr>
                <w:noProof w:val="0"/>
              </w:rPr>
            </w:pPr>
            <w:r w:rsidRPr="008A7C2E">
              <w:rPr>
                <w:noProof w:val="0"/>
              </w:rPr>
              <w:t>1,2</w:t>
            </w:r>
          </w:p>
        </w:tc>
      </w:tr>
      <w:tr w:rsidR="002B59A9" w:rsidRPr="008A7C2E" w14:paraId="5C350A13" w14:textId="77777777" w:rsidTr="00480CC4">
        <w:trPr>
          <w:trHeight w:val="293"/>
          <w:jc w:val="center"/>
        </w:trPr>
        <w:tc>
          <w:tcPr>
            <w:tcW w:w="147.25pt" w:type="dxa"/>
          </w:tcPr>
          <w:p w14:paraId="2640FC43" w14:textId="77777777" w:rsidR="002B59A9" w:rsidRPr="008A7C2E" w:rsidRDefault="002B59A9" w:rsidP="00480CC4">
            <w:pPr>
              <w:pStyle w:val="tablecopy"/>
              <w:rPr>
                <w:noProof w:val="0"/>
              </w:rPr>
            </w:pPr>
            <w:r w:rsidRPr="008A7C2E">
              <w:rPr>
                <w:noProof w:val="0"/>
              </w:rPr>
              <w:t>Infill density, %</w:t>
            </w:r>
          </w:p>
        </w:tc>
        <w:tc>
          <w:tcPr>
            <w:tcW w:w="92.15pt" w:type="dxa"/>
            <w:vAlign w:val="center"/>
          </w:tcPr>
          <w:p w14:paraId="261A5B80" w14:textId="77777777" w:rsidR="002B59A9" w:rsidRPr="008A7C2E" w:rsidRDefault="002B59A9" w:rsidP="00480CC4">
            <w:pPr>
              <w:pStyle w:val="tablecopy"/>
              <w:rPr>
                <w:noProof w:val="0"/>
              </w:rPr>
            </w:pPr>
            <w:r w:rsidRPr="008A7C2E">
              <w:rPr>
                <w:noProof w:val="0"/>
              </w:rPr>
              <w:t>5</w:t>
            </w:r>
          </w:p>
        </w:tc>
      </w:tr>
      <w:tr w:rsidR="002B59A9" w:rsidRPr="008A7C2E" w14:paraId="26643469" w14:textId="77777777" w:rsidTr="00480CC4">
        <w:trPr>
          <w:trHeight w:val="293"/>
          <w:jc w:val="center"/>
        </w:trPr>
        <w:tc>
          <w:tcPr>
            <w:tcW w:w="147.25pt" w:type="dxa"/>
          </w:tcPr>
          <w:p w14:paraId="79D06D2A" w14:textId="77777777" w:rsidR="002B59A9" w:rsidRPr="008A7C2E" w:rsidRDefault="002B59A9" w:rsidP="00480CC4">
            <w:pPr>
              <w:pStyle w:val="tablecopy"/>
              <w:rPr>
                <w:noProof w:val="0"/>
              </w:rPr>
            </w:pPr>
            <w:r w:rsidRPr="008A7C2E">
              <w:rPr>
                <w:noProof w:val="0"/>
              </w:rPr>
              <w:t>Extruder temperature, °C</w:t>
            </w:r>
          </w:p>
        </w:tc>
        <w:tc>
          <w:tcPr>
            <w:tcW w:w="92.15pt" w:type="dxa"/>
            <w:vAlign w:val="center"/>
          </w:tcPr>
          <w:p w14:paraId="4BF8E489" w14:textId="77777777" w:rsidR="002B59A9" w:rsidRPr="008A7C2E" w:rsidRDefault="002B59A9" w:rsidP="00480CC4">
            <w:pPr>
              <w:pStyle w:val="tablecopy"/>
              <w:rPr>
                <w:noProof w:val="0"/>
              </w:rPr>
            </w:pPr>
            <w:r w:rsidRPr="008A7C2E">
              <w:rPr>
                <w:noProof w:val="0"/>
              </w:rPr>
              <w:t>200</w:t>
            </w:r>
          </w:p>
        </w:tc>
      </w:tr>
      <w:tr w:rsidR="002B59A9" w:rsidRPr="008A7C2E" w14:paraId="2AD3247B" w14:textId="77777777" w:rsidTr="00480CC4">
        <w:trPr>
          <w:trHeight w:val="293"/>
          <w:jc w:val="center"/>
        </w:trPr>
        <w:tc>
          <w:tcPr>
            <w:tcW w:w="147.25pt" w:type="dxa"/>
          </w:tcPr>
          <w:p w14:paraId="6D3B7569" w14:textId="77777777" w:rsidR="002B59A9" w:rsidRPr="008A7C2E" w:rsidRDefault="002B59A9" w:rsidP="00480CC4">
            <w:pPr>
              <w:pStyle w:val="tablecopy"/>
              <w:rPr>
                <w:noProof w:val="0"/>
              </w:rPr>
            </w:pPr>
            <w:r w:rsidRPr="008A7C2E">
              <w:rPr>
                <w:noProof w:val="0"/>
              </w:rPr>
              <w:t>Bed temperature, °C</w:t>
            </w:r>
          </w:p>
        </w:tc>
        <w:tc>
          <w:tcPr>
            <w:tcW w:w="92.15pt" w:type="dxa"/>
            <w:vAlign w:val="center"/>
          </w:tcPr>
          <w:p w14:paraId="1D14321C" w14:textId="77777777" w:rsidR="002B59A9" w:rsidRPr="008A7C2E" w:rsidRDefault="002B59A9" w:rsidP="00480CC4">
            <w:pPr>
              <w:pStyle w:val="tablecopy"/>
              <w:rPr>
                <w:noProof w:val="0"/>
              </w:rPr>
            </w:pPr>
            <w:r w:rsidRPr="008A7C2E">
              <w:rPr>
                <w:noProof w:val="0"/>
              </w:rPr>
              <w:t>60</w:t>
            </w:r>
          </w:p>
        </w:tc>
      </w:tr>
      <w:tr w:rsidR="002B59A9" w:rsidRPr="008A7C2E" w14:paraId="53375236" w14:textId="77777777" w:rsidTr="00480CC4">
        <w:trPr>
          <w:trHeight w:val="293"/>
          <w:jc w:val="center"/>
        </w:trPr>
        <w:tc>
          <w:tcPr>
            <w:tcW w:w="147.25pt" w:type="dxa"/>
          </w:tcPr>
          <w:p w14:paraId="012B4107" w14:textId="77777777" w:rsidR="002B59A9" w:rsidRPr="008A7C2E" w:rsidRDefault="002B59A9" w:rsidP="00480CC4">
            <w:pPr>
              <w:pStyle w:val="tablecopy"/>
              <w:rPr>
                <w:noProof w:val="0"/>
              </w:rPr>
            </w:pPr>
            <w:r w:rsidRPr="008A7C2E">
              <w:rPr>
                <w:noProof w:val="0"/>
              </w:rPr>
              <w:t>Printing speed, mm/s</w:t>
            </w:r>
          </w:p>
        </w:tc>
        <w:tc>
          <w:tcPr>
            <w:tcW w:w="92.15pt" w:type="dxa"/>
            <w:vAlign w:val="center"/>
          </w:tcPr>
          <w:p w14:paraId="736A61D0" w14:textId="77777777" w:rsidR="002B59A9" w:rsidRPr="008A7C2E" w:rsidRDefault="002B59A9" w:rsidP="00480CC4">
            <w:pPr>
              <w:pStyle w:val="tablecopy"/>
              <w:rPr>
                <w:noProof w:val="0"/>
              </w:rPr>
            </w:pPr>
            <w:r w:rsidRPr="008A7C2E">
              <w:rPr>
                <w:noProof w:val="0"/>
              </w:rPr>
              <w:t>60</w:t>
            </w:r>
          </w:p>
        </w:tc>
      </w:tr>
      <w:tr w:rsidR="002B59A9" w:rsidRPr="008A7C2E" w14:paraId="3F48CD8F" w14:textId="77777777" w:rsidTr="00480CC4">
        <w:trPr>
          <w:trHeight w:val="293"/>
          <w:jc w:val="center"/>
        </w:trPr>
        <w:tc>
          <w:tcPr>
            <w:tcW w:w="147.25pt" w:type="dxa"/>
          </w:tcPr>
          <w:p w14:paraId="0C59CB58" w14:textId="77777777" w:rsidR="002B59A9" w:rsidRPr="008A7C2E" w:rsidRDefault="002B59A9" w:rsidP="00480CC4">
            <w:pPr>
              <w:pStyle w:val="tablecopy"/>
              <w:rPr>
                <w:noProof w:val="0"/>
              </w:rPr>
            </w:pPr>
            <w:r w:rsidRPr="008A7C2E">
              <w:rPr>
                <w:noProof w:val="0"/>
              </w:rPr>
              <w:t>Extruder cooling, %</w:t>
            </w:r>
          </w:p>
        </w:tc>
        <w:tc>
          <w:tcPr>
            <w:tcW w:w="92.15pt" w:type="dxa"/>
            <w:vAlign w:val="center"/>
          </w:tcPr>
          <w:p w14:paraId="6BDAADC2" w14:textId="77777777" w:rsidR="002B59A9" w:rsidRPr="008A7C2E" w:rsidRDefault="002B59A9" w:rsidP="00480CC4">
            <w:pPr>
              <w:pStyle w:val="tablecopy"/>
              <w:rPr>
                <w:noProof w:val="0"/>
              </w:rPr>
            </w:pPr>
            <w:r w:rsidRPr="008A7C2E">
              <w:rPr>
                <w:noProof w:val="0"/>
              </w:rPr>
              <w:t>100</w:t>
            </w:r>
          </w:p>
        </w:tc>
      </w:tr>
      <w:tr w:rsidR="002B59A9" w:rsidRPr="008A7C2E" w14:paraId="33943E61" w14:textId="77777777" w:rsidTr="00480CC4">
        <w:trPr>
          <w:trHeight w:val="293"/>
          <w:jc w:val="center"/>
        </w:trPr>
        <w:tc>
          <w:tcPr>
            <w:tcW w:w="147.25pt" w:type="dxa"/>
          </w:tcPr>
          <w:p w14:paraId="6702B7F2" w14:textId="77777777" w:rsidR="002B59A9" w:rsidRPr="008A7C2E" w:rsidRDefault="002B59A9" w:rsidP="00480CC4">
            <w:pPr>
              <w:pStyle w:val="tablecopy"/>
              <w:rPr>
                <w:noProof w:val="0"/>
              </w:rPr>
            </w:pPr>
            <w:r w:rsidRPr="008A7C2E">
              <w:rPr>
                <w:noProof w:val="0"/>
              </w:rPr>
              <w:t>Support material, %</w:t>
            </w:r>
          </w:p>
        </w:tc>
        <w:tc>
          <w:tcPr>
            <w:tcW w:w="92.15pt" w:type="dxa"/>
            <w:vAlign w:val="center"/>
          </w:tcPr>
          <w:p w14:paraId="6E57A650" w14:textId="77777777" w:rsidR="002B59A9" w:rsidRPr="008A7C2E" w:rsidRDefault="002B59A9" w:rsidP="00480CC4">
            <w:pPr>
              <w:pStyle w:val="tablecopy"/>
              <w:rPr>
                <w:noProof w:val="0"/>
              </w:rPr>
            </w:pPr>
            <w:r w:rsidRPr="008A7C2E">
              <w:rPr>
                <w:noProof w:val="0"/>
              </w:rPr>
              <w:t>5</w:t>
            </w:r>
          </w:p>
        </w:tc>
      </w:tr>
      <w:tr w:rsidR="002B59A9" w:rsidRPr="008A7C2E" w14:paraId="22EC5AF2" w14:textId="77777777" w:rsidTr="00480CC4">
        <w:trPr>
          <w:trHeight w:val="293"/>
          <w:jc w:val="center"/>
        </w:trPr>
        <w:tc>
          <w:tcPr>
            <w:tcW w:w="147.25pt" w:type="dxa"/>
          </w:tcPr>
          <w:p w14:paraId="5929D7B1" w14:textId="77777777" w:rsidR="002B59A9" w:rsidRPr="008A7C2E" w:rsidRDefault="002B59A9" w:rsidP="00480CC4">
            <w:pPr>
              <w:pStyle w:val="tablecopy"/>
              <w:rPr>
                <w:noProof w:val="0"/>
              </w:rPr>
            </w:pPr>
            <w:r w:rsidRPr="008A7C2E">
              <w:rPr>
                <w:noProof w:val="0"/>
              </w:rPr>
              <w:t>Material</w:t>
            </w:r>
          </w:p>
        </w:tc>
        <w:tc>
          <w:tcPr>
            <w:tcW w:w="92.15pt" w:type="dxa"/>
            <w:vAlign w:val="center"/>
          </w:tcPr>
          <w:p w14:paraId="354493F1" w14:textId="77777777" w:rsidR="002B59A9" w:rsidRPr="008A7C2E" w:rsidRDefault="002B59A9" w:rsidP="00480CC4">
            <w:pPr>
              <w:pStyle w:val="tablecopy"/>
              <w:rPr>
                <w:noProof w:val="0"/>
              </w:rPr>
            </w:pPr>
            <w:r w:rsidRPr="008A7C2E">
              <w:rPr>
                <w:noProof w:val="0"/>
              </w:rPr>
              <w:t xml:space="preserve">PLA, White, </w:t>
            </w:r>
            <w:proofErr w:type="spellStart"/>
            <w:r w:rsidRPr="008A7C2E">
              <w:rPr>
                <w:noProof w:val="0"/>
              </w:rPr>
              <w:t>MingDa</w:t>
            </w:r>
            <w:proofErr w:type="spellEnd"/>
          </w:p>
        </w:tc>
      </w:tr>
      <w:tr w:rsidR="002B59A9" w:rsidRPr="008A7C2E" w14:paraId="133ECA3B" w14:textId="77777777" w:rsidTr="00480CC4">
        <w:trPr>
          <w:trHeight w:val="293"/>
          <w:jc w:val="center"/>
        </w:trPr>
        <w:tc>
          <w:tcPr>
            <w:tcW w:w="147.25pt" w:type="dxa"/>
          </w:tcPr>
          <w:p w14:paraId="6069B9F3" w14:textId="77777777" w:rsidR="002B59A9" w:rsidRPr="008A7C2E" w:rsidRDefault="002B59A9" w:rsidP="00480CC4">
            <w:pPr>
              <w:pStyle w:val="tablecopy"/>
              <w:rPr>
                <w:noProof w:val="0"/>
              </w:rPr>
            </w:pPr>
            <w:r w:rsidRPr="008A7C2E">
              <w:rPr>
                <w:noProof w:val="0"/>
              </w:rPr>
              <w:t>Filament diameter, mm</w:t>
            </w:r>
          </w:p>
        </w:tc>
        <w:tc>
          <w:tcPr>
            <w:tcW w:w="92.15pt" w:type="dxa"/>
            <w:vAlign w:val="center"/>
          </w:tcPr>
          <w:p w14:paraId="530F766B" w14:textId="77777777" w:rsidR="002B59A9" w:rsidRPr="008A7C2E" w:rsidRDefault="002B59A9" w:rsidP="00480CC4">
            <w:pPr>
              <w:pStyle w:val="tablecopy"/>
              <w:rPr>
                <w:noProof w:val="0"/>
              </w:rPr>
            </w:pPr>
            <w:r w:rsidRPr="008A7C2E">
              <w:rPr>
                <w:noProof w:val="0"/>
              </w:rPr>
              <w:t>1,75</w:t>
            </w:r>
          </w:p>
        </w:tc>
      </w:tr>
    </w:tbl>
    <w:bookmarkEnd w:id="0"/>
    <w:p w14:paraId="44BFA1A0" w14:textId="02A12088" w:rsidR="00A34DF3" w:rsidRPr="008A7C2E" w:rsidRDefault="00A34DF3" w:rsidP="00A34DF3">
      <w:pPr>
        <w:pStyle w:val="BodyText"/>
        <w:rPr>
          <w:lang w:val="en-US"/>
        </w:rPr>
      </w:pPr>
      <w:r w:rsidRPr="008A7C2E">
        <w:rPr>
          <w:lang w:val="en-US"/>
        </w:rPr>
        <w:t>Two desktop 3D printer models and one industrial 3D printer will be used:</w:t>
      </w:r>
    </w:p>
    <w:p w14:paraId="06A843A1" w14:textId="6858FCAB" w:rsidR="00A34DF3" w:rsidRPr="008A7C2E" w:rsidRDefault="00A34DF3" w:rsidP="00823635">
      <w:pPr>
        <w:pStyle w:val="bulletlist"/>
        <w:rPr>
          <w:lang w:val="en-US"/>
        </w:rPr>
      </w:pPr>
      <w:r w:rsidRPr="008A7C2E">
        <w:rPr>
          <w:lang w:val="en-US"/>
        </w:rPr>
        <w:t>Desktop 3D printer 1 – the characteristic feature of this type of machine is that its linear guides consist of an aluminum rail with rubber rollers on both sides.</w:t>
      </w:r>
    </w:p>
    <w:p w14:paraId="00373C6D" w14:textId="533F1233" w:rsidR="00A34DF3" w:rsidRPr="008A7C2E" w:rsidRDefault="00A34DF3" w:rsidP="00823635">
      <w:pPr>
        <w:pStyle w:val="bulletlist"/>
        <w:rPr>
          <w:lang w:val="en-US"/>
        </w:rPr>
      </w:pPr>
      <w:r w:rsidRPr="008A7C2E">
        <w:rPr>
          <w:lang w:val="en-US"/>
        </w:rPr>
        <w:t>Desktop 3D printer 2 – the characteristic feature of this type of machine is that its linear guides are cylindrical steel rods with linear ball bearings.</w:t>
      </w:r>
    </w:p>
    <w:p w14:paraId="7B7ADA1E" w14:textId="59E70F19" w:rsidR="009303D9" w:rsidRPr="008A7C2E" w:rsidRDefault="00A34DF3" w:rsidP="00823635">
      <w:pPr>
        <w:pStyle w:val="bulletlist"/>
        <w:rPr>
          <w:lang w:val="en-US"/>
        </w:rPr>
      </w:pPr>
      <w:r w:rsidRPr="008A7C2E">
        <w:rPr>
          <w:lang w:val="en-US"/>
        </w:rPr>
        <w:t xml:space="preserve">Industrial 3D printer 3 – the characteristic feature of this type of machine is that its linear guides are prismatic steel rails with ball bearing carriages </w:t>
      </w:r>
    </w:p>
    <w:p w14:paraId="58B46102" w14:textId="77777777" w:rsidR="00ED43CB" w:rsidRPr="008A7C2E" w:rsidRDefault="00ED43CB" w:rsidP="00ED43CB">
      <w:pPr>
        <w:pStyle w:val="BodyText"/>
        <w:rPr>
          <w:lang w:val="en-US"/>
        </w:rPr>
      </w:pPr>
      <w:r w:rsidRPr="008A7C2E">
        <w:rPr>
          <w:lang w:val="en-US"/>
        </w:rPr>
        <w:t>For the purposes of the experiment, the following numbers of each part type will be manufactured:</w:t>
      </w:r>
    </w:p>
    <w:p w14:paraId="1AFA81D7" w14:textId="1D1E9835" w:rsidR="00ED43CB" w:rsidRPr="008A7C2E" w:rsidRDefault="00ED43CB" w:rsidP="00ED43CB">
      <w:pPr>
        <w:pStyle w:val="bulletlist"/>
        <w:rPr>
          <w:lang w:val="en-US"/>
        </w:rPr>
      </w:pPr>
      <w:r w:rsidRPr="008A7C2E">
        <w:rPr>
          <w:lang w:val="en-US"/>
        </w:rPr>
        <w:t>3D printer 1: 30 shaft parts and 30 bushing parts</w:t>
      </w:r>
    </w:p>
    <w:p w14:paraId="1753CF1A" w14:textId="46CC7A09" w:rsidR="00ED43CB" w:rsidRPr="008A7C2E" w:rsidRDefault="00ED43CB" w:rsidP="00ED43CB">
      <w:pPr>
        <w:pStyle w:val="bulletlist"/>
        <w:rPr>
          <w:lang w:val="en-US"/>
        </w:rPr>
      </w:pPr>
      <w:r w:rsidRPr="008A7C2E">
        <w:rPr>
          <w:lang w:val="en-US"/>
        </w:rPr>
        <w:t>3D printer 2: 30 shaft parts and 30 bushing parts</w:t>
      </w:r>
    </w:p>
    <w:p w14:paraId="053CE28E" w14:textId="33252CF6" w:rsidR="00ED43CB" w:rsidRPr="008A7C2E" w:rsidRDefault="00ED43CB" w:rsidP="00ED43CB">
      <w:pPr>
        <w:pStyle w:val="bulletlist"/>
        <w:rPr>
          <w:lang w:val="en-US"/>
        </w:rPr>
      </w:pPr>
      <w:r w:rsidRPr="008A7C2E">
        <w:rPr>
          <w:lang w:val="en-US"/>
        </w:rPr>
        <w:t>3D printer 3: 30 shaft parts and 30 bushing parts</w:t>
      </w:r>
    </w:p>
    <w:p w14:paraId="0BCC075A" w14:textId="77777777" w:rsidR="00ED43CB" w:rsidRPr="008A7C2E" w:rsidRDefault="00ED43CB" w:rsidP="00ED43CB">
      <w:pPr>
        <w:pStyle w:val="BodyText"/>
        <w:rPr>
          <w:lang w:val="en-US"/>
        </w:rPr>
      </w:pPr>
      <w:r w:rsidRPr="008A7C2E">
        <w:rPr>
          <w:lang w:val="en-US"/>
        </w:rPr>
        <w:t>Thus, the total number of parts that must be produced for the experiment on all three printers is 180.</w:t>
      </w:r>
    </w:p>
    <w:p w14:paraId="487ED283" w14:textId="2D42D027" w:rsidR="00ED43CB" w:rsidRPr="008A7C2E" w:rsidRDefault="00ED43CB" w:rsidP="00ED43CB">
      <w:pPr>
        <w:pStyle w:val="BodyText"/>
        <w:rPr>
          <w:lang w:val="en-US"/>
        </w:rPr>
      </w:pPr>
      <w:r w:rsidRPr="008A7C2E">
        <w:rPr>
          <w:lang w:val="en-US"/>
        </w:rPr>
        <w:t>On Figure 7 and Figure 8, the manufacturing process of the shaft and bushing prototypes on 3D printer 1 and 3D printer 3 is shown.</w:t>
      </w:r>
    </w:p>
    <w:p w14:paraId="746346BE" w14:textId="125718AD" w:rsidR="00ED43CB" w:rsidRPr="008A7C2E" w:rsidRDefault="00862762" w:rsidP="00ED43CB">
      <w:pPr>
        <w:pStyle w:val="BodyText"/>
        <w:ind w:firstLine="0pt"/>
        <w:jc w:val="start"/>
        <w:rPr>
          <w:lang w:val="en-US"/>
        </w:rPr>
      </w:pPr>
      <w:r>
        <w:rPr>
          <w:noProof/>
          <w:lang w:val="en-US"/>
        </w:rPr>
        <w:drawing>
          <wp:inline distT="0" distB="0" distL="0" distR="0" wp14:anchorId="325A5D92" wp14:editId="45AABBB9">
            <wp:extent cx="3089910" cy="1852622"/>
            <wp:effectExtent l="0" t="0" r="0" b="0"/>
            <wp:docPr id="17" name="Picture 17"/>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17" name="Picture 17"/>
                    <pic:cNvPicPr/>
                  </pic:nvPicPr>
                  <pic:blipFill rotWithShape="1">
                    <a:blip r:embed="rId16"/>
                    <a:srcRect t="20.067%"/>
                    <a:stretch/>
                  </pic:blipFill>
                  <pic:spPr bwMode="auto">
                    <a:xfrm>
                      <a:off x="0" y="0"/>
                      <a:ext cx="3089910" cy="1852622"/>
                    </a:xfrm>
                    <a:prstGeom prst="rect">
                      <a:avLst/>
                    </a:prstGeom>
                    <a:ln>
                      <a:noFill/>
                    </a:ln>
                    <a:extLst>
                      <a:ext uri="{53640926-AAD7-44D8-BBD7-CCE9431645EC}">
                        <a14:shadowObscured xmlns:a14="http://schemas.microsoft.com/office/drawing/2010/main"/>
                      </a:ext>
                    </a:extLst>
                  </pic:spPr>
                </pic:pic>
              </a:graphicData>
            </a:graphic>
          </wp:inline>
        </w:drawing>
      </w:r>
    </w:p>
    <w:p w14:paraId="1F9DE069" w14:textId="692D9FC8" w:rsidR="00ED43CB" w:rsidRPr="008A7C2E" w:rsidRDefault="00ED43CB" w:rsidP="00ED43CB">
      <w:pPr>
        <w:pStyle w:val="figurecaption"/>
        <w:rPr>
          <w:noProof w:val="0"/>
        </w:rPr>
      </w:pPr>
      <w:r w:rsidRPr="008A7C2E">
        <w:rPr>
          <w:noProof w:val="0"/>
        </w:rPr>
        <w:t>Shaft part after manufacturing on 3D printer 1.</w:t>
      </w:r>
    </w:p>
    <w:p w14:paraId="06B6D984" w14:textId="0C40E738" w:rsidR="00ED43CB" w:rsidRPr="008A7C2E" w:rsidRDefault="00862762" w:rsidP="00ED43CB">
      <w:pPr>
        <w:pStyle w:val="BodyText"/>
        <w:ind w:firstLine="0pt"/>
        <w:rPr>
          <w:lang w:val="en-US"/>
        </w:rPr>
      </w:pPr>
      <w:r>
        <w:rPr>
          <w:noProof/>
          <w:lang w:val="en-US"/>
        </w:rPr>
        <w:drawing>
          <wp:inline distT="0" distB="0" distL="0" distR="0" wp14:anchorId="30F30CB6" wp14:editId="217437DA">
            <wp:extent cx="3089910" cy="1863193"/>
            <wp:effectExtent l="0" t="0" r="0" b="3810"/>
            <wp:docPr id="18" name="Picture 18"/>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18" name="Picture 18"/>
                    <pic:cNvPicPr/>
                  </pic:nvPicPr>
                  <pic:blipFill rotWithShape="1">
                    <a:blip r:embed="rId17"/>
                    <a:srcRect t="19.612%"/>
                    <a:stretch/>
                  </pic:blipFill>
                  <pic:spPr bwMode="auto">
                    <a:xfrm>
                      <a:off x="0" y="0"/>
                      <a:ext cx="3089910" cy="1863193"/>
                    </a:xfrm>
                    <a:prstGeom prst="rect">
                      <a:avLst/>
                    </a:prstGeom>
                    <a:ln>
                      <a:noFill/>
                    </a:ln>
                    <a:extLst>
                      <a:ext uri="{53640926-AAD7-44D8-BBD7-CCE9431645EC}">
                        <a14:shadowObscured xmlns:a14="http://schemas.microsoft.com/office/drawing/2010/main"/>
                      </a:ext>
                    </a:extLst>
                  </pic:spPr>
                </pic:pic>
              </a:graphicData>
            </a:graphic>
          </wp:inline>
        </w:drawing>
      </w:r>
    </w:p>
    <w:p w14:paraId="2FC3475D" w14:textId="0EC75BE1" w:rsidR="00ED43CB" w:rsidRPr="008A7C2E" w:rsidRDefault="00ED43CB" w:rsidP="00ED43CB">
      <w:pPr>
        <w:pStyle w:val="figurecaption"/>
        <w:rPr>
          <w:noProof w:val="0"/>
        </w:rPr>
      </w:pPr>
      <w:r w:rsidRPr="008A7C2E">
        <w:rPr>
          <w:noProof w:val="0"/>
        </w:rPr>
        <w:t>Bushing part after manufacturing on 3D printer 1.</w:t>
      </w:r>
    </w:p>
    <w:p w14:paraId="71958D47" w14:textId="68365AB4" w:rsidR="00ED43CB" w:rsidRPr="008A7C2E" w:rsidRDefault="00862762" w:rsidP="00ED43CB">
      <w:pPr>
        <w:pStyle w:val="BodyText"/>
        <w:ind w:firstLine="0pt"/>
        <w:rPr>
          <w:lang w:val="en-US"/>
        </w:rPr>
      </w:pPr>
      <w:r>
        <w:rPr>
          <w:noProof/>
          <w:lang w:val="en-US"/>
        </w:rPr>
        <w:drawing>
          <wp:inline distT="0" distB="0" distL="0" distR="0" wp14:anchorId="08429C63" wp14:editId="1A259127">
            <wp:extent cx="3089377" cy="1881656"/>
            <wp:effectExtent l="0" t="0" r="0" b="4445"/>
            <wp:docPr id="19" name="Picture 19"/>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19" name="Picture 19"/>
                    <pic:cNvPicPr/>
                  </pic:nvPicPr>
                  <pic:blipFill rotWithShape="1">
                    <a:blip r:embed="rId18"/>
                    <a:srcRect t="12.998%" b="5.803%"/>
                    <a:stretch/>
                  </pic:blipFill>
                  <pic:spPr bwMode="auto">
                    <a:xfrm>
                      <a:off x="0" y="0"/>
                      <a:ext cx="3089910" cy="1881981"/>
                    </a:xfrm>
                    <a:prstGeom prst="rect">
                      <a:avLst/>
                    </a:prstGeom>
                    <a:ln>
                      <a:noFill/>
                    </a:ln>
                    <a:extLst>
                      <a:ext uri="{53640926-AAD7-44D8-BBD7-CCE9431645EC}">
                        <a14:shadowObscured xmlns:a14="http://schemas.microsoft.com/office/drawing/2010/main"/>
                      </a:ext>
                    </a:extLst>
                  </pic:spPr>
                </pic:pic>
              </a:graphicData>
            </a:graphic>
          </wp:inline>
        </w:drawing>
      </w:r>
    </w:p>
    <w:p w14:paraId="1159DC79" w14:textId="24DB9179" w:rsidR="00ED43CB" w:rsidRPr="008A7C2E" w:rsidRDefault="00ED43CB" w:rsidP="00ED43CB">
      <w:pPr>
        <w:pStyle w:val="figurecaption"/>
        <w:rPr>
          <w:noProof w:val="0"/>
        </w:rPr>
      </w:pPr>
      <w:r w:rsidRPr="008A7C2E">
        <w:rPr>
          <w:noProof w:val="0"/>
        </w:rPr>
        <w:t>Shaft part after manufacturing on 3D printer 3.</w:t>
      </w:r>
    </w:p>
    <w:p w14:paraId="3F6BD537" w14:textId="0B560607" w:rsidR="00ED43CB" w:rsidRPr="008A7C2E" w:rsidRDefault="00ED43CB" w:rsidP="00ED43CB">
      <w:pPr>
        <w:pStyle w:val="BodyText"/>
        <w:rPr>
          <w:lang w:val="en-US"/>
        </w:rPr>
      </w:pPr>
      <w:r w:rsidRPr="008A7C2E">
        <w:rPr>
          <w:lang w:val="en-US"/>
        </w:rPr>
        <w:lastRenderedPageBreak/>
        <w:t>The parts after manufacturing are shown in Figures 10 and 11.</w:t>
      </w:r>
    </w:p>
    <w:p w14:paraId="3D946B32" w14:textId="4D4EB450" w:rsidR="00ED43CB" w:rsidRPr="008A7C2E" w:rsidRDefault="00465085" w:rsidP="00ED43CB">
      <w:pPr>
        <w:pStyle w:val="BodyText"/>
        <w:ind w:firstLine="0pt"/>
        <w:rPr>
          <w:lang w:val="en-US"/>
        </w:rPr>
      </w:pPr>
      <w:r>
        <w:rPr>
          <w:noProof/>
          <w:lang w:val="en-US"/>
        </w:rPr>
        <w:drawing>
          <wp:inline distT="0" distB="0" distL="0" distR="0" wp14:anchorId="5F685041" wp14:editId="0FC15A64">
            <wp:extent cx="3086104" cy="1257674"/>
            <wp:effectExtent l="0" t="0" r="0" b="0"/>
            <wp:docPr id="21" name="Picture 21"/>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21" name="Picture 21"/>
                    <pic:cNvPicPr/>
                  </pic:nvPicPr>
                  <pic:blipFill rotWithShape="1">
                    <a:blip r:embed="rId19"/>
                    <a:srcRect t="24.635%" b="21.035%"/>
                    <a:stretch/>
                  </pic:blipFill>
                  <pic:spPr bwMode="auto">
                    <a:xfrm>
                      <a:off x="0" y="0"/>
                      <a:ext cx="3089910" cy="1259225"/>
                    </a:xfrm>
                    <a:prstGeom prst="rect">
                      <a:avLst/>
                    </a:prstGeom>
                    <a:ln>
                      <a:noFill/>
                    </a:ln>
                    <a:extLst>
                      <a:ext uri="{53640926-AAD7-44D8-BBD7-CCE9431645EC}">
                        <a14:shadowObscured xmlns:a14="http://schemas.microsoft.com/office/drawing/2010/main"/>
                      </a:ext>
                    </a:extLst>
                  </pic:spPr>
                </pic:pic>
              </a:graphicData>
            </a:graphic>
          </wp:inline>
        </w:drawing>
      </w:r>
    </w:p>
    <w:p w14:paraId="01E137FB" w14:textId="580B7DF7" w:rsidR="00ED43CB" w:rsidRPr="008A7C2E" w:rsidRDefault="00ED43CB" w:rsidP="00ED43CB">
      <w:pPr>
        <w:pStyle w:val="figurecaption"/>
        <w:rPr>
          <w:noProof w:val="0"/>
        </w:rPr>
      </w:pPr>
      <w:r w:rsidRPr="008A7C2E">
        <w:rPr>
          <w:noProof w:val="0"/>
        </w:rPr>
        <w:t>Shaft parts after manufacturing on 3D printer 3.</w:t>
      </w:r>
    </w:p>
    <w:p w14:paraId="382D515B" w14:textId="468E6F19" w:rsidR="00ED43CB" w:rsidRPr="008A7C2E" w:rsidRDefault="00465085" w:rsidP="00ED43CB">
      <w:pPr>
        <w:pStyle w:val="BodyText"/>
        <w:ind w:firstLine="0pt"/>
        <w:rPr>
          <w:lang w:val="en-US"/>
        </w:rPr>
      </w:pPr>
      <w:r>
        <w:rPr>
          <w:noProof/>
          <w:lang w:val="en-US"/>
        </w:rPr>
        <w:drawing>
          <wp:inline distT="0" distB="0" distL="0" distR="0" wp14:anchorId="6148DE5B" wp14:editId="33C50569">
            <wp:extent cx="3085998" cy="1188720"/>
            <wp:effectExtent l="0" t="0" r="635" b="0"/>
            <wp:docPr id="24" name="Picture 24"/>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24" name="Picture 24"/>
                    <pic:cNvPicPr/>
                  </pic:nvPicPr>
                  <pic:blipFill rotWithShape="1">
                    <a:blip r:embed="rId20"/>
                    <a:srcRect t="22.804%" b="25.843%"/>
                    <a:stretch/>
                  </pic:blipFill>
                  <pic:spPr bwMode="auto">
                    <a:xfrm>
                      <a:off x="0" y="0"/>
                      <a:ext cx="3089910" cy="1190227"/>
                    </a:xfrm>
                    <a:prstGeom prst="rect">
                      <a:avLst/>
                    </a:prstGeom>
                    <a:ln>
                      <a:noFill/>
                    </a:ln>
                    <a:extLst>
                      <a:ext uri="{53640926-AAD7-44D8-BBD7-CCE9431645EC}">
                        <a14:shadowObscured xmlns:a14="http://schemas.microsoft.com/office/drawing/2010/main"/>
                      </a:ext>
                    </a:extLst>
                  </pic:spPr>
                </pic:pic>
              </a:graphicData>
            </a:graphic>
          </wp:inline>
        </w:drawing>
      </w:r>
    </w:p>
    <w:p w14:paraId="3D96DA3E" w14:textId="18E4F41C" w:rsidR="00ED43CB" w:rsidRPr="008A7C2E" w:rsidRDefault="00ED43CB" w:rsidP="00ED43CB">
      <w:pPr>
        <w:pStyle w:val="figurecaption"/>
        <w:rPr>
          <w:noProof w:val="0"/>
        </w:rPr>
      </w:pPr>
      <w:r w:rsidRPr="008A7C2E">
        <w:rPr>
          <w:noProof w:val="0"/>
        </w:rPr>
        <w:t>Bushing parts after manufacturing on 3D printer 3.</w:t>
      </w:r>
    </w:p>
    <w:p w14:paraId="26371AEB" w14:textId="77777777" w:rsidR="00707A1B" w:rsidRPr="008A7C2E" w:rsidRDefault="00707A1B" w:rsidP="00707A1B">
      <w:pPr>
        <w:pStyle w:val="Heading1"/>
        <w:rPr>
          <w:noProof w:val="0"/>
        </w:rPr>
      </w:pPr>
      <w:r w:rsidRPr="008A7C2E">
        <w:rPr>
          <w:noProof w:val="0"/>
        </w:rPr>
        <w:t>Measurement of the investigated parts.</w:t>
      </w:r>
    </w:p>
    <w:p w14:paraId="7EEF3285" w14:textId="60A877ED" w:rsidR="00707A1B" w:rsidRPr="008A7C2E" w:rsidRDefault="00707A1B" w:rsidP="00707A1B">
      <w:pPr>
        <w:pStyle w:val="BodyText"/>
        <w:ind w:firstLine="14.45pt"/>
        <w:rPr>
          <w:lang w:val="en-US"/>
        </w:rPr>
      </w:pPr>
      <w:r w:rsidRPr="008A7C2E">
        <w:rPr>
          <w:lang w:val="en-US"/>
        </w:rPr>
        <w:t>The parts produced on the 3D printers were measured on a coordinate measuring machine. The machine is an Axiom too CMM (</w:t>
      </w:r>
      <w:r w:rsidRPr="008A7C2E">
        <w:rPr>
          <w:lang w:val="en-US" w:eastAsia="en-US"/>
        </w:rPr>
        <w:t>Fig. 12</w:t>
      </w:r>
      <w:r w:rsidRPr="008A7C2E">
        <w:rPr>
          <w:lang w:val="en-US"/>
        </w:rPr>
        <w:t>)</w:t>
      </w:r>
      <w:r w:rsidR="00D867F5" w:rsidRPr="00D867F5">
        <w:rPr>
          <w:lang w:val="en-US"/>
        </w:rPr>
        <w:t xml:space="preserve"> </w:t>
      </w:r>
      <w:r w:rsidR="00D867F5" w:rsidRPr="008A7C2E">
        <w:rPr>
          <w:lang w:val="en-US"/>
        </w:rPr>
        <w:t>[12]</w:t>
      </w:r>
      <w:r w:rsidRPr="008A7C2E">
        <w:rPr>
          <w:lang w:val="en-US"/>
        </w:rPr>
        <w:t xml:space="preserve">. It is equipped with a Renishaw probe with a ruby tip of 2 mm in diameter. </w:t>
      </w:r>
    </w:p>
    <w:p w14:paraId="3972269B" w14:textId="398AF49D" w:rsidR="00707A1B" w:rsidRPr="008A7C2E" w:rsidRDefault="00465085" w:rsidP="00707A1B">
      <w:pPr>
        <w:pStyle w:val="BodyText"/>
        <w:ind w:firstLine="0pt"/>
        <w:rPr>
          <w:lang w:val="en-US"/>
        </w:rPr>
      </w:pPr>
      <w:r>
        <w:rPr>
          <w:noProof/>
          <w:lang w:val="en-US"/>
        </w:rPr>
        <w:drawing>
          <wp:inline distT="0" distB="0" distL="0" distR="0" wp14:anchorId="22D707A6" wp14:editId="4B6585E0">
            <wp:extent cx="3086237" cy="3113189"/>
            <wp:effectExtent l="0" t="0" r="0" b="0"/>
            <wp:docPr id="25" name="Picture 25"/>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25" name="Picture 25"/>
                    <pic:cNvPicPr/>
                  </pic:nvPicPr>
                  <pic:blipFill rotWithShape="1">
                    <a:blip r:embed="rId21"/>
                    <a:srcRect t="1.41%" b="22.935%"/>
                    <a:stretch/>
                  </pic:blipFill>
                  <pic:spPr bwMode="auto">
                    <a:xfrm>
                      <a:off x="0" y="0"/>
                      <a:ext cx="3089910" cy="3116894"/>
                    </a:xfrm>
                    <a:prstGeom prst="rect">
                      <a:avLst/>
                    </a:prstGeom>
                    <a:ln>
                      <a:noFill/>
                    </a:ln>
                    <a:extLst>
                      <a:ext uri="{53640926-AAD7-44D8-BBD7-CCE9431645EC}">
                        <a14:shadowObscured xmlns:a14="http://schemas.microsoft.com/office/drawing/2010/main"/>
                      </a:ext>
                    </a:extLst>
                  </pic:spPr>
                </pic:pic>
              </a:graphicData>
            </a:graphic>
          </wp:inline>
        </w:drawing>
      </w:r>
    </w:p>
    <w:p w14:paraId="6B3FDFBF" w14:textId="749C973F" w:rsidR="00707A1B" w:rsidRPr="008A7C2E" w:rsidRDefault="00707A1B" w:rsidP="00707A1B">
      <w:pPr>
        <w:pStyle w:val="figurecaption"/>
        <w:rPr>
          <w:noProof w:val="0"/>
        </w:rPr>
      </w:pPr>
      <w:r w:rsidRPr="008A7C2E">
        <w:rPr>
          <w:noProof w:val="0"/>
        </w:rPr>
        <w:t>Coordinate measuring machine.</w:t>
      </w:r>
    </w:p>
    <w:p w14:paraId="0C77A19E" w14:textId="77777777" w:rsidR="00707A1B" w:rsidRPr="008A7C2E" w:rsidRDefault="00707A1B" w:rsidP="00707A1B">
      <w:pPr>
        <w:pStyle w:val="BodyText"/>
        <w:ind w:firstLine="14.45pt"/>
        <w:rPr>
          <w:lang w:val="en-US"/>
        </w:rPr>
      </w:pPr>
      <w:r w:rsidRPr="008A7C2E">
        <w:rPr>
          <w:lang w:val="en-US"/>
        </w:rPr>
        <w:t>The coordinate measuring machine (CMM), provides the required accuracy for the evaluation of the diametral dimensions of the 3D printed cylindrical surfaces. The machine was calibrated in advance according to the manufacturer’s requirements, and before the start of the measurements a check with a reference cylinder was performed in order to verify the accuracy in the measurement of diameters.</w:t>
      </w:r>
    </w:p>
    <w:p w14:paraId="647FEE5B" w14:textId="77777777" w:rsidR="00707A1B" w:rsidRPr="008A7C2E" w:rsidRDefault="00707A1B" w:rsidP="00707A1B">
      <w:pPr>
        <w:pStyle w:val="BodyText"/>
        <w:ind w:firstLine="14.45pt"/>
        <w:rPr>
          <w:lang w:val="en-US"/>
        </w:rPr>
      </w:pPr>
      <w:r w:rsidRPr="008A7C2E">
        <w:rPr>
          <w:lang w:val="en-US"/>
        </w:rPr>
        <w:t>All measurements were performed under controlled environmental conditions. The room temperature was maintained at about 20–22 °C. During the measurements no external influences such as intensive ventilation, changes in humidity, etc. were allowed, as these could affect the stability of the measuring system and the dimensions of the parts. The parts themselves were kept in the room for at least 4 hours before measurement in order to reach thermal equilibrium with the surroundings.</w:t>
      </w:r>
    </w:p>
    <w:p w14:paraId="1AE80F99" w14:textId="77777777" w:rsidR="00707A1B" w:rsidRPr="008A7C2E" w:rsidRDefault="00707A1B" w:rsidP="00707A1B">
      <w:pPr>
        <w:pStyle w:val="BodyText"/>
        <w:ind w:firstLine="14.45pt"/>
        <w:rPr>
          <w:lang w:val="en-US" w:eastAsia="en-US"/>
        </w:rPr>
      </w:pPr>
      <w:r w:rsidRPr="008A7C2E">
        <w:rPr>
          <w:lang w:val="en-US" w:eastAsia="en-US"/>
        </w:rPr>
        <w:t>On Figure 13 and Figure 14, the setup of the shaft part and the bushing part is shown. The parts are mounted in a special chuck. Each of the surfaces indicated in Figure 3 and Figure 4 is measured by probing multiple points. In this way, both the size and the form of the surface are determined.</w:t>
      </w:r>
    </w:p>
    <w:p w14:paraId="53AB21B2" w14:textId="38FBE5FA" w:rsidR="00707A1B" w:rsidRPr="008A7C2E" w:rsidRDefault="007112A3" w:rsidP="007112A3">
      <w:pPr>
        <w:pStyle w:val="BodyText"/>
        <w:spacing w:after="0pt"/>
        <w:ind w:firstLine="0pt"/>
        <w:rPr>
          <w:lang w:val="en-US"/>
        </w:rPr>
      </w:pPr>
      <w:r>
        <w:rPr>
          <w:noProof/>
          <w:lang w:val="en-US"/>
        </w:rPr>
        <w:drawing>
          <wp:inline distT="0" distB="0" distL="0" distR="0" wp14:anchorId="32B284BC" wp14:editId="485E5CCE">
            <wp:extent cx="3088005" cy="1976441"/>
            <wp:effectExtent l="0" t="0" r="0" b="5080"/>
            <wp:docPr id="26" name="Picture 2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26" name="Picture 26"/>
                    <pic:cNvPicPr/>
                  </pic:nvPicPr>
                  <pic:blipFill rotWithShape="1">
                    <a:blip r:embed="rId22"/>
                    <a:srcRect l="-0.002%" t="4.336%" r="0.002%" b="10.337%"/>
                    <a:stretch/>
                  </pic:blipFill>
                  <pic:spPr bwMode="auto">
                    <a:xfrm>
                      <a:off x="0" y="0"/>
                      <a:ext cx="3089910" cy="1977660"/>
                    </a:xfrm>
                    <a:prstGeom prst="rect">
                      <a:avLst/>
                    </a:prstGeom>
                    <a:ln>
                      <a:noFill/>
                    </a:ln>
                    <a:extLst>
                      <a:ext uri="{53640926-AAD7-44D8-BBD7-CCE9431645EC}">
                        <a14:shadowObscured xmlns:a14="http://schemas.microsoft.com/office/drawing/2010/main"/>
                      </a:ext>
                    </a:extLst>
                  </pic:spPr>
                </pic:pic>
              </a:graphicData>
            </a:graphic>
          </wp:inline>
        </w:drawing>
      </w:r>
    </w:p>
    <w:p w14:paraId="67387D95" w14:textId="474306F4" w:rsidR="00707A1B" w:rsidRPr="008A7C2E" w:rsidRDefault="00707A1B" w:rsidP="00707A1B">
      <w:pPr>
        <w:pStyle w:val="figurecaption"/>
        <w:rPr>
          <w:noProof w:val="0"/>
        </w:rPr>
      </w:pPr>
      <w:r w:rsidRPr="008A7C2E">
        <w:rPr>
          <w:noProof w:val="0"/>
        </w:rPr>
        <w:t>Locating, fixturing and measurement of the Shaft part.</w:t>
      </w:r>
    </w:p>
    <w:p w14:paraId="7D36A7C0" w14:textId="77777777" w:rsidR="00707A1B" w:rsidRPr="008A7C2E" w:rsidRDefault="00707A1B" w:rsidP="00707A1B">
      <w:pPr>
        <w:pStyle w:val="BodyText"/>
        <w:ind w:firstLine="14.45pt"/>
        <w:rPr>
          <w:lang w:val="en-US"/>
        </w:rPr>
      </w:pPr>
      <w:r w:rsidRPr="008A7C2E">
        <w:rPr>
          <w:lang w:val="en-US"/>
        </w:rPr>
        <w:t>Each part was located and clamped on the measuring machine in a way that does not introduce additional deformations. Even if small deformations occur, they remain far from the measurement zone.</w:t>
      </w:r>
    </w:p>
    <w:p w14:paraId="34CE5CCC" w14:textId="039AA91F" w:rsidR="00707A1B" w:rsidRPr="008A7C2E" w:rsidRDefault="007112A3" w:rsidP="007112A3">
      <w:pPr>
        <w:pStyle w:val="BodyText"/>
        <w:spacing w:after="0pt"/>
        <w:ind w:firstLine="0pt"/>
        <w:rPr>
          <w:lang w:val="en-US"/>
        </w:rPr>
      </w:pPr>
      <w:r>
        <w:rPr>
          <w:noProof/>
          <w:lang w:val="en-US"/>
        </w:rPr>
        <w:drawing>
          <wp:inline distT="0" distB="0" distL="0" distR="0" wp14:anchorId="5F56B56B" wp14:editId="1540EEB2">
            <wp:extent cx="3087428" cy="1976230"/>
            <wp:effectExtent l="0" t="0" r="0" b="5080"/>
            <wp:docPr id="27" name="Picture 27"/>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27" name="Picture 27"/>
                    <pic:cNvPicPr/>
                  </pic:nvPicPr>
                  <pic:blipFill rotWithShape="1">
                    <a:blip r:embed="rId23"/>
                    <a:srcRect t="4.108%" b="10.559%"/>
                    <a:stretch/>
                  </pic:blipFill>
                  <pic:spPr bwMode="auto">
                    <a:xfrm>
                      <a:off x="0" y="0"/>
                      <a:ext cx="3089910" cy="1977819"/>
                    </a:xfrm>
                    <a:prstGeom prst="rect">
                      <a:avLst/>
                    </a:prstGeom>
                    <a:ln>
                      <a:noFill/>
                    </a:ln>
                    <a:extLst>
                      <a:ext uri="{53640926-AAD7-44D8-BBD7-CCE9431645EC}">
                        <a14:shadowObscured xmlns:a14="http://schemas.microsoft.com/office/drawing/2010/main"/>
                      </a:ext>
                    </a:extLst>
                  </pic:spPr>
                </pic:pic>
              </a:graphicData>
            </a:graphic>
          </wp:inline>
        </w:drawing>
      </w:r>
    </w:p>
    <w:p w14:paraId="6BCAD540" w14:textId="62ACE3F6" w:rsidR="00707A1B" w:rsidRPr="008A7C2E" w:rsidRDefault="00707A1B" w:rsidP="00707A1B">
      <w:pPr>
        <w:pStyle w:val="figurecaption"/>
        <w:rPr>
          <w:noProof w:val="0"/>
        </w:rPr>
      </w:pPr>
      <w:r w:rsidRPr="008A7C2E">
        <w:rPr>
          <w:noProof w:val="0"/>
        </w:rPr>
        <w:t>Locating, fixturing, measurement of the Bushing part.</w:t>
      </w:r>
    </w:p>
    <w:p w14:paraId="5F63DB9A" w14:textId="77777777" w:rsidR="00707A1B" w:rsidRPr="008A7C2E" w:rsidRDefault="00707A1B" w:rsidP="00707A1B">
      <w:pPr>
        <w:pStyle w:val="BodyText"/>
        <w:ind w:firstLine="14.45pt"/>
        <w:rPr>
          <w:lang w:val="en-US"/>
        </w:rPr>
      </w:pPr>
      <w:r w:rsidRPr="008A7C2E">
        <w:rPr>
          <w:lang w:val="en-US"/>
        </w:rPr>
        <w:t>The measured points were processed by the CMM software using the least squares method. An ideal cylindrical surface was approximated from these points and its diameter was determined. In this way, the influence of local surface deviations is minimized and a representative value of the diametral dimension is obtained for each part. For the purposes of the subsequent statistical analysis, all diametral dimensions are automatically stored in tabular form.</w:t>
      </w:r>
    </w:p>
    <w:p w14:paraId="14EC9DC1" w14:textId="77777777" w:rsidR="00707A1B" w:rsidRPr="008A7C2E" w:rsidRDefault="00707A1B" w:rsidP="00707A1B">
      <w:pPr>
        <w:pStyle w:val="BodyText"/>
        <w:ind w:firstLine="14.45pt"/>
        <w:rPr>
          <w:lang w:val="en-US"/>
        </w:rPr>
      </w:pPr>
      <w:r w:rsidRPr="008A7C2E">
        <w:rPr>
          <w:lang w:val="en-US"/>
        </w:rPr>
        <w:t xml:space="preserve">For each of the three printers, series of 30 parts were measured, including both shafts and their corresponding holes. All parts were numbered according to the order of their production. </w:t>
      </w:r>
    </w:p>
    <w:p w14:paraId="546CC3C9" w14:textId="77777777" w:rsidR="00707A1B" w:rsidRPr="008A7C2E" w:rsidRDefault="00707A1B" w:rsidP="00707A1B">
      <w:pPr>
        <w:pStyle w:val="BodyText"/>
        <w:ind w:firstLine="14.45pt"/>
        <w:rPr>
          <w:lang w:val="en-US"/>
        </w:rPr>
      </w:pPr>
      <w:r w:rsidRPr="008A7C2E">
        <w:rPr>
          <w:lang w:val="en-US"/>
        </w:rPr>
        <w:lastRenderedPageBreak/>
        <w:t>For example, the first shaft in the series produced on 3D printer 1 was numbered 1.01 and the thirtieth 1.30. In this way, the measurement data can be used in the development of mathematical correlation models that describe the change of the dimensions as a function of time (or the number of produced parts). This makes it possible to clearly distinguish the systematic component of the error from the random scatter of the dimensions.</w:t>
      </w:r>
    </w:p>
    <w:p w14:paraId="6B9FEB94" w14:textId="77777777" w:rsidR="00707A1B" w:rsidRPr="008A7C2E" w:rsidRDefault="00707A1B" w:rsidP="00707A1B">
      <w:pPr>
        <w:pStyle w:val="BodyText"/>
        <w:ind w:firstLine="14.45pt"/>
        <w:rPr>
          <w:lang w:val="en-US"/>
        </w:rPr>
      </w:pPr>
      <w:r w:rsidRPr="008A7C2E">
        <w:rPr>
          <w:lang w:val="en-US"/>
        </w:rPr>
        <w:t>The measurements carried out in this way make it possible to create a reliable and comparable database for the three investigated printers. Based on these measurements, the influence of the design features and parameters of the printers on the accuracy of the obtained diametral dimensions can be evaluated, as well as the nature of the random and systematic errors can be identified.</w:t>
      </w:r>
    </w:p>
    <w:p w14:paraId="72371C76" w14:textId="64017DAE" w:rsidR="00C4715F" w:rsidRPr="008A7C2E" w:rsidRDefault="00C4715F" w:rsidP="00C4715F">
      <w:pPr>
        <w:pStyle w:val="Heading1"/>
        <w:rPr>
          <w:noProof w:val="0"/>
        </w:rPr>
      </w:pPr>
      <w:r w:rsidRPr="008A7C2E">
        <w:rPr>
          <w:noProof w:val="0"/>
        </w:rPr>
        <w:t xml:space="preserve">Measurement results, mathematical models and </w:t>
      </w:r>
      <w:r w:rsidR="001C2560">
        <w:rPr>
          <w:noProof w:val="0"/>
        </w:rPr>
        <w:t>analysis</w:t>
      </w:r>
      <w:r w:rsidRPr="008A7C2E">
        <w:rPr>
          <w:noProof w:val="0"/>
        </w:rPr>
        <w:t>.</w:t>
      </w:r>
    </w:p>
    <w:p w14:paraId="6E6B2591" w14:textId="77777777" w:rsidR="00C4715F" w:rsidRPr="008A7C2E" w:rsidRDefault="00C4715F" w:rsidP="00C4715F">
      <w:pPr>
        <w:pStyle w:val="BodyText"/>
        <w:rPr>
          <w:lang w:val="en-US" w:eastAsia="en-US"/>
        </w:rPr>
      </w:pPr>
      <w:r w:rsidRPr="008A7C2E">
        <w:rPr>
          <w:lang w:val="en-US" w:eastAsia="en-US"/>
        </w:rPr>
        <w:t>In investigating the parameters of the machined surfaces, measurements were performed only on the cylindrical surfaces with a diameter of Ø20 mm. This choice is based on an informal division of the printed external and internal cylindrical surfaces into two main diameter ranges, below and above Ø15–25 mm. Therefore, the central value of this range, Ø20 mm, was selected.</w:t>
      </w:r>
    </w:p>
    <w:p w14:paraId="1F8D176D" w14:textId="77777777" w:rsidR="00C4715F" w:rsidRPr="008A7C2E" w:rsidRDefault="00C4715F" w:rsidP="00C4715F">
      <w:pPr>
        <w:pStyle w:val="BodyText"/>
        <w:rPr>
          <w:lang w:val="en-US" w:eastAsia="en-US"/>
        </w:rPr>
      </w:pPr>
      <w:r w:rsidRPr="008A7C2E">
        <w:rPr>
          <w:lang w:val="en-US" w:eastAsia="en-US"/>
        </w:rPr>
        <w:t>Figures 15 to 20 show the measurement results for all three printers and for both part types. The measured diameters of the 30 parts in each series are plotted against the part index, which makes it possible to visualize both the systematic trend and the random scatter of the dimensions.</w:t>
      </w:r>
    </w:p>
    <w:p w14:paraId="02C86BDF" w14:textId="77777777" w:rsidR="00C4715F" w:rsidRPr="008A7C2E" w:rsidRDefault="00C4715F" w:rsidP="00C4715F">
      <w:pPr>
        <w:pStyle w:val="BodyText"/>
        <w:ind w:firstLine="0pt"/>
        <w:rPr>
          <w:lang w:val="en-US" w:eastAsia="en-US"/>
        </w:rPr>
      </w:pPr>
      <w:r w:rsidRPr="008A7C2E">
        <w:rPr>
          <w:noProof/>
          <w:lang w:val="en-US"/>
        </w:rPr>
        <w:drawing>
          <wp:inline distT="0" distB="0" distL="0" distR="0" wp14:anchorId="68F81A6C" wp14:editId="544F5C40">
            <wp:extent cx="2759459" cy="1620000"/>
            <wp:effectExtent l="0" t="0" r="3175" b="0"/>
            <wp:docPr id="1628307910" name="Picture 1" descr="A graph with blue lines and dots&#10;&#10;AI-generated content may be incorrect."/>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242718108" name="Picture 1" descr="A graph with blue lines and dots&#10;&#10;AI-generated content may be incorrect."/>
                    <pic:cNvPicPr/>
                  </pic:nvPicPr>
                  <pic:blipFill>
                    <a:blip r:embed="rId24"/>
                    <a:stretch>
                      <a:fillRect/>
                    </a:stretch>
                  </pic:blipFill>
                  <pic:spPr>
                    <a:xfrm>
                      <a:off x="0" y="0"/>
                      <a:ext cx="2759459" cy="1620000"/>
                    </a:xfrm>
                    <a:prstGeom prst="rect">
                      <a:avLst/>
                    </a:prstGeom>
                  </pic:spPr>
                </pic:pic>
              </a:graphicData>
            </a:graphic>
          </wp:inline>
        </w:drawing>
      </w:r>
    </w:p>
    <w:p w14:paraId="5DDEF11F" w14:textId="77777777" w:rsidR="00C4715F" w:rsidRPr="008A7C2E" w:rsidRDefault="00C4715F" w:rsidP="00C4715F">
      <w:pPr>
        <w:pStyle w:val="BodyText"/>
        <w:ind w:firstLine="0pt"/>
        <w:rPr>
          <w:lang w:val="en-US" w:eastAsia="en-US"/>
        </w:rPr>
      </w:pPr>
      <w:r w:rsidRPr="008A7C2E">
        <w:rPr>
          <w:noProof/>
          <w:lang w:val="en-US"/>
        </w:rPr>
        <w:drawing>
          <wp:inline distT="0" distB="0" distL="0" distR="0" wp14:anchorId="4393AFAC" wp14:editId="440B9DC8">
            <wp:extent cx="2759075" cy="1627508"/>
            <wp:effectExtent l="0" t="0" r="3175" b="0"/>
            <wp:docPr id="226849324" name="Picture 1" descr="A graph with blue lines and numbers&#10;&#10;AI-generated content may be incorrect."/>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226849324" name="Picture 1" descr="A graph with blue lines and numbers&#10;&#10;AI-generated content may be incorrect."/>
                    <pic:cNvPicPr/>
                  </pic:nvPicPr>
                  <pic:blipFill>
                    <a:blip r:embed="rId25"/>
                    <a:stretch>
                      <a:fillRect/>
                    </a:stretch>
                  </pic:blipFill>
                  <pic:spPr>
                    <a:xfrm>
                      <a:off x="0" y="0"/>
                      <a:ext cx="2759701" cy="1627877"/>
                    </a:xfrm>
                    <a:prstGeom prst="rect">
                      <a:avLst/>
                    </a:prstGeom>
                  </pic:spPr>
                </pic:pic>
              </a:graphicData>
            </a:graphic>
          </wp:inline>
        </w:drawing>
      </w:r>
    </w:p>
    <w:p w14:paraId="4CD52B6C" w14:textId="2DAB7D07" w:rsidR="00C4715F" w:rsidRPr="008A7C2E" w:rsidRDefault="00C4715F" w:rsidP="00C4715F">
      <w:pPr>
        <w:pStyle w:val="figurecaption"/>
        <w:rPr>
          <w:noProof w:val="0"/>
        </w:rPr>
      </w:pPr>
      <w:r w:rsidRPr="008A7C2E">
        <w:rPr>
          <w:noProof w:val="0"/>
        </w:rPr>
        <w:t>Measured (a) shaft and (b) hole diameters for 3D printer 1 (30 parts)</w:t>
      </w:r>
    </w:p>
    <w:p w14:paraId="28EFB410" w14:textId="77777777" w:rsidR="00C4715F" w:rsidRPr="008A7C2E" w:rsidRDefault="00C4715F" w:rsidP="00C4715F">
      <w:pPr>
        <w:pStyle w:val="BodyText"/>
        <w:rPr>
          <w:lang w:val="en-US" w:eastAsia="en-US"/>
        </w:rPr>
      </w:pPr>
      <w:r w:rsidRPr="008A7C2E">
        <w:rPr>
          <w:lang w:val="en-US" w:eastAsia="en-US"/>
        </w:rPr>
        <w:t xml:space="preserve">The mathematical correlation models, the corresponding coefficients of determination, the standard deviations Sy, the residual standard deviations </w:t>
      </w:r>
      <w:proofErr w:type="spellStart"/>
      <w:r w:rsidRPr="008A7C2E">
        <w:rPr>
          <w:lang w:val="en-US" w:eastAsia="en-US"/>
        </w:rPr>
        <w:t>S</w:t>
      </w:r>
      <w:r w:rsidRPr="008A7C2E">
        <w:rPr>
          <w:vertAlign w:val="subscript"/>
          <w:lang w:val="en-US" w:eastAsia="en-US"/>
        </w:rPr>
        <w:t>res</w:t>
      </w:r>
      <w:proofErr w:type="spellEnd"/>
      <w:r w:rsidRPr="008A7C2E">
        <w:rPr>
          <w:lang w:val="en-US" w:eastAsia="en-US"/>
        </w:rPr>
        <w:t>, and the minimum and maximum values of the prediction interval for an individual value are presented in Table 2.</w:t>
      </w:r>
    </w:p>
    <w:p w14:paraId="0EDB9DE3" w14:textId="77777777" w:rsidR="00C4715F" w:rsidRPr="008A7C2E" w:rsidRDefault="00C4715F" w:rsidP="00C4715F">
      <w:pPr>
        <w:pStyle w:val="BodyText"/>
        <w:ind w:firstLine="0pt"/>
        <w:rPr>
          <w:lang w:val="en-US" w:eastAsia="en-US"/>
        </w:rPr>
      </w:pPr>
      <w:r w:rsidRPr="008A7C2E">
        <w:rPr>
          <w:noProof/>
          <w:lang w:val="en-US"/>
        </w:rPr>
        <w:drawing>
          <wp:inline distT="0" distB="0" distL="0" distR="0" wp14:anchorId="5D16FCAB" wp14:editId="55E801C3">
            <wp:extent cx="2774704" cy="1620000"/>
            <wp:effectExtent l="0" t="0" r="6985" b="0"/>
            <wp:docPr id="924334923" name="Picture 1" descr="A graph with blue lines and dots&#10;&#10;AI-generated content may be incorrect."/>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289547882" name="Picture 1" descr="A graph with blue lines and dots&#10;&#10;AI-generated content may be incorrect."/>
                    <pic:cNvPicPr/>
                  </pic:nvPicPr>
                  <pic:blipFill>
                    <a:blip r:embed="rId26"/>
                    <a:stretch>
                      <a:fillRect/>
                    </a:stretch>
                  </pic:blipFill>
                  <pic:spPr>
                    <a:xfrm>
                      <a:off x="0" y="0"/>
                      <a:ext cx="2774704" cy="1620000"/>
                    </a:xfrm>
                    <a:prstGeom prst="rect">
                      <a:avLst/>
                    </a:prstGeom>
                  </pic:spPr>
                </pic:pic>
              </a:graphicData>
            </a:graphic>
          </wp:inline>
        </w:drawing>
      </w:r>
    </w:p>
    <w:p w14:paraId="1A44B94D" w14:textId="77777777" w:rsidR="00C4715F" w:rsidRPr="008A7C2E" w:rsidRDefault="00C4715F" w:rsidP="00C4715F">
      <w:pPr>
        <w:pStyle w:val="BodyText"/>
        <w:ind w:firstLine="0pt"/>
        <w:rPr>
          <w:lang w:val="en-US" w:eastAsia="en-US"/>
        </w:rPr>
      </w:pPr>
      <w:r w:rsidRPr="008A7C2E">
        <w:rPr>
          <w:noProof/>
          <w:lang w:val="en-US"/>
        </w:rPr>
        <w:drawing>
          <wp:inline distT="0" distB="0" distL="0" distR="0" wp14:anchorId="40988748" wp14:editId="793AE278">
            <wp:extent cx="2774315" cy="1635980"/>
            <wp:effectExtent l="0" t="0" r="6985" b="2540"/>
            <wp:docPr id="1280876184" name="Picture 1" descr="A graph with blue lines and numbers&#10;&#10;AI-generated content may be incorrect."/>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2040262819" name="Picture 1" descr="A graph with blue lines and numbers&#10;&#10;AI-generated content may be incorrect."/>
                    <pic:cNvPicPr/>
                  </pic:nvPicPr>
                  <pic:blipFill>
                    <a:blip r:embed="rId27"/>
                    <a:stretch>
                      <a:fillRect/>
                    </a:stretch>
                  </pic:blipFill>
                  <pic:spPr>
                    <a:xfrm>
                      <a:off x="0" y="0"/>
                      <a:ext cx="2775131" cy="1636461"/>
                    </a:xfrm>
                    <a:prstGeom prst="rect">
                      <a:avLst/>
                    </a:prstGeom>
                  </pic:spPr>
                </pic:pic>
              </a:graphicData>
            </a:graphic>
          </wp:inline>
        </w:drawing>
      </w:r>
    </w:p>
    <w:p w14:paraId="59857C6A" w14:textId="79DDAC4C" w:rsidR="00C4715F" w:rsidRPr="008A7C2E" w:rsidRDefault="00C4715F" w:rsidP="00C4715F">
      <w:pPr>
        <w:pStyle w:val="figurecaption"/>
        <w:rPr>
          <w:noProof w:val="0"/>
        </w:rPr>
      </w:pPr>
      <w:r w:rsidRPr="008A7C2E">
        <w:rPr>
          <w:noProof w:val="0"/>
        </w:rPr>
        <w:t>Measured (a) shaft and (b) hole diameters for 3D printer 2 (30 parts)</w:t>
      </w:r>
    </w:p>
    <w:p w14:paraId="7102C63F" w14:textId="77777777" w:rsidR="00C4715F" w:rsidRPr="008A7C2E" w:rsidRDefault="00C4715F" w:rsidP="00C4715F">
      <w:pPr>
        <w:pStyle w:val="BodyText"/>
        <w:rPr>
          <w:lang w:val="en-US" w:eastAsia="en-US"/>
        </w:rPr>
      </w:pPr>
      <w:r w:rsidRPr="008A7C2E">
        <w:rPr>
          <w:lang w:val="en-US" w:eastAsia="en-US"/>
        </w:rPr>
        <w:t xml:space="preserve">The three printers used in the experiment yield different results in terms of the accuracy of the obtained diametral dimensions, and these results correlate with the design type of each printer. The smallest scatter of the measured surface dimensions is observed for the third printer. </w:t>
      </w:r>
    </w:p>
    <w:p w14:paraId="127C53A1" w14:textId="77777777" w:rsidR="00C4715F" w:rsidRPr="008A7C2E" w:rsidRDefault="00C4715F" w:rsidP="00C4715F">
      <w:pPr>
        <w:pStyle w:val="BodyText"/>
        <w:ind w:firstLine="0pt"/>
        <w:rPr>
          <w:lang w:val="en-US" w:eastAsia="en-US"/>
        </w:rPr>
      </w:pPr>
      <w:r w:rsidRPr="008A7C2E">
        <w:rPr>
          <w:noProof/>
          <w:lang w:val="en-US"/>
        </w:rPr>
        <w:drawing>
          <wp:inline distT="0" distB="0" distL="0" distR="0" wp14:anchorId="016DFE0E" wp14:editId="6B4724B0">
            <wp:extent cx="2778105" cy="1620000"/>
            <wp:effectExtent l="0" t="0" r="3810" b="0"/>
            <wp:docPr id="169570886" name="Picture 1" descr="A graph with blue lines and numbers&#10;&#10;AI-generated content may be incorrect."/>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169570886" name="Picture 1" descr="A graph with blue lines and numbers&#10;&#10;AI-generated content may be incorrect."/>
                    <pic:cNvPicPr/>
                  </pic:nvPicPr>
                  <pic:blipFill>
                    <a:blip r:embed="rId28"/>
                    <a:stretch>
                      <a:fillRect/>
                    </a:stretch>
                  </pic:blipFill>
                  <pic:spPr>
                    <a:xfrm>
                      <a:off x="0" y="0"/>
                      <a:ext cx="2778105" cy="1620000"/>
                    </a:xfrm>
                    <a:prstGeom prst="rect">
                      <a:avLst/>
                    </a:prstGeom>
                  </pic:spPr>
                </pic:pic>
              </a:graphicData>
            </a:graphic>
          </wp:inline>
        </w:drawing>
      </w:r>
    </w:p>
    <w:p w14:paraId="46A0FAF7" w14:textId="77777777" w:rsidR="00C4715F" w:rsidRPr="008A7C2E" w:rsidRDefault="00C4715F" w:rsidP="00C4715F">
      <w:pPr>
        <w:pStyle w:val="BodyText"/>
        <w:ind w:firstLine="0pt"/>
        <w:rPr>
          <w:lang w:val="en-US" w:eastAsia="en-US"/>
        </w:rPr>
      </w:pPr>
      <w:r w:rsidRPr="008A7C2E">
        <w:rPr>
          <w:noProof/>
          <w:lang w:val="en-US"/>
        </w:rPr>
        <w:drawing>
          <wp:inline distT="0" distB="0" distL="0" distR="0" wp14:anchorId="765F7EFC" wp14:editId="5F7EEC51">
            <wp:extent cx="2769954" cy="1620000"/>
            <wp:effectExtent l="0" t="0" r="0" b="0"/>
            <wp:docPr id="166864900" name="Picture 1" descr="A graph with blue dots and numbers&#10;&#10;AI-generated content may be incorrect."/>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166864900" name="Picture 1" descr="A graph with blue dots and numbers&#10;&#10;AI-generated content may be incorrect."/>
                    <pic:cNvPicPr/>
                  </pic:nvPicPr>
                  <pic:blipFill>
                    <a:blip r:embed="rId29"/>
                    <a:stretch>
                      <a:fillRect/>
                    </a:stretch>
                  </pic:blipFill>
                  <pic:spPr>
                    <a:xfrm>
                      <a:off x="0" y="0"/>
                      <a:ext cx="2769954" cy="1620000"/>
                    </a:xfrm>
                    <a:prstGeom prst="rect">
                      <a:avLst/>
                    </a:prstGeom>
                  </pic:spPr>
                </pic:pic>
              </a:graphicData>
            </a:graphic>
          </wp:inline>
        </w:drawing>
      </w:r>
    </w:p>
    <w:p w14:paraId="28C8A767" w14:textId="413C394D" w:rsidR="00C4715F" w:rsidRPr="008A7C2E" w:rsidRDefault="00C4715F" w:rsidP="00C4715F">
      <w:pPr>
        <w:pStyle w:val="figurecaption"/>
        <w:rPr>
          <w:noProof w:val="0"/>
        </w:rPr>
      </w:pPr>
      <w:r w:rsidRPr="008A7C2E">
        <w:rPr>
          <w:noProof w:val="0"/>
        </w:rPr>
        <w:t xml:space="preserve">Measured (a) shaft and (b) hole diameters for 3D printer 3 (30 parts) </w:t>
      </w:r>
    </w:p>
    <w:p w14:paraId="34CAF3CF" w14:textId="77777777" w:rsidR="00C4715F" w:rsidRPr="008A7C2E" w:rsidRDefault="00C4715F" w:rsidP="00C4715F">
      <w:pPr>
        <w:pStyle w:val="BodyText"/>
        <w:rPr>
          <w:lang w:val="en-US" w:eastAsia="en-US"/>
        </w:rPr>
      </w:pPr>
      <w:r w:rsidRPr="008A7C2E">
        <w:rPr>
          <w:lang w:val="en-US" w:eastAsia="en-US"/>
        </w:rPr>
        <w:t xml:space="preserve">This is confirmed by the standard deviations Sy obtained from the statistical processing of the data. The residual standard deviation </w:t>
      </w:r>
      <w:proofErr w:type="spellStart"/>
      <w:r w:rsidRPr="008A7C2E">
        <w:rPr>
          <w:lang w:val="en-US" w:eastAsia="en-US"/>
        </w:rPr>
        <w:t>S</w:t>
      </w:r>
      <w:r w:rsidRPr="008A7C2E">
        <w:rPr>
          <w:vertAlign w:val="subscript"/>
          <w:lang w:val="en-US" w:eastAsia="en-US"/>
        </w:rPr>
        <w:t>res</w:t>
      </w:r>
      <w:proofErr w:type="spellEnd"/>
      <w:r w:rsidRPr="008A7C2E">
        <w:rPr>
          <w:lang w:val="en-US" w:eastAsia="en-US"/>
        </w:rPr>
        <w:t xml:space="preserve"> is used to evaluate the scatter of the current values in the samples from each experiment. Lower values of this indicator correspond to smaller fluctuations in the dimensions. </w:t>
      </w:r>
    </w:p>
    <w:p w14:paraId="2098B201" w14:textId="70F39789" w:rsidR="00ED43CB" w:rsidRPr="008A7C2E" w:rsidRDefault="00C4715F" w:rsidP="00C4715F">
      <w:pPr>
        <w:pStyle w:val="tablehead"/>
        <w:rPr>
          <w:noProof w:val="0"/>
        </w:rPr>
      </w:pPr>
      <w:r w:rsidRPr="008A7C2E">
        <w:lastRenderedPageBreak/>
        <w:drawing>
          <wp:anchor distT="0" distB="0" distL="114300" distR="114300" simplePos="0" relativeHeight="251659776" behindDoc="0" locked="1" layoutInCell="1" allowOverlap="1" wp14:anchorId="301BDB74" wp14:editId="6805AC59">
            <wp:simplePos x="0" y="0"/>
            <wp:positionH relativeFrom="column">
              <wp:posOffset>100330</wp:posOffset>
            </wp:positionH>
            <wp:positionV relativeFrom="paragraph">
              <wp:posOffset>228600</wp:posOffset>
            </wp:positionV>
            <wp:extent cx="6303010" cy="1162685"/>
            <wp:effectExtent l="0" t="0" r="2540" b="0"/>
            <wp:wrapTopAndBottom/>
            <wp:docPr id="1193776284" name="Text Box 2"/>
            <wp:cNvGraphicFramePr>
              <a:graphicFrameLocks xmlns:a="http://purl.oclc.org/ooxml/drawingml/main"/>
            </wp:cNvGraphicFramePr>
            <a:graphic xmlns:a="http://purl.oclc.org/ooxml/drawingml/main">
              <a:graphicData uri="http://schemas.microsoft.com/office/word/2010/wordprocessingShape">
                <wp:wsp>
                  <wp:cNvSpPr txBox="1">
                    <a:spLocks noChangeArrowheads="1"/>
                  </wp:cNvSpPr>
                  <wp:spPr bwMode="auto">
                    <a:xfrm>
                      <a:off x="0" y="0"/>
                      <a:ext cx="6303010" cy="1162685"/>
                    </a:xfrm>
                    <a:prstGeom prst="rect">
                      <a:avLst/>
                    </a:prstGeom>
                    <a:solidFill>
                      <a:srgbClr val="FFFFFF"/>
                    </a:solidFill>
                    <a:ln w="9525">
                      <a:noFill/>
                      <a:miter lim="800%"/>
                      <a:headEnd/>
                      <a:tailEnd/>
                    </a:ln>
                  </wp:spPr>
                  <wp:txbx>
                    <wne:txbxContent>
                      <w:tbl>
                        <w:tblPr>
                          <w:tblW w:w="484.15pt" w:type="dxa"/>
                          <w:tblInd w:w="0.25pt" w:type="dxa"/>
                          <w:tblLook w:firstRow="1" w:lastRow="0" w:firstColumn="1" w:lastColumn="0" w:noHBand="0" w:noVBand="1"/>
                        </w:tblPr>
                        <w:tblGrid>
                          <w:gridCol w:w="714"/>
                          <w:gridCol w:w="817"/>
                          <w:gridCol w:w="1630"/>
                          <w:gridCol w:w="1520"/>
                          <w:gridCol w:w="1425"/>
                          <w:gridCol w:w="1559"/>
                          <w:gridCol w:w="992"/>
                          <w:gridCol w:w="1029"/>
                        </w:tblGrid>
                        <w:tr w:rsidR="00C4715F" w:rsidRPr="00A84EF8" w14:paraId="0E48E34A" w14:textId="77777777" w:rsidTr="00C4715F">
                          <w:trPr>
                            <w:trHeight w:val="396"/>
                          </w:trPr>
                          <w:tc>
                            <w:tcPr>
                              <w:tcW w:w="35.55pt" w:type="dxa"/>
                              <w:vMerge w:val="restart"/>
                              <w:tcBorders>
                                <w:top w:val="single" w:sz="4" w:space="0" w:color="auto"/>
                                <w:start w:val="single" w:sz="4" w:space="0" w:color="auto"/>
                                <w:bottom w:val="single" w:sz="4" w:space="0" w:color="auto"/>
                                <w:end w:val="single" w:sz="4" w:space="0" w:color="auto"/>
                              </w:tcBorders>
                              <w:vAlign w:val="center"/>
                              <w:hideMark/>
                            </w:tcPr>
                            <w:p w14:paraId="76CEA4EE" w14:textId="77777777" w:rsidR="00C4715F" w:rsidRPr="008A7C2E" w:rsidRDefault="00C4715F" w:rsidP="00AB2F22">
                              <w:pPr>
                                <w:pStyle w:val="tablecolhead"/>
                              </w:pPr>
                              <w:r w:rsidRPr="008A7C2E">
                                <w:t>3D Printer</w:t>
                              </w:r>
                            </w:p>
                          </w:tc>
                          <w:tc>
                            <w:tcPr>
                              <w:tcW w:w="40.85pt" w:type="dxa"/>
                              <w:vMerge w:val="restart"/>
                              <w:tcBorders>
                                <w:top w:val="single" w:sz="4" w:space="0" w:color="auto"/>
                                <w:start w:val="single" w:sz="4" w:space="0" w:color="auto"/>
                                <w:bottom w:val="single" w:sz="4" w:space="0" w:color="auto"/>
                                <w:end w:val="single" w:sz="4" w:space="0" w:color="auto"/>
                              </w:tcBorders>
                              <w:vAlign w:val="center"/>
                              <w:hideMark/>
                            </w:tcPr>
                            <w:p w14:paraId="709A3FB6" w14:textId="77777777" w:rsidR="00C4715F" w:rsidRPr="008A7C2E" w:rsidRDefault="00C4715F" w:rsidP="00AB2F22">
                              <w:pPr>
                                <w:pStyle w:val="tablecolhead"/>
                              </w:pPr>
                              <w:r w:rsidRPr="008A7C2E">
                                <w:t>Part type</w:t>
                              </w:r>
                            </w:p>
                          </w:tc>
                          <w:tc>
                            <w:tcPr>
                              <w:tcW w:w="81.50pt" w:type="dxa"/>
                              <w:vMerge w:val="restart"/>
                              <w:tcBorders>
                                <w:top w:val="single" w:sz="4" w:space="0" w:color="auto"/>
                                <w:start w:val="single" w:sz="4" w:space="0" w:color="auto"/>
                                <w:bottom w:val="single" w:sz="4" w:space="0" w:color="auto"/>
                                <w:end w:val="single" w:sz="4" w:space="0" w:color="auto"/>
                              </w:tcBorders>
                              <w:vAlign w:val="center"/>
                              <w:hideMark/>
                            </w:tcPr>
                            <w:p w14:paraId="688B0FB1" w14:textId="77777777" w:rsidR="00C4715F" w:rsidRPr="008A7C2E" w:rsidRDefault="00C4715F" w:rsidP="00AB2F22">
                              <w:pPr>
                                <w:pStyle w:val="tablecolhead"/>
                              </w:pPr>
                              <w:r w:rsidRPr="008A7C2E">
                                <w:t>Mathematical correlation model</w:t>
                              </w:r>
                            </w:p>
                          </w:tc>
                          <w:tc>
                            <w:tcPr>
                              <w:tcW w:w="76pt" w:type="dxa"/>
                              <w:vMerge w:val="restart"/>
                              <w:tcBorders>
                                <w:top w:val="single" w:sz="4" w:space="0" w:color="auto"/>
                                <w:start w:val="single" w:sz="4" w:space="0" w:color="auto"/>
                                <w:bottom w:val="single" w:sz="4" w:space="0" w:color="auto"/>
                                <w:end w:val="single" w:sz="4" w:space="0" w:color="auto"/>
                              </w:tcBorders>
                              <w:vAlign w:val="center"/>
                              <w:hideMark/>
                            </w:tcPr>
                            <w:p w14:paraId="39E5ECC4" w14:textId="77777777" w:rsidR="00C4715F" w:rsidRPr="008A7C2E" w:rsidRDefault="00C4715F" w:rsidP="00AB2F22">
                              <w:pPr>
                                <w:pStyle w:val="tablecolhead"/>
                              </w:pPr>
                              <w:r w:rsidRPr="008A7C2E">
                                <w:t>Coefficient of determination R²</w:t>
                              </w:r>
                            </w:p>
                          </w:tc>
                          <w:tc>
                            <w:tcPr>
                              <w:tcW w:w="71.25pt" w:type="dxa"/>
                              <w:vMerge w:val="restart"/>
                              <w:tcBorders>
                                <w:top w:val="single" w:sz="4" w:space="0" w:color="auto"/>
                                <w:start w:val="single" w:sz="4" w:space="0" w:color="auto"/>
                                <w:bottom w:val="single" w:sz="4" w:space="0" w:color="auto"/>
                                <w:end w:val="single" w:sz="4" w:space="0" w:color="auto"/>
                              </w:tcBorders>
                              <w:vAlign w:val="center"/>
                              <w:hideMark/>
                            </w:tcPr>
                            <w:p w14:paraId="44B8F185" w14:textId="77777777" w:rsidR="00C4715F" w:rsidRPr="008A7C2E" w:rsidRDefault="00C4715F" w:rsidP="00AB2F22">
                              <w:pPr>
                                <w:pStyle w:val="tablecolhead"/>
                              </w:pPr>
                              <w:r w:rsidRPr="008A7C2E">
                                <w:t>Standard deviation Sy</w:t>
                              </w:r>
                            </w:p>
                          </w:tc>
                          <w:tc>
                            <w:tcPr>
                              <w:tcW w:w="77.95pt" w:type="dxa"/>
                              <w:vMerge w:val="restart"/>
                              <w:tcBorders>
                                <w:top w:val="single" w:sz="4" w:space="0" w:color="auto"/>
                                <w:start w:val="single" w:sz="4" w:space="0" w:color="auto"/>
                                <w:bottom w:val="single" w:sz="4" w:space="0" w:color="auto"/>
                                <w:end w:val="single" w:sz="4" w:space="0" w:color="auto"/>
                              </w:tcBorders>
                              <w:vAlign w:val="center"/>
                              <w:hideMark/>
                            </w:tcPr>
                            <w:p w14:paraId="06165EC0" w14:textId="77777777" w:rsidR="00C4715F" w:rsidRPr="008A7C2E" w:rsidRDefault="00C4715F" w:rsidP="00AB2F22">
                              <w:pPr>
                                <w:pStyle w:val="tablecolhead"/>
                              </w:pPr>
                              <w:r w:rsidRPr="008A7C2E">
                                <w:t>Residual standard deviation S</w:t>
                              </w:r>
                              <w:r w:rsidRPr="008A7C2E">
                                <w:rPr>
                                  <w:vertAlign w:val="subscript"/>
                                </w:rPr>
                                <w:t>res</w:t>
                              </w:r>
                            </w:p>
                          </w:tc>
                          <w:tc>
                            <w:tcPr>
                              <w:tcW w:w="101.05pt" w:type="dxa"/>
                              <w:gridSpan w:val="2"/>
                              <w:tcBorders>
                                <w:top w:val="single" w:sz="4" w:space="0" w:color="auto"/>
                                <w:start w:val="nil"/>
                                <w:bottom w:val="single" w:sz="4" w:space="0" w:color="auto"/>
                                <w:end w:val="single" w:sz="4" w:space="0" w:color="auto"/>
                              </w:tcBorders>
                              <w:vAlign w:val="center"/>
                              <w:hideMark/>
                            </w:tcPr>
                            <w:p w14:paraId="233DA0A7" w14:textId="77777777" w:rsidR="00C4715F" w:rsidRPr="008A7C2E" w:rsidRDefault="00C4715F" w:rsidP="00AB2F22">
                              <w:pPr>
                                <w:pStyle w:val="tablecolhead"/>
                              </w:pPr>
                              <w:r w:rsidRPr="008A7C2E">
                                <w:t>Prediction interval for an individual value, ±2 S</w:t>
                              </w:r>
                              <w:r w:rsidRPr="008A7C2E">
                                <w:rPr>
                                  <w:vertAlign w:val="subscript"/>
                                </w:rPr>
                                <w:t>res</w:t>
                              </w:r>
                            </w:p>
                          </w:tc>
                        </w:tr>
                        <w:tr w:rsidR="00C4715F" w:rsidRPr="00A84EF8" w14:paraId="384D42BE" w14:textId="77777777" w:rsidTr="00C4715F">
                          <w:trPr>
                            <w:trHeight w:val="179"/>
                          </w:trPr>
                          <w:tc>
                            <w:tcPr>
                              <w:tcW w:w="35.55pt" w:type="dxa"/>
                              <w:vMerge/>
                              <w:tcBorders>
                                <w:top w:val="single" w:sz="4" w:space="0" w:color="auto"/>
                                <w:start w:val="single" w:sz="4" w:space="0" w:color="auto"/>
                                <w:bottom w:val="single" w:sz="4" w:space="0" w:color="auto"/>
                                <w:end w:val="single" w:sz="4" w:space="0" w:color="auto"/>
                              </w:tcBorders>
                              <w:vAlign w:val="center"/>
                              <w:hideMark/>
                            </w:tcPr>
                            <w:p w14:paraId="1D443F57" w14:textId="77777777" w:rsidR="00C4715F" w:rsidRPr="006119BA" w:rsidRDefault="00C4715F" w:rsidP="00172CF1">
                              <w:pPr>
                                <w:rPr>
                                  <w:rFonts w:eastAsia="Times New Roman"/>
                                  <w:color w:val="000000"/>
                                  <w:sz w:val="18"/>
                                  <w:szCs w:val="18"/>
                                </w:rPr>
                              </w:pPr>
                            </w:p>
                          </w:tc>
                          <w:tc>
                            <w:tcPr>
                              <w:tcW w:w="40.85pt" w:type="dxa"/>
                              <w:vMerge/>
                              <w:tcBorders>
                                <w:top w:val="single" w:sz="4" w:space="0" w:color="auto"/>
                                <w:start w:val="single" w:sz="4" w:space="0" w:color="auto"/>
                                <w:bottom w:val="single" w:sz="4" w:space="0" w:color="auto"/>
                                <w:end w:val="single" w:sz="4" w:space="0" w:color="auto"/>
                              </w:tcBorders>
                              <w:vAlign w:val="center"/>
                              <w:hideMark/>
                            </w:tcPr>
                            <w:p w14:paraId="5E3E9B96" w14:textId="77777777" w:rsidR="00C4715F" w:rsidRPr="006119BA" w:rsidRDefault="00C4715F" w:rsidP="00172CF1">
                              <w:pPr>
                                <w:rPr>
                                  <w:rFonts w:eastAsia="Times New Roman"/>
                                  <w:color w:val="000000"/>
                                  <w:sz w:val="18"/>
                                  <w:szCs w:val="18"/>
                                </w:rPr>
                              </w:pPr>
                            </w:p>
                          </w:tc>
                          <w:tc>
                            <w:tcPr>
                              <w:tcW w:w="81.50pt" w:type="dxa"/>
                              <w:vMerge/>
                              <w:tcBorders>
                                <w:top w:val="single" w:sz="4" w:space="0" w:color="auto"/>
                                <w:start w:val="single" w:sz="4" w:space="0" w:color="auto"/>
                                <w:bottom w:val="single" w:sz="4" w:space="0" w:color="auto"/>
                                <w:end w:val="single" w:sz="4" w:space="0" w:color="auto"/>
                              </w:tcBorders>
                              <w:vAlign w:val="center"/>
                              <w:hideMark/>
                            </w:tcPr>
                            <w:p w14:paraId="22E39F10" w14:textId="77777777" w:rsidR="00C4715F" w:rsidRPr="006119BA" w:rsidRDefault="00C4715F" w:rsidP="00172CF1">
                              <w:pPr>
                                <w:rPr>
                                  <w:rFonts w:eastAsia="Times New Roman"/>
                                  <w:color w:val="000000"/>
                                  <w:sz w:val="18"/>
                                  <w:szCs w:val="18"/>
                                </w:rPr>
                              </w:pPr>
                            </w:p>
                          </w:tc>
                          <w:tc>
                            <w:tcPr>
                              <w:tcW w:w="76pt" w:type="dxa"/>
                              <w:vMerge/>
                              <w:tcBorders>
                                <w:top w:val="single" w:sz="4" w:space="0" w:color="auto"/>
                                <w:start w:val="single" w:sz="4" w:space="0" w:color="auto"/>
                                <w:bottom w:val="single" w:sz="4" w:space="0" w:color="auto"/>
                                <w:end w:val="single" w:sz="4" w:space="0" w:color="auto"/>
                              </w:tcBorders>
                              <w:vAlign w:val="center"/>
                              <w:hideMark/>
                            </w:tcPr>
                            <w:p w14:paraId="1159ECED" w14:textId="77777777" w:rsidR="00C4715F" w:rsidRPr="006119BA" w:rsidRDefault="00C4715F" w:rsidP="00172CF1">
                              <w:pPr>
                                <w:rPr>
                                  <w:rFonts w:eastAsia="Times New Roman"/>
                                  <w:color w:val="000000"/>
                                  <w:sz w:val="18"/>
                                  <w:szCs w:val="18"/>
                                </w:rPr>
                              </w:pPr>
                            </w:p>
                          </w:tc>
                          <w:tc>
                            <w:tcPr>
                              <w:tcW w:w="71.25pt" w:type="dxa"/>
                              <w:vMerge/>
                              <w:tcBorders>
                                <w:top w:val="single" w:sz="4" w:space="0" w:color="auto"/>
                                <w:start w:val="single" w:sz="4" w:space="0" w:color="auto"/>
                                <w:bottom w:val="single" w:sz="4" w:space="0" w:color="auto"/>
                                <w:end w:val="single" w:sz="4" w:space="0" w:color="auto"/>
                              </w:tcBorders>
                              <w:vAlign w:val="center"/>
                              <w:hideMark/>
                            </w:tcPr>
                            <w:p w14:paraId="41E2F7D8" w14:textId="77777777" w:rsidR="00C4715F" w:rsidRPr="006119BA" w:rsidRDefault="00C4715F" w:rsidP="00172CF1">
                              <w:pPr>
                                <w:rPr>
                                  <w:rFonts w:eastAsia="Times New Roman"/>
                                  <w:color w:val="000000"/>
                                  <w:sz w:val="18"/>
                                  <w:szCs w:val="18"/>
                                </w:rPr>
                              </w:pPr>
                            </w:p>
                          </w:tc>
                          <w:tc>
                            <w:tcPr>
                              <w:tcW w:w="77.95pt" w:type="dxa"/>
                              <w:vMerge/>
                              <w:tcBorders>
                                <w:top w:val="single" w:sz="4" w:space="0" w:color="auto"/>
                                <w:start w:val="single" w:sz="4" w:space="0" w:color="auto"/>
                                <w:bottom w:val="single" w:sz="4" w:space="0" w:color="auto"/>
                                <w:end w:val="single" w:sz="4" w:space="0" w:color="auto"/>
                              </w:tcBorders>
                              <w:vAlign w:val="center"/>
                              <w:hideMark/>
                            </w:tcPr>
                            <w:p w14:paraId="3B4AF8B4" w14:textId="77777777" w:rsidR="00C4715F" w:rsidRPr="006119BA" w:rsidRDefault="00C4715F" w:rsidP="00172CF1">
                              <w:pPr>
                                <w:rPr>
                                  <w:rFonts w:eastAsia="Times New Roman"/>
                                  <w:color w:val="000000"/>
                                  <w:sz w:val="18"/>
                                  <w:szCs w:val="18"/>
                                </w:rPr>
                              </w:pPr>
                            </w:p>
                          </w:tc>
                          <w:tc>
                            <w:tcPr>
                              <w:tcW w:w="49.60pt" w:type="dxa"/>
                              <w:tcBorders>
                                <w:top w:val="nil"/>
                                <w:start w:val="nil"/>
                                <w:bottom w:val="single" w:sz="4" w:space="0" w:color="auto"/>
                                <w:end w:val="single" w:sz="4" w:space="0" w:color="auto"/>
                              </w:tcBorders>
                              <w:noWrap/>
                              <w:vAlign w:val="center"/>
                              <w:hideMark/>
                            </w:tcPr>
                            <w:p w14:paraId="4633E60F" w14:textId="77777777" w:rsidR="00C4715F" w:rsidRPr="006119BA" w:rsidRDefault="00C4715F" w:rsidP="00AB2F22">
                              <w:pPr>
                                <w:pStyle w:val="tablecolsubhead"/>
                              </w:pPr>
                              <w:r w:rsidRPr="00A84EF8">
                                <w:t>Min value</w:t>
                              </w:r>
                            </w:p>
                          </w:tc>
                          <w:tc>
                            <w:tcPr>
                              <w:tcW w:w="51.45pt" w:type="dxa"/>
                              <w:tcBorders>
                                <w:top w:val="nil"/>
                                <w:start w:val="nil"/>
                                <w:bottom w:val="single" w:sz="4" w:space="0" w:color="auto"/>
                                <w:end w:val="single" w:sz="4" w:space="0" w:color="auto"/>
                              </w:tcBorders>
                              <w:noWrap/>
                              <w:vAlign w:val="center"/>
                              <w:hideMark/>
                            </w:tcPr>
                            <w:p w14:paraId="500DB107" w14:textId="77777777" w:rsidR="00C4715F" w:rsidRPr="006119BA" w:rsidRDefault="00C4715F" w:rsidP="00AB2F22">
                              <w:pPr>
                                <w:pStyle w:val="tablecolsubhead"/>
                              </w:pPr>
                              <w:r w:rsidRPr="00A84EF8">
                                <w:t>Max value</w:t>
                              </w:r>
                            </w:p>
                          </w:tc>
                        </w:tr>
                        <w:tr w:rsidR="00C4715F" w:rsidRPr="00A84EF8" w14:paraId="26982CC5" w14:textId="77777777" w:rsidTr="00C4715F">
                          <w:trPr>
                            <w:trHeight w:val="179"/>
                          </w:trPr>
                          <w:tc>
                            <w:tcPr>
                              <w:tcW w:w="35.55pt" w:type="dxa"/>
                              <w:vMerge w:val="restart"/>
                              <w:tcBorders>
                                <w:top w:val="nil"/>
                                <w:start w:val="single" w:sz="4" w:space="0" w:color="auto"/>
                                <w:bottom w:val="single" w:sz="4" w:space="0" w:color="auto"/>
                                <w:end w:val="single" w:sz="4" w:space="0" w:color="auto"/>
                              </w:tcBorders>
                              <w:noWrap/>
                              <w:vAlign w:val="center"/>
                              <w:hideMark/>
                            </w:tcPr>
                            <w:p w14:paraId="07064DC4" w14:textId="77777777" w:rsidR="00C4715F" w:rsidRPr="006119BA" w:rsidRDefault="00C4715F" w:rsidP="00AB2F22">
                              <w:pPr>
                                <w:pStyle w:val="tablecopy"/>
                              </w:pPr>
                              <w:r w:rsidRPr="006119BA">
                                <w:t>1</w:t>
                              </w:r>
                            </w:p>
                          </w:tc>
                          <w:tc>
                            <w:tcPr>
                              <w:tcW w:w="40.85pt" w:type="dxa"/>
                              <w:tcBorders>
                                <w:top w:val="nil"/>
                                <w:start w:val="nil"/>
                                <w:bottom w:val="single" w:sz="4" w:space="0" w:color="auto"/>
                                <w:end w:val="single" w:sz="4" w:space="0" w:color="auto"/>
                              </w:tcBorders>
                              <w:noWrap/>
                              <w:vAlign w:val="center"/>
                              <w:hideMark/>
                            </w:tcPr>
                            <w:p w14:paraId="17E20A68" w14:textId="77777777" w:rsidR="00C4715F" w:rsidRPr="006119BA" w:rsidRDefault="00C4715F" w:rsidP="00AB2F22">
                              <w:pPr>
                                <w:pStyle w:val="tablecopy"/>
                              </w:pPr>
                              <w:r w:rsidRPr="00A84EF8">
                                <w:t>Shaft</w:t>
                              </w:r>
                            </w:p>
                          </w:tc>
                          <w:tc>
                            <w:tcPr>
                              <w:tcW w:w="81.50pt" w:type="dxa"/>
                              <w:tcBorders>
                                <w:top w:val="nil"/>
                                <w:start w:val="nil"/>
                                <w:bottom w:val="single" w:sz="4" w:space="0" w:color="auto"/>
                                <w:end w:val="single" w:sz="4" w:space="0" w:color="auto"/>
                              </w:tcBorders>
                              <w:noWrap/>
                              <w:vAlign w:val="center"/>
                              <w:hideMark/>
                            </w:tcPr>
                            <w:p w14:paraId="55B60615" w14:textId="77777777" w:rsidR="00C4715F" w:rsidRPr="006119BA" w:rsidRDefault="00C4715F" w:rsidP="00AB2F22">
                              <w:pPr>
                                <w:pStyle w:val="tablecopy"/>
                              </w:pPr>
                              <w:r w:rsidRPr="006119BA">
                                <w:t>Y=19,838+0,0043x</w:t>
                              </w:r>
                            </w:p>
                          </w:tc>
                          <w:tc>
                            <w:tcPr>
                              <w:tcW w:w="76pt" w:type="dxa"/>
                              <w:tcBorders>
                                <w:top w:val="nil"/>
                                <w:start w:val="nil"/>
                                <w:bottom w:val="single" w:sz="4" w:space="0" w:color="auto"/>
                                <w:end w:val="single" w:sz="4" w:space="0" w:color="auto"/>
                              </w:tcBorders>
                              <w:noWrap/>
                              <w:vAlign w:val="center"/>
                              <w:hideMark/>
                            </w:tcPr>
                            <w:p w14:paraId="4314265A" w14:textId="77777777" w:rsidR="00C4715F" w:rsidRPr="006119BA" w:rsidRDefault="00C4715F" w:rsidP="00AB2F22">
                              <w:pPr>
                                <w:pStyle w:val="tablecopy"/>
                              </w:pPr>
                              <w:r w:rsidRPr="006119BA">
                                <w:t>0.7288</w:t>
                              </w:r>
                            </w:p>
                          </w:tc>
                          <w:tc>
                            <w:tcPr>
                              <w:tcW w:w="71.25pt" w:type="dxa"/>
                              <w:tcBorders>
                                <w:top w:val="nil"/>
                                <w:start w:val="nil"/>
                                <w:bottom w:val="single" w:sz="4" w:space="0" w:color="auto"/>
                                <w:end w:val="single" w:sz="4" w:space="0" w:color="auto"/>
                              </w:tcBorders>
                              <w:noWrap/>
                              <w:vAlign w:val="center"/>
                              <w:hideMark/>
                            </w:tcPr>
                            <w:p w14:paraId="7710128C" w14:textId="77777777" w:rsidR="00C4715F" w:rsidRPr="006119BA" w:rsidRDefault="00C4715F" w:rsidP="00AB2F22">
                              <w:pPr>
                                <w:pStyle w:val="tablecopy"/>
                              </w:pPr>
                              <w:r w:rsidRPr="006119BA">
                                <w:t>0.0442</w:t>
                              </w:r>
                            </w:p>
                          </w:tc>
                          <w:tc>
                            <w:tcPr>
                              <w:tcW w:w="77.95pt" w:type="dxa"/>
                              <w:tcBorders>
                                <w:top w:val="nil"/>
                                <w:start w:val="nil"/>
                                <w:bottom w:val="single" w:sz="4" w:space="0" w:color="auto"/>
                                <w:end w:val="single" w:sz="4" w:space="0" w:color="auto"/>
                              </w:tcBorders>
                              <w:noWrap/>
                              <w:vAlign w:val="center"/>
                              <w:hideMark/>
                            </w:tcPr>
                            <w:p w14:paraId="3EA48C7B" w14:textId="77777777" w:rsidR="00C4715F" w:rsidRPr="006119BA" w:rsidRDefault="00C4715F" w:rsidP="00AB2F22">
                              <w:pPr>
                                <w:pStyle w:val="tablecopy"/>
                              </w:pPr>
                              <w:r w:rsidRPr="006119BA">
                                <w:t>0,0230</w:t>
                              </w:r>
                            </w:p>
                          </w:tc>
                          <w:tc>
                            <w:tcPr>
                              <w:tcW w:w="49.60pt" w:type="dxa"/>
                              <w:tcBorders>
                                <w:top w:val="nil"/>
                                <w:start w:val="nil"/>
                                <w:bottom w:val="single" w:sz="4" w:space="0" w:color="auto"/>
                                <w:end w:val="single" w:sz="4" w:space="0" w:color="auto"/>
                              </w:tcBorders>
                              <w:noWrap/>
                              <w:vAlign w:val="center"/>
                              <w:hideMark/>
                            </w:tcPr>
                            <w:p w14:paraId="49AE1BD5" w14:textId="77777777" w:rsidR="00C4715F" w:rsidRPr="006119BA" w:rsidRDefault="00C4715F" w:rsidP="00AB2F22">
                              <w:pPr>
                                <w:pStyle w:val="tablecopy"/>
                              </w:pPr>
                              <w:r w:rsidRPr="006119BA">
                                <w:t>19.952</w:t>
                              </w:r>
                            </w:p>
                          </w:tc>
                          <w:tc>
                            <w:tcPr>
                              <w:tcW w:w="51.45pt" w:type="dxa"/>
                              <w:tcBorders>
                                <w:top w:val="nil"/>
                                <w:start w:val="nil"/>
                                <w:bottom w:val="single" w:sz="4" w:space="0" w:color="auto"/>
                                <w:end w:val="single" w:sz="4" w:space="0" w:color="auto"/>
                              </w:tcBorders>
                              <w:noWrap/>
                              <w:vAlign w:val="center"/>
                              <w:hideMark/>
                            </w:tcPr>
                            <w:p w14:paraId="376E895B" w14:textId="77777777" w:rsidR="00C4715F" w:rsidRPr="006119BA" w:rsidRDefault="00C4715F" w:rsidP="00AB2F22">
                              <w:pPr>
                                <w:pStyle w:val="tablecopy"/>
                              </w:pPr>
                              <w:r w:rsidRPr="006119BA">
                                <w:t>19.982</w:t>
                              </w:r>
                            </w:p>
                          </w:tc>
                        </w:tr>
                        <w:tr w:rsidR="00C4715F" w:rsidRPr="00A84EF8" w14:paraId="5D75C2F0" w14:textId="77777777" w:rsidTr="00C4715F">
                          <w:trPr>
                            <w:trHeight w:val="179"/>
                          </w:trPr>
                          <w:tc>
                            <w:tcPr>
                              <w:tcW w:w="35.55pt" w:type="dxa"/>
                              <w:vMerge/>
                              <w:tcBorders>
                                <w:top w:val="nil"/>
                                <w:start w:val="single" w:sz="4" w:space="0" w:color="auto"/>
                                <w:bottom w:val="single" w:sz="4" w:space="0" w:color="auto"/>
                                <w:end w:val="single" w:sz="4" w:space="0" w:color="auto"/>
                              </w:tcBorders>
                              <w:vAlign w:val="center"/>
                              <w:hideMark/>
                            </w:tcPr>
                            <w:p w14:paraId="36FA4AB3" w14:textId="77777777" w:rsidR="00C4715F" w:rsidRPr="006119BA" w:rsidRDefault="00C4715F" w:rsidP="00AB2F22">
                              <w:pPr>
                                <w:pStyle w:val="tablecopy"/>
                              </w:pPr>
                            </w:p>
                          </w:tc>
                          <w:tc>
                            <w:tcPr>
                              <w:tcW w:w="40.85pt" w:type="dxa"/>
                              <w:tcBorders>
                                <w:top w:val="nil"/>
                                <w:start w:val="nil"/>
                                <w:bottom w:val="single" w:sz="4" w:space="0" w:color="auto"/>
                                <w:end w:val="single" w:sz="4" w:space="0" w:color="auto"/>
                              </w:tcBorders>
                              <w:noWrap/>
                              <w:vAlign w:val="center"/>
                              <w:hideMark/>
                            </w:tcPr>
                            <w:p w14:paraId="3B10734B" w14:textId="77777777" w:rsidR="00C4715F" w:rsidRPr="006119BA" w:rsidRDefault="00C4715F" w:rsidP="00AB2F22">
                              <w:pPr>
                                <w:pStyle w:val="tablecopy"/>
                              </w:pPr>
                              <w:r w:rsidRPr="00A84EF8">
                                <w:t>Bushing</w:t>
                              </w:r>
                            </w:p>
                          </w:tc>
                          <w:tc>
                            <w:tcPr>
                              <w:tcW w:w="81.50pt" w:type="dxa"/>
                              <w:tcBorders>
                                <w:top w:val="nil"/>
                                <w:start w:val="nil"/>
                                <w:bottom w:val="single" w:sz="4" w:space="0" w:color="auto"/>
                                <w:end w:val="single" w:sz="4" w:space="0" w:color="auto"/>
                              </w:tcBorders>
                              <w:noWrap/>
                              <w:vAlign w:val="center"/>
                              <w:hideMark/>
                            </w:tcPr>
                            <w:p w14:paraId="0123DBEB" w14:textId="77777777" w:rsidR="00C4715F" w:rsidRPr="006119BA" w:rsidRDefault="00C4715F" w:rsidP="00AB2F22">
                              <w:pPr>
                                <w:pStyle w:val="tablecopy"/>
                              </w:pPr>
                              <w:r w:rsidRPr="006119BA">
                                <w:t>Y=19,723+0,0051x</w:t>
                              </w:r>
                            </w:p>
                          </w:tc>
                          <w:tc>
                            <w:tcPr>
                              <w:tcW w:w="76pt" w:type="dxa"/>
                              <w:tcBorders>
                                <w:top w:val="nil"/>
                                <w:start w:val="nil"/>
                                <w:bottom w:val="single" w:sz="4" w:space="0" w:color="auto"/>
                                <w:end w:val="single" w:sz="4" w:space="0" w:color="auto"/>
                              </w:tcBorders>
                              <w:noWrap/>
                              <w:vAlign w:val="center"/>
                              <w:hideMark/>
                            </w:tcPr>
                            <w:p w14:paraId="57B8676A" w14:textId="77777777" w:rsidR="00C4715F" w:rsidRPr="006119BA" w:rsidRDefault="00C4715F" w:rsidP="00AB2F22">
                              <w:pPr>
                                <w:pStyle w:val="tablecopy"/>
                              </w:pPr>
                              <w:r w:rsidRPr="006119BA">
                                <w:t>0.7163</w:t>
                              </w:r>
                            </w:p>
                          </w:tc>
                          <w:tc>
                            <w:tcPr>
                              <w:tcW w:w="71.25pt" w:type="dxa"/>
                              <w:tcBorders>
                                <w:top w:val="nil"/>
                                <w:start w:val="nil"/>
                                <w:bottom w:val="single" w:sz="4" w:space="0" w:color="auto"/>
                                <w:end w:val="single" w:sz="4" w:space="0" w:color="auto"/>
                              </w:tcBorders>
                              <w:noWrap/>
                              <w:vAlign w:val="center"/>
                              <w:hideMark/>
                            </w:tcPr>
                            <w:p w14:paraId="58642B51" w14:textId="77777777" w:rsidR="00C4715F" w:rsidRPr="006119BA" w:rsidRDefault="00C4715F" w:rsidP="00AB2F22">
                              <w:pPr>
                                <w:pStyle w:val="tablecopy"/>
                              </w:pPr>
                              <w:r w:rsidRPr="006119BA">
                                <w:t>0,0520</w:t>
                              </w:r>
                            </w:p>
                          </w:tc>
                          <w:tc>
                            <w:tcPr>
                              <w:tcW w:w="77.95pt" w:type="dxa"/>
                              <w:tcBorders>
                                <w:top w:val="nil"/>
                                <w:start w:val="nil"/>
                                <w:bottom w:val="single" w:sz="4" w:space="0" w:color="auto"/>
                                <w:end w:val="single" w:sz="4" w:space="0" w:color="auto"/>
                              </w:tcBorders>
                              <w:noWrap/>
                              <w:vAlign w:val="center"/>
                              <w:hideMark/>
                            </w:tcPr>
                            <w:p w14:paraId="15DEB79E" w14:textId="77777777" w:rsidR="00C4715F" w:rsidRPr="006119BA" w:rsidRDefault="00C4715F" w:rsidP="00AB2F22">
                              <w:pPr>
                                <w:pStyle w:val="tablecopy"/>
                              </w:pPr>
                              <w:r w:rsidRPr="006119BA">
                                <w:t>0.0283</w:t>
                              </w:r>
                            </w:p>
                          </w:tc>
                          <w:tc>
                            <w:tcPr>
                              <w:tcW w:w="49.60pt" w:type="dxa"/>
                              <w:tcBorders>
                                <w:top w:val="nil"/>
                                <w:start w:val="nil"/>
                                <w:bottom w:val="single" w:sz="4" w:space="0" w:color="auto"/>
                                <w:end w:val="single" w:sz="4" w:space="0" w:color="auto"/>
                              </w:tcBorders>
                              <w:noWrap/>
                              <w:vAlign w:val="center"/>
                              <w:hideMark/>
                            </w:tcPr>
                            <w:p w14:paraId="1C36DF2C" w14:textId="77777777" w:rsidR="00C4715F" w:rsidRPr="006119BA" w:rsidRDefault="00C4715F" w:rsidP="00AB2F22">
                              <w:pPr>
                                <w:pStyle w:val="tablecopy"/>
                              </w:pPr>
                              <w:r w:rsidRPr="006119BA">
                                <w:t>19.857</w:t>
                              </w:r>
                            </w:p>
                          </w:tc>
                          <w:tc>
                            <w:tcPr>
                              <w:tcW w:w="51.45pt" w:type="dxa"/>
                              <w:tcBorders>
                                <w:top w:val="nil"/>
                                <w:start w:val="nil"/>
                                <w:bottom w:val="single" w:sz="4" w:space="0" w:color="auto"/>
                                <w:end w:val="single" w:sz="4" w:space="0" w:color="auto"/>
                              </w:tcBorders>
                              <w:noWrap/>
                              <w:vAlign w:val="center"/>
                              <w:hideMark/>
                            </w:tcPr>
                            <w:p w14:paraId="001C6C5C" w14:textId="77777777" w:rsidR="00C4715F" w:rsidRPr="006119BA" w:rsidRDefault="00C4715F" w:rsidP="00AB2F22">
                              <w:pPr>
                                <w:pStyle w:val="tablecopy"/>
                              </w:pPr>
                              <w:r w:rsidRPr="006119BA">
                                <w:t>19.895</w:t>
                              </w:r>
                            </w:p>
                          </w:tc>
                        </w:tr>
                        <w:tr w:rsidR="00C4715F" w:rsidRPr="00A84EF8" w14:paraId="1B92E5ED" w14:textId="77777777" w:rsidTr="00C4715F">
                          <w:trPr>
                            <w:trHeight w:val="179"/>
                          </w:trPr>
                          <w:tc>
                            <w:tcPr>
                              <w:tcW w:w="35.55pt" w:type="dxa"/>
                              <w:vMerge w:val="restart"/>
                              <w:tcBorders>
                                <w:top w:val="nil"/>
                                <w:start w:val="single" w:sz="4" w:space="0" w:color="auto"/>
                                <w:bottom w:val="single" w:sz="4" w:space="0" w:color="auto"/>
                                <w:end w:val="single" w:sz="4" w:space="0" w:color="auto"/>
                              </w:tcBorders>
                              <w:noWrap/>
                              <w:vAlign w:val="center"/>
                              <w:hideMark/>
                            </w:tcPr>
                            <w:p w14:paraId="09C44FE7" w14:textId="77777777" w:rsidR="00C4715F" w:rsidRPr="006119BA" w:rsidRDefault="00C4715F" w:rsidP="00AB2F22">
                              <w:pPr>
                                <w:pStyle w:val="tablecopy"/>
                              </w:pPr>
                              <w:r w:rsidRPr="006119BA">
                                <w:t>2</w:t>
                              </w:r>
                            </w:p>
                          </w:tc>
                          <w:tc>
                            <w:tcPr>
                              <w:tcW w:w="40.85pt" w:type="dxa"/>
                              <w:tcBorders>
                                <w:top w:val="nil"/>
                                <w:start w:val="nil"/>
                                <w:bottom w:val="single" w:sz="4" w:space="0" w:color="auto"/>
                                <w:end w:val="single" w:sz="4" w:space="0" w:color="auto"/>
                              </w:tcBorders>
                              <w:noWrap/>
                              <w:vAlign w:val="center"/>
                              <w:hideMark/>
                            </w:tcPr>
                            <w:p w14:paraId="4B3A0332" w14:textId="77777777" w:rsidR="00C4715F" w:rsidRPr="006119BA" w:rsidRDefault="00C4715F" w:rsidP="00AB2F22">
                              <w:pPr>
                                <w:pStyle w:val="tablecopy"/>
                              </w:pPr>
                              <w:r w:rsidRPr="00A84EF8">
                                <w:t>Shaft</w:t>
                              </w:r>
                            </w:p>
                          </w:tc>
                          <w:tc>
                            <w:tcPr>
                              <w:tcW w:w="81.50pt" w:type="dxa"/>
                              <w:tcBorders>
                                <w:top w:val="nil"/>
                                <w:start w:val="nil"/>
                                <w:bottom w:val="single" w:sz="4" w:space="0" w:color="auto"/>
                                <w:end w:val="single" w:sz="4" w:space="0" w:color="auto"/>
                              </w:tcBorders>
                              <w:noWrap/>
                              <w:vAlign w:val="center"/>
                              <w:hideMark/>
                            </w:tcPr>
                            <w:p w14:paraId="0B996A70" w14:textId="77777777" w:rsidR="00C4715F" w:rsidRPr="006119BA" w:rsidRDefault="00C4715F" w:rsidP="00AB2F22">
                              <w:pPr>
                                <w:pStyle w:val="tablecopy"/>
                              </w:pPr>
                              <w:r w:rsidRPr="006119BA">
                                <w:t>Y=19,916+0,0035x</w:t>
                              </w:r>
                            </w:p>
                          </w:tc>
                          <w:tc>
                            <w:tcPr>
                              <w:tcW w:w="76pt" w:type="dxa"/>
                              <w:tcBorders>
                                <w:top w:val="nil"/>
                                <w:start w:val="nil"/>
                                <w:bottom w:val="single" w:sz="4" w:space="0" w:color="auto"/>
                                <w:end w:val="single" w:sz="4" w:space="0" w:color="auto"/>
                              </w:tcBorders>
                              <w:noWrap/>
                              <w:vAlign w:val="center"/>
                              <w:hideMark/>
                            </w:tcPr>
                            <w:p w14:paraId="1794F2ED" w14:textId="77777777" w:rsidR="00C4715F" w:rsidRPr="006119BA" w:rsidRDefault="00C4715F" w:rsidP="00AB2F22">
                              <w:pPr>
                                <w:pStyle w:val="tablecopy"/>
                              </w:pPr>
                              <w:r w:rsidRPr="006119BA">
                                <w:t>0.7618</w:t>
                              </w:r>
                            </w:p>
                          </w:tc>
                          <w:tc>
                            <w:tcPr>
                              <w:tcW w:w="71.25pt" w:type="dxa"/>
                              <w:tcBorders>
                                <w:top w:val="nil"/>
                                <w:start w:val="nil"/>
                                <w:bottom w:val="single" w:sz="4" w:space="0" w:color="auto"/>
                                <w:end w:val="single" w:sz="4" w:space="0" w:color="auto"/>
                              </w:tcBorders>
                              <w:noWrap/>
                              <w:vAlign w:val="center"/>
                              <w:hideMark/>
                            </w:tcPr>
                            <w:p w14:paraId="48383654" w14:textId="77777777" w:rsidR="00C4715F" w:rsidRPr="006119BA" w:rsidRDefault="00C4715F" w:rsidP="00AB2F22">
                              <w:pPr>
                                <w:pStyle w:val="tablecopy"/>
                              </w:pPr>
                              <w:r w:rsidRPr="006119BA">
                                <w:t>0.0349</w:t>
                              </w:r>
                            </w:p>
                          </w:tc>
                          <w:tc>
                            <w:tcPr>
                              <w:tcW w:w="77.95pt" w:type="dxa"/>
                              <w:tcBorders>
                                <w:top w:val="nil"/>
                                <w:start w:val="nil"/>
                                <w:bottom w:val="single" w:sz="4" w:space="0" w:color="auto"/>
                                <w:end w:val="single" w:sz="4" w:space="0" w:color="auto"/>
                              </w:tcBorders>
                              <w:noWrap/>
                              <w:vAlign w:val="center"/>
                              <w:hideMark/>
                            </w:tcPr>
                            <w:p w14:paraId="2F891241" w14:textId="77777777" w:rsidR="00C4715F" w:rsidRPr="006119BA" w:rsidRDefault="00C4715F" w:rsidP="00AB2F22">
                              <w:pPr>
                                <w:pStyle w:val="tablecopy"/>
                              </w:pPr>
                              <w:r w:rsidRPr="006119BA">
                                <w:t>0,0171</w:t>
                              </w:r>
                            </w:p>
                          </w:tc>
                          <w:tc>
                            <w:tcPr>
                              <w:tcW w:w="49.60pt" w:type="dxa"/>
                              <w:tcBorders>
                                <w:top w:val="nil"/>
                                <w:start w:val="nil"/>
                                <w:bottom w:val="single" w:sz="4" w:space="0" w:color="auto"/>
                                <w:end w:val="single" w:sz="4" w:space="0" w:color="auto"/>
                              </w:tcBorders>
                              <w:noWrap/>
                              <w:vAlign w:val="center"/>
                              <w:hideMark/>
                            </w:tcPr>
                            <w:p w14:paraId="388E0402" w14:textId="77777777" w:rsidR="00C4715F" w:rsidRPr="006119BA" w:rsidRDefault="00C4715F" w:rsidP="00AB2F22">
                              <w:pPr>
                                <w:pStyle w:val="tablecopy"/>
                              </w:pPr>
                              <w:r w:rsidRPr="006119BA">
                                <w:t>20,010</w:t>
                              </w:r>
                            </w:p>
                          </w:tc>
                          <w:tc>
                            <w:tcPr>
                              <w:tcW w:w="51.45pt" w:type="dxa"/>
                              <w:tcBorders>
                                <w:top w:val="nil"/>
                                <w:start w:val="nil"/>
                                <w:bottom w:val="single" w:sz="4" w:space="0" w:color="auto"/>
                                <w:end w:val="single" w:sz="4" w:space="0" w:color="auto"/>
                              </w:tcBorders>
                              <w:noWrap/>
                              <w:vAlign w:val="center"/>
                              <w:hideMark/>
                            </w:tcPr>
                            <w:p w14:paraId="3B3C83A3" w14:textId="77777777" w:rsidR="00C4715F" w:rsidRPr="006119BA" w:rsidRDefault="00C4715F" w:rsidP="00AB2F22">
                              <w:pPr>
                                <w:pStyle w:val="tablecopy"/>
                              </w:pPr>
                              <w:r w:rsidRPr="006119BA">
                                <w:t>20,032</w:t>
                              </w:r>
                            </w:p>
                          </w:tc>
                        </w:tr>
                        <w:tr w:rsidR="00C4715F" w:rsidRPr="00A84EF8" w14:paraId="37176FBD" w14:textId="77777777" w:rsidTr="00C4715F">
                          <w:trPr>
                            <w:trHeight w:val="179"/>
                          </w:trPr>
                          <w:tc>
                            <w:tcPr>
                              <w:tcW w:w="35.55pt" w:type="dxa"/>
                              <w:vMerge/>
                              <w:tcBorders>
                                <w:top w:val="nil"/>
                                <w:start w:val="single" w:sz="4" w:space="0" w:color="auto"/>
                                <w:bottom w:val="single" w:sz="4" w:space="0" w:color="auto"/>
                                <w:end w:val="single" w:sz="4" w:space="0" w:color="auto"/>
                              </w:tcBorders>
                              <w:vAlign w:val="center"/>
                              <w:hideMark/>
                            </w:tcPr>
                            <w:p w14:paraId="6D8B632D" w14:textId="77777777" w:rsidR="00C4715F" w:rsidRPr="006119BA" w:rsidRDefault="00C4715F" w:rsidP="00AB2F22">
                              <w:pPr>
                                <w:pStyle w:val="tablecopy"/>
                              </w:pPr>
                            </w:p>
                          </w:tc>
                          <w:tc>
                            <w:tcPr>
                              <w:tcW w:w="40.85pt" w:type="dxa"/>
                              <w:tcBorders>
                                <w:top w:val="nil"/>
                                <w:start w:val="nil"/>
                                <w:bottom w:val="single" w:sz="4" w:space="0" w:color="auto"/>
                                <w:end w:val="single" w:sz="4" w:space="0" w:color="auto"/>
                              </w:tcBorders>
                              <w:noWrap/>
                              <w:vAlign w:val="center"/>
                              <w:hideMark/>
                            </w:tcPr>
                            <w:p w14:paraId="1768AA63" w14:textId="77777777" w:rsidR="00C4715F" w:rsidRPr="006119BA" w:rsidRDefault="00C4715F" w:rsidP="00AB2F22">
                              <w:pPr>
                                <w:pStyle w:val="tablecopy"/>
                              </w:pPr>
                              <w:r w:rsidRPr="00A84EF8">
                                <w:t>Bushing</w:t>
                              </w:r>
                            </w:p>
                          </w:tc>
                          <w:tc>
                            <w:tcPr>
                              <w:tcW w:w="81.50pt" w:type="dxa"/>
                              <w:tcBorders>
                                <w:top w:val="nil"/>
                                <w:start w:val="nil"/>
                                <w:bottom w:val="single" w:sz="4" w:space="0" w:color="auto"/>
                                <w:end w:val="single" w:sz="4" w:space="0" w:color="auto"/>
                              </w:tcBorders>
                              <w:noWrap/>
                              <w:vAlign w:val="center"/>
                              <w:hideMark/>
                            </w:tcPr>
                            <w:p w14:paraId="255D6751" w14:textId="77777777" w:rsidR="00C4715F" w:rsidRPr="006119BA" w:rsidRDefault="00C4715F" w:rsidP="00AB2F22">
                              <w:pPr>
                                <w:pStyle w:val="tablecopy"/>
                              </w:pPr>
                              <w:r w:rsidRPr="006119BA">
                                <w:t>Y=19,835+0,0037x</w:t>
                              </w:r>
                            </w:p>
                          </w:tc>
                          <w:tc>
                            <w:tcPr>
                              <w:tcW w:w="76pt" w:type="dxa"/>
                              <w:tcBorders>
                                <w:top w:val="nil"/>
                                <w:start w:val="nil"/>
                                <w:bottom w:val="single" w:sz="4" w:space="0" w:color="auto"/>
                                <w:end w:val="single" w:sz="4" w:space="0" w:color="auto"/>
                              </w:tcBorders>
                              <w:noWrap/>
                              <w:vAlign w:val="center"/>
                              <w:hideMark/>
                            </w:tcPr>
                            <w:p w14:paraId="0B514F9E" w14:textId="77777777" w:rsidR="00C4715F" w:rsidRPr="006119BA" w:rsidRDefault="00C4715F" w:rsidP="00AB2F22">
                              <w:pPr>
                                <w:pStyle w:val="tablecopy"/>
                              </w:pPr>
                              <w:r w:rsidRPr="006119BA">
                                <w:t>0,7564</w:t>
                              </w:r>
                            </w:p>
                          </w:tc>
                          <w:tc>
                            <w:tcPr>
                              <w:tcW w:w="71.25pt" w:type="dxa"/>
                              <w:tcBorders>
                                <w:top w:val="nil"/>
                                <w:start w:val="nil"/>
                                <w:bottom w:val="single" w:sz="4" w:space="0" w:color="auto"/>
                                <w:end w:val="single" w:sz="4" w:space="0" w:color="auto"/>
                              </w:tcBorders>
                              <w:noWrap/>
                              <w:vAlign w:val="center"/>
                              <w:hideMark/>
                            </w:tcPr>
                            <w:p w14:paraId="496814EC" w14:textId="77777777" w:rsidR="00C4715F" w:rsidRPr="006119BA" w:rsidRDefault="00C4715F" w:rsidP="00AB2F22">
                              <w:pPr>
                                <w:pStyle w:val="tablecopy"/>
                              </w:pPr>
                              <w:r w:rsidRPr="006119BA">
                                <w:t>0,0374</w:t>
                              </w:r>
                            </w:p>
                          </w:tc>
                          <w:tc>
                            <w:tcPr>
                              <w:tcW w:w="77.95pt" w:type="dxa"/>
                              <w:tcBorders>
                                <w:top w:val="nil"/>
                                <w:start w:val="nil"/>
                                <w:bottom w:val="single" w:sz="4" w:space="0" w:color="auto"/>
                                <w:end w:val="single" w:sz="4" w:space="0" w:color="auto"/>
                              </w:tcBorders>
                              <w:noWrap/>
                              <w:vAlign w:val="center"/>
                              <w:hideMark/>
                            </w:tcPr>
                            <w:p w14:paraId="38F7883D" w14:textId="77777777" w:rsidR="00C4715F" w:rsidRPr="006119BA" w:rsidRDefault="00C4715F" w:rsidP="00AB2F22">
                              <w:pPr>
                                <w:pStyle w:val="tablecopy"/>
                              </w:pPr>
                              <w:r w:rsidRPr="006119BA">
                                <w:t>0,0185</w:t>
                              </w:r>
                            </w:p>
                          </w:tc>
                          <w:tc>
                            <w:tcPr>
                              <w:tcW w:w="49.60pt" w:type="dxa"/>
                              <w:tcBorders>
                                <w:top w:val="nil"/>
                                <w:start w:val="nil"/>
                                <w:bottom w:val="single" w:sz="4" w:space="0" w:color="auto"/>
                                <w:end w:val="single" w:sz="4" w:space="0" w:color="auto"/>
                              </w:tcBorders>
                              <w:noWrap/>
                              <w:vAlign w:val="center"/>
                              <w:hideMark/>
                            </w:tcPr>
                            <w:p w14:paraId="0B325239" w14:textId="77777777" w:rsidR="00C4715F" w:rsidRPr="006119BA" w:rsidRDefault="00C4715F" w:rsidP="00AB2F22">
                              <w:pPr>
                                <w:pStyle w:val="tablecopy"/>
                              </w:pPr>
                              <w:r w:rsidRPr="006119BA">
                                <w:t>19,</w:t>
                              </w:r>
                              <w:r>
                                <w:t>8</w:t>
                              </w:r>
                              <w:r w:rsidRPr="006119BA">
                                <w:t>79</w:t>
                              </w:r>
                            </w:p>
                          </w:tc>
                          <w:tc>
                            <w:tcPr>
                              <w:tcW w:w="51.45pt" w:type="dxa"/>
                              <w:tcBorders>
                                <w:top w:val="nil"/>
                                <w:start w:val="nil"/>
                                <w:bottom w:val="single" w:sz="4" w:space="0" w:color="auto"/>
                                <w:end w:val="single" w:sz="4" w:space="0" w:color="auto"/>
                              </w:tcBorders>
                              <w:noWrap/>
                              <w:vAlign w:val="center"/>
                              <w:hideMark/>
                            </w:tcPr>
                            <w:p w14:paraId="248901D1" w14:textId="77777777" w:rsidR="00C4715F" w:rsidRPr="006119BA" w:rsidRDefault="00C4715F" w:rsidP="00AB2F22">
                              <w:pPr>
                                <w:pStyle w:val="tablecopy"/>
                              </w:pPr>
                              <w:r w:rsidRPr="006119BA">
                                <w:t>19,904</w:t>
                              </w:r>
                            </w:p>
                          </w:tc>
                        </w:tr>
                        <w:tr w:rsidR="00C4715F" w:rsidRPr="00A84EF8" w14:paraId="6D443B67" w14:textId="77777777" w:rsidTr="00C4715F">
                          <w:trPr>
                            <w:trHeight w:val="179"/>
                          </w:trPr>
                          <w:tc>
                            <w:tcPr>
                              <w:tcW w:w="35.55pt" w:type="dxa"/>
                              <w:vMerge w:val="restart"/>
                              <w:tcBorders>
                                <w:top w:val="nil"/>
                                <w:start w:val="single" w:sz="4" w:space="0" w:color="auto"/>
                                <w:bottom w:val="single" w:sz="4" w:space="0" w:color="auto"/>
                                <w:end w:val="single" w:sz="4" w:space="0" w:color="auto"/>
                              </w:tcBorders>
                              <w:noWrap/>
                              <w:vAlign w:val="center"/>
                              <w:hideMark/>
                            </w:tcPr>
                            <w:p w14:paraId="19268413" w14:textId="77777777" w:rsidR="00C4715F" w:rsidRPr="006119BA" w:rsidRDefault="00C4715F" w:rsidP="00AB2F22">
                              <w:pPr>
                                <w:pStyle w:val="tablecopy"/>
                              </w:pPr>
                              <w:r w:rsidRPr="006119BA">
                                <w:t>3</w:t>
                              </w:r>
                            </w:p>
                          </w:tc>
                          <w:tc>
                            <w:tcPr>
                              <w:tcW w:w="40.85pt" w:type="dxa"/>
                              <w:tcBorders>
                                <w:top w:val="nil"/>
                                <w:start w:val="nil"/>
                                <w:bottom w:val="single" w:sz="4" w:space="0" w:color="auto"/>
                                <w:end w:val="single" w:sz="4" w:space="0" w:color="auto"/>
                              </w:tcBorders>
                              <w:noWrap/>
                              <w:vAlign w:val="center"/>
                              <w:hideMark/>
                            </w:tcPr>
                            <w:p w14:paraId="75A57B48" w14:textId="77777777" w:rsidR="00C4715F" w:rsidRPr="006119BA" w:rsidRDefault="00C4715F" w:rsidP="00AB2F22">
                              <w:pPr>
                                <w:pStyle w:val="tablecopy"/>
                              </w:pPr>
                              <w:r w:rsidRPr="00A84EF8">
                                <w:t>Shaft</w:t>
                              </w:r>
                            </w:p>
                          </w:tc>
                          <w:tc>
                            <w:tcPr>
                              <w:tcW w:w="81.50pt" w:type="dxa"/>
                              <w:tcBorders>
                                <w:top w:val="nil"/>
                                <w:start w:val="nil"/>
                                <w:bottom w:val="single" w:sz="4" w:space="0" w:color="auto"/>
                                <w:end w:val="single" w:sz="4" w:space="0" w:color="auto"/>
                              </w:tcBorders>
                              <w:noWrap/>
                              <w:vAlign w:val="center"/>
                              <w:hideMark/>
                            </w:tcPr>
                            <w:p w14:paraId="687763B4" w14:textId="77777777" w:rsidR="00C4715F" w:rsidRPr="006119BA" w:rsidRDefault="00C4715F" w:rsidP="00AB2F22">
                              <w:pPr>
                                <w:pStyle w:val="tablecopy"/>
                              </w:pPr>
                              <w:r w:rsidRPr="006119BA">
                                <w:t>Y=19,945+0,0027x</w:t>
                              </w:r>
                            </w:p>
                          </w:tc>
                          <w:tc>
                            <w:tcPr>
                              <w:tcW w:w="76pt" w:type="dxa"/>
                              <w:tcBorders>
                                <w:top w:val="nil"/>
                                <w:start w:val="nil"/>
                                <w:bottom w:val="single" w:sz="4" w:space="0" w:color="auto"/>
                                <w:end w:val="single" w:sz="4" w:space="0" w:color="auto"/>
                              </w:tcBorders>
                              <w:noWrap/>
                              <w:vAlign w:val="center"/>
                              <w:hideMark/>
                            </w:tcPr>
                            <w:p w14:paraId="4738D59E" w14:textId="77777777" w:rsidR="00C4715F" w:rsidRPr="006119BA" w:rsidRDefault="00C4715F" w:rsidP="00AB2F22">
                              <w:pPr>
                                <w:pStyle w:val="tablecopy"/>
                              </w:pPr>
                              <w:r w:rsidRPr="006119BA">
                                <w:t>0,8202</w:t>
                              </w:r>
                            </w:p>
                          </w:tc>
                          <w:tc>
                            <w:tcPr>
                              <w:tcW w:w="71.25pt" w:type="dxa"/>
                              <w:tcBorders>
                                <w:top w:val="nil"/>
                                <w:start w:val="nil"/>
                                <w:bottom w:val="single" w:sz="4" w:space="0" w:color="auto"/>
                                <w:end w:val="single" w:sz="4" w:space="0" w:color="auto"/>
                              </w:tcBorders>
                              <w:noWrap/>
                              <w:vAlign w:val="center"/>
                              <w:hideMark/>
                            </w:tcPr>
                            <w:p w14:paraId="6A67F772" w14:textId="77777777" w:rsidR="00C4715F" w:rsidRPr="006119BA" w:rsidRDefault="00C4715F" w:rsidP="00AB2F22">
                              <w:pPr>
                                <w:pStyle w:val="tablecopy"/>
                              </w:pPr>
                              <w:r w:rsidRPr="006119BA">
                                <w:t>0,0262</w:t>
                              </w:r>
                            </w:p>
                          </w:tc>
                          <w:tc>
                            <w:tcPr>
                              <w:tcW w:w="77.95pt" w:type="dxa"/>
                              <w:tcBorders>
                                <w:top w:val="nil"/>
                                <w:start w:val="nil"/>
                                <w:bottom w:val="single" w:sz="4" w:space="0" w:color="auto"/>
                                <w:end w:val="single" w:sz="4" w:space="0" w:color="auto"/>
                              </w:tcBorders>
                              <w:noWrap/>
                              <w:vAlign w:val="center"/>
                              <w:hideMark/>
                            </w:tcPr>
                            <w:p w14:paraId="318CC394" w14:textId="77777777" w:rsidR="00C4715F" w:rsidRPr="006119BA" w:rsidRDefault="00C4715F" w:rsidP="00AB2F22">
                              <w:pPr>
                                <w:pStyle w:val="tablecopy"/>
                              </w:pPr>
                              <w:r w:rsidRPr="006119BA">
                                <w:t>0,0111</w:t>
                              </w:r>
                            </w:p>
                          </w:tc>
                          <w:tc>
                            <w:tcPr>
                              <w:tcW w:w="49.60pt" w:type="dxa"/>
                              <w:tcBorders>
                                <w:top w:val="nil"/>
                                <w:start w:val="nil"/>
                                <w:bottom w:val="single" w:sz="4" w:space="0" w:color="auto"/>
                                <w:end w:val="single" w:sz="4" w:space="0" w:color="auto"/>
                              </w:tcBorders>
                              <w:noWrap/>
                              <w:vAlign w:val="center"/>
                              <w:hideMark/>
                            </w:tcPr>
                            <w:p w14:paraId="0037E594" w14:textId="77777777" w:rsidR="00C4715F" w:rsidRPr="006119BA" w:rsidRDefault="00C4715F" w:rsidP="00AB2F22">
                              <w:pPr>
                                <w:pStyle w:val="tablecopy"/>
                              </w:pPr>
                              <w:r w:rsidRPr="006119BA">
                                <w:t>20,019</w:t>
                              </w:r>
                            </w:p>
                          </w:tc>
                          <w:tc>
                            <w:tcPr>
                              <w:tcW w:w="51.45pt" w:type="dxa"/>
                              <w:tcBorders>
                                <w:top w:val="nil"/>
                                <w:start w:val="nil"/>
                                <w:bottom w:val="single" w:sz="4" w:space="0" w:color="auto"/>
                                <w:end w:val="single" w:sz="4" w:space="0" w:color="auto"/>
                              </w:tcBorders>
                              <w:noWrap/>
                              <w:vAlign w:val="center"/>
                              <w:hideMark/>
                            </w:tcPr>
                            <w:p w14:paraId="7B6F05F3" w14:textId="77777777" w:rsidR="00C4715F" w:rsidRPr="006119BA" w:rsidRDefault="00C4715F" w:rsidP="00AB2F22">
                              <w:pPr>
                                <w:pStyle w:val="tablecopy"/>
                              </w:pPr>
                              <w:r w:rsidRPr="006119BA">
                                <w:t>20,033</w:t>
                              </w:r>
                            </w:p>
                          </w:tc>
                        </w:tr>
                        <w:tr w:rsidR="00C4715F" w:rsidRPr="00A84EF8" w14:paraId="5DCB354D" w14:textId="77777777" w:rsidTr="00C4715F">
                          <w:trPr>
                            <w:trHeight w:val="179"/>
                          </w:trPr>
                          <w:tc>
                            <w:tcPr>
                              <w:tcW w:w="35.55pt" w:type="dxa"/>
                              <w:vMerge/>
                              <w:tcBorders>
                                <w:top w:val="nil"/>
                                <w:start w:val="single" w:sz="4" w:space="0" w:color="auto"/>
                                <w:bottom w:val="single" w:sz="4" w:space="0" w:color="auto"/>
                                <w:end w:val="single" w:sz="4" w:space="0" w:color="auto"/>
                              </w:tcBorders>
                              <w:vAlign w:val="center"/>
                              <w:hideMark/>
                            </w:tcPr>
                            <w:p w14:paraId="6DA7DDDE" w14:textId="77777777" w:rsidR="00C4715F" w:rsidRPr="006119BA" w:rsidRDefault="00C4715F" w:rsidP="00AB2F22">
                              <w:pPr>
                                <w:pStyle w:val="tablecopy"/>
                              </w:pPr>
                            </w:p>
                          </w:tc>
                          <w:tc>
                            <w:tcPr>
                              <w:tcW w:w="40.85pt" w:type="dxa"/>
                              <w:tcBorders>
                                <w:top w:val="nil"/>
                                <w:start w:val="nil"/>
                                <w:bottom w:val="single" w:sz="4" w:space="0" w:color="auto"/>
                                <w:end w:val="single" w:sz="4" w:space="0" w:color="auto"/>
                              </w:tcBorders>
                              <w:noWrap/>
                              <w:vAlign w:val="center"/>
                              <w:hideMark/>
                            </w:tcPr>
                            <w:p w14:paraId="5BF78CCD" w14:textId="77777777" w:rsidR="00C4715F" w:rsidRPr="006119BA" w:rsidRDefault="00C4715F" w:rsidP="00AB2F22">
                              <w:pPr>
                                <w:pStyle w:val="tablecopy"/>
                              </w:pPr>
                              <w:r w:rsidRPr="00A84EF8">
                                <w:t>Bushing</w:t>
                              </w:r>
                            </w:p>
                          </w:tc>
                          <w:tc>
                            <w:tcPr>
                              <w:tcW w:w="81.50pt" w:type="dxa"/>
                              <w:tcBorders>
                                <w:top w:val="nil"/>
                                <w:start w:val="nil"/>
                                <w:bottom w:val="single" w:sz="4" w:space="0" w:color="auto"/>
                                <w:end w:val="single" w:sz="4" w:space="0" w:color="auto"/>
                              </w:tcBorders>
                              <w:noWrap/>
                              <w:vAlign w:val="center"/>
                              <w:hideMark/>
                            </w:tcPr>
                            <w:p w14:paraId="42E177C1" w14:textId="77777777" w:rsidR="00C4715F" w:rsidRPr="006119BA" w:rsidRDefault="00C4715F" w:rsidP="00AB2F22">
                              <w:pPr>
                                <w:pStyle w:val="tablecopy"/>
                              </w:pPr>
                              <w:r w:rsidRPr="006119BA">
                                <w:t>Y=19,799+0,0034x</w:t>
                              </w:r>
                            </w:p>
                          </w:tc>
                          <w:tc>
                            <w:tcPr>
                              <w:tcW w:w="76pt" w:type="dxa"/>
                              <w:tcBorders>
                                <w:top w:val="nil"/>
                                <w:start w:val="nil"/>
                                <w:bottom w:val="single" w:sz="4" w:space="0" w:color="auto"/>
                                <w:end w:val="single" w:sz="4" w:space="0" w:color="auto"/>
                              </w:tcBorders>
                              <w:noWrap/>
                              <w:vAlign w:val="center"/>
                              <w:hideMark/>
                            </w:tcPr>
                            <w:p w14:paraId="5EBBF470" w14:textId="77777777" w:rsidR="00C4715F" w:rsidRPr="006119BA" w:rsidRDefault="00C4715F" w:rsidP="00AB2F22">
                              <w:pPr>
                                <w:pStyle w:val="tablecopy"/>
                              </w:pPr>
                              <w:r w:rsidRPr="006119BA">
                                <w:t>0,8032</w:t>
                              </w:r>
                            </w:p>
                          </w:tc>
                          <w:tc>
                            <w:tcPr>
                              <w:tcW w:w="71.25pt" w:type="dxa"/>
                              <w:tcBorders>
                                <w:top w:val="nil"/>
                                <w:start w:val="nil"/>
                                <w:bottom w:val="single" w:sz="4" w:space="0" w:color="auto"/>
                                <w:end w:val="single" w:sz="4" w:space="0" w:color="auto"/>
                              </w:tcBorders>
                              <w:noWrap/>
                              <w:vAlign w:val="center"/>
                              <w:hideMark/>
                            </w:tcPr>
                            <w:p w14:paraId="6B9D57E8" w14:textId="77777777" w:rsidR="00C4715F" w:rsidRPr="006119BA" w:rsidRDefault="00C4715F" w:rsidP="00AB2F22">
                              <w:pPr>
                                <w:pStyle w:val="tablecopy"/>
                              </w:pPr>
                              <w:r w:rsidRPr="006119BA">
                                <w:t>0,0337</w:t>
                              </w:r>
                            </w:p>
                          </w:tc>
                          <w:tc>
                            <w:tcPr>
                              <w:tcW w:w="77.95pt" w:type="dxa"/>
                              <w:tcBorders>
                                <w:top w:val="nil"/>
                                <w:start w:val="nil"/>
                                <w:bottom w:val="single" w:sz="4" w:space="0" w:color="auto"/>
                                <w:end w:val="single" w:sz="4" w:space="0" w:color="auto"/>
                              </w:tcBorders>
                              <w:noWrap/>
                              <w:vAlign w:val="center"/>
                              <w:hideMark/>
                            </w:tcPr>
                            <w:p w14:paraId="0E425CB7" w14:textId="77777777" w:rsidR="00C4715F" w:rsidRPr="006119BA" w:rsidRDefault="00C4715F" w:rsidP="00AB2F22">
                              <w:pPr>
                                <w:pStyle w:val="tablecopy"/>
                              </w:pPr>
                              <w:r w:rsidRPr="006119BA">
                                <w:t>0,0149</w:t>
                              </w:r>
                            </w:p>
                          </w:tc>
                          <w:tc>
                            <w:tcPr>
                              <w:tcW w:w="49.60pt" w:type="dxa"/>
                              <w:tcBorders>
                                <w:top w:val="nil"/>
                                <w:start w:val="nil"/>
                                <w:bottom w:val="single" w:sz="4" w:space="0" w:color="auto"/>
                                <w:end w:val="single" w:sz="4" w:space="0" w:color="auto"/>
                              </w:tcBorders>
                              <w:noWrap/>
                              <w:vAlign w:val="center"/>
                              <w:hideMark/>
                            </w:tcPr>
                            <w:p w14:paraId="22EB8EA8" w14:textId="77777777" w:rsidR="00C4715F" w:rsidRPr="006119BA" w:rsidRDefault="00C4715F" w:rsidP="00AB2F22">
                              <w:pPr>
                                <w:pStyle w:val="tablecopy"/>
                              </w:pPr>
                              <w:r w:rsidRPr="006119BA">
                                <w:t>19,892</w:t>
                              </w:r>
                            </w:p>
                          </w:tc>
                          <w:tc>
                            <w:tcPr>
                              <w:tcW w:w="51.45pt" w:type="dxa"/>
                              <w:tcBorders>
                                <w:top w:val="nil"/>
                                <w:start w:val="nil"/>
                                <w:bottom w:val="single" w:sz="4" w:space="0" w:color="auto"/>
                                <w:end w:val="single" w:sz="4" w:space="0" w:color="auto"/>
                              </w:tcBorders>
                              <w:noWrap/>
                              <w:vAlign w:val="center"/>
                              <w:hideMark/>
                            </w:tcPr>
                            <w:p w14:paraId="41CC8305" w14:textId="77777777" w:rsidR="00C4715F" w:rsidRPr="006119BA" w:rsidRDefault="00C4715F" w:rsidP="00AB2F22">
                              <w:pPr>
                                <w:pStyle w:val="tablecopy"/>
                              </w:pPr>
                              <w:r w:rsidRPr="006119BA">
                                <w:t>19,911</w:t>
                              </w:r>
                            </w:p>
                          </w:tc>
                        </w:tr>
                      </w:tbl>
                      <w:p w14:paraId="57C8A6AF" w14:textId="77777777" w:rsidR="00C4715F" w:rsidRPr="00172CF1" w:rsidRDefault="00C4715F" w:rsidP="00C4715F">
                        <w:pPr>
                          <w:jc w:val="both"/>
                          <w:rPr>
                            <w:lang w:val="bg-BG"/>
                          </w:rPr>
                        </w:pPr>
                      </w:p>
                    </wne:txbxContent>
                  </wp:txbx>
                  <wp:bodyPr rot="0" vert="horz" wrap="square" lIns="0" tIns="0" rIns="0" bIns="0" anchor="t" anchorCtr="0">
                    <a:noAutofit/>
                  </wp:bodyPr>
                </wp:wsp>
              </a:graphicData>
            </a:graphic>
            <wp14:sizeRelH relativeFrom="page">
              <wp14:pctWidth>0%</wp14:pctWidth>
            </wp14:sizeRelH>
            <wp14:sizeRelV relativeFrom="page">
              <wp14:pctHeight>0%</wp14:pctHeight>
            </wp14:sizeRelV>
          </wp:anchor>
        </w:drawing>
      </w:r>
      <w:r w:rsidRPr="008A7C2E">
        <w:rPr>
          <w:noProof w:val="0"/>
        </w:rPr>
        <w:t xml:space="preserve">Mathematical modeling of the results </w:t>
      </w:r>
    </w:p>
    <w:p w14:paraId="2438526E" w14:textId="77777777" w:rsidR="00450797" w:rsidRDefault="00450797" w:rsidP="00707A1B">
      <w:pPr>
        <w:pStyle w:val="BodyText"/>
        <w:rPr>
          <w:lang w:val="en-US" w:eastAsia="en-US"/>
        </w:rPr>
      </w:pPr>
    </w:p>
    <w:p w14:paraId="5E615FB5" w14:textId="05BFA562" w:rsidR="00C4715F" w:rsidRPr="008A7C2E" w:rsidRDefault="00C4715F" w:rsidP="00707A1B">
      <w:pPr>
        <w:pStyle w:val="BodyText"/>
        <w:rPr>
          <w:lang w:val="en-US" w:eastAsia="en-US"/>
        </w:rPr>
      </w:pPr>
      <w:r w:rsidRPr="008A7C2E">
        <w:rPr>
          <w:lang w:val="en-US" w:eastAsia="en-US"/>
        </w:rPr>
        <w:t xml:space="preserve">After processing the data, and as seen from the mathematical correlation models, the presence of a systematic error (trend) is observed, represented by the second term in the model. The most probable reason for this systematic factor is thermal deformation of the printers. For the second and third 3D </w:t>
      </w:r>
      <w:r w:rsidR="00F5708D" w:rsidRPr="008A7C2E">
        <w:rPr>
          <w:lang w:val="en-US" w:eastAsia="en-US"/>
        </w:rPr>
        <w:t>printers</w:t>
      </w:r>
      <w:r w:rsidRPr="008A7C2E">
        <w:rPr>
          <w:lang w:val="en-US" w:eastAsia="en-US"/>
        </w:rPr>
        <w:t>, its intensity is lower, which can be attributed to their larger overall dimensions.</w:t>
      </w:r>
    </w:p>
    <w:p w14:paraId="5B95F802" w14:textId="75AAB1AB" w:rsidR="00C4715F" w:rsidRPr="008A7C2E" w:rsidRDefault="00C4715F" w:rsidP="00C4715F">
      <w:pPr>
        <w:pStyle w:val="Heading1"/>
        <w:rPr>
          <w:noProof w:val="0"/>
        </w:rPr>
      </w:pPr>
      <w:r w:rsidRPr="008A7C2E">
        <w:rPr>
          <w:noProof w:val="0"/>
        </w:rPr>
        <w:t>Discussion</w:t>
      </w:r>
    </w:p>
    <w:p w14:paraId="4F1362F8" w14:textId="0AAD0D03" w:rsidR="009B5BF8" w:rsidRDefault="009B5BF8" w:rsidP="009B5BF8">
      <w:pPr>
        <w:pStyle w:val="BodyText"/>
        <w:rPr>
          <w:lang w:val="bg-BG"/>
        </w:rPr>
      </w:pPr>
      <w:proofErr w:type="spellStart"/>
      <w:r w:rsidRPr="009B5BF8">
        <w:rPr>
          <w:lang w:val="bg-BG"/>
        </w:rPr>
        <w:t>This</w:t>
      </w:r>
      <w:proofErr w:type="spellEnd"/>
      <w:r w:rsidRPr="009B5BF8">
        <w:rPr>
          <w:lang w:val="bg-BG"/>
        </w:rPr>
        <w:t xml:space="preserve"> </w:t>
      </w:r>
      <w:proofErr w:type="spellStart"/>
      <w:r w:rsidRPr="009B5BF8">
        <w:rPr>
          <w:lang w:val="bg-BG"/>
        </w:rPr>
        <w:t>study</w:t>
      </w:r>
      <w:proofErr w:type="spellEnd"/>
      <w:r w:rsidRPr="009B5BF8">
        <w:rPr>
          <w:lang w:val="bg-BG"/>
        </w:rPr>
        <w:t xml:space="preserve"> </w:t>
      </w:r>
      <w:proofErr w:type="spellStart"/>
      <w:r w:rsidRPr="009B5BF8">
        <w:rPr>
          <w:lang w:val="bg-BG"/>
        </w:rPr>
        <w:t>has</w:t>
      </w:r>
      <w:proofErr w:type="spellEnd"/>
      <w:r w:rsidRPr="009B5BF8">
        <w:rPr>
          <w:lang w:val="bg-BG"/>
        </w:rPr>
        <w:t xml:space="preserve"> </w:t>
      </w:r>
      <w:proofErr w:type="spellStart"/>
      <w:r w:rsidRPr="009B5BF8">
        <w:rPr>
          <w:lang w:val="bg-BG"/>
        </w:rPr>
        <w:t>several</w:t>
      </w:r>
      <w:proofErr w:type="spellEnd"/>
      <w:r w:rsidRPr="009B5BF8">
        <w:rPr>
          <w:lang w:val="bg-BG"/>
        </w:rPr>
        <w:t xml:space="preserve"> </w:t>
      </w:r>
      <w:proofErr w:type="spellStart"/>
      <w:r w:rsidRPr="009B5BF8">
        <w:rPr>
          <w:lang w:val="bg-BG"/>
        </w:rPr>
        <w:t>limitations</w:t>
      </w:r>
      <w:proofErr w:type="spellEnd"/>
      <w:r w:rsidRPr="009B5BF8">
        <w:rPr>
          <w:lang w:val="bg-BG"/>
        </w:rPr>
        <w:t xml:space="preserve"> </w:t>
      </w:r>
      <w:proofErr w:type="spellStart"/>
      <w:r w:rsidRPr="009B5BF8">
        <w:rPr>
          <w:lang w:val="bg-BG"/>
        </w:rPr>
        <w:t>that</w:t>
      </w:r>
      <w:proofErr w:type="spellEnd"/>
      <w:r w:rsidRPr="009B5BF8">
        <w:rPr>
          <w:lang w:val="bg-BG"/>
        </w:rPr>
        <w:t xml:space="preserve"> </w:t>
      </w:r>
      <w:proofErr w:type="spellStart"/>
      <w:r w:rsidRPr="009B5BF8">
        <w:rPr>
          <w:lang w:val="bg-BG"/>
        </w:rPr>
        <w:t>should</w:t>
      </w:r>
      <w:proofErr w:type="spellEnd"/>
      <w:r w:rsidRPr="009B5BF8">
        <w:rPr>
          <w:lang w:val="bg-BG"/>
        </w:rPr>
        <w:t xml:space="preserve"> </w:t>
      </w:r>
      <w:proofErr w:type="spellStart"/>
      <w:r w:rsidRPr="009B5BF8">
        <w:rPr>
          <w:lang w:val="bg-BG"/>
        </w:rPr>
        <w:t>be</w:t>
      </w:r>
      <w:proofErr w:type="spellEnd"/>
      <w:r w:rsidRPr="009B5BF8">
        <w:rPr>
          <w:lang w:val="bg-BG"/>
        </w:rPr>
        <w:t xml:space="preserve"> </w:t>
      </w:r>
      <w:proofErr w:type="spellStart"/>
      <w:r w:rsidRPr="009B5BF8">
        <w:rPr>
          <w:lang w:val="bg-BG"/>
        </w:rPr>
        <w:t>taken</w:t>
      </w:r>
      <w:proofErr w:type="spellEnd"/>
      <w:r w:rsidRPr="009B5BF8">
        <w:rPr>
          <w:lang w:val="bg-BG"/>
        </w:rPr>
        <w:t xml:space="preserve"> </w:t>
      </w:r>
      <w:proofErr w:type="spellStart"/>
      <w:r w:rsidRPr="009B5BF8">
        <w:rPr>
          <w:lang w:val="bg-BG"/>
        </w:rPr>
        <w:t>into</w:t>
      </w:r>
      <w:proofErr w:type="spellEnd"/>
      <w:r w:rsidRPr="009B5BF8">
        <w:rPr>
          <w:lang w:val="bg-BG"/>
        </w:rPr>
        <w:t xml:space="preserve"> </w:t>
      </w:r>
      <w:proofErr w:type="spellStart"/>
      <w:r w:rsidRPr="009B5BF8">
        <w:rPr>
          <w:lang w:val="bg-BG"/>
        </w:rPr>
        <w:t>account</w:t>
      </w:r>
      <w:proofErr w:type="spellEnd"/>
      <w:r w:rsidRPr="009B5BF8">
        <w:rPr>
          <w:lang w:val="bg-BG"/>
        </w:rPr>
        <w:t xml:space="preserve"> </w:t>
      </w:r>
      <w:proofErr w:type="spellStart"/>
      <w:r w:rsidRPr="009B5BF8">
        <w:rPr>
          <w:lang w:val="bg-BG"/>
        </w:rPr>
        <w:t>when</w:t>
      </w:r>
      <w:proofErr w:type="spellEnd"/>
      <w:r w:rsidRPr="009B5BF8">
        <w:rPr>
          <w:lang w:val="bg-BG"/>
        </w:rPr>
        <w:t xml:space="preserve"> </w:t>
      </w:r>
      <w:proofErr w:type="spellStart"/>
      <w:r w:rsidRPr="009B5BF8">
        <w:rPr>
          <w:lang w:val="bg-BG"/>
        </w:rPr>
        <w:t>interpreting</w:t>
      </w:r>
      <w:proofErr w:type="spellEnd"/>
      <w:r w:rsidRPr="009B5BF8">
        <w:rPr>
          <w:lang w:val="bg-BG"/>
        </w:rPr>
        <w:t xml:space="preserve"> </w:t>
      </w:r>
      <w:proofErr w:type="spellStart"/>
      <w:r w:rsidRPr="009B5BF8">
        <w:rPr>
          <w:lang w:val="bg-BG"/>
        </w:rPr>
        <w:t>the</w:t>
      </w:r>
      <w:proofErr w:type="spellEnd"/>
      <w:r w:rsidRPr="009B5BF8">
        <w:rPr>
          <w:lang w:val="bg-BG"/>
        </w:rPr>
        <w:t xml:space="preserve"> </w:t>
      </w:r>
      <w:proofErr w:type="spellStart"/>
      <w:r w:rsidRPr="009B5BF8">
        <w:rPr>
          <w:lang w:val="bg-BG"/>
        </w:rPr>
        <w:t>results</w:t>
      </w:r>
      <w:proofErr w:type="spellEnd"/>
      <w:r w:rsidRPr="009B5BF8">
        <w:rPr>
          <w:lang w:val="bg-BG"/>
        </w:rPr>
        <w:t xml:space="preserve">. </w:t>
      </w:r>
      <w:proofErr w:type="spellStart"/>
      <w:r w:rsidRPr="009B5BF8">
        <w:rPr>
          <w:lang w:val="bg-BG"/>
        </w:rPr>
        <w:t>Only</w:t>
      </w:r>
      <w:proofErr w:type="spellEnd"/>
      <w:r w:rsidRPr="009B5BF8">
        <w:rPr>
          <w:lang w:val="bg-BG"/>
        </w:rPr>
        <w:t xml:space="preserve"> </w:t>
      </w:r>
      <w:proofErr w:type="spellStart"/>
      <w:r w:rsidRPr="009B5BF8">
        <w:rPr>
          <w:lang w:val="bg-BG"/>
        </w:rPr>
        <w:t>three</w:t>
      </w:r>
      <w:proofErr w:type="spellEnd"/>
      <w:r w:rsidRPr="009B5BF8">
        <w:rPr>
          <w:lang w:val="bg-BG"/>
        </w:rPr>
        <w:t xml:space="preserve"> </w:t>
      </w:r>
      <w:proofErr w:type="spellStart"/>
      <w:r w:rsidRPr="009B5BF8">
        <w:rPr>
          <w:lang w:val="bg-BG"/>
        </w:rPr>
        <w:t>desktop</w:t>
      </w:r>
      <w:proofErr w:type="spellEnd"/>
      <w:r w:rsidRPr="009B5BF8">
        <w:rPr>
          <w:lang w:val="bg-BG"/>
        </w:rPr>
        <w:t xml:space="preserve"> FDM </w:t>
      </w:r>
      <w:proofErr w:type="spellStart"/>
      <w:r w:rsidRPr="009B5BF8">
        <w:rPr>
          <w:lang w:val="bg-BG"/>
        </w:rPr>
        <w:t>printers</w:t>
      </w:r>
      <w:proofErr w:type="spellEnd"/>
      <w:r w:rsidRPr="009B5BF8">
        <w:rPr>
          <w:lang w:val="bg-BG"/>
        </w:rPr>
        <w:t xml:space="preserve"> </w:t>
      </w:r>
      <w:proofErr w:type="spellStart"/>
      <w:r w:rsidRPr="009B5BF8">
        <w:rPr>
          <w:lang w:val="bg-BG"/>
        </w:rPr>
        <w:t>of</w:t>
      </w:r>
      <w:proofErr w:type="spellEnd"/>
      <w:r w:rsidRPr="009B5BF8">
        <w:rPr>
          <w:lang w:val="bg-BG"/>
        </w:rPr>
        <w:t xml:space="preserve"> a </w:t>
      </w:r>
      <w:proofErr w:type="spellStart"/>
      <w:r w:rsidRPr="009B5BF8">
        <w:rPr>
          <w:lang w:val="bg-BG"/>
        </w:rPr>
        <w:t>similar</w:t>
      </w:r>
      <w:proofErr w:type="spellEnd"/>
      <w:r w:rsidRPr="009B5BF8">
        <w:rPr>
          <w:lang w:val="bg-BG"/>
        </w:rPr>
        <w:t xml:space="preserve"> </w:t>
      </w:r>
      <w:proofErr w:type="spellStart"/>
      <w:r w:rsidRPr="009B5BF8">
        <w:rPr>
          <w:lang w:val="bg-BG"/>
        </w:rPr>
        <w:t>design</w:t>
      </w:r>
      <w:proofErr w:type="spellEnd"/>
      <w:r w:rsidRPr="009B5BF8">
        <w:rPr>
          <w:lang w:val="bg-BG"/>
        </w:rPr>
        <w:t xml:space="preserve"> </w:t>
      </w:r>
      <w:proofErr w:type="spellStart"/>
      <w:r w:rsidRPr="009B5BF8">
        <w:rPr>
          <w:lang w:val="bg-BG"/>
        </w:rPr>
        <w:t>were</w:t>
      </w:r>
      <w:proofErr w:type="spellEnd"/>
      <w:r w:rsidRPr="009B5BF8">
        <w:rPr>
          <w:lang w:val="bg-BG"/>
        </w:rPr>
        <w:t xml:space="preserve"> </w:t>
      </w:r>
      <w:proofErr w:type="spellStart"/>
      <w:r w:rsidRPr="009B5BF8">
        <w:rPr>
          <w:lang w:val="bg-BG"/>
        </w:rPr>
        <w:t>analyzed</w:t>
      </w:r>
      <w:proofErr w:type="spellEnd"/>
      <w:r w:rsidRPr="009B5BF8">
        <w:rPr>
          <w:lang w:val="bg-BG"/>
        </w:rPr>
        <w:t xml:space="preserve">. </w:t>
      </w:r>
      <w:proofErr w:type="spellStart"/>
      <w:r w:rsidRPr="009B5BF8">
        <w:rPr>
          <w:lang w:val="bg-BG"/>
        </w:rPr>
        <w:t>Therefore</w:t>
      </w:r>
      <w:proofErr w:type="spellEnd"/>
      <w:r w:rsidRPr="009B5BF8">
        <w:rPr>
          <w:lang w:val="bg-BG"/>
        </w:rPr>
        <w:t xml:space="preserve">, </w:t>
      </w:r>
      <w:proofErr w:type="spellStart"/>
      <w:r w:rsidRPr="009B5BF8">
        <w:rPr>
          <w:lang w:val="bg-BG"/>
        </w:rPr>
        <w:t>the</w:t>
      </w:r>
      <w:proofErr w:type="spellEnd"/>
      <w:r w:rsidRPr="009B5BF8">
        <w:rPr>
          <w:lang w:val="bg-BG"/>
        </w:rPr>
        <w:t xml:space="preserve"> </w:t>
      </w:r>
      <w:proofErr w:type="spellStart"/>
      <w:r w:rsidRPr="009B5BF8">
        <w:rPr>
          <w:lang w:val="bg-BG"/>
        </w:rPr>
        <w:t>dependencies</w:t>
      </w:r>
      <w:proofErr w:type="spellEnd"/>
      <w:r w:rsidRPr="009B5BF8">
        <w:rPr>
          <w:lang w:val="bg-BG"/>
        </w:rPr>
        <w:t xml:space="preserve"> </w:t>
      </w:r>
      <w:proofErr w:type="spellStart"/>
      <w:r w:rsidRPr="009B5BF8">
        <w:rPr>
          <w:lang w:val="bg-BG"/>
        </w:rPr>
        <w:t>obtained</w:t>
      </w:r>
      <w:proofErr w:type="spellEnd"/>
      <w:r w:rsidRPr="009B5BF8">
        <w:rPr>
          <w:lang w:val="bg-BG"/>
        </w:rPr>
        <w:t xml:space="preserve"> </w:t>
      </w:r>
      <w:proofErr w:type="spellStart"/>
      <w:r w:rsidRPr="009B5BF8">
        <w:rPr>
          <w:lang w:val="bg-BG"/>
        </w:rPr>
        <w:t>cannot</w:t>
      </w:r>
      <w:proofErr w:type="spellEnd"/>
      <w:r w:rsidRPr="009B5BF8">
        <w:rPr>
          <w:lang w:val="bg-BG"/>
        </w:rPr>
        <w:t xml:space="preserve"> </w:t>
      </w:r>
      <w:proofErr w:type="spellStart"/>
      <w:r w:rsidRPr="009B5BF8">
        <w:rPr>
          <w:lang w:val="bg-BG"/>
        </w:rPr>
        <w:t>be</w:t>
      </w:r>
      <w:proofErr w:type="spellEnd"/>
      <w:r w:rsidRPr="009B5BF8">
        <w:rPr>
          <w:lang w:val="bg-BG"/>
        </w:rPr>
        <w:t xml:space="preserve"> </w:t>
      </w:r>
      <w:proofErr w:type="spellStart"/>
      <w:r w:rsidRPr="009B5BF8">
        <w:rPr>
          <w:lang w:val="bg-BG"/>
        </w:rPr>
        <w:t>directly</w:t>
      </w:r>
      <w:proofErr w:type="spellEnd"/>
      <w:r w:rsidRPr="009B5BF8">
        <w:rPr>
          <w:lang w:val="bg-BG"/>
        </w:rPr>
        <w:t xml:space="preserve"> </w:t>
      </w:r>
      <w:proofErr w:type="spellStart"/>
      <w:r w:rsidRPr="009B5BF8">
        <w:rPr>
          <w:lang w:val="bg-BG"/>
        </w:rPr>
        <w:t>transferred</w:t>
      </w:r>
      <w:proofErr w:type="spellEnd"/>
      <w:r w:rsidRPr="009B5BF8">
        <w:rPr>
          <w:lang w:val="bg-BG"/>
        </w:rPr>
        <w:t xml:space="preserve"> </w:t>
      </w:r>
      <w:proofErr w:type="spellStart"/>
      <w:r w:rsidRPr="009B5BF8">
        <w:rPr>
          <w:lang w:val="bg-BG"/>
        </w:rPr>
        <w:t>to</w:t>
      </w:r>
      <w:proofErr w:type="spellEnd"/>
      <w:r w:rsidRPr="009B5BF8">
        <w:rPr>
          <w:lang w:val="bg-BG"/>
        </w:rPr>
        <w:t xml:space="preserve"> </w:t>
      </w:r>
      <w:proofErr w:type="spellStart"/>
      <w:r w:rsidRPr="009B5BF8">
        <w:rPr>
          <w:lang w:val="bg-BG"/>
        </w:rPr>
        <w:t>other</w:t>
      </w:r>
      <w:proofErr w:type="spellEnd"/>
      <w:r w:rsidRPr="009B5BF8">
        <w:rPr>
          <w:lang w:val="bg-BG"/>
        </w:rPr>
        <w:t xml:space="preserve"> </w:t>
      </w:r>
      <w:proofErr w:type="spellStart"/>
      <w:r w:rsidRPr="009B5BF8">
        <w:rPr>
          <w:lang w:val="bg-BG"/>
        </w:rPr>
        <w:t>designs</w:t>
      </w:r>
      <w:proofErr w:type="spellEnd"/>
      <w:r w:rsidRPr="009B5BF8">
        <w:rPr>
          <w:lang w:val="bg-BG"/>
        </w:rPr>
        <w:t xml:space="preserve"> </w:t>
      </w:r>
      <w:proofErr w:type="spellStart"/>
      <w:r w:rsidRPr="009B5BF8">
        <w:rPr>
          <w:lang w:val="bg-BG"/>
        </w:rPr>
        <w:t>or</w:t>
      </w:r>
      <w:proofErr w:type="spellEnd"/>
      <w:r w:rsidRPr="009B5BF8">
        <w:rPr>
          <w:lang w:val="bg-BG"/>
        </w:rPr>
        <w:t xml:space="preserve"> </w:t>
      </w:r>
      <w:proofErr w:type="spellStart"/>
      <w:r w:rsidRPr="009B5BF8">
        <w:rPr>
          <w:lang w:val="bg-BG"/>
        </w:rPr>
        <w:t>industrial</w:t>
      </w:r>
      <w:proofErr w:type="spellEnd"/>
      <w:r w:rsidRPr="009B5BF8">
        <w:rPr>
          <w:lang w:val="bg-BG"/>
        </w:rPr>
        <w:t xml:space="preserve"> </w:t>
      </w:r>
      <w:proofErr w:type="spellStart"/>
      <w:r w:rsidRPr="009B5BF8">
        <w:rPr>
          <w:lang w:val="bg-BG"/>
        </w:rPr>
        <w:t>systems</w:t>
      </w:r>
      <w:proofErr w:type="spellEnd"/>
      <w:r w:rsidRPr="009B5BF8">
        <w:rPr>
          <w:lang w:val="bg-BG"/>
        </w:rPr>
        <w:t xml:space="preserve">. </w:t>
      </w:r>
      <w:proofErr w:type="spellStart"/>
      <w:r w:rsidRPr="009B5BF8">
        <w:rPr>
          <w:lang w:val="bg-BG"/>
        </w:rPr>
        <w:t>Only</w:t>
      </w:r>
      <w:proofErr w:type="spellEnd"/>
      <w:r w:rsidRPr="009B5BF8">
        <w:rPr>
          <w:lang w:val="bg-BG"/>
        </w:rPr>
        <w:t xml:space="preserve"> </w:t>
      </w:r>
      <w:proofErr w:type="spellStart"/>
      <w:r w:rsidRPr="009B5BF8">
        <w:rPr>
          <w:lang w:val="bg-BG"/>
        </w:rPr>
        <w:t>one</w:t>
      </w:r>
      <w:proofErr w:type="spellEnd"/>
      <w:r w:rsidRPr="009B5BF8">
        <w:rPr>
          <w:lang w:val="bg-BG"/>
        </w:rPr>
        <w:t xml:space="preserve"> </w:t>
      </w:r>
      <w:proofErr w:type="spellStart"/>
      <w:r w:rsidRPr="009B5BF8">
        <w:rPr>
          <w:lang w:val="bg-BG"/>
        </w:rPr>
        <w:t>material</w:t>
      </w:r>
      <w:proofErr w:type="spellEnd"/>
      <w:r w:rsidRPr="009B5BF8">
        <w:rPr>
          <w:lang w:val="bg-BG"/>
        </w:rPr>
        <w:t xml:space="preserve"> (PLA) </w:t>
      </w:r>
      <w:proofErr w:type="spellStart"/>
      <w:r w:rsidRPr="009B5BF8">
        <w:rPr>
          <w:lang w:val="bg-BG"/>
        </w:rPr>
        <w:t>and</w:t>
      </w:r>
      <w:proofErr w:type="spellEnd"/>
      <w:r w:rsidRPr="009B5BF8">
        <w:rPr>
          <w:lang w:val="bg-BG"/>
        </w:rPr>
        <w:t xml:space="preserve"> </w:t>
      </w:r>
      <w:proofErr w:type="spellStart"/>
      <w:r w:rsidRPr="009B5BF8">
        <w:rPr>
          <w:lang w:val="bg-BG"/>
        </w:rPr>
        <w:t>one</w:t>
      </w:r>
      <w:proofErr w:type="spellEnd"/>
      <w:r w:rsidRPr="009B5BF8">
        <w:rPr>
          <w:lang w:val="bg-BG"/>
        </w:rPr>
        <w:t xml:space="preserve"> </w:t>
      </w:r>
      <w:proofErr w:type="spellStart"/>
      <w:r w:rsidRPr="009B5BF8">
        <w:rPr>
          <w:lang w:val="bg-BG"/>
        </w:rPr>
        <w:t>fixed</w:t>
      </w:r>
      <w:proofErr w:type="spellEnd"/>
      <w:r w:rsidRPr="009B5BF8">
        <w:rPr>
          <w:lang w:val="bg-BG"/>
        </w:rPr>
        <w:t xml:space="preserve"> </w:t>
      </w:r>
      <w:proofErr w:type="spellStart"/>
      <w:r w:rsidRPr="009B5BF8">
        <w:rPr>
          <w:lang w:val="bg-BG"/>
        </w:rPr>
        <w:t>set</w:t>
      </w:r>
      <w:proofErr w:type="spellEnd"/>
      <w:r w:rsidRPr="009B5BF8">
        <w:rPr>
          <w:lang w:val="bg-BG"/>
        </w:rPr>
        <w:t xml:space="preserve"> </w:t>
      </w:r>
      <w:proofErr w:type="spellStart"/>
      <w:r w:rsidRPr="009B5BF8">
        <w:rPr>
          <w:lang w:val="bg-BG"/>
        </w:rPr>
        <w:t>of</w:t>
      </w:r>
      <w:proofErr w:type="spellEnd"/>
      <w:r w:rsidRPr="009B5BF8">
        <w:rPr>
          <w:lang w:val="bg-BG"/>
        </w:rPr>
        <w:t xml:space="preserve"> </w:t>
      </w:r>
      <w:proofErr w:type="spellStart"/>
      <w:r w:rsidRPr="009B5BF8">
        <w:rPr>
          <w:lang w:val="bg-BG"/>
        </w:rPr>
        <w:t>process</w:t>
      </w:r>
      <w:proofErr w:type="spellEnd"/>
      <w:r w:rsidRPr="009B5BF8">
        <w:rPr>
          <w:lang w:val="bg-BG"/>
        </w:rPr>
        <w:t xml:space="preserve"> </w:t>
      </w:r>
      <w:proofErr w:type="spellStart"/>
      <w:r w:rsidRPr="009B5BF8">
        <w:rPr>
          <w:lang w:val="bg-BG"/>
        </w:rPr>
        <w:t>parameters</w:t>
      </w:r>
      <w:proofErr w:type="spellEnd"/>
      <w:r w:rsidRPr="009B5BF8">
        <w:rPr>
          <w:lang w:val="bg-BG"/>
        </w:rPr>
        <w:t xml:space="preserve"> (</w:t>
      </w:r>
      <w:proofErr w:type="spellStart"/>
      <w:r w:rsidRPr="009B5BF8">
        <w:rPr>
          <w:lang w:val="bg-BG"/>
        </w:rPr>
        <w:t>nozzle</w:t>
      </w:r>
      <w:proofErr w:type="spellEnd"/>
      <w:r w:rsidRPr="009B5BF8">
        <w:rPr>
          <w:lang w:val="bg-BG"/>
        </w:rPr>
        <w:t xml:space="preserve"> </w:t>
      </w:r>
      <w:proofErr w:type="spellStart"/>
      <w:r w:rsidRPr="009B5BF8">
        <w:rPr>
          <w:lang w:val="bg-BG"/>
        </w:rPr>
        <w:t>diameter</w:t>
      </w:r>
      <w:proofErr w:type="spellEnd"/>
      <w:r w:rsidRPr="009B5BF8">
        <w:rPr>
          <w:lang w:val="bg-BG"/>
        </w:rPr>
        <w:t xml:space="preserve">, </w:t>
      </w:r>
      <w:proofErr w:type="spellStart"/>
      <w:r w:rsidRPr="009B5BF8">
        <w:rPr>
          <w:lang w:val="bg-BG"/>
        </w:rPr>
        <w:t>layer</w:t>
      </w:r>
      <w:proofErr w:type="spellEnd"/>
      <w:r w:rsidRPr="009B5BF8">
        <w:rPr>
          <w:lang w:val="bg-BG"/>
        </w:rPr>
        <w:t xml:space="preserve"> </w:t>
      </w:r>
      <w:proofErr w:type="spellStart"/>
      <w:r w:rsidRPr="009B5BF8">
        <w:rPr>
          <w:lang w:val="bg-BG"/>
        </w:rPr>
        <w:t>thickness</w:t>
      </w:r>
      <w:proofErr w:type="spellEnd"/>
      <w:r w:rsidRPr="009B5BF8">
        <w:rPr>
          <w:lang w:val="bg-BG"/>
        </w:rPr>
        <w:t xml:space="preserve">, </w:t>
      </w:r>
      <w:proofErr w:type="spellStart"/>
      <w:r w:rsidRPr="009B5BF8">
        <w:rPr>
          <w:lang w:val="bg-BG"/>
        </w:rPr>
        <w:t>infill</w:t>
      </w:r>
      <w:proofErr w:type="spellEnd"/>
      <w:r w:rsidRPr="009B5BF8">
        <w:rPr>
          <w:lang w:val="bg-BG"/>
        </w:rPr>
        <w:t xml:space="preserve"> </w:t>
      </w:r>
      <w:proofErr w:type="spellStart"/>
      <w:r w:rsidRPr="009B5BF8">
        <w:rPr>
          <w:lang w:val="bg-BG"/>
        </w:rPr>
        <w:t>density</w:t>
      </w:r>
      <w:proofErr w:type="spellEnd"/>
      <w:r w:rsidRPr="009B5BF8">
        <w:rPr>
          <w:lang w:val="bg-BG"/>
        </w:rPr>
        <w:t xml:space="preserve">, </w:t>
      </w:r>
      <w:proofErr w:type="spellStart"/>
      <w:r w:rsidRPr="009B5BF8">
        <w:rPr>
          <w:lang w:val="bg-BG"/>
        </w:rPr>
        <w:t>temperatures</w:t>
      </w:r>
      <w:proofErr w:type="spellEnd"/>
      <w:r w:rsidRPr="009B5BF8">
        <w:rPr>
          <w:lang w:val="bg-BG"/>
        </w:rPr>
        <w:t xml:space="preserve">, </w:t>
      </w:r>
      <w:proofErr w:type="spellStart"/>
      <w:r w:rsidRPr="009B5BF8">
        <w:rPr>
          <w:lang w:val="bg-BG"/>
        </w:rPr>
        <w:t>and</w:t>
      </w:r>
      <w:proofErr w:type="spellEnd"/>
      <w:r w:rsidRPr="009B5BF8">
        <w:rPr>
          <w:lang w:val="bg-BG"/>
        </w:rPr>
        <w:t xml:space="preserve"> </w:t>
      </w:r>
      <w:proofErr w:type="spellStart"/>
      <w:r w:rsidRPr="009B5BF8">
        <w:rPr>
          <w:lang w:val="bg-BG"/>
        </w:rPr>
        <w:t>speeds</w:t>
      </w:r>
      <w:proofErr w:type="spellEnd"/>
      <w:r w:rsidRPr="009B5BF8">
        <w:rPr>
          <w:lang w:val="bg-BG"/>
        </w:rPr>
        <w:t xml:space="preserve">, </w:t>
      </w:r>
      <w:proofErr w:type="spellStart"/>
      <w:r w:rsidRPr="009B5BF8">
        <w:rPr>
          <w:lang w:val="bg-BG"/>
        </w:rPr>
        <w:t>see</w:t>
      </w:r>
      <w:proofErr w:type="spellEnd"/>
      <w:r w:rsidRPr="009B5BF8">
        <w:rPr>
          <w:lang w:val="bg-BG"/>
        </w:rPr>
        <w:t xml:space="preserve"> </w:t>
      </w:r>
      <w:proofErr w:type="spellStart"/>
      <w:r w:rsidRPr="009B5BF8">
        <w:rPr>
          <w:lang w:val="bg-BG"/>
        </w:rPr>
        <w:t>Table</w:t>
      </w:r>
      <w:proofErr w:type="spellEnd"/>
      <w:r w:rsidRPr="009B5BF8">
        <w:rPr>
          <w:lang w:val="bg-BG"/>
        </w:rPr>
        <w:t xml:space="preserve"> 1) </w:t>
      </w:r>
      <w:proofErr w:type="spellStart"/>
      <w:r w:rsidRPr="009B5BF8">
        <w:rPr>
          <w:lang w:val="bg-BG"/>
        </w:rPr>
        <w:t>were</w:t>
      </w:r>
      <w:proofErr w:type="spellEnd"/>
      <w:r w:rsidRPr="009B5BF8">
        <w:rPr>
          <w:lang w:val="bg-BG"/>
        </w:rPr>
        <w:t xml:space="preserve"> </w:t>
      </w:r>
      <w:proofErr w:type="spellStart"/>
      <w:r w:rsidRPr="009B5BF8">
        <w:rPr>
          <w:lang w:val="bg-BG"/>
        </w:rPr>
        <w:t>used</w:t>
      </w:r>
      <w:proofErr w:type="spellEnd"/>
      <w:r w:rsidRPr="009B5BF8">
        <w:rPr>
          <w:lang w:val="bg-BG"/>
        </w:rPr>
        <w:t xml:space="preserve">. </w:t>
      </w:r>
      <w:proofErr w:type="spellStart"/>
      <w:r w:rsidRPr="009B5BF8">
        <w:rPr>
          <w:lang w:val="bg-BG"/>
        </w:rPr>
        <w:t>Other</w:t>
      </w:r>
      <w:proofErr w:type="spellEnd"/>
      <w:r w:rsidRPr="009B5BF8">
        <w:rPr>
          <w:lang w:val="bg-BG"/>
        </w:rPr>
        <w:t xml:space="preserve"> </w:t>
      </w:r>
      <w:proofErr w:type="spellStart"/>
      <w:r w:rsidRPr="009B5BF8">
        <w:rPr>
          <w:lang w:val="bg-BG"/>
        </w:rPr>
        <w:t>materials</w:t>
      </w:r>
      <w:proofErr w:type="spellEnd"/>
      <w:r w:rsidRPr="009B5BF8">
        <w:rPr>
          <w:lang w:val="bg-BG"/>
        </w:rPr>
        <w:t xml:space="preserve"> </w:t>
      </w:r>
      <w:proofErr w:type="spellStart"/>
      <w:r w:rsidRPr="009B5BF8">
        <w:rPr>
          <w:lang w:val="bg-BG"/>
        </w:rPr>
        <w:t>and</w:t>
      </w:r>
      <w:proofErr w:type="spellEnd"/>
      <w:r w:rsidRPr="009B5BF8">
        <w:rPr>
          <w:lang w:val="bg-BG"/>
        </w:rPr>
        <w:t xml:space="preserve"> </w:t>
      </w:r>
      <w:proofErr w:type="spellStart"/>
      <w:r w:rsidRPr="009B5BF8">
        <w:rPr>
          <w:lang w:val="bg-BG"/>
        </w:rPr>
        <w:t>combinations</w:t>
      </w:r>
      <w:proofErr w:type="spellEnd"/>
      <w:r w:rsidRPr="009B5BF8">
        <w:rPr>
          <w:lang w:val="bg-BG"/>
        </w:rPr>
        <w:t xml:space="preserve"> </w:t>
      </w:r>
      <w:proofErr w:type="spellStart"/>
      <w:r w:rsidRPr="009B5BF8">
        <w:rPr>
          <w:lang w:val="bg-BG"/>
        </w:rPr>
        <w:t>of</w:t>
      </w:r>
      <w:proofErr w:type="spellEnd"/>
      <w:r w:rsidRPr="009B5BF8">
        <w:rPr>
          <w:lang w:val="bg-BG"/>
        </w:rPr>
        <w:t xml:space="preserve"> </w:t>
      </w:r>
      <w:proofErr w:type="spellStart"/>
      <w:r w:rsidRPr="009B5BF8">
        <w:rPr>
          <w:lang w:val="bg-BG"/>
        </w:rPr>
        <w:t>parameters</w:t>
      </w:r>
      <w:proofErr w:type="spellEnd"/>
      <w:r w:rsidRPr="009B5BF8">
        <w:rPr>
          <w:lang w:val="bg-BG"/>
        </w:rPr>
        <w:t xml:space="preserve"> </w:t>
      </w:r>
      <w:proofErr w:type="spellStart"/>
      <w:r w:rsidRPr="009B5BF8">
        <w:rPr>
          <w:lang w:val="bg-BG"/>
        </w:rPr>
        <w:t>could</w:t>
      </w:r>
      <w:proofErr w:type="spellEnd"/>
      <w:r w:rsidRPr="009B5BF8">
        <w:rPr>
          <w:lang w:val="bg-BG"/>
        </w:rPr>
        <w:t xml:space="preserve"> </w:t>
      </w:r>
      <w:proofErr w:type="spellStart"/>
      <w:r w:rsidRPr="009B5BF8">
        <w:rPr>
          <w:lang w:val="bg-BG"/>
        </w:rPr>
        <w:t>give</w:t>
      </w:r>
      <w:proofErr w:type="spellEnd"/>
      <w:r w:rsidRPr="009B5BF8">
        <w:rPr>
          <w:lang w:val="bg-BG"/>
        </w:rPr>
        <w:t xml:space="preserve"> </w:t>
      </w:r>
      <w:proofErr w:type="spellStart"/>
      <w:r w:rsidRPr="009B5BF8">
        <w:rPr>
          <w:lang w:val="bg-BG"/>
        </w:rPr>
        <w:t>different</w:t>
      </w:r>
      <w:proofErr w:type="spellEnd"/>
      <w:r w:rsidRPr="009B5BF8">
        <w:rPr>
          <w:lang w:val="bg-BG"/>
        </w:rPr>
        <w:t xml:space="preserve"> </w:t>
      </w:r>
      <w:proofErr w:type="spellStart"/>
      <w:r w:rsidRPr="009B5BF8">
        <w:rPr>
          <w:lang w:val="bg-BG"/>
        </w:rPr>
        <w:t>quantitative</w:t>
      </w:r>
      <w:proofErr w:type="spellEnd"/>
      <w:r w:rsidRPr="009B5BF8">
        <w:rPr>
          <w:lang w:val="bg-BG"/>
        </w:rPr>
        <w:t xml:space="preserve"> </w:t>
      </w:r>
      <w:proofErr w:type="spellStart"/>
      <w:r w:rsidRPr="009B5BF8">
        <w:rPr>
          <w:lang w:val="bg-BG"/>
        </w:rPr>
        <w:t>results</w:t>
      </w:r>
      <w:proofErr w:type="spellEnd"/>
      <w:r w:rsidRPr="009B5BF8">
        <w:rPr>
          <w:lang w:val="bg-BG"/>
        </w:rPr>
        <w:t xml:space="preserve">. </w:t>
      </w:r>
      <w:proofErr w:type="spellStart"/>
      <w:r w:rsidRPr="009B5BF8">
        <w:rPr>
          <w:lang w:val="bg-BG"/>
        </w:rPr>
        <w:t>The</w:t>
      </w:r>
      <w:proofErr w:type="spellEnd"/>
      <w:r w:rsidRPr="009B5BF8">
        <w:rPr>
          <w:lang w:val="bg-BG"/>
        </w:rPr>
        <w:t xml:space="preserve"> </w:t>
      </w:r>
      <w:proofErr w:type="spellStart"/>
      <w:r w:rsidRPr="009B5BF8">
        <w:rPr>
          <w:lang w:val="bg-BG"/>
        </w:rPr>
        <w:t>geometry</w:t>
      </w:r>
      <w:proofErr w:type="spellEnd"/>
      <w:r w:rsidRPr="009B5BF8">
        <w:rPr>
          <w:lang w:val="bg-BG"/>
        </w:rPr>
        <w:t xml:space="preserve"> </w:t>
      </w:r>
      <w:proofErr w:type="spellStart"/>
      <w:r w:rsidRPr="009B5BF8">
        <w:rPr>
          <w:lang w:val="bg-BG"/>
        </w:rPr>
        <w:t>is</w:t>
      </w:r>
      <w:proofErr w:type="spellEnd"/>
      <w:r w:rsidRPr="009B5BF8">
        <w:rPr>
          <w:lang w:val="bg-BG"/>
        </w:rPr>
        <w:t xml:space="preserve"> </w:t>
      </w:r>
      <w:proofErr w:type="spellStart"/>
      <w:r w:rsidRPr="009B5BF8">
        <w:rPr>
          <w:lang w:val="bg-BG"/>
        </w:rPr>
        <w:t>limited</w:t>
      </w:r>
      <w:proofErr w:type="spellEnd"/>
      <w:r w:rsidRPr="009B5BF8">
        <w:rPr>
          <w:lang w:val="bg-BG"/>
        </w:rPr>
        <w:t xml:space="preserve"> </w:t>
      </w:r>
      <w:proofErr w:type="spellStart"/>
      <w:r w:rsidRPr="009B5BF8">
        <w:rPr>
          <w:lang w:val="bg-BG"/>
        </w:rPr>
        <w:t>to</w:t>
      </w:r>
      <w:proofErr w:type="spellEnd"/>
      <w:r w:rsidRPr="009B5BF8">
        <w:rPr>
          <w:lang w:val="bg-BG"/>
        </w:rPr>
        <w:t xml:space="preserve"> </w:t>
      </w:r>
      <w:proofErr w:type="spellStart"/>
      <w:r w:rsidRPr="009B5BF8">
        <w:rPr>
          <w:lang w:val="bg-BG"/>
        </w:rPr>
        <w:t>simple</w:t>
      </w:r>
      <w:proofErr w:type="spellEnd"/>
      <w:r w:rsidRPr="009B5BF8">
        <w:rPr>
          <w:lang w:val="bg-BG"/>
        </w:rPr>
        <w:t xml:space="preserve"> </w:t>
      </w:r>
      <w:proofErr w:type="spellStart"/>
      <w:r w:rsidRPr="009B5BF8">
        <w:rPr>
          <w:lang w:val="bg-BG"/>
        </w:rPr>
        <w:t>cylindrical</w:t>
      </w:r>
      <w:proofErr w:type="spellEnd"/>
      <w:r w:rsidRPr="009B5BF8">
        <w:rPr>
          <w:lang w:val="bg-BG"/>
        </w:rPr>
        <w:t xml:space="preserve"> </w:t>
      </w:r>
      <w:proofErr w:type="spellStart"/>
      <w:r w:rsidRPr="009B5BF8">
        <w:rPr>
          <w:lang w:val="bg-BG"/>
        </w:rPr>
        <w:t>parts</w:t>
      </w:r>
      <w:proofErr w:type="spellEnd"/>
      <w:r w:rsidRPr="009B5BF8">
        <w:rPr>
          <w:lang w:val="bg-BG"/>
        </w:rPr>
        <w:t xml:space="preserve"> </w:t>
      </w:r>
      <w:proofErr w:type="spellStart"/>
      <w:r w:rsidRPr="009B5BF8">
        <w:rPr>
          <w:lang w:val="bg-BG"/>
        </w:rPr>
        <w:t>of</w:t>
      </w:r>
      <w:proofErr w:type="spellEnd"/>
      <w:r w:rsidRPr="009B5BF8">
        <w:rPr>
          <w:lang w:val="bg-BG"/>
        </w:rPr>
        <w:t xml:space="preserve"> </w:t>
      </w:r>
      <w:proofErr w:type="spellStart"/>
      <w:r w:rsidRPr="009B5BF8">
        <w:rPr>
          <w:lang w:val="bg-BG"/>
        </w:rPr>
        <w:t>the</w:t>
      </w:r>
      <w:proofErr w:type="spellEnd"/>
      <w:r w:rsidRPr="009B5BF8">
        <w:rPr>
          <w:lang w:val="bg-BG"/>
        </w:rPr>
        <w:t xml:space="preserve"> </w:t>
      </w:r>
      <w:proofErr w:type="spellStart"/>
      <w:r w:rsidRPr="009B5BF8">
        <w:rPr>
          <w:lang w:val="bg-BG"/>
        </w:rPr>
        <w:t>shaft</w:t>
      </w:r>
      <w:proofErr w:type="spellEnd"/>
      <w:r w:rsidRPr="009B5BF8">
        <w:rPr>
          <w:lang w:val="bg-BG"/>
        </w:rPr>
        <w:t xml:space="preserve"> </w:t>
      </w:r>
      <w:proofErr w:type="spellStart"/>
      <w:r w:rsidRPr="009B5BF8">
        <w:rPr>
          <w:lang w:val="bg-BG"/>
        </w:rPr>
        <w:t>and</w:t>
      </w:r>
      <w:proofErr w:type="spellEnd"/>
      <w:r w:rsidRPr="009B5BF8">
        <w:rPr>
          <w:lang w:val="bg-BG"/>
        </w:rPr>
        <w:t xml:space="preserve"> </w:t>
      </w:r>
      <w:proofErr w:type="spellStart"/>
      <w:r w:rsidRPr="009B5BF8">
        <w:rPr>
          <w:lang w:val="bg-BG"/>
        </w:rPr>
        <w:t>sleeve</w:t>
      </w:r>
      <w:proofErr w:type="spellEnd"/>
      <w:r w:rsidRPr="009B5BF8">
        <w:rPr>
          <w:lang w:val="bg-BG"/>
        </w:rPr>
        <w:t xml:space="preserve"> </w:t>
      </w:r>
      <w:proofErr w:type="spellStart"/>
      <w:r w:rsidRPr="009B5BF8">
        <w:rPr>
          <w:lang w:val="bg-BG"/>
        </w:rPr>
        <w:t>type</w:t>
      </w:r>
      <w:proofErr w:type="spellEnd"/>
      <w:r w:rsidRPr="009B5BF8">
        <w:rPr>
          <w:lang w:val="bg-BG"/>
        </w:rPr>
        <w:t xml:space="preserve"> </w:t>
      </w:r>
      <w:proofErr w:type="spellStart"/>
      <w:r w:rsidRPr="009B5BF8">
        <w:rPr>
          <w:lang w:val="bg-BG"/>
        </w:rPr>
        <w:t>with</w:t>
      </w:r>
      <w:proofErr w:type="spellEnd"/>
      <w:r w:rsidRPr="009B5BF8">
        <w:rPr>
          <w:lang w:val="bg-BG"/>
        </w:rPr>
        <w:t xml:space="preserve"> a </w:t>
      </w:r>
      <w:proofErr w:type="spellStart"/>
      <w:r w:rsidRPr="009B5BF8">
        <w:rPr>
          <w:lang w:val="bg-BG"/>
        </w:rPr>
        <w:t>diameter</w:t>
      </w:r>
      <w:proofErr w:type="spellEnd"/>
      <w:r w:rsidRPr="009B5BF8">
        <w:rPr>
          <w:lang w:val="bg-BG"/>
        </w:rPr>
        <w:t xml:space="preserve"> </w:t>
      </w:r>
      <w:proofErr w:type="spellStart"/>
      <w:r w:rsidRPr="009B5BF8">
        <w:rPr>
          <w:lang w:val="bg-BG"/>
        </w:rPr>
        <w:t>of</w:t>
      </w:r>
      <w:proofErr w:type="spellEnd"/>
      <w:r w:rsidRPr="009B5BF8">
        <w:rPr>
          <w:lang w:val="bg-BG"/>
        </w:rPr>
        <w:t xml:space="preserve"> </w:t>
      </w:r>
      <w:proofErr w:type="spellStart"/>
      <w:r w:rsidRPr="009B5BF8">
        <w:rPr>
          <w:lang w:val="bg-BG"/>
        </w:rPr>
        <w:t>about</w:t>
      </w:r>
      <w:proofErr w:type="spellEnd"/>
      <w:r w:rsidRPr="009B5BF8">
        <w:rPr>
          <w:lang w:val="bg-BG"/>
        </w:rPr>
        <w:t xml:space="preserve"> 20 mm. </w:t>
      </w:r>
      <w:proofErr w:type="spellStart"/>
      <w:r w:rsidRPr="009B5BF8">
        <w:rPr>
          <w:lang w:val="bg-BG"/>
        </w:rPr>
        <w:t>Only</w:t>
      </w:r>
      <w:proofErr w:type="spellEnd"/>
      <w:r w:rsidRPr="009B5BF8">
        <w:rPr>
          <w:lang w:val="bg-BG"/>
        </w:rPr>
        <w:t xml:space="preserve"> </w:t>
      </w:r>
      <w:proofErr w:type="spellStart"/>
      <w:r w:rsidRPr="009B5BF8">
        <w:rPr>
          <w:lang w:val="bg-BG"/>
        </w:rPr>
        <w:t>diametrical</w:t>
      </w:r>
      <w:proofErr w:type="spellEnd"/>
      <w:r w:rsidRPr="009B5BF8">
        <w:rPr>
          <w:lang w:val="bg-BG"/>
        </w:rPr>
        <w:t xml:space="preserve"> </w:t>
      </w:r>
      <w:proofErr w:type="spellStart"/>
      <w:r w:rsidRPr="009B5BF8">
        <w:rPr>
          <w:lang w:val="bg-BG"/>
        </w:rPr>
        <w:t>dimensions</w:t>
      </w:r>
      <w:proofErr w:type="spellEnd"/>
      <w:r w:rsidRPr="009B5BF8">
        <w:rPr>
          <w:lang w:val="bg-BG"/>
        </w:rPr>
        <w:t xml:space="preserve"> </w:t>
      </w:r>
      <w:proofErr w:type="spellStart"/>
      <w:r w:rsidRPr="009B5BF8">
        <w:rPr>
          <w:lang w:val="bg-BG"/>
        </w:rPr>
        <w:t>are</w:t>
      </w:r>
      <w:proofErr w:type="spellEnd"/>
      <w:r w:rsidRPr="009B5BF8">
        <w:rPr>
          <w:lang w:val="bg-BG"/>
        </w:rPr>
        <w:t xml:space="preserve"> </w:t>
      </w:r>
      <w:proofErr w:type="spellStart"/>
      <w:r w:rsidRPr="009B5BF8">
        <w:rPr>
          <w:lang w:val="bg-BG"/>
        </w:rPr>
        <w:t>evaluated</w:t>
      </w:r>
      <w:proofErr w:type="spellEnd"/>
      <w:r w:rsidRPr="009B5BF8">
        <w:rPr>
          <w:lang w:val="bg-BG"/>
        </w:rPr>
        <w:t xml:space="preserve">. </w:t>
      </w:r>
      <w:proofErr w:type="spellStart"/>
      <w:r w:rsidRPr="009B5BF8">
        <w:rPr>
          <w:lang w:val="bg-BG"/>
        </w:rPr>
        <w:t>More</w:t>
      </w:r>
      <w:proofErr w:type="spellEnd"/>
      <w:r w:rsidRPr="009B5BF8">
        <w:rPr>
          <w:lang w:val="bg-BG"/>
        </w:rPr>
        <w:t xml:space="preserve"> </w:t>
      </w:r>
      <w:proofErr w:type="spellStart"/>
      <w:r w:rsidRPr="009B5BF8">
        <w:rPr>
          <w:lang w:val="bg-BG"/>
        </w:rPr>
        <w:t>complex</w:t>
      </w:r>
      <w:proofErr w:type="spellEnd"/>
      <w:r w:rsidRPr="009B5BF8">
        <w:rPr>
          <w:lang w:val="bg-BG"/>
        </w:rPr>
        <w:t xml:space="preserve"> </w:t>
      </w:r>
      <w:proofErr w:type="spellStart"/>
      <w:r w:rsidRPr="009B5BF8">
        <w:rPr>
          <w:lang w:val="bg-BG"/>
        </w:rPr>
        <w:t>shapes</w:t>
      </w:r>
      <w:proofErr w:type="spellEnd"/>
      <w:r w:rsidRPr="009B5BF8">
        <w:rPr>
          <w:lang w:val="bg-BG"/>
        </w:rPr>
        <w:t xml:space="preserve">, </w:t>
      </w:r>
      <w:proofErr w:type="spellStart"/>
      <w:r w:rsidRPr="009B5BF8">
        <w:rPr>
          <w:lang w:val="bg-BG"/>
        </w:rPr>
        <w:t>larger</w:t>
      </w:r>
      <w:proofErr w:type="spellEnd"/>
      <w:r w:rsidRPr="009B5BF8">
        <w:rPr>
          <w:lang w:val="bg-BG"/>
        </w:rPr>
        <w:t xml:space="preserve"> </w:t>
      </w:r>
      <w:proofErr w:type="spellStart"/>
      <w:r w:rsidRPr="009B5BF8">
        <w:rPr>
          <w:lang w:val="bg-BG"/>
        </w:rPr>
        <w:t>parts</w:t>
      </w:r>
      <w:proofErr w:type="spellEnd"/>
      <w:r w:rsidRPr="009B5BF8">
        <w:rPr>
          <w:lang w:val="bg-BG"/>
        </w:rPr>
        <w:t xml:space="preserve">, </w:t>
      </w:r>
      <w:proofErr w:type="spellStart"/>
      <w:r w:rsidRPr="009B5BF8">
        <w:rPr>
          <w:lang w:val="bg-BG"/>
        </w:rPr>
        <w:t>and</w:t>
      </w:r>
      <w:proofErr w:type="spellEnd"/>
      <w:r w:rsidRPr="009B5BF8">
        <w:rPr>
          <w:lang w:val="bg-BG"/>
        </w:rPr>
        <w:t xml:space="preserve"> </w:t>
      </w:r>
      <w:proofErr w:type="spellStart"/>
      <w:r w:rsidRPr="009B5BF8">
        <w:rPr>
          <w:lang w:val="bg-BG"/>
        </w:rPr>
        <w:t>other</w:t>
      </w:r>
      <w:proofErr w:type="spellEnd"/>
      <w:r w:rsidRPr="009B5BF8">
        <w:rPr>
          <w:lang w:val="bg-BG"/>
        </w:rPr>
        <w:t xml:space="preserve"> </w:t>
      </w:r>
      <w:proofErr w:type="spellStart"/>
      <w:r w:rsidRPr="009B5BF8">
        <w:rPr>
          <w:lang w:val="bg-BG"/>
        </w:rPr>
        <w:t>types</w:t>
      </w:r>
      <w:proofErr w:type="spellEnd"/>
      <w:r w:rsidRPr="009B5BF8">
        <w:rPr>
          <w:lang w:val="bg-BG"/>
        </w:rPr>
        <w:t xml:space="preserve"> </w:t>
      </w:r>
      <w:proofErr w:type="spellStart"/>
      <w:r w:rsidRPr="009B5BF8">
        <w:rPr>
          <w:lang w:val="bg-BG"/>
        </w:rPr>
        <w:t>of</w:t>
      </w:r>
      <w:proofErr w:type="spellEnd"/>
      <w:r w:rsidRPr="009B5BF8">
        <w:rPr>
          <w:lang w:val="bg-BG"/>
        </w:rPr>
        <w:t xml:space="preserve"> </w:t>
      </w:r>
      <w:proofErr w:type="spellStart"/>
      <w:r w:rsidRPr="009B5BF8">
        <w:rPr>
          <w:lang w:val="bg-BG"/>
        </w:rPr>
        <w:t>geometric</w:t>
      </w:r>
      <w:proofErr w:type="spellEnd"/>
      <w:r w:rsidRPr="009B5BF8">
        <w:rPr>
          <w:lang w:val="bg-BG"/>
        </w:rPr>
        <w:t xml:space="preserve"> </w:t>
      </w:r>
      <w:proofErr w:type="spellStart"/>
      <w:r w:rsidRPr="009B5BF8">
        <w:rPr>
          <w:lang w:val="bg-BG"/>
        </w:rPr>
        <w:t>and</w:t>
      </w:r>
      <w:proofErr w:type="spellEnd"/>
      <w:r w:rsidRPr="009B5BF8">
        <w:rPr>
          <w:lang w:val="bg-BG"/>
        </w:rPr>
        <w:t xml:space="preserve"> </w:t>
      </w:r>
      <w:proofErr w:type="spellStart"/>
      <w:r w:rsidRPr="009B5BF8">
        <w:rPr>
          <w:lang w:val="bg-BG"/>
        </w:rPr>
        <w:t>shape</w:t>
      </w:r>
      <w:proofErr w:type="spellEnd"/>
      <w:r w:rsidRPr="009B5BF8">
        <w:rPr>
          <w:lang w:val="bg-BG"/>
        </w:rPr>
        <w:t xml:space="preserve"> </w:t>
      </w:r>
      <w:proofErr w:type="spellStart"/>
      <w:r w:rsidRPr="009B5BF8">
        <w:rPr>
          <w:lang w:val="bg-BG"/>
        </w:rPr>
        <w:t>deviations</w:t>
      </w:r>
      <w:proofErr w:type="spellEnd"/>
      <w:r w:rsidRPr="009B5BF8">
        <w:rPr>
          <w:lang w:val="bg-BG"/>
        </w:rPr>
        <w:t xml:space="preserve"> </w:t>
      </w:r>
      <w:proofErr w:type="spellStart"/>
      <w:r w:rsidRPr="009B5BF8">
        <w:rPr>
          <w:lang w:val="bg-BG"/>
        </w:rPr>
        <w:t>are</w:t>
      </w:r>
      <w:proofErr w:type="spellEnd"/>
      <w:r w:rsidRPr="009B5BF8">
        <w:rPr>
          <w:lang w:val="bg-BG"/>
        </w:rPr>
        <w:t xml:space="preserve"> </w:t>
      </w:r>
      <w:proofErr w:type="spellStart"/>
      <w:r w:rsidRPr="009B5BF8">
        <w:rPr>
          <w:lang w:val="bg-BG"/>
        </w:rPr>
        <w:t>not</w:t>
      </w:r>
      <w:proofErr w:type="spellEnd"/>
      <w:r w:rsidRPr="009B5BF8">
        <w:rPr>
          <w:lang w:val="bg-BG"/>
        </w:rPr>
        <w:t xml:space="preserve"> </w:t>
      </w:r>
      <w:proofErr w:type="spellStart"/>
      <w:r w:rsidRPr="009B5BF8">
        <w:rPr>
          <w:lang w:val="bg-BG"/>
        </w:rPr>
        <w:t>considered</w:t>
      </w:r>
      <w:proofErr w:type="spellEnd"/>
      <w:r w:rsidRPr="009B5BF8">
        <w:rPr>
          <w:lang w:val="bg-BG"/>
        </w:rPr>
        <w:t xml:space="preserve">. </w:t>
      </w:r>
      <w:proofErr w:type="spellStart"/>
      <w:r w:rsidRPr="009B5BF8">
        <w:rPr>
          <w:lang w:val="bg-BG"/>
        </w:rPr>
        <w:t>The</w:t>
      </w:r>
      <w:proofErr w:type="spellEnd"/>
      <w:r w:rsidRPr="009B5BF8">
        <w:rPr>
          <w:lang w:val="bg-BG"/>
        </w:rPr>
        <w:t xml:space="preserve"> </w:t>
      </w:r>
      <w:proofErr w:type="spellStart"/>
      <w:r w:rsidRPr="009B5BF8">
        <w:rPr>
          <w:lang w:val="bg-BG"/>
        </w:rPr>
        <w:t>experiments</w:t>
      </w:r>
      <w:proofErr w:type="spellEnd"/>
      <w:r w:rsidRPr="009B5BF8">
        <w:rPr>
          <w:lang w:val="bg-BG"/>
        </w:rPr>
        <w:t xml:space="preserve"> </w:t>
      </w:r>
      <w:proofErr w:type="spellStart"/>
      <w:r w:rsidRPr="009B5BF8">
        <w:rPr>
          <w:lang w:val="bg-BG"/>
        </w:rPr>
        <w:t>were</w:t>
      </w:r>
      <w:proofErr w:type="spellEnd"/>
      <w:r w:rsidRPr="009B5BF8">
        <w:rPr>
          <w:lang w:val="bg-BG"/>
        </w:rPr>
        <w:t xml:space="preserve"> </w:t>
      </w:r>
      <w:proofErr w:type="spellStart"/>
      <w:r w:rsidRPr="009B5BF8">
        <w:rPr>
          <w:lang w:val="bg-BG"/>
        </w:rPr>
        <w:t>conducted</w:t>
      </w:r>
      <w:proofErr w:type="spellEnd"/>
      <w:r w:rsidRPr="009B5BF8">
        <w:rPr>
          <w:lang w:val="bg-BG"/>
        </w:rPr>
        <w:t xml:space="preserve"> </w:t>
      </w:r>
      <w:proofErr w:type="spellStart"/>
      <w:r w:rsidRPr="009B5BF8">
        <w:rPr>
          <w:lang w:val="bg-BG"/>
        </w:rPr>
        <w:t>in</w:t>
      </w:r>
      <w:proofErr w:type="spellEnd"/>
      <w:r w:rsidRPr="009B5BF8">
        <w:rPr>
          <w:lang w:val="bg-BG"/>
        </w:rPr>
        <w:t xml:space="preserve"> a </w:t>
      </w:r>
      <w:proofErr w:type="spellStart"/>
      <w:r w:rsidRPr="009B5BF8">
        <w:rPr>
          <w:lang w:val="bg-BG"/>
        </w:rPr>
        <w:t>laboratory</w:t>
      </w:r>
      <w:proofErr w:type="spellEnd"/>
      <w:r w:rsidRPr="009B5BF8">
        <w:rPr>
          <w:lang w:val="bg-BG"/>
        </w:rPr>
        <w:t xml:space="preserve"> </w:t>
      </w:r>
      <w:proofErr w:type="spellStart"/>
      <w:r w:rsidRPr="009B5BF8">
        <w:rPr>
          <w:lang w:val="bg-BG"/>
        </w:rPr>
        <w:t>environment</w:t>
      </w:r>
      <w:proofErr w:type="spellEnd"/>
      <w:r w:rsidRPr="009B5BF8">
        <w:rPr>
          <w:lang w:val="bg-BG"/>
        </w:rPr>
        <w:t xml:space="preserve"> </w:t>
      </w:r>
      <w:proofErr w:type="spellStart"/>
      <w:r w:rsidRPr="009B5BF8">
        <w:rPr>
          <w:lang w:val="bg-BG"/>
        </w:rPr>
        <w:t>with</w:t>
      </w:r>
      <w:proofErr w:type="spellEnd"/>
      <w:r w:rsidRPr="009B5BF8">
        <w:rPr>
          <w:lang w:val="bg-BG"/>
        </w:rPr>
        <w:t xml:space="preserve"> </w:t>
      </w:r>
      <w:proofErr w:type="spellStart"/>
      <w:r w:rsidRPr="009B5BF8">
        <w:rPr>
          <w:lang w:val="bg-BG"/>
        </w:rPr>
        <w:t>controlled</w:t>
      </w:r>
      <w:proofErr w:type="spellEnd"/>
      <w:r w:rsidRPr="009B5BF8">
        <w:rPr>
          <w:lang w:val="bg-BG"/>
        </w:rPr>
        <w:t xml:space="preserve"> </w:t>
      </w:r>
      <w:proofErr w:type="spellStart"/>
      <w:r w:rsidRPr="009B5BF8">
        <w:rPr>
          <w:lang w:val="bg-BG"/>
        </w:rPr>
        <w:t>environmental</w:t>
      </w:r>
      <w:proofErr w:type="spellEnd"/>
      <w:r w:rsidRPr="009B5BF8">
        <w:rPr>
          <w:lang w:val="bg-BG"/>
        </w:rPr>
        <w:t xml:space="preserve"> </w:t>
      </w:r>
      <w:proofErr w:type="spellStart"/>
      <w:r w:rsidRPr="009B5BF8">
        <w:rPr>
          <w:lang w:val="bg-BG"/>
        </w:rPr>
        <w:t>conditions</w:t>
      </w:r>
      <w:proofErr w:type="spellEnd"/>
      <w:r w:rsidRPr="009B5BF8">
        <w:rPr>
          <w:lang w:val="bg-BG"/>
        </w:rPr>
        <w:t>.</w:t>
      </w:r>
    </w:p>
    <w:p w14:paraId="0135A9B6" w14:textId="77777777" w:rsidR="009B5BF8" w:rsidRPr="009B5BF8" w:rsidRDefault="009B5BF8" w:rsidP="009B5BF8">
      <w:pPr>
        <w:pStyle w:val="BodyText"/>
        <w:rPr>
          <w:lang w:val="bg-BG"/>
        </w:rPr>
      </w:pPr>
      <w:proofErr w:type="spellStart"/>
      <w:r w:rsidRPr="009B5BF8">
        <w:rPr>
          <w:lang w:val="bg-BG"/>
        </w:rPr>
        <w:t>In</w:t>
      </w:r>
      <w:proofErr w:type="spellEnd"/>
      <w:r w:rsidRPr="009B5BF8">
        <w:rPr>
          <w:lang w:val="bg-BG"/>
        </w:rPr>
        <w:t xml:space="preserve"> </w:t>
      </w:r>
      <w:proofErr w:type="spellStart"/>
      <w:r w:rsidRPr="009B5BF8">
        <w:rPr>
          <w:lang w:val="bg-BG"/>
        </w:rPr>
        <w:t>addition</w:t>
      </w:r>
      <w:proofErr w:type="spellEnd"/>
      <w:r w:rsidRPr="009B5BF8">
        <w:rPr>
          <w:lang w:val="bg-BG"/>
        </w:rPr>
        <w:t xml:space="preserve"> </w:t>
      </w:r>
      <w:proofErr w:type="spellStart"/>
      <w:r w:rsidRPr="009B5BF8">
        <w:rPr>
          <w:lang w:val="bg-BG"/>
        </w:rPr>
        <w:t>to</w:t>
      </w:r>
      <w:proofErr w:type="spellEnd"/>
      <w:r w:rsidRPr="009B5BF8">
        <w:rPr>
          <w:lang w:val="bg-BG"/>
        </w:rPr>
        <w:t xml:space="preserve"> </w:t>
      </w:r>
      <w:proofErr w:type="spellStart"/>
      <w:r w:rsidRPr="009B5BF8">
        <w:rPr>
          <w:lang w:val="bg-BG"/>
        </w:rPr>
        <w:t>the</w:t>
      </w:r>
      <w:proofErr w:type="spellEnd"/>
      <w:r w:rsidRPr="009B5BF8">
        <w:rPr>
          <w:lang w:val="bg-BG"/>
        </w:rPr>
        <w:t xml:space="preserve"> </w:t>
      </w:r>
      <w:proofErr w:type="spellStart"/>
      <w:r w:rsidRPr="009B5BF8">
        <w:rPr>
          <w:lang w:val="bg-BG"/>
        </w:rPr>
        <w:t>reported</w:t>
      </w:r>
      <w:proofErr w:type="spellEnd"/>
      <w:r w:rsidRPr="009B5BF8">
        <w:rPr>
          <w:lang w:val="bg-BG"/>
        </w:rPr>
        <w:t xml:space="preserve"> </w:t>
      </w:r>
      <w:proofErr w:type="spellStart"/>
      <w:r w:rsidRPr="009B5BF8">
        <w:rPr>
          <w:lang w:val="bg-BG"/>
        </w:rPr>
        <w:t>random</w:t>
      </w:r>
      <w:proofErr w:type="spellEnd"/>
      <w:r w:rsidRPr="009B5BF8">
        <w:rPr>
          <w:lang w:val="bg-BG"/>
        </w:rPr>
        <w:t xml:space="preserve"> </w:t>
      </w:r>
      <w:proofErr w:type="spellStart"/>
      <w:r w:rsidRPr="009B5BF8">
        <w:rPr>
          <w:lang w:val="bg-BG"/>
        </w:rPr>
        <w:t>effects</w:t>
      </w:r>
      <w:proofErr w:type="spellEnd"/>
      <w:r w:rsidRPr="009B5BF8">
        <w:rPr>
          <w:lang w:val="bg-BG"/>
        </w:rPr>
        <w:t xml:space="preserve">, a </w:t>
      </w:r>
      <w:proofErr w:type="spellStart"/>
      <w:r w:rsidRPr="009B5BF8">
        <w:rPr>
          <w:lang w:val="bg-BG"/>
        </w:rPr>
        <w:t>number</w:t>
      </w:r>
      <w:proofErr w:type="spellEnd"/>
      <w:r w:rsidRPr="009B5BF8">
        <w:rPr>
          <w:lang w:val="bg-BG"/>
        </w:rPr>
        <w:t xml:space="preserve"> </w:t>
      </w:r>
      <w:proofErr w:type="spellStart"/>
      <w:r w:rsidRPr="009B5BF8">
        <w:rPr>
          <w:lang w:val="bg-BG"/>
        </w:rPr>
        <w:t>of</w:t>
      </w:r>
      <w:proofErr w:type="spellEnd"/>
      <w:r w:rsidRPr="009B5BF8">
        <w:rPr>
          <w:lang w:val="bg-BG"/>
        </w:rPr>
        <w:t xml:space="preserve"> </w:t>
      </w:r>
      <w:proofErr w:type="spellStart"/>
      <w:r w:rsidRPr="009B5BF8">
        <w:rPr>
          <w:lang w:val="bg-BG"/>
        </w:rPr>
        <w:t>external</w:t>
      </w:r>
      <w:proofErr w:type="spellEnd"/>
      <w:r w:rsidRPr="009B5BF8">
        <w:rPr>
          <w:lang w:val="bg-BG"/>
        </w:rPr>
        <w:t xml:space="preserve"> </w:t>
      </w:r>
      <w:proofErr w:type="spellStart"/>
      <w:r w:rsidRPr="009B5BF8">
        <w:rPr>
          <w:lang w:val="bg-BG"/>
        </w:rPr>
        <w:t>factors</w:t>
      </w:r>
      <w:proofErr w:type="spellEnd"/>
      <w:r w:rsidRPr="009B5BF8">
        <w:rPr>
          <w:lang w:val="bg-BG"/>
        </w:rPr>
        <w:t xml:space="preserve"> </w:t>
      </w:r>
      <w:proofErr w:type="spellStart"/>
      <w:r w:rsidRPr="009B5BF8">
        <w:rPr>
          <w:lang w:val="bg-BG"/>
        </w:rPr>
        <w:t>also</w:t>
      </w:r>
      <w:proofErr w:type="spellEnd"/>
      <w:r w:rsidRPr="009B5BF8">
        <w:rPr>
          <w:lang w:val="bg-BG"/>
        </w:rPr>
        <w:t xml:space="preserve"> </w:t>
      </w:r>
      <w:proofErr w:type="spellStart"/>
      <w:r w:rsidRPr="009B5BF8">
        <w:rPr>
          <w:lang w:val="bg-BG"/>
        </w:rPr>
        <w:t>affect</w:t>
      </w:r>
      <w:proofErr w:type="spellEnd"/>
      <w:r w:rsidRPr="009B5BF8">
        <w:rPr>
          <w:lang w:val="bg-BG"/>
        </w:rPr>
        <w:t xml:space="preserve"> </w:t>
      </w:r>
      <w:proofErr w:type="spellStart"/>
      <w:r w:rsidRPr="009B5BF8">
        <w:rPr>
          <w:lang w:val="bg-BG"/>
        </w:rPr>
        <w:t>dimensional</w:t>
      </w:r>
      <w:proofErr w:type="spellEnd"/>
      <w:r w:rsidRPr="009B5BF8">
        <w:rPr>
          <w:lang w:val="bg-BG"/>
        </w:rPr>
        <w:t xml:space="preserve"> </w:t>
      </w:r>
      <w:proofErr w:type="spellStart"/>
      <w:r w:rsidRPr="009B5BF8">
        <w:rPr>
          <w:lang w:val="bg-BG"/>
        </w:rPr>
        <w:t>accuracy</w:t>
      </w:r>
      <w:proofErr w:type="spellEnd"/>
      <w:r w:rsidRPr="009B5BF8">
        <w:rPr>
          <w:lang w:val="bg-BG"/>
        </w:rPr>
        <w:t xml:space="preserve">. </w:t>
      </w:r>
      <w:proofErr w:type="spellStart"/>
      <w:r w:rsidRPr="009B5BF8">
        <w:rPr>
          <w:lang w:val="bg-BG"/>
        </w:rPr>
        <w:t>These</w:t>
      </w:r>
      <w:proofErr w:type="spellEnd"/>
      <w:r w:rsidRPr="009B5BF8">
        <w:rPr>
          <w:lang w:val="bg-BG"/>
        </w:rPr>
        <w:t xml:space="preserve"> </w:t>
      </w:r>
      <w:proofErr w:type="spellStart"/>
      <w:r w:rsidRPr="009B5BF8">
        <w:rPr>
          <w:lang w:val="bg-BG"/>
        </w:rPr>
        <w:t>include</w:t>
      </w:r>
      <w:proofErr w:type="spellEnd"/>
      <w:r w:rsidRPr="009B5BF8">
        <w:rPr>
          <w:lang w:val="bg-BG"/>
        </w:rPr>
        <w:t xml:space="preserve"> </w:t>
      </w:r>
      <w:proofErr w:type="spellStart"/>
      <w:r w:rsidRPr="009B5BF8">
        <w:rPr>
          <w:lang w:val="bg-BG"/>
        </w:rPr>
        <w:t>local</w:t>
      </w:r>
      <w:proofErr w:type="spellEnd"/>
      <w:r w:rsidRPr="009B5BF8">
        <w:rPr>
          <w:lang w:val="bg-BG"/>
        </w:rPr>
        <w:t xml:space="preserve"> </w:t>
      </w:r>
      <w:proofErr w:type="spellStart"/>
      <w:r w:rsidRPr="009B5BF8">
        <w:rPr>
          <w:lang w:val="bg-BG"/>
        </w:rPr>
        <w:t>temperature</w:t>
      </w:r>
      <w:proofErr w:type="spellEnd"/>
      <w:r w:rsidRPr="009B5BF8">
        <w:rPr>
          <w:lang w:val="bg-BG"/>
        </w:rPr>
        <w:t xml:space="preserve"> </w:t>
      </w:r>
      <w:proofErr w:type="spellStart"/>
      <w:r w:rsidRPr="009B5BF8">
        <w:rPr>
          <w:lang w:val="bg-BG"/>
        </w:rPr>
        <w:t>changes</w:t>
      </w:r>
      <w:proofErr w:type="spellEnd"/>
      <w:r w:rsidRPr="009B5BF8">
        <w:rPr>
          <w:lang w:val="bg-BG"/>
        </w:rPr>
        <w:t xml:space="preserve"> </w:t>
      </w:r>
      <w:proofErr w:type="spellStart"/>
      <w:r w:rsidRPr="009B5BF8">
        <w:rPr>
          <w:lang w:val="bg-BG"/>
        </w:rPr>
        <w:t>around</w:t>
      </w:r>
      <w:proofErr w:type="spellEnd"/>
      <w:r w:rsidRPr="009B5BF8">
        <w:rPr>
          <w:lang w:val="bg-BG"/>
        </w:rPr>
        <w:t xml:space="preserve"> </w:t>
      </w:r>
      <w:proofErr w:type="spellStart"/>
      <w:r w:rsidRPr="009B5BF8">
        <w:rPr>
          <w:lang w:val="bg-BG"/>
        </w:rPr>
        <w:t>the</w:t>
      </w:r>
      <w:proofErr w:type="spellEnd"/>
      <w:r w:rsidRPr="009B5BF8">
        <w:rPr>
          <w:lang w:val="bg-BG"/>
        </w:rPr>
        <w:t xml:space="preserve"> </w:t>
      </w:r>
      <w:proofErr w:type="spellStart"/>
      <w:r w:rsidRPr="009B5BF8">
        <w:rPr>
          <w:lang w:val="bg-BG"/>
        </w:rPr>
        <w:t>printer</w:t>
      </w:r>
      <w:proofErr w:type="spellEnd"/>
      <w:r w:rsidRPr="009B5BF8">
        <w:rPr>
          <w:lang w:val="bg-BG"/>
        </w:rPr>
        <w:t xml:space="preserve">, </w:t>
      </w:r>
      <w:proofErr w:type="spellStart"/>
      <w:r w:rsidRPr="009B5BF8">
        <w:rPr>
          <w:lang w:val="bg-BG"/>
        </w:rPr>
        <w:t>filament</w:t>
      </w:r>
      <w:proofErr w:type="spellEnd"/>
      <w:r w:rsidRPr="009B5BF8">
        <w:rPr>
          <w:lang w:val="bg-BG"/>
        </w:rPr>
        <w:t xml:space="preserve"> </w:t>
      </w:r>
      <w:proofErr w:type="spellStart"/>
      <w:r w:rsidRPr="009B5BF8">
        <w:rPr>
          <w:lang w:val="bg-BG"/>
        </w:rPr>
        <w:t>quality</w:t>
      </w:r>
      <w:proofErr w:type="spellEnd"/>
      <w:r w:rsidRPr="009B5BF8">
        <w:rPr>
          <w:lang w:val="bg-BG"/>
        </w:rPr>
        <w:t xml:space="preserve"> </w:t>
      </w:r>
      <w:proofErr w:type="spellStart"/>
      <w:r w:rsidRPr="009B5BF8">
        <w:rPr>
          <w:lang w:val="bg-BG"/>
        </w:rPr>
        <w:t>and</w:t>
      </w:r>
      <w:proofErr w:type="spellEnd"/>
      <w:r w:rsidRPr="009B5BF8">
        <w:rPr>
          <w:lang w:val="bg-BG"/>
        </w:rPr>
        <w:t xml:space="preserve"> </w:t>
      </w:r>
      <w:proofErr w:type="spellStart"/>
      <w:r w:rsidRPr="009B5BF8">
        <w:rPr>
          <w:lang w:val="bg-BG"/>
        </w:rPr>
        <w:t>storage</w:t>
      </w:r>
      <w:proofErr w:type="spellEnd"/>
      <w:r w:rsidRPr="009B5BF8">
        <w:rPr>
          <w:lang w:val="bg-BG"/>
        </w:rPr>
        <w:t xml:space="preserve"> </w:t>
      </w:r>
      <w:proofErr w:type="spellStart"/>
      <w:r w:rsidRPr="009B5BF8">
        <w:rPr>
          <w:lang w:val="bg-BG"/>
        </w:rPr>
        <w:t>conditions</w:t>
      </w:r>
      <w:proofErr w:type="spellEnd"/>
      <w:r w:rsidRPr="009B5BF8">
        <w:rPr>
          <w:lang w:val="bg-BG"/>
        </w:rPr>
        <w:t xml:space="preserve">, </w:t>
      </w:r>
      <w:proofErr w:type="spellStart"/>
      <w:r w:rsidRPr="009B5BF8">
        <w:rPr>
          <w:lang w:val="bg-BG"/>
        </w:rPr>
        <w:t>material</w:t>
      </w:r>
      <w:proofErr w:type="spellEnd"/>
      <w:r w:rsidRPr="009B5BF8">
        <w:rPr>
          <w:lang w:val="bg-BG"/>
        </w:rPr>
        <w:t xml:space="preserve"> </w:t>
      </w:r>
      <w:proofErr w:type="spellStart"/>
      <w:r w:rsidRPr="009B5BF8">
        <w:rPr>
          <w:lang w:val="bg-BG"/>
        </w:rPr>
        <w:t>heterogeneity</w:t>
      </w:r>
      <w:proofErr w:type="spellEnd"/>
      <w:r w:rsidRPr="009B5BF8">
        <w:rPr>
          <w:lang w:val="bg-BG"/>
        </w:rPr>
        <w:t xml:space="preserve">, </w:t>
      </w:r>
      <w:proofErr w:type="spellStart"/>
      <w:r w:rsidRPr="009B5BF8">
        <w:rPr>
          <w:lang w:val="bg-BG"/>
        </w:rPr>
        <w:t>and</w:t>
      </w:r>
      <w:proofErr w:type="spellEnd"/>
      <w:r w:rsidRPr="009B5BF8">
        <w:rPr>
          <w:lang w:val="bg-BG"/>
        </w:rPr>
        <w:t xml:space="preserve"> </w:t>
      </w:r>
      <w:proofErr w:type="spellStart"/>
      <w:r w:rsidRPr="009B5BF8">
        <w:rPr>
          <w:lang w:val="bg-BG"/>
        </w:rPr>
        <w:t>differences</w:t>
      </w:r>
      <w:proofErr w:type="spellEnd"/>
      <w:r w:rsidRPr="009B5BF8">
        <w:rPr>
          <w:lang w:val="bg-BG"/>
        </w:rPr>
        <w:t xml:space="preserve"> </w:t>
      </w:r>
      <w:proofErr w:type="spellStart"/>
      <w:r w:rsidRPr="009B5BF8">
        <w:rPr>
          <w:lang w:val="bg-BG"/>
        </w:rPr>
        <w:t>between</w:t>
      </w:r>
      <w:proofErr w:type="spellEnd"/>
      <w:r w:rsidRPr="009B5BF8">
        <w:rPr>
          <w:lang w:val="bg-BG"/>
        </w:rPr>
        <w:t xml:space="preserve"> </w:t>
      </w:r>
      <w:proofErr w:type="spellStart"/>
      <w:r w:rsidRPr="009B5BF8">
        <w:rPr>
          <w:lang w:val="bg-BG"/>
        </w:rPr>
        <w:t>the</w:t>
      </w:r>
      <w:proofErr w:type="spellEnd"/>
      <w:r w:rsidRPr="009B5BF8">
        <w:rPr>
          <w:lang w:val="bg-BG"/>
        </w:rPr>
        <w:t xml:space="preserve"> </w:t>
      </w:r>
      <w:proofErr w:type="spellStart"/>
      <w:r w:rsidRPr="009B5BF8">
        <w:rPr>
          <w:lang w:val="bg-BG"/>
        </w:rPr>
        <w:t>set</w:t>
      </w:r>
      <w:proofErr w:type="spellEnd"/>
      <w:r w:rsidRPr="009B5BF8">
        <w:rPr>
          <w:lang w:val="bg-BG"/>
        </w:rPr>
        <w:t xml:space="preserve"> </w:t>
      </w:r>
      <w:proofErr w:type="spellStart"/>
      <w:r w:rsidRPr="009B5BF8">
        <w:rPr>
          <w:lang w:val="bg-BG"/>
        </w:rPr>
        <w:t>and</w:t>
      </w:r>
      <w:proofErr w:type="spellEnd"/>
      <w:r w:rsidRPr="009B5BF8">
        <w:rPr>
          <w:lang w:val="bg-BG"/>
        </w:rPr>
        <w:t xml:space="preserve"> </w:t>
      </w:r>
      <w:proofErr w:type="spellStart"/>
      <w:r w:rsidRPr="009B5BF8">
        <w:rPr>
          <w:lang w:val="bg-BG"/>
        </w:rPr>
        <w:t>actual</w:t>
      </w:r>
      <w:proofErr w:type="spellEnd"/>
      <w:r w:rsidRPr="009B5BF8">
        <w:rPr>
          <w:lang w:val="bg-BG"/>
        </w:rPr>
        <w:t xml:space="preserve"> </w:t>
      </w:r>
      <w:proofErr w:type="spellStart"/>
      <w:r w:rsidRPr="009B5BF8">
        <w:rPr>
          <w:lang w:val="bg-BG"/>
        </w:rPr>
        <w:t>temperatures</w:t>
      </w:r>
      <w:proofErr w:type="spellEnd"/>
      <w:r w:rsidRPr="009B5BF8">
        <w:rPr>
          <w:lang w:val="bg-BG"/>
        </w:rPr>
        <w:t xml:space="preserve"> </w:t>
      </w:r>
      <w:proofErr w:type="spellStart"/>
      <w:r w:rsidRPr="009B5BF8">
        <w:rPr>
          <w:lang w:val="bg-BG"/>
        </w:rPr>
        <w:t>of</w:t>
      </w:r>
      <w:proofErr w:type="spellEnd"/>
      <w:r w:rsidRPr="009B5BF8">
        <w:rPr>
          <w:lang w:val="bg-BG"/>
        </w:rPr>
        <w:t xml:space="preserve"> </w:t>
      </w:r>
      <w:proofErr w:type="spellStart"/>
      <w:r w:rsidRPr="009B5BF8">
        <w:rPr>
          <w:lang w:val="bg-BG"/>
        </w:rPr>
        <w:t>the</w:t>
      </w:r>
      <w:proofErr w:type="spellEnd"/>
      <w:r w:rsidRPr="009B5BF8">
        <w:rPr>
          <w:lang w:val="bg-BG"/>
        </w:rPr>
        <w:t xml:space="preserve"> </w:t>
      </w:r>
      <w:proofErr w:type="spellStart"/>
      <w:r w:rsidRPr="009B5BF8">
        <w:rPr>
          <w:lang w:val="bg-BG"/>
        </w:rPr>
        <w:t>nozzle</w:t>
      </w:r>
      <w:proofErr w:type="spellEnd"/>
      <w:r w:rsidRPr="009B5BF8">
        <w:rPr>
          <w:lang w:val="bg-BG"/>
        </w:rPr>
        <w:t xml:space="preserve"> </w:t>
      </w:r>
      <w:proofErr w:type="spellStart"/>
      <w:r w:rsidRPr="009B5BF8">
        <w:rPr>
          <w:lang w:val="bg-BG"/>
        </w:rPr>
        <w:t>and</w:t>
      </w:r>
      <w:proofErr w:type="spellEnd"/>
      <w:r w:rsidRPr="009B5BF8">
        <w:rPr>
          <w:lang w:val="bg-BG"/>
        </w:rPr>
        <w:t xml:space="preserve"> </w:t>
      </w:r>
      <w:proofErr w:type="spellStart"/>
      <w:r w:rsidRPr="009B5BF8">
        <w:rPr>
          <w:lang w:val="bg-BG"/>
        </w:rPr>
        <w:t>bed</w:t>
      </w:r>
      <w:proofErr w:type="spellEnd"/>
      <w:r w:rsidRPr="009B5BF8">
        <w:rPr>
          <w:lang w:val="bg-BG"/>
        </w:rPr>
        <w:t xml:space="preserve">. </w:t>
      </w:r>
      <w:proofErr w:type="spellStart"/>
      <w:r w:rsidRPr="009B5BF8">
        <w:rPr>
          <w:lang w:val="bg-BG"/>
        </w:rPr>
        <w:t>Added</w:t>
      </w:r>
      <w:proofErr w:type="spellEnd"/>
      <w:r w:rsidRPr="009B5BF8">
        <w:rPr>
          <w:lang w:val="bg-BG"/>
        </w:rPr>
        <w:t xml:space="preserve"> </w:t>
      </w:r>
      <w:proofErr w:type="spellStart"/>
      <w:r w:rsidRPr="009B5BF8">
        <w:rPr>
          <w:lang w:val="bg-BG"/>
        </w:rPr>
        <w:t>to</w:t>
      </w:r>
      <w:proofErr w:type="spellEnd"/>
      <w:r w:rsidRPr="009B5BF8">
        <w:rPr>
          <w:lang w:val="bg-BG"/>
        </w:rPr>
        <w:t xml:space="preserve"> </w:t>
      </w:r>
      <w:proofErr w:type="spellStart"/>
      <w:r w:rsidRPr="009B5BF8">
        <w:rPr>
          <w:lang w:val="bg-BG"/>
        </w:rPr>
        <w:t>these</w:t>
      </w:r>
      <w:proofErr w:type="spellEnd"/>
      <w:r w:rsidRPr="009B5BF8">
        <w:rPr>
          <w:lang w:val="bg-BG"/>
        </w:rPr>
        <w:t xml:space="preserve"> </w:t>
      </w:r>
      <w:proofErr w:type="spellStart"/>
      <w:r w:rsidRPr="009B5BF8">
        <w:rPr>
          <w:lang w:val="bg-BG"/>
        </w:rPr>
        <w:t>are</w:t>
      </w:r>
      <w:proofErr w:type="spellEnd"/>
      <w:r w:rsidRPr="009B5BF8">
        <w:rPr>
          <w:lang w:val="bg-BG"/>
        </w:rPr>
        <w:t xml:space="preserve"> </w:t>
      </w:r>
      <w:proofErr w:type="spellStart"/>
      <w:r w:rsidRPr="009B5BF8">
        <w:rPr>
          <w:lang w:val="bg-BG"/>
        </w:rPr>
        <w:t>wear</w:t>
      </w:r>
      <w:proofErr w:type="spellEnd"/>
      <w:r w:rsidRPr="009B5BF8">
        <w:rPr>
          <w:lang w:val="bg-BG"/>
        </w:rPr>
        <w:t xml:space="preserve"> </w:t>
      </w:r>
      <w:proofErr w:type="spellStart"/>
      <w:r w:rsidRPr="009B5BF8">
        <w:rPr>
          <w:lang w:val="bg-BG"/>
        </w:rPr>
        <w:t>and</w:t>
      </w:r>
      <w:proofErr w:type="spellEnd"/>
      <w:r w:rsidRPr="009B5BF8">
        <w:rPr>
          <w:lang w:val="bg-BG"/>
        </w:rPr>
        <w:t xml:space="preserve"> </w:t>
      </w:r>
      <w:proofErr w:type="spellStart"/>
      <w:r w:rsidRPr="009B5BF8">
        <w:rPr>
          <w:lang w:val="bg-BG"/>
        </w:rPr>
        <w:t>tear</w:t>
      </w:r>
      <w:proofErr w:type="spellEnd"/>
      <w:r w:rsidRPr="009B5BF8">
        <w:rPr>
          <w:lang w:val="bg-BG"/>
        </w:rPr>
        <w:t xml:space="preserve"> </w:t>
      </w:r>
      <w:proofErr w:type="spellStart"/>
      <w:r w:rsidRPr="009B5BF8">
        <w:rPr>
          <w:lang w:val="bg-BG"/>
        </w:rPr>
        <w:t>on</w:t>
      </w:r>
      <w:proofErr w:type="spellEnd"/>
      <w:r w:rsidRPr="009B5BF8">
        <w:rPr>
          <w:lang w:val="bg-BG"/>
        </w:rPr>
        <w:t xml:space="preserve"> </w:t>
      </w:r>
      <w:proofErr w:type="spellStart"/>
      <w:r w:rsidRPr="009B5BF8">
        <w:rPr>
          <w:lang w:val="bg-BG"/>
        </w:rPr>
        <w:t>mechanical</w:t>
      </w:r>
      <w:proofErr w:type="spellEnd"/>
      <w:r w:rsidRPr="009B5BF8">
        <w:rPr>
          <w:lang w:val="bg-BG"/>
        </w:rPr>
        <w:t xml:space="preserve"> </w:t>
      </w:r>
      <w:proofErr w:type="spellStart"/>
      <w:r w:rsidRPr="009B5BF8">
        <w:rPr>
          <w:lang w:val="bg-BG"/>
        </w:rPr>
        <w:t>components</w:t>
      </w:r>
      <w:proofErr w:type="spellEnd"/>
      <w:r w:rsidRPr="009B5BF8">
        <w:rPr>
          <w:lang w:val="bg-BG"/>
        </w:rPr>
        <w:t xml:space="preserve"> </w:t>
      </w:r>
      <w:proofErr w:type="spellStart"/>
      <w:r w:rsidRPr="009B5BF8">
        <w:rPr>
          <w:lang w:val="bg-BG"/>
        </w:rPr>
        <w:t>and</w:t>
      </w:r>
      <w:proofErr w:type="spellEnd"/>
      <w:r w:rsidRPr="009B5BF8">
        <w:rPr>
          <w:lang w:val="bg-BG"/>
        </w:rPr>
        <w:t xml:space="preserve"> </w:t>
      </w:r>
      <w:proofErr w:type="spellStart"/>
      <w:r w:rsidRPr="009B5BF8">
        <w:rPr>
          <w:lang w:val="bg-BG"/>
        </w:rPr>
        <w:t>inaccurate</w:t>
      </w:r>
      <w:proofErr w:type="spellEnd"/>
      <w:r w:rsidRPr="009B5BF8">
        <w:rPr>
          <w:lang w:val="bg-BG"/>
        </w:rPr>
        <w:t xml:space="preserve"> </w:t>
      </w:r>
      <w:proofErr w:type="spellStart"/>
      <w:r w:rsidRPr="009B5BF8">
        <w:rPr>
          <w:lang w:val="bg-BG"/>
        </w:rPr>
        <w:t>calibration</w:t>
      </w:r>
      <w:proofErr w:type="spellEnd"/>
      <w:r w:rsidRPr="009B5BF8">
        <w:rPr>
          <w:lang w:val="bg-BG"/>
        </w:rPr>
        <w:t xml:space="preserve"> </w:t>
      </w:r>
      <w:proofErr w:type="spellStart"/>
      <w:r w:rsidRPr="009B5BF8">
        <w:rPr>
          <w:lang w:val="bg-BG"/>
        </w:rPr>
        <w:t>of</w:t>
      </w:r>
      <w:proofErr w:type="spellEnd"/>
      <w:r w:rsidRPr="009B5BF8">
        <w:rPr>
          <w:lang w:val="bg-BG"/>
        </w:rPr>
        <w:t xml:space="preserve"> </w:t>
      </w:r>
      <w:proofErr w:type="spellStart"/>
      <w:r w:rsidRPr="009B5BF8">
        <w:rPr>
          <w:lang w:val="bg-BG"/>
        </w:rPr>
        <w:t>the</w:t>
      </w:r>
      <w:proofErr w:type="spellEnd"/>
      <w:r w:rsidRPr="009B5BF8">
        <w:rPr>
          <w:lang w:val="bg-BG"/>
        </w:rPr>
        <w:t xml:space="preserve"> </w:t>
      </w:r>
      <w:proofErr w:type="spellStart"/>
      <w:r w:rsidRPr="009B5BF8">
        <w:rPr>
          <w:lang w:val="bg-BG"/>
        </w:rPr>
        <w:t>axes</w:t>
      </w:r>
      <w:proofErr w:type="spellEnd"/>
      <w:r w:rsidRPr="009B5BF8">
        <w:rPr>
          <w:lang w:val="bg-BG"/>
        </w:rPr>
        <w:t xml:space="preserve">. </w:t>
      </w:r>
      <w:proofErr w:type="spellStart"/>
      <w:r w:rsidRPr="009B5BF8">
        <w:rPr>
          <w:lang w:val="bg-BG"/>
        </w:rPr>
        <w:t>These</w:t>
      </w:r>
      <w:proofErr w:type="spellEnd"/>
      <w:r w:rsidRPr="009B5BF8">
        <w:rPr>
          <w:lang w:val="bg-BG"/>
        </w:rPr>
        <w:t xml:space="preserve"> </w:t>
      </w:r>
      <w:proofErr w:type="spellStart"/>
      <w:r w:rsidRPr="009B5BF8">
        <w:rPr>
          <w:lang w:val="bg-BG"/>
        </w:rPr>
        <w:t>influences</w:t>
      </w:r>
      <w:proofErr w:type="spellEnd"/>
      <w:r w:rsidRPr="009B5BF8">
        <w:rPr>
          <w:lang w:val="bg-BG"/>
        </w:rPr>
        <w:t xml:space="preserve"> </w:t>
      </w:r>
      <w:proofErr w:type="spellStart"/>
      <w:r w:rsidRPr="009B5BF8">
        <w:rPr>
          <w:lang w:val="bg-BG"/>
        </w:rPr>
        <w:t>are</w:t>
      </w:r>
      <w:proofErr w:type="spellEnd"/>
      <w:r w:rsidRPr="009B5BF8">
        <w:rPr>
          <w:lang w:val="bg-BG"/>
        </w:rPr>
        <w:t xml:space="preserve"> </w:t>
      </w:r>
      <w:proofErr w:type="spellStart"/>
      <w:r w:rsidRPr="009B5BF8">
        <w:rPr>
          <w:lang w:val="bg-BG"/>
        </w:rPr>
        <w:t>difficult</w:t>
      </w:r>
      <w:proofErr w:type="spellEnd"/>
      <w:r w:rsidRPr="009B5BF8">
        <w:rPr>
          <w:lang w:val="bg-BG"/>
        </w:rPr>
        <w:t xml:space="preserve"> </w:t>
      </w:r>
      <w:proofErr w:type="spellStart"/>
      <w:r w:rsidRPr="009B5BF8">
        <w:rPr>
          <w:lang w:val="bg-BG"/>
        </w:rPr>
        <w:t>to</w:t>
      </w:r>
      <w:proofErr w:type="spellEnd"/>
      <w:r w:rsidRPr="009B5BF8">
        <w:rPr>
          <w:lang w:val="bg-BG"/>
        </w:rPr>
        <w:t xml:space="preserve"> </w:t>
      </w:r>
      <w:proofErr w:type="spellStart"/>
      <w:r w:rsidRPr="009B5BF8">
        <w:rPr>
          <w:lang w:val="bg-BG"/>
        </w:rPr>
        <w:t>control</w:t>
      </w:r>
      <w:proofErr w:type="spellEnd"/>
      <w:r w:rsidRPr="009B5BF8">
        <w:rPr>
          <w:lang w:val="bg-BG"/>
        </w:rPr>
        <w:t xml:space="preserve"> </w:t>
      </w:r>
      <w:proofErr w:type="spellStart"/>
      <w:r w:rsidRPr="009B5BF8">
        <w:rPr>
          <w:lang w:val="bg-BG"/>
        </w:rPr>
        <w:t>in</w:t>
      </w:r>
      <w:proofErr w:type="spellEnd"/>
      <w:r w:rsidRPr="009B5BF8">
        <w:rPr>
          <w:lang w:val="bg-BG"/>
        </w:rPr>
        <w:t xml:space="preserve"> </w:t>
      </w:r>
      <w:proofErr w:type="spellStart"/>
      <w:r w:rsidRPr="009B5BF8">
        <w:rPr>
          <w:lang w:val="bg-BG"/>
        </w:rPr>
        <w:t>daily</w:t>
      </w:r>
      <w:proofErr w:type="spellEnd"/>
      <w:r w:rsidRPr="009B5BF8">
        <w:rPr>
          <w:lang w:val="bg-BG"/>
        </w:rPr>
        <w:t xml:space="preserve"> </w:t>
      </w:r>
      <w:proofErr w:type="spellStart"/>
      <w:r w:rsidRPr="009B5BF8">
        <w:rPr>
          <w:lang w:val="bg-BG"/>
        </w:rPr>
        <w:t>operation</w:t>
      </w:r>
      <w:proofErr w:type="spellEnd"/>
      <w:r w:rsidRPr="009B5BF8">
        <w:rPr>
          <w:lang w:val="bg-BG"/>
        </w:rPr>
        <w:t xml:space="preserve"> </w:t>
      </w:r>
      <w:proofErr w:type="spellStart"/>
      <w:r w:rsidRPr="009B5BF8">
        <w:rPr>
          <w:lang w:val="bg-BG"/>
        </w:rPr>
        <w:t>and</w:t>
      </w:r>
      <w:proofErr w:type="spellEnd"/>
      <w:r w:rsidRPr="009B5BF8">
        <w:rPr>
          <w:lang w:val="bg-BG"/>
        </w:rPr>
        <w:t xml:space="preserve"> </w:t>
      </w:r>
      <w:proofErr w:type="spellStart"/>
      <w:r w:rsidRPr="009B5BF8">
        <w:rPr>
          <w:lang w:val="bg-BG"/>
        </w:rPr>
        <w:t>manifest</w:t>
      </w:r>
      <w:proofErr w:type="spellEnd"/>
      <w:r w:rsidRPr="009B5BF8">
        <w:rPr>
          <w:lang w:val="bg-BG"/>
        </w:rPr>
        <w:t xml:space="preserve"> </w:t>
      </w:r>
      <w:proofErr w:type="spellStart"/>
      <w:r w:rsidRPr="009B5BF8">
        <w:rPr>
          <w:lang w:val="bg-BG"/>
        </w:rPr>
        <w:t>themselves</w:t>
      </w:r>
      <w:proofErr w:type="spellEnd"/>
      <w:r w:rsidRPr="009B5BF8">
        <w:rPr>
          <w:lang w:val="bg-BG"/>
        </w:rPr>
        <w:t xml:space="preserve"> </w:t>
      </w:r>
      <w:proofErr w:type="spellStart"/>
      <w:r w:rsidRPr="009B5BF8">
        <w:rPr>
          <w:lang w:val="bg-BG"/>
        </w:rPr>
        <w:t>as</w:t>
      </w:r>
      <w:proofErr w:type="spellEnd"/>
      <w:r w:rsidRPr="009B5BF8">
        <w:rPr>
          <w:lang w:val="bg-BG"/>
        </w:rPr>
        <w:t xml:space="preserve"> </w:t>
      </w:r>
      <w:proofErr w:type="spellStart"/>
      <w:r w:rsidRPr="009B5BF8">
        <w:rPr>
          <w:lang w:val="bg-BG"/>
        </w:rPr>
        <w:t>additional</w:t>
      </w:r>
      <w:proofErr w:type="spellEnd"/>
      <w:r w:rsidRPr="009B5BF8">
        <w:rPr>
          <w:lang w:val="bg-BG"/>
        </w:rPr>
        <w:t xml:space="preserve"> </w:t>
      </w:r>
      <w:proofErr w:type="spellStart"/>
      <w:r w:rsidRPr="009B5BF8">
        <w:rPr>
          <w:lang w:val="bg-BG"/>
        </w:rPr>
        <w:t>scatter</w:t>
      </w:r>
      <w:proofErr w:type="spellEnd"/>
      <w:r w:rsidRPr="009B5BF8">
        <w:rPr>
          <w:lang w:val="bg-BG"/>
        </w:rPr>
        <w:t xml:space="preserve"> </w:t>
      </w:r>
      <w:proofErr w:type="spellStart"/>
      <w:r w:rsidRPr="009B5BF8">
        <w:rPr>
          <w:lang w:val="bg-BG"/>
        </w:rPr>
        <w:t>in</w:t>
      </w:r>
      <w:proofErr w:type="spellEnd"/>
      <w:r w:rsidRPr="009B5BF8">
        <w:rPr>
          <w:lang w:val="bg-BG"/>
        </w:rPr>
        <w:t xml:space="preserve"> </w:t>
      </w:r>
      <w:proofErr w:type="spellStart"/>
      <w:r w:rsidRPr="009B5BF8">
        <w:rPr>
          <w:lang w:val="bg-BG"/>
        </w:rPr>
        <w:t>the</w:t>
      </w:r>
      <w:proofErr w:type="spellEnd"/>
      <w:r w:rsidRPr="009B5BF8">
        <w:rPr>
          <w:lang w:val="bg-BG"/>
        </w:rPr>
        <w:t xml:space="preserve"> </w:t>
      </w:r>
      <w:proofErr w:type="spellStart"/>
      <w:r w:rsidRPr="009B5BF8">
        <w:rPr>
          <w:lang w:val="bg-BG"/>
        </w:rPr>
        <w:t>measured</w:t>
      </w:r>
      <w:proofErr w:type="spellEnd"/>
      <w:r w:rsidRPr="009B5BF8">
        <w:rPr>
          <w:lang w:val="bg-BG"/>
        </w:rPr>
        <w:t xml:space="preserve"> </w:t>
      </w:r>
      <w:proofErr w:type="spellStart"/>
      <w:r w:rsidRPr="009B5BF8">
        <w:rPr>
          <w:lang w:val="bg-BG"/>
        </w:rPr>
        <w:t>data</w:t>
      </w:r>
      <w:proofErr w:type="spellEnd"/>
      <w:r w:rsidRPr="009B5BF8">
        <w:rPr>
          <w:lang w:val="bg-BG"/>
        </w:rPr>
        <w:t xml:space="preserve">. </w:t>
      </w:r>
      <w:proofErr w:type="spellStart"/>
      <w:r w:rsidRPr="009B5BF8">
        <w:rPr>
          <w:lang w:val="bg-BG"/>
        </w:rPr>
        <w:t>As</w:t>
      </w:r>
      <w:proofErr w:type="spellEnd"/>
      <w:r w:rsidRPr="009B5BF8">
        <w:rPr>
          <w:lang w:val="bg-BG"/>
        </w:rPr>
        <w:t xml:space="preserve"> a </w:t>
      </w:r>
      <w:proofErr w:type="spellStart"/>
      <w:r w:rsidRPr="009B5BF8">
        <w:rPr>
          <w:lang w:val="bg-BG"/>
        </w:rPr>
        <w:t>result</w:t>
      </w:r>
      <w:proofErr w:type="spellEnd"/>
      <w:r w:rsidRPr="009B5BF8">
        <w:rPr>
          <w:lang w:val="bg-BG"/>
        </w:rPr>
        <w:t xml:space="preserve">, </w:t>
      </w:r>
      <w:proofErr w:type="spellStart"/>
      <w:r w:rsidRPr="009B5BF8">
        <w:rPr>
          <w:lang w:val="bg-BG"/>
        </w:rPr>
        <w:t>the</w:t>
      </w:r>
      <w:proofErr w:type="spellEnd"/>
      <w:r w:rsidRPr="009B5BF8">
        <w:rPr>
          <w:lang w:val="bg-BG"/>
        </w:rPr>
        <w:t xml:space="preserve"> </w:t>
      </w:r>
      <w:proofErr w:type="spellStart"/>
      <w:r w:rsidRPr="009B5BF8">
        <w:rPr>
          <w:lang w:val="bg-BG"/>
        </w:rPr>
        <w:t>transferability</w:t>
      </w:r>
      <w:proofErr w:type="spellEnd"/>
      <w:r w:rsidRPr="009B5BF8">
        <w:rPr>
          <w:lang w:val="bg-BG"/>
        </w:rPr>
        <w:t xml:space="preserve"> </w:t>
      </w:r>
      <w:proofErr w:type="spellStart"/>
      <w:r w:rsidRPr="009B5BF8">
        <w:rPr>
          <w:lang w:val="bg-BG"/>
        </w:rPr>
        <w:t>of</w:t>
      </w:r>
      <w:proofErr w:type="spellEnd"/>
      <w:r w:rsidRPr="009B5BF8">
        <w:rPr>
          <w:lang w:val="bg-BG"/>
        </w:rPr>
        <w:t xml:space="preserve"> </w:t>
      </w:r>
      <w:proofErr w:type="spellStart"/>
      <w:r w:rsidRPr="009B5BF8">
        <w:rPr>
          <w:lang w:val="bg-BG"/>
        </w:rPr>
        <w:t>the</w:t>
      </w:r>
      <w:proofErr w:type="spellEnd"/>
      <w:r w:rsidRPr="009B5BF8">
        <w:rPr>
          <w:lang w:val="bg-BG"/>
        </w:rPr>
        <w:t xml:space="preserve"> </w:t>
      </w:r>
      <w:proofErr w:type="spellStart"/>
      <w:r w:rsidRPr="009B5BF8">
        <w:rPr>
          <w:lang w:val="bg-BG"/>
        </w:rPr>
        <w:t>resulting</w:t>
      </w:r>
      <w:proofErr w:type="spellEnd"/>
      <w:r w:rsidRPr="009B5BF8">
        <w:rPr>
          <w:lang w:val="bg-BG"/>
        </w:rPr>
        <w:t xml:space="preserve"> </w:t>
      </w:r>
      <w:proofErr w:type="spellStart"/>
      <w:r w:rsidRPr="009B5BF8">
        <w:rPr>
          <w:lang w:val="bg-BG"/>
        </w:rPr>
        <w:t>correlation</w:t>
      </w:r>
      <w:proofErr w:type="spellEnd"/>
      <w:r w:rsidRPr="009B5BF8">
        <w:rPr>
          <w:lang w:val="bg-BG"/>
        </w:rPr>
        <w:t xml:space="preserve"> </w:t>
      </w:r>
      <w:proofErr w:type="spellStart"/>
      <w:r w:rsidRPr="009B5BF8">
        <w:rPr>
          <w:lang w:val="bg-BG"/>
        </w:rPr>
        <w:t>models</w:t>
      </w:r>
      <w:proofErr w:type="spellEnd"/>
      <w:r w:rsidRPr="009B5BF8">
        <w:rPr>
          <w:lang w:val="bg-BG"/>
        </w:rPr>
        <w:t xml:space="preserve"> </w:t>
      </w:r>
      <w:proofErr w:type="spellStart"/>
      <w:r w:rsidRPr="009B5BF8">
        <w:rPr>
          <w:lang w:val="bg-BG"/>
        </w:rPr>
        <w:t>to</w:t>
      </w:r>
      <w:proofErr w:type="spellEnd"/>
      <w:r w:rsidRPr="009B5BF8">
        <w:rPr>
          <w:lang w:val="bg-BG"/>
        </w:rPr>
        <w:t xml:space="preserve"> </w:t>
      </w:r>
      <w:proofErr w:type="spellStart"/>
      <w:r w:rsidRPr="009B5BF8">
        <w:rPr>
          <w:lang w:val="bg-BG"/>
        </w:rPr>
        <w:t>other</w:t>
      </w:r>
      <w:proofErr w:type="spellEnd"/>
      <w:r w:rsidRPr="009B5BF8">
        <w:rPr>
          <w:lang w:val="bg-BG"/>
        </w:rPr>
        <w:t xml:space="preserve"> </w:t>
      </w:r>
      <w:proofErr w:type="spellStart"/>
      <w:r w:rsidRPr="009B5BF8">
        <w:rPr>
          <w:lang w:val="bg-BG"/>
        </w:rPr>
        <w:t>machines</w:t>
      </w:r>
      <w:proofErr w:type="spellEnd"/>
      <w:r w:rsidRPr="009B5BF8">
        <w:rPr>
          <w:lang w:val="bg-BG"/>
        </w:rPr>
        <w:t xml:space="preserve"> </w:t>
      </w:r>
      <w:proofErr w:type="spellStart"/>
      <w:r w:rsidRPr="009B5BF8">
        <w:rPr>
          <w:lang w:val="bg-BG"/>
        </w:rPr>
        <w:t>and</w:t>
      </w:r>
      <w:proofErr w:type="spellEnd"/>
      <w:r w:rsidRPr="009B5BF8">
        <w:rPr>
          <w:lang w:val="bg-BG"/>
        </w:rPr>
        <w:t xml:space="preserve"> </w:t>
      </w:r>
      <w:proofErr w:type="spellStart"/>
      <w:r w:rsidRPr="009B5BF8">
        <w:rPr>
          <w:lang w:val="bg-BG"/>
        </w:rPr>
        <w:t>operating</w:t>
      </w:r>
      <w:proofErr w:type="spellEnd"/>
      <w:r w:rsidRPr="009B5BF8">
        <w:rPr>
          <w:lang w:val="bg-BG"/>
        </w:rPr>
        <w:t xml:space="preserve"> </w:t>
      </w:r>
      <w:proofErr w:type="spellStart"/>
      <w:r w:rsidRPr="009B5BF8">
        <w:rPr>
          <w:lang w:val="bg-BG"/>
        </w:rPr>
        <w:t>conditions</w:t>
      </w:r>
      <w:proofErr w:type="spellEnd"/>
      <w:r w:rsidRPr="009B5BF8">
        <w:rPr>
          <w:lang w:val="bg-BG"/>
        </w:rPr>
        <w:t xml:space="preserve"> </w:t>
      </w:r>
      <w:proofErr w:type="spellStart"/>
      <w:r w:rsidRPr="009B5BF8">
        <w:rPr>
          <w:lang w:val="bg-BG"/>
        </w:rPr>
        <w:t>is</w:t>
      </w:r>
      <w:proofErr w:type="spellEnd"/>
      <w:r w:rsidRPr="009B5BF8">
        <w:rPr>
          <w:lang w:val="bg-BG"/>
        </w:rPr>
        <w:t xml:space="preserve"> </w:t>
      </w:r>
      <w:proofErr w:type="spellStart"/>
      <w:r w:rsidRPr="009B5BF8">
        <w:rPr>
          <w:lang w:val="bg-BG"/>
        </w:rPr>
        <w:t>limited</w:t>
      </w:r>
      <w:proofErr w:type="spellEnd"/>
      <w:r w:rsidRPr="009B5BF8">
        <w:rPr>
          <w:lang w:val="bg-BG"/>
        </w:rPr>
        <w:t>.</w:t>
      </w:r>
    </w:p>
    <w:p w14:paraId="1BF31A74" w14:textId="5B6F1206" w:rsidR="00C4715F" w:rsidRPr="008A7C2E" w:rsidRDefault="00C4715F" w:rsidP="00C4715F">
      <w:pPr>
        <w:pStyle w:val="BodyText"/>
        <w:rPr>
          <w:lang w:val="en-US"/>
        </w:rPr>
      </w:pPr>
      <w:r w:rsidRPr="008A7C2E">
        <w:rPr>
          <w:lang w:val="en-US"/>
        </w:rPr>
        <w:t>Knowledge of the mathematical correlation model that describes the 3D printing process for a given printer makes it possible to compensate for the systematic error. In this case, only random errors will affect the dimensional accuracy. Analysis of the causes of the random scatter makes it possible to reduce the influencing factors to:</w:t>
      </w:r>
    </w:p>
    <w:p w14:paraId="584A8990" w14:textId="7F5662CA" w:rsidR="00C4715F" w:rsidRPr="008A7C2E" w:rsidRDefault="00C4715F" w:rsidP="00C4715F">
      <w:pPr>
        <w:pStyle w:val="bulletlist"/>
        <w:rPr>
          <w:lang w:val="en-US"/>
        </w:rPr>
      </w:pPr>
      <w:r w:rsidRPr="008A7C2E">
        <w:rPr>
          <w:lang w:val="en-US"/>
        </w:rPr>
        <w:t xml:space="preserve">local variation of the temperature around the printer zone, including </w:t>
      </w:r>
      <w:r w:rsidR="00961770">
        <w:rPr>
          <w:lang w:val="en-US"/>
        </w:rPr>
        <w:t>opening</w:t>
      </w:r>
      <w:r w:rsidRPr="008A7C2E">
        <w:rPr>
          <w:lang w:val="en-US"/>
        </w:rPr>
        <w:t xml:space="preserve"> of the room door</w:t>
      </w:r>
    </w:p>
    <w:p w14:paraId="3E8C46B5" w14:textId="77777777" w:rsidR="00C4715F" w:rsidRPr="008A7C2E" w:rsidRDefault="00C4715F" w:rsidP="00C4715F">
      <w:pPr>
        <w:pStyle w:val="bulletlist"/>
        <w:rPr>
          <w:lang w:val="en-US"/>
        </w:rPr>
      </w:pPr>
      <w:r w:rsidRPr="008A7C2E">
        <w:rPr>
          <w:lang w:val="en-US"/>
        </w:rPr>
        <w:t>variation in filament diameter</w:t>
      </w:r>
    </w:p>
    <w:p w14:paraId="26816F16" w14:textId="77777777" w:rsidR="00C4715F" w:rsidRPr="008A7C2E" w:rsidRDefault="00C4715F" w:rsidP="00C4715F">
      <w:pPr>
        <w:pStyle w:val="bulletlist"/>
        <w:rPr>
          <w:lang w:val="en-US"/>
        </w:rPr>
      </w:pPr>
      <w:r w:rsidRPr="008A7C2E">
        <w:rPr>
          <w:lang w:val="en-US"/>
        </w:rPr>
        <w:t>material inhomogeneity</w:t>
      </w:r>
    </w:p>
    <w:p w14:paraId="4E8F76F5" w14:textId="77777777" w:rsidR="00C4715F" w:rsidRPr="008A7C2E" w:rsidRDefault="00C4715F" w:rsidP="00C4715F">
      <w:pPr>
        <w:pStyle w:val="bulletlist"/>
        <w:rPr>
          <w:lang w:val="en-US"/>
        </w:rPr>
      </w:pPr>
      <w:r w:rsidRPr="008A7C2E">
        <w:rPr>
          <w:lang w:val="en-US"/>
        </w:rPr>
        <w:t>variable moisture content of the material</w:t>
      </w:r>
    </w:p>
    <w:p w14:paraId="70D37848" w14:textId="77777777" w:rsidR="00C4715F" w:rsidRPr="008A7C2E" w:rsidRDefault="00C4715F" w:rsidP="00C4715F">
      <w:pPr>
        <w:pStyle w:val="bulletlist"/>
        <w:rPr>
          <w:lang w:val="en-US"/>
        </w:rPr>
      </w:pPr>
      <w:r w:rsidRPr="008A7C2E">
        <w:rPr>
          <w:lang w:val="en-US"/>
        </w:rPr>
        <w:t>nonuniform motion (interpolation) along the axes</w:t>
      </w:r>
    </w:p>
    <w:p w14:paraId="7BBA55D8" w14:textId="77777777" w:rsidR="00C4715F" w:rsidRDefault="00C4715F" w:rsidP="00C4715F">
      <w:pPr>
        <w:pStyle w:val="bulletlist"/>
        <w:rPr>
          <w:lang w:val="en-US"/>
        </w:rPr>
      </w:pPr>
      <w:r w:rsidRPr="008A7C2E">
        <w:rPr>
          <w:lang w:val="en-US"/>
        </w:rPr>
        <w:t>nonuniform cooling in the extrusion zone</w:t>
      </w:r>
    </w:p>
    <w:p w14:paraId="36D27CE9" w14:textId="77777777" w:rsidR="00450797" w:rsidRDefault="00450797" w:rsidP="00450797">
      <w:pPr>
        <w:pStyle w:val="bulletlist"/>
        <w:numPr>
          <w:ilvl w:val="0"/>
          <w:numId w:val="0"/>
        </w:numPr>
        <w:ind w:start="28.80pt"/>
        <w:rPr>
          <w:lang w:val="en-US"/>
        </w:rPr>
      </w:pPr>
    </w:p>
    <w:p w14:paraId="05F81FFD" w14:textId="77777777" w:rsidR="00450797" w:rsidRPr="008A7C2E" w:rsidRDefault="00450797" w:rsidP="00450797">
      <w:pPr>
        <w:pStyle w:val="bulletlist"/>
        <w:numPr>
          <w:ilvl w:val="0"/>
          <w:numId w:val="0"/>
        </w:numPr>
        <w:ind w:start="28.80pt"/>
        <w:rPr>
          <w:lang w:val="en-US"/>
        </w:rPr>
      </w:pPr>
    </w:p>
    <w:p w14:paraId="367C2AB1" w14:textId="77777777" w:rsidR="00C4715F" w:rsidRPr="008A7C2E" w:rsidRDefault="00C4715F" w:rsidP="00C4715F">
      <w:pPr>
        <w:pStyle w:val="bulletlist"/>
        <w:rPr>
          <w:lang w:val="en-US"/>
        </w:rPr>
      </w:pPr>
      <w:r w:rsidRPr="008A7C2E">
        <w:rPr>
          <w:lang w:val="en-US"/>
        </w:rPr>
        <w:t>vibrations due to external influences</w:t>
      </w:r>
    </w:p>
    <w:p w14:paraId="547E9F71" w14:textId="1FBF17C9" w:rsidR="00C4715F" w:rsidRPr="008A7C2E" w:rsidRDefault="00C4715F" w:rsidP="00C4715F">
      <w:pPr>
        <w:pStyle w:val="BodyText"/>
        <w:rPr>
          <w:lang w:val="en-US"/>
        </w:rPr>
      </w:pPr>
      <w:r w:rsidRPr="008A7C2E">
        <w:rPr>
          <w:lang w:val="en-US"/>
        </w:rPr>
        <w:t xml:space="preserve">Data are presented for the prediction interval for an individual value ±2 </w:t>
      </w:r>
      <w:proofErr w:type="spellStart"/>
      <w:r w:rsidRPr="008A7C2E">
        <w:rPr>
          <w:lang w:val="en-US"/>
        </w:rPr>
        <w:t>S</w:t>
      </w:r>
      <w:r w:rsidRPr="008A7C2E">
        <w:rPr>
          <w:vertAlign w:val="subscript"/>
          <w:lang w:val="en-US"/>
        </w:rPr>
        <w:t>res</w:t>
      </w:r>
      <w:proofErr w:type="spellEnd"/>
      <w:r w:rsidRPr="008A7C2E">
        <w:rPr>
          <w:lang w:val="en-US"/>
        </w:rPr>
        <w:t>, within which a given measured value is expected to fall with a confidence level of 95.45%. Again, a correlation is observed between the width of this interval and the printer parameters, with the third printer giving the best results. The experimental data show that, for the assembly of a shaft and a bushing, all three printers produce an interference fit. In other words, the shafts have dimensions larger than the internal diameters of the bushings. This is also confirmed by the constant term of the mathematical correlation models that describe the dimensional variation.</w:t>
      </w:r>
    </w:p>
    <w:p w14:paraId="3B81FA33" w14:textId="701531DC" w:rsidR="00C4715F" w:rsidRPr="008A7C2E" w:rsidRDefault="00C4715F" w:rsidP="00C4715F">
      <w:pPr>
        <w:pStyle w:val="Heading1"/>
        <w:rPr>
          <w:noProof w:val="0"/>
        </w:rPr>
      </w:pPr>
      <w:r w:rsidRPr="008A7C2E">
        <w:rPr>
          <w:noProof w:val="0"/>
        </w:rPr>
        <w:t>Conclusions</w:t>
      </w:r>
    </w:p>
    <w:p w14:paraId="7432D849" w14:textId="77777777" w:rsidR="00C4715F" w:rsidRPr="008A7C2E" w:rsidRDefault="00C4715F" w:rsidP="00C4715F">
      <w:pPr>
        <w:pStyle w:val="BodyText"/>
        <w:rPr>
          <w:lang w:val="en-US"/>
        </w:rPr>
      </w:pPr>
      <w:r w:rsidRPr="008A7C2E">
        <w:rPr>
          <w:lang w:val="en-US"/>
        </w:rPr>
        <w:t>As a result of the conducted experiment, the following conclusions can be drawn:</w:t>
      </w:r>
    </w:p>
    <w:p w14:paraId="0C5DCE4A" w14:textId="77777777" w:rsidR="00450797" w:rsidRDefault="00C4715F" w:rsidP="00C4715F">
      <w:pPr>
        <w:pStyle w:val="BodyText"/>
        <w:rPr>
          <w:lang w:val="en-US"/>
        </w:rPr>
      </w:pPr>
      <w:r w:rsidRPr="008A7C2E">
        <w:rPr>
          <w:lang w:val="en-US"/>
        </w:rPr>
        <w:t>The accuracy of the diametral dimensions of the surfaces is correlated with the size and parameters of the printers. The diametral dimensions of the parts produced on each of the printers allow only an interference fit to be obtained.</w:t>
      </w:r>
      <w:r w:rsidR="004B12FE">
        <w:rPr>
          <w:lang w:val="en-US"/>
        </w:rPr>
        <w:t xml:space="preserve"> </w:t>
      </w:r>
    </w:p>
    <w:p w14:paraId="3CC82C78" w14:textId="5087FF66" w:rsidR="00C4715F" w:rsidRDefault="00C4715F" w:rsidP="00C4715F">
      <w:pPr>
        <w:pStyle w:val="BodyText"/>
        <w:rPr>
          <w:lang w:val="en-US"/>
        </w:rPr>
      </w:pPr>
      <w:r w:rsidRPr="008A7C2E">
        <w:rPr>
          <w:lang w:val="en-US"/>
        </w:rPr>
        <w:t>To reduce the influence of random scatter, the factors affecting dimensional accuracy, mainly those related to the environment and the material, must be minimized.</w:t>
      </w:r>
      <w:r w:rsidR="004B12FE">
        <w:rPr>
          <w:lang w:val="en-US"/>
        </w:rPr>
        <w:t xml:space="preserve"> </w:t>
      </w:r>
      <w:r w:rsidRPr="008A7C2E">
        <w:rPr>
          <w:lang w:val="en-US"/>
        </w:rPr>
        <w:t>The systematic factor can be compensated if the mathematical model describing the process is known.</w:t>
      </w:r>
    </w:p>
    <w:p w14:paraId="50069802" w14:textId="392B6329" w:rsidR="00450797" w:rsidRDefault="00450797" w:rsidP="00450797">
      <w:pPr>
        <w:pStyle w:val="BodyText"/>
      </w:pPr>
      <w:r>
        <w:t>From a practical point of view, the obtained correlation models can be used as a calibration tool for each individual printer. By measuring a small series of simple cylindrical test parts and identifying the systematic trend, the nominal CAD dimensions or the input dimensions in the slicing software can be adjusted so that the resulting parts match the desired shaft or hole size. In this way, the systematic error is compensated and only random deviations remain, which significantly improves the predictability of the fit between mating elements. The results also indicate that printers with larger overall dimensions and a more rigid structure tend to exhibit smaller systematic trends and narrower prediction intervals, which is important when selecting a machine for dimension-critical applications.</w:t>
      </w:r>
    </w:p>
    <w:p w14:paraId="2479B670" w14:textId="27D533A7" w:rsidR="004B12FE" w:rsidRPr="004B12FE" w:rsidRDefault="00450797" w:rsidP="00450797">
      <w:pPr>
        <w:pStyle w:val="BodyText"/>
      </w:pPr>
      <w:r>
        <w:t>Future work will focus on extending the study to other thermoplastic materials (such as ABS, PET-G and ASA), a wider range of process parameters and more complex geometries. Additional types of dimensional and form deviations will be included in order to develop more general multivariate models that relate the process parameters and environmental conditions to the resulting part dimensions. Finally, the proposed approach will be validated on real industrial components and assemblies, with the aim of formulating design guidelines and tolerance recommendations for FDM parts used in functional mechanical joints.</w:t>
      </w:r>
    </w:p>
    <w:p w14:paraId="2E0018EE" w14:textId="471B0859" w:rsidR="00C4715F" w:rsidRDefault="00C4715F" w:rsidP="00C4715F">
      <w:pPr>
        <w:pStyle w:val="BodyText"/>
        <w:rPr>
          <w:lang w:val="en-US"/>
        </w:rPr>
      </w:pPr>
      <w:r w:rsidRPr="008A7C2E">
        <w:rPr>
          <w:lang w:val="en-US"/>
        </w:rPr>
        <w:lastRenderedPageBreak/>
        <w:t xml:space="preserve">The mathematical models describing the change of part dimensions as a function of time can be used to predict the resulting part dimension and to compensate it, </w:t>
      </w:r>
      <w:proofErr w:type="gramStart"/>
      <w:r w:rsidRPr="008A7C2E">
        <w:rPr>
          <w:lang w:val="en-US"/>
        </w:rPr>
        <w:t>in order to</w:t>
      </w:r>
      <w:proofErr w:type="gramEnd"/>
      <w:r w:rsidRPr="008A7C2E">
        <w:rPr>
          <w:lang w:val="en-US"/>
        </w:rPr>
        <w:t xml:space="preserve"> obtain the desired diametral dimensions of the mating elements. Based on the known mathematical model, it becomes possible in practice to realize all three types of fits: clearance, transition, and interference.</w:t>
      </w:r>
    </w:p>
    <w:p w14:paraId="4C229B74" w14:textId="77777777" w:rsidR="00450797" w:rsidRPr="008A7C2E" w:rsidRDefault="00450797" w:rsidP="00C4715F">
      <w:pPr>
        <w:pStyle w:val="BodyText"/>
        <w:rPr>
          <w:lang w:val="en-US" w:eastAsia="en-US"/>
        </w:rPr>
      </w:pPr>
    </w:p>
    <w:p w14:paraId="78B9E5DA" w14:textId="77777777" w:rsidR="00C4715F" w:rsidRPr="008A7C2E" w:rsidRDefault="00C4715F" w:rsidP="00C4715F">
      <w:pPr>
        <w:pStyle w:val="Heading5"/>
        <w:rPr>
          <w:noProof w:val="0"/>
        </w:rPr>
      </w:pPr>
      <w:r w:rsidRPr="008A7C2E">
        <w:rPr>
          <w:noProof w:val="0"/>
        </w:rPr>
        <w:t xml:space="preserve">Acknowledgment </w:t>
      </w:r>
    </w:p>
    <w:p w14:paraId="5AB50FD3" w14:textId="77777777" w:rsidR="00C4715F" w:rsidRDefault="00C4715F" w:rsidP="00C4715F">
      <w:pPr>
        <w:pStyle w:val="BodyText"/>
        <w:rPr>
          <w:lang w:val="en-US"/>
        </w:rPr>
      </w:pPr>
      <w:r w:rsidRPr="008A7C2E">
        <w:rPr>
          <w:lang w:val="en-US"/>
        </w:rPr>
        <w:t xml:space="preserve">This study is financed by the European Union - </w:t>
      </w:r>
      <w:proofErr w:type="spellStart"/>
      <w:r w:rsidRPr="008A7C2E">
        <w:rPr>
          <w:lang w:val="en-US"/>
        </w:rPr>
        <w:t>NextGenerationEU</w:t>
      </w:r>
      <w:proofErr w:type="spellEnd"/>
      <w:r w:rsidRPr="008A7C2E">
        <w:rPr>
          <w:lang w:val="en-US"/>
        </w:rPr>
        <w:t>, through the National Recovery and Resilience Plan of the Republic of Bulgaria, project № BG-RRP-2.013-0001.</w:t>
      </w:r>
    </w:p>
    <w:p w14:paraId="7E551515" w14:textId="77777777" w:rsidR="00450797" w:rsidRPr="008A7C2E" w:rsidRDefault="00450797" w:rsidP="00C4715F">
      <w:pPr>
        <w:pStyle w:val="BodyText"/>
        <w:rPr>
          <w:lang w:val="en-US"/>
        </w:rPr>
      </w:pPr>
    </w:p>
    <w:p w14:paraId="402823DB" w14:textId="77777777" w:rsidR="00C4715F" w:rsidRPr="008A7C2E" w:rsidRDefault="00C4715F" w:rsidP="00C4715F">
      <w:pPr>
        <w:pStyle w:val="Heading5"/>
        <w:rPr>
          <w:noProof w:val="0"/>
        </w:rPr>
      </w:pPr>
      <w:r w:rsidRPr="008A7C2E">
        <w:rPr>
          <w:noProof w:val="0"/>
        </w:rPr>
        <w:t>References</w:t>
      </w:r>
    </w:p>
    <w:p w14:paraId="24B34344" w14:textId="62631D89" w:rsidR="00C4715F" w:rsidRPr="008A7C2E" w:rsidRDefault="00BC3B3C" w:rsidP="00C4715F">
      <w:pPr>
        <w:pStyle w:val="references"/>
        <w:rPr>
          <w:noProof w:val="0"/>
        </w:rPr>
      </w:pPr>
      <w:r w:rsidRPr="00BC3B3C">
        <w:rPr>
          <w:noProof w:val="0"/>
        </w:rPr>
        <w:t xml:space="preserve">T. G. Felix Leitenberger, “Architecture of the Digital Twin in Product Validation for the Application in Virtual-Physical Testing to Investigate System Reliability,” DS 111: Proceedings of the 32nd Symposium Design for X. The Design Society, 2021. </w:t>
      </w:r>
      <w:proofErr w:type="spellStart"/>
      <w:r w:rsidRPr="00BC3B3C">
        <w:rPr>
          <w:noProof w:val="0"/>
        </w:rPr>
        <w:t>doi</w:t>
      </w:r>
      <w:proofErr w:type="spellEnd"/>
      <w:r w:rsidRPr="00BC3B3C">
        <w:rPr>
          <w:noProof w:val="0"/>
        </w:rPr>
        <w:t>: 10.35199/dfx2021.10.</w:t>
      </w:r>
    </w:p>
    <w:p w14:paraId="0C285F13" w14:textId="2345F40F" w:rsidR="00C4715F" w:rsidRPr="008A7C2E" w:rsidRDefault="00BC3B3C" w:rsidP="00C4715F">
      <w:pPr>
        <w:pStyle w:val="references"/>
        <w:rPr>
          <w:noProof w:val="0"/>
        </w:rPr>
      </w:pPr>
      <w:r w:rsidRPr="00BC3B3C">
        <w:rPr>
          <w:noProof w:val="0"/>
        </w:rPr>
        <w:t xml:space="preserve">E. Y. Hua, S. Lazarova-Molnar, and D. P. Francis, “Validation of Digital Twins: Challenges and Opportunities,” 2022 Winter Simulation Conference (WSC). IEEE, pp. 2900–2911, Dec. 11, 2022. </w:t>
      </w:r>
      <w:proofErr w:type="spellStart"/>
      <w:r w:rsidRPr="00BC3B3C">
        <w:rPr>
          <w:noProof w:val="0"/>
        </w:rPr>
        <w:t>doi</w:t>
      </w:r>
      <w:proofErr w:type="spellEnd"/>
      <w:r w:rsidRPr="00BC3B3C">
        <w:rPr>
          <w:noProof w:val="0"/>
        </w:rPr>
        <w:t>: 10.1109/wsc57314.2022.10015420</w:t>
      </w:r>
      <w:r w:rsidR="00C4715F" w:rsidRPr="008A7C2E">
        <w:rPr>
          <w:noProof w:val="0"/>
        </w:rPr>
        <w:t>.</w:t>
      </w:r>
    </w:p>
    <w:p w14:paraId="15EF8EA7" w14:textId="77777777" w:rsidR="00501224" w:rsidRPr="008A7C2E" w:rsidRDefault="00501224" w:rsidP="00501224">
      <w:pPr>
        <w:pStyle w:val="references"/>
        <w:rPr>
          <w:noProof w:val="0"/>
        </w:rPr>
      </w:pPr>
      <w:r w:rsidRPr="003A5187">
        <w:rPr>
          <w:noProof w:val="0"/>
        </w:rPr>
        <w:t xml:space="preserve">E. Kluska, P. Gruda, and N. </w:t>
      </w:r>
      <w:proofErr w:type="spellStart"/>
      <w:r w:rsidRPr="003A5187">
        <w:rPr>
          <w:noProof w:val="0"/>
        </w:rPr>
        <w:t>Majca</w:t>
      </w:r>
      <w:proofErr w:type="spellEnd"/>
      <w:r w:rsidRPr="003A5187">
        <w:rPr>
          <w:noProof w:val="0"/>
        </w:rPr>
        <w:t xml:space="preserve">-Nowak, “The Accuracy and the Printing Resolution Comparison of Different 3D Printing Technologies,” Transactions on Aerospace Research, vol. 2018, no. 3, pp. 69–86, Sept. 2018, </w:t>
      </w:r>
      <w:proofErr w:type="spellStart"/>
      <w:r w:rsidRPr="003A5187">
        <w:rPr>
          <w:noProof w:val="0"/>
        </w:rPr>
        <w:t>doi</w:t>
      </w:r>
      <w:proofErr w:type="spellEnd"/>
      <w:r w:rsidRPr="003A5187">
        <w:rPr>
          <w:noProof w:val="0"/>
        </w:rPr>
        <w:t>: 10.2478/tar-2018-0023.</w:t>
      </w:r>
    </w:p>
    <w:p w14:paraId="3B4FEF28" w14:textId="77777777" w:rsidR="00501224" w:rsidRDefault="00501224" w:rsidP="00501224">
      <w:pPr>
        <w:pStyle w:val="references"/>
        <w:rPr>
          <w:noProof w:val="0"/>
        </w:rPr>
      </w:pPr>
      <w:r w:rsidRPr="00BC3B3C">
        <w:rPr>
          <w:noProof w:val="0"/>
        </w:rPr>
        <w:t xml:space="preserve">K. </w:t>
      </w:r>
      <w:proofErr w:type="spellStart"/>
      <w:r w:rsidRPr="00BC3B3C">
        <w:rPr>
          <w:noProof w:val="0"/>
        </w:rPr>
        <w:t>Antreas</w:t>
      </w:r>
      <w:proofErr w:type="spellEnd"/>
      <w:r w:rsidRPr="00BC3B3C">
        <w:rPr>
          <w:noProof w:val="0"/>
        </w:rPr>
        <w:t xml:space="preserve"> and D. </w:t>
      </w:r>
      <w:proofErr w:type="spellStart"/>
      <w:r w:rsidRPr="00BC3B3C">
        <w:rPr>
          <w:noProof w:val="0"/>
        </w:rPr>
        <w:t>Piromalis</w:t>
      </w:r>
      <w:proofErr w:type="spellEnd"/>
      <w:r w:rsidRPr="00BC3B3C">
        <w:rPr>
          <w:noProof w:val="0"/>
        </w:rPr>
        <w:t xml:space="preserve">, “Employing a Low-Cost Desktop 3D Printer: Challenges, and How to Overcome Them by Tuning Key Process Parameters,” mechanics, vol. 10, no. 1, pp. 11–19, Apr. 2021, </w:t>
      </w:r>
      <w:proofErr w:type="spellStart"/>
      <w:r w:rsidRPr="00BC3B3C">
        <w:rPr>
          <w:noProof w:val="0"/>
        </w:rPr>
        <w:t>doi</w:t>
      </w:r>
      <w:proofErr w:type="spellEnd"/>
      <w:r w:rsidRPr="00BC3B3C">
        <w:rPr>
          <w:noProof w:val="0"/>
        </w:rPr>
        <w:t>: 10.5923/j.mechanics.20211001.02.</w:t>
      </w:r>
    </w:p>
    <w:p w14:paraId="0496B15E" w14:textId="77777777" w:rsidR="00501224" w:rsidRPr="008A7C2E" w:rsidRDefault="00501224" w:rsidP="00501224">
      <w:pPr>
        <w:pStyle w:val="references"/>
        <w:rPr>
          <w:noProof w:val="0"/>
        </w:rPr>
      </w:pPr>
      <w:r w:rsidRPr="00BC3B3C">
        <w:rPr>
          <w:noProof w:val="0"/>
        </w:rPr>
        <w:t xml:space="preserve">M. M. Hanon, L. </w:t>
      </w:r>
      <w:proofErr w:type="spellStart"/>
      <w:r w:rsidRPr="00BC3B3C">
        <w:rPr>
          <w:noProof w:val="0"/>
        </w:rPr>
        <w:t>Zsidai</w:t>
      </w:r>
      <w:proofErr w:type="spellEnd"/>
      <w:r w:rsidRPr="00BC3B3C">
        <w:rPr>
          <w:noProof w:val="0"/>
        </w:rPr>
        <w:t xml:space="preserve">, and Q. Ma, “Accuracy investigation of 3D printed PLA with various process parameters and different colors,” Materials Today: Proceedings, vol. 42, pp. 3089–3096, 2021, </w:t>
      </w:r>
      <w:proofErr w:type="spellStart"/>
      <w:r w:rsidRPr="00BC3B3C">
        <w:rPr>
          <w:noProof w:val="0"/>
        </w:rPr>
        <w:t>doi</w:t>
      </w:r>
      <w:proofErr w:type="spellEnd"/>
      <w:r w:rsidRPr="00BC3B3C">
        <w:rPr>
          <w:noProof w:val="0"/>
        </w:rPr>
        <w:t>: 10.1016/j.matpr.2020.12.1246.</w:t>
      </w:r>
    </w:p>
    <w:p w14:paraId="7B2FF5D4" w14:textId="77777777" w:rsidR="00501224" w:rsidRPr="008A7C2E" w:rsidRDefault="00501224" w:rsidP="00501224">
      <w:pPr>
        <w:pStyle w:val="references"/>
        <w:rPr>
          <w:noProof w:val="0"/>
        </w:rPr>
      </w:pPr>
      <w:r w:rsidRPr="00BC3B3C">
        <w:rPr>
          <w:noProof w:val="0"/>
        </w:rPr>
        <w:t xml:space="preserve">B. Ekinci and A. Ehrmann, “Influence of Printing Parameters on the Dimensional Accuracy of Concave/Convex Objects in FDM Printing,” ASEC 2022. MDPI, p. 40, Dec. 05, 2022. </w:t>
      </w:r>
      <w:proofErr w:type="spellStart"/>
      <w:r w:rsidRPr="00BC3B3C">
        <w:rPr>
          <w:noProof w:val="0"/>
        </w:rPr>
        <w:t>doi</w:t>
      </w:r>
      <w:proofErr w:type="spellEnd"/>
      <w:r w:rsidRPr="00BC3B3C">
        <w:rPr>
          <w:noProof w:val="0"/>
        </w:rPr>
        <w:t>: 10.3390/asec2022-13811.</w:t>
      </w:r>
    </w:p>
    <w:p w14:paraId="03D40771" w14:textId="05CDB101" w:rsidR="00C4715F" w:rsidRPr="008A7C2E" w:rsidRDefault="00BC3B3C" w:rsidP="00C4715F">
      <w:pPr>
        <w:pStyle w:val="references"/>
        <w:rPr>
          <w:noProof w:val="0"/>
        </w:rPr>
      </w:pPr>
      <w:r w:rsidRPr="00BC3B3C">
        <w:rPr>
          <w:noProof w:val="0"/>
        </w:rPr>
        <w:t xml:space="preserve">I. Grgić, M. </w:t>
      </w:r>
      <w:proofErr w:type="spellStart"/>
      <w:r w:rsidRPr="00BC3B3C">
        <w:rPr>
          <w:noProof w:val="0"/>
        </w:rPr>
        <w:t>Karakašić</w:t>
      </w:r>
      <w:proofErr w:type="spellEnd"/>
      <w:r w:rsidRPr="00BC3B3C">
        <w:rPr>
          <w:noProof w:val="0"/>
        </w:rPr>
        <w:t xml:space="preserve">, H. Glavaš, and P. Konjatić, “Accuracy of FDM PLA Polymer 3D Printing Technology Based on Tolerance Fields,” Processes, vol. 11, no. 10, p. 2810, Sept. 2023, </w:t>
      </w:r>
      <w:proofErr w:type="spellStart"/>
      <w:r w:rsidRPr="00BC3B3C">
        <w:rPr>
          <w:noProof w:val="0"/>
        </w:rPr>
        <w:t>doi</w:t>
      </w:r>
      <w:proofErr w:type="spellEnd"/>
      <w:r w:rsidRPr="00BC3B3C">
        <w:rPr>
          <w:noProof w:val="0"/>
        </w:rPr>
        <w:t>: 10.3390/pr11102810</w:t>
      </w:r>
      <w:r>
        <w:rPr>
          <w:noProof w:val="0"/>
        </w:rPr>
        <w:t>.</w:t>
      </w:r>
    </w:p>
    <w:p w14:paraId="782E1B9E" w14:textId="70EE4789" w:rsidR="00C4715F" w:rsidRPr="008A7C2E" w:rsidRDefault="00BC3B3C" w:rsidP="00C4715F">
      <w:pPr>
        <w:pStyle w:val="references"/>
        <w:rPr>
          <w:noProof w:val="0"/>
        </w:rPr>
      </w:pPr>
      <w:r w:rsidRPr="00BC3B3C">
        <w:rPr>
          <w:noProof w:val="0"/>
        </w:rPr>
        <w:t>J. R. Chen</w:t>
      </w:r>
      <w:r w:rsidR="00AD1D10">
        <w:rPr>
          <w:noProof w:val="0"/>
        </w:rPr>
        <w:t>,</w:t>
      </w:r>
      <w:r w:rsidR="00AD1D10" w:rsidRPr="00AD1D10">
        <w:rPr>
          <w:noProof w:val="0"/>
        </w:rPr>
        <w:t xml:space="preserve"> J. Morris, A. Wentworth, V. Sears, A. </w:t>
      </w:r>
      <w:proofErr w:type="spellStart"/>
      <w:r w:rsidR="00AD1D10" w:rsidRPr="00AD1D10">
        <w:rPr>
          <w:noProof w:val="0"/>
        </w:rPr>
        <w:t>Duit</w:t>
      </w:r>
      <w:proofErr w:type="spellEnd"/>
      <w:r w:rsidR="00AD1D10" w:rsidRPr="00AD1D10">
        <w:rPr>
          <w:noProof w:val="0"/>
        </w:rPr>
        <w:t>, E. Erie, K.  McGee</w:t>
      </w:r>
      <w:r w:rsidR="00AD1D10">
        <w:rPr>
          <w:noProof w:val="0"/>
        </w:rPr>
        <w:t xml:space="preserve"> and</w:t>
      </w:r>
      <w:r w:rsidR="00AD1D10" w:rsidRPr="00AD1D10">
        <w:rPr>
          <w:noProof w:val="0"/>
        </w:rPr>
        <w:t xml:space="preserve"> S. Leng</w:t>
      </w:r>
      <w:r w:rsidRPr="00BC3B3C">
        <w:rPr>
          <w:noProof w:val="0"/>
        </w:rPr>
        <w:t xml:space="preserve">, “Three-dimensional printing accuracy analysis for medical applications across a wide variety of printers,” J. Med. </w:t>
      </w:r>
      <w:proofErr w:type="spellStart"/>
      <w:r w:rsidRPr="00BC3B3C">
        <w:rPr>
          <w:noProof w:val="0"/>
        </w:rPr>
        <w:t>Imag</w:t>
      </w:r>
      <w:proofErr w:type="spellEnd"/>
      <w:r w:rsidRPr="00BC3B3C">
        <w:rPr>
          <w:noProof w:val="0"/>
        </w:rPr>
        <w:t xml:space="preserve">., vol. 10, no. 02, Apr. 2023, </w:t>
      </w:r>
      <w:proofErr w:type="spellStart"/>
      <w:r w:rsidRPr="00BC3B3C">
        <w:rPr>
          <w:noProof w:val="0"/>
        </w:rPr>
        <w:t>doi</w:t>
      </w:r>
      <w:proofErr w:type="spellEnd"/>
      <w:r w:rsidRPr="00BC3B3C">
        <w:rPr>
          <w:noProof w:val="0"/>
        </w:rPr>
        <w:t>: 10.1117/1.jmi.10.2.026501.</w:t>
      </w:r>
    </w:p>
    <w:p w14:paraId="1BE664A0" w14:textId="6D08BE9A" w:rsidR="00C4715F" w:rsidRPr="008A7C2E" w:rsidRDefault="00BC3B3C" w:rsidP="00D34BEF">
      <w:pPr>
        <w:pStyle w:val="references"/>
      </w:pPr>
      <w:r w:rsidRPr="00BC3B3C">
        <w:t xml:space="preserve">M. N. Ahmad, </w:t>
      </w:r>
      <w:r w:rsidR="00D34BEF">
        <w:rPr>
          <w:noProof w:val="0"/>
        </w:rPr>
        <w:t>M. R. Ishak, M. M. Taha, F. Mustapha and Z. Leman</w:t>
      </w:r>
      <w:r w:rsidRPr="00BC3B3C">
        <w:t>, “A Review of Natural Fiber-Based Filaments for 3D Printing: Filament Fabrication and Characterization,” Materials, vol. 16, no. 11, p. 4052, May 2023, doi: 10.3390/ma16114052.</w:t>
      </w:r>
    </w:p>
    <w:p w14:paraId="234470AB" w14:textId="1587F2BB" w:rsidR="00C4715F" w:rsidRPr="008A7C2E" w:rsidRDefault="00C4715F" w:rsidP="00C4715F">
      <w:pPr>
        <w:pStyle w:val="references"/>
        <w:rPr>
          <w:noProof w:val="0"/>
        </w:rPr>
      </w:pPr>
      <w:r w:rsidRPr="008A7C2E">
        <w:rPr>
          <w:noProof w:val="0"/>
        </w:rPr>
        <w:t>https://www.solidworks.com, SolidWorks, 3D Design Software, 2025.</w:t>
      </w:r>
      <w:r w:rsidR="003A5187">
        <w:rPr>
          <w:noProof w:val="0"/>
        </w:rPr>
        <w:t xml:space="preserve"> </w:t>
      </w:r>
      <w:r w:rsidR="003A5187">
        <w:t>Accessed: 17 Nov. 2025</w:t>
      </w:r>
    </w:p>
    <w:p w14:paraId="13A3052C" w14:textId="3D2816A6" w:rsidR="00C4715F" w:rsidRPr="008A7C2E" w:rsidRDefault="00C4715F" w:rsidP="00C4715F">
      <w:pPr>
        <w:pStyle w:val="references"/>
        <w:rPr>
          <w:noProof w:val="0"/>
        </w:rPr>
      </w:pPr>
      <w:r w:rsidRPr="008A7C2E">
        <w:rPr>
          <w:noProof w:val="0"/>
        </w:rPr>
        <w:t>https://www.3dmingda.com, 3D printing R&amp;D and production, Shenzhen MINGDA Technology Co., Ltd., 2025.</w:t>
      </w:r>
      <w:r w:rsidR="003A5187">
        <w:rPr>
          <w:noProof w:val="0"/>
        </w:rPr>
        <w:t xml:space="preserve"> </w:t>
      </w:r>
      <w:r w:rsidR="003A5187">
        <w:t>Accessed: 17 Nov. 2025</w:t>
      </w:r>
    </w:p>
    <w:p w14:paraId="2CBC4D6A" w14:textId="3AEE04C1" w:rsidR="00836367" w:rsidRPr="008A7C2E" w:rsidRDefault="00C4715F" w:rsidP="00C07194">
      <w:pPr>
        <w:pStyle w:val="references"/>
        <w:rPr>
          <w:noProof w:val="0"/>
        </w:rPr>
        <w:sectPr w:rsidR="00836367" w:rsidRPr="008A7C2E" w:rsidSect="003B4E04">
          <w:type w:val="continuous"/>
          <w:pgSz w:w="595.30pt" w:h="841.90pt" w:code="9"/>
          <w:pgMar w:top="54pt" w:right="45.35pt" w:bottom="72pt" w:left="45.35pt" w:header="36pt" w:footer="36pt" w:gutter="0pt"/>
          <w:cols w:num="2" w:space="18pt"/>
          <w:docGrid w:linePitch="360"/>
        </w:sectPr>
      </w:pPr>
      <w:r w:rsidRPr="008A7C2E">
        <w:rPr>
          <w:noProof w:val="0"/>
        </w:rPr>
        <w:t>https://www.aberlink.com, Three-coordinate measuring machine, 2025</w:t>
      </w:r>
      <w:r w:rsidR="003A5187">
        <w:rPr>
          <w:noProof w:val="0"/>
        </w:rPr>
        <w:t>.</w:t>
      </w:r>
      <w:r w:rsidR="003A5187" w:rsidRPr="003A5187">
        <w:t xml:space="preserve"> </w:t>
      </w:r>
      <w:r w:rsidR="003A5187">
        <w:t>Accessed: 17 Nov. 202</w:t>
      </w:r>
      <w:r w:rsidR="004E50E1">
        <w:t>5</w:t>
      </w:r>
    </w:p>
    <w:p w14:paraId="13837A61" w14:textId="77777777" w:rsidR="00C4715F" w:rsidRPr="008A7C2E" w:rsidRDefault="00C4715F" w:rsidP="00C07194">
      <w:pPr>
        <w:jc w:val="both"/>
      </w:pPr>
    </w:p>
    <w:sectPr w:rsidR="00C4715F" w:rsidRPr="008A7C2E" w:rsidSect="003B4E04">
      <w:type w:val="continuous"/>
      <w:pgSz w:w="595.30pt" w:h="841.90pt" w:code="9"/>
      <w:pgMar w:top="54pt" w:right="44.65pt" w:bottom="72pt" w:left="44.65pt" w:header="36pt" w:footer="36pt" w:gutter="0pt"/>
      <w:cols w:space="36pt"/>
      <w:docGrid w:linePitch="360"/>
    </w:sectPr>
  </w:body>
</w:document>
</file>

<file path=word/endnotes.xml><?xml version="1.0" encoding="utf-8"?>
<w:endnote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i="http://schemas.microsoft.com/office/word/2010/wordprocessingInk" xmlns:wne="http://schemas.microsoft.com/office/word/2006/wordml" mc:Ignorable="w14 w15 w16se w16cid w16 w16cex w16sdtdh w16sdtfl w16du wne wp14">
  <w:endnote w:type="separator" w:id="-1">
    <w:p w14:paraId="6E69A25A" w14:textId="77777777" w:rsidR="00893371" w:rsidRDefault="00893371" w:rsidP="001A3B3D">
      <w:r>
        <w:separator/>
      </w:r>
    </w:p>
  </w:endnote>
  <w:endnote w:type="continuationSeparator" w:id="0">
    <w:p w14:paraId="6C36B917" w14:textId="77777777" w:rsidR="00893371" w:rsidRDefault="00893371" w:rsidP="001A3B3D">
      <w:r>
        <w:continuationSeparator/>
      </w:r>
    </w:p>
  </w:endnote>
</w:endnotes>
</file>

<file path=word/fontTable.xml><?xml version="1.0" encoding="utf-8"?>
<w:fonts xmlns:mc="http://schemas.openxmlformats.org/markup-compatibility/2006" xmlns:r="http://purl.oclc.org/ooxml/officeDocument/relationships"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family w:val="roman"/>
    <w:pitch w:val="variable"/>
    <w:sig w:usb0="00000000" w:usb1="10000000" w:usb2="00000000" w:usb3="00000000" w:csb0="80000000" w:csb1="00000000"/>
  </w:font>
  <w:font w:name="Times New Roman">
    <w:panose1 w:val="02020603050405020304"/>
    <w:charset w:characterSet="windows-1251"/>
    <w:family w:val="roman"/>
    <w:pitch w:val="variable"/>
    <w:sig w:usb0="E0002EFF" w:usb1="C000785B" w:usb2="00000009" w:usb3="00000000" w:csb0="000001FF" w:csb1="00000000"/>
  </w:font>
  <w:font w:name="Courier New">
    <w:panose1 w:val="02070309020205020404"/>
    <w:charset w:characterSet="windows-1251"/>
    <w:family w:val="modern"/>
    <w:pitch w:val="fixed"/>
    <w:sig w:usb0="E0002EFF" w:usb1="C0007843" w:usb2="00000009" w:usb3="00000000" w:csb0="000001FF" w:csb1="00000000"/>
  </w:font>
  <w:font w:name="Wingdings">
    <w:panose1 w:val="05000000000000000000"/>
    <w:family w:val="auto"/>
    <w:pitch w:val="variable"/>
    <w:sig w:usb0="00000000" w:usb1="10000000" w:usb2="00000000" w:usb3="00000000" w:csb0="80000000" w:csb1="00000000"/>
  </w:font>
  <w:font w:name="SimSun">
    <w:altName w:val="宋体"/>
    <w:panose1 w:val="02010600030101010101"/>
    <w:charset w:characterSet="GBK"/>
    <w:family w:val="auto"/>
    <w:pitch w:val="variable"/>
    <w:sig w:usb0="00000203" w:usb1="288F0000" w:usb2="00000016" w:usb3="00000000" w:csb0="00040001" w:csb1="00000000"/>
  </w:font>
  <w:font w:name="MS Mincho">
    <w:altName w:val="ＭＳ 明朝"/>
    <w:panose1 w:val="02020609040205080304"/>
    <w:charset w:characterSet="shift_jis"/>
    <w:family w:val="modern"/>
    <w:pitch w:val="fixed"/>
    <w:sig w:usb0="E00002FF" w:usb1="6AC7FDFB" w:usb2="08000012" w:usb3="00000000" w:csb0="0002009F" w:csb1="00000000"/>
  </w:font>
  <w:font w:name="Calibri Light">
    <w:panose1 w:val="020F0302020204030204"/>
    <w:charset w:characterSet="windows-1251"/>
    <w:family w:val="swiss"/>
    <w:pitch w:val="variable"/>
    <w:sig w:usb0="E4002EFF" w:usb1="C200247B" w:usb2="00000009" w:usb3="00000000" w:csb0="000001FF" w:csb1="00000000"/>
  </w:font>
  <w:font w:name="Calibri">
    <w:panose1 w:val="020F0502020204030204"/>
    <w:charset w:characterSet="windows-1251"/>
    <w:family w:val="swiss"/>
    <w:pitch w:val="variable"/>
    <w:sig w:usb0="E4002EFF" w:usb1="C200247B" w:usb2="00000009" w:usb3="00000000" w:csb0="000001FF" w:csb1="00000000"/>
  </w:font>
</w:fonts>
</file>

<file path=word/footer1.xml><?xml version="1.0" encoding="utf-8"?>
<w:ftr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i="http://schemas.microsoft.com/office/word/2010/wordprocessingInk" xmlns:wne="http://schemas.microsoft.com/office/word/2006/wordml" mc:Ignorable="w14 w15 w16se w16cid w16 w16cex w16sdtdh w16sdtfl w16du wne wp14">
  <w:p w14:paraId="69E75918" w14:textId="77777777" w:rsidR="001A3B3D" w:rsidRPr="006F6D3D" w:rsidRDefault="001A3B3D" w:rsidP="0056610F">
    <w:pPr>
      <w:pStyle w:val="Footer"/>
      <w:jc w:val="start"/>
      <w:rPr>
        <w:sz w:val="16"/>
        <w:szCs w:val="16"/>
      </w:rPr>
    </w:pPr>
    <w:r w:rsidRPr="006F6D3D">
      <w:rPr>
        <w:sz w:val="16"/>
        <w:szCs w:val="16"/>
      </w:rPr>
      <w:t>XXX-X-XXXX-XXXX-X/XX/$XX.00 ©20XX IEEE</w:t>
    </w:r>
  </w:p>
</w:ftr>
</file>

<file path=word/footnotes.xml><?xml version="1.0" encoding="utf-8"?>
<w:footnote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i="http://schemas.microsoft.com/office/word/2010/wordprocessingInk" xmlns:wne="http://schemas.microsoft.com/office/word/2006/wordml" mc:Ignorable="w14 w15 w16se w16cid w16 w16cex w16sdtdh w16sdtfl w16du wne wp14">
  <w:footnote w:type="separator" w:id="-1">
    <w:p w14:paraId="2C9D7AC5" w14:textId="77777777" w:rsidR="00893371" w:rsidRDefault="00893371" w:rsidP="001A3B3D">
      <w:r>
        <w:separator/>
      </w:r>
    </w:p>
  </w:footnote>
  <w:footnote w:type="continuationSeparator" w:id="0">
    <w:p w14:paraId="10C27D74" w14:textId="77777777" w:rsidR="00893371" w:rsidRDefault="00893371" w:rsidP="001A3B3D">
      <w:r>
        <w:continuationSeparator/>
      </w:r>
    </w:p>
  </w:footnote>
</w:footnotes>
</file>

<file path=word/numbering.xml><?xml version="1.0" encoding="utf-8"?>
<w:numberin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i="http://schemas.microsoft.com/office/word/2010/wordprocessingInk" xmlns:wne="http://schemas.microsoft.com/office/word/2006/wordml" mc:Ignorable="w14 w15 w16se w16cid w16 w16cex w16sdtdh w16sdtfl w16du wne wp14">
  <w:abstractNum w:abstractNumId="0" w15:restartNumberingAfterBreak="0">
    <w:nsid w:val="FFFFFF1D"/>
    <w:multiLevelType w:val="multilevel"/>
    <w:tmpl w:val="7A36CE9E"/>
    <w:lvl w:ilvl="0">
      <w:start w:val="1"/>
      <w:numFmt w:val="bullet"/>
      <w:lvlText w:val=""/>
      <w:lvlJc w:val="start"/>
      <w:pPr>
        <w:tabs>
          <w:tab w:val="num" w:pos="0pt"/>
        </w:tabs>
        <w:ind w:start="0pt" w:firstLine="0pt"/>
      </w:pPr>
      <w:rPr>
        <w:rFonts w:ascii="Symbol" w:hAnsi="Symbol" w:hint="default"/>
      </w:rPr>
    </w:lvl>
    <w:lvl w:ilvl="1">
      <w:start w:val="1"/>
      <w:numFmt w:val="bullet"/>
      <w:lvlText w:val=""/>
      <w:lvlJc w:val="start"/>
      <w:pPr>
        <w:tabs>
          <w:tab w:val="num" w:pos="36pt"/>
        </w:tabs>
        <w:ind w:start="54pt" w:hanging="18pt"/>
      </w:pPr>
      <w:rPr>
        <w:rFonts w:ascii="Symbol" w:hAnsi="Symbol" w:hint="default"/>
      </w:rPr>
    </w:lvl>
    <w:lvl w:ilvl="2">
      <w:start w:val="1"/>
      <w:numFmt w:val="bullet"/>
      <w:lvlText w:val="o"/>
      <w:lvlJc w:val="start"/>
      <w:pPr>
        <w:tabs>
          <w:tab w:val="num" w:pos="72pt"/>
        </w:tabs>
        <w:ind w:start="90pt" w:hanging="18pt"/>
      </w:pPr>
      <w:rPr>
        <w:rFonts w:ascii="Courier New" w:hAnsi="Courier New" w:cs="Courier New" w:hint="default"/>
      </w:rPr>
    </w:lvl>
    <w:lvl w:ilvl="3">
      <w:start w:val="1"/>
      <w:numFmt w:val="bullet"/>
      <w:lvlText w:val=""/>
      <w:lvlJc w:val="start"/>
      <w:pPr>
        <w:tabs>
          <w:tab w:val="num" w:pos="108pt"/>
        </w:tabs>
        <w:ind w:start="126pt" w:hanging="18pt"/>
      </w:pPr>
      <w:rPr>
        <w:rFonts w:ascii="Wingdings" w:hAnsi="Wingdings" w:hint="default"/>
      </w:rPr>
    </w:lvl>
    <w:lvl w:ilvl="4">
      <w:start w:val="1"/>
      <w:numFmt w:val="bullet"/>
      <w:lvlText w:val=""/>
      <w:lvlJc w:val="start"/>
      <w:pPr>
        <w:tabs>
          <w:tab w:val="num" w:pos="144pt"/>
        </w:tabs>
        <w:ind w:start="162pt" w:hanging="18pt"/>
      </w:pPr>
      <w:rPr>
        <w:rFonts w:ascii="Wingdings" w:hAnsi="Wingdings" w:hint="default"/>
      </w:rPr>
    </w:lvl>
    <w:lvl w:ilvl="5">
      <w:start w:val="1"/>
      <w:numFmt w:val="bullet"/>
      <w:lvlText w:val=""/>
      <w:lvlJc w:val="start"/>
      <w:pPr>
        <w:tabs>
          <w:tab w:val="num" w:pos="180pt"/>
        </w:tabs>
        <w:ind w:start="198pt" w:hanging="18pt"/>
      </w:pPr>
      <w:rPr>
        <w:rFonts w:ascii="Symbol" w:hAnsi="Symbol" w:hint="default"/>
      </w:rPr>
    </w:lvl>
    <w:lvl w:ilvl="6">
      <w:start w:val="1"/>
      <w:numFmt w:val="bullet"/>
      <w:lvlText w:val="o"/>
      <w:lvlJc w:val="start"/>
      <w:pPr>
        <w:tabs>
          <w:tab w:val="num" w:pos="216pt"/>
        </w:tabs>
        <w:ind w:start="234pt" w:hanging="18pt"/>
      </w:pPr>
      <w:rPr>
        <w:rFonts w:ascii="Courier New" w:hAnsi="Courier New" w:cs="Courier New" w:hint="default"/>
      </w:rPr>
    </w:lvl>
    <w:lvl w:ilvl="7">
      <w:start w:val="1"/>
      <w:numFmt w:val="bullet"/>
      <w:lvlText w:val=""/>
      <w:lvlJc w:val="start"/>
      <w:pPr>
        <w:tabs>
          <w:tab w:val="num" w:pos="252pt"/>
        </w:tabs>
        <w:ind w:start="270pt" w:hanging="18pt"/>
      </w:pPr>
      <w:rPr>
        <w:rFonts w:ascii="Wingdings" w:hAnsi="Wingdings" w:hint="default"/>
      </w:rPr>
    </w:lvl>
    <w:lvl w:ilvl="8">
      <w:start w:val="1"/>
      <w:numFmt w:val="bullet"/>
      <w:lvlText w:val=""/>
      <w:lvlJc w:val="start"/>
      <w:pPr>
        <w:tabs>
          <w:tab w:val="num" w:pos="288pt"/>
        </w:tabs>
        <w:ind w:start="306pt" w:hanging="18pt"/>
      </w:pPr>
      <w:rPr>
        <w:rFonts w:ascii="Wingdings" w:hAnsi="Wingdings" w:hint="default"/>
      </w:rPr>
    </w:lvl>
  </w:abstractNum>
  <w:abstractNum w:abstractNumId="1" w15:restartNumberingAfterBreak="0">
    <w:nsid w:val="FFFFFF7C"/>
    <w:multiLevelType w:val="singleLevel"/>
    <w:tmpl w:val="DD629BEE"/>
    <w:lvl w:ilvl="0">
      <w:start w:val="1"/>
      <w:numFmt w:val="decimal"/>
      <w:lvlText w:val="%1."/>
      <w:lvlJc w:val="start"/>
      <w:pPr>
        <w:tabs>
          <w:tab w:val="num" w:pos="74.60pt"/>
        </w:tabs>
        <w:ind w:start="74.60pt" w:hanging="18pt"/>
      </w:pPr>
    </w:lvl>
  </w:abstractNum>
  <w:abstractNum w:abstractNumId="2" w15:restartNumberingAfterBreak="0">
    <w:nsid w:val="FFFFFF7D"/>
    <w:multiLevelType w:val="singleLevel"/>
    <w:tmpl w:val="2648E1C4"/>
    <w:lvl w:ilvl="0">
      <w:start w:val="1"/>
      <w:numFmt w:val="decimal"/>
      <w:lvlText w:val="%1."/>
      <w:lvlJc w:val="start"/>
      <w:pPr>
        <w:tabs>
          <w:tab w:val="num" w:pos="60.45pt"/>
        </w:tabs>
        <w:ind w:start="60.45pt" w:hanging="18pt"/>
      </w:pPr>
    </w:lvl>
  </w:abstractNum>
  <w:abstractNum w:abstractNumId="3" w15:restartNumberingAfterBreak="0">
    <w:nsid w:val="FFFFFF7E"/>
    <w:multiLevelType w:val="singleLevel"/>
    <w:tmpl w:val="9D38DB54"/>
    <w:lvl w:ilvl="0">
      <w:start w:val="1"/>
      <w:numFmt w:val="decimal"/>
      <w:lvlText w:val="%1."/>
      <w:lvlJc w:val="start"/>
      <w:pPr>
        <w:tabs>
          <w:tab w:val="num" w:pos="46.30pt"/>
        </w:tabs>
        <w:ind w:start="46.30pt" w:hanging="18pt"/>
      </w:pPr>
    </w:lvl>
  </w:abstractNum>
  <w:abstractNum w:abstractNumId="4" w15:restartNumberingAfterBreak="0">
    <w:nsid w:val="FFFFFF7F"/>
    <w:multiLevelType w:val="singleLevel"/>
    <w:tmpl w:val="632C24E2"/>
    <w:lvl w:ilvl="0">
      <w:start w:val="1"/>
      <w:numFmt w:val="decimal"/>
      <w:lvlText w:val="%1."/>
      <w:lvlJc w:val="start"/>
      <w:pPr>
        <w:tabs>
          <w:tab w:val="num" w:pos="32.15pt"/>
        </w:tabs>
        <w:ind w:start="32.15pt" w:hanging="18pt"/>
      </w:pPr>
    </w:lvl>
  </w:abstractNum>
  <w:abstractNum w:abstractNumId="5" w15:restartNumberingAfterBreak="0">
    <w:nsid w:val="FFFFFF80"/>
    <w:multiLevelType w:val="singleLevel"/>
    <w:tmpl w:val="82268A14"/>
    <w:lvl w:ilvl="0">
      <w:start w:val="1"/>
      <w:numFmt w:val="bullet"/>
      <w:lvlText w:val=""/>
      <w:lvlJc w:val="start"/>
      <w:pPr>
        <w:tabs>
          <w:tab w:val="num" w:pos="74.60pt"/>
        </w:tabs>
        <w:ind w:start="74.60pt" w:hanging="18pt"/>
      </w:pPr>
      <w:rPr>
        <w:rFonts w:ascii="Symbol" w:hAnsi="Symbol" w:hint="default"/>
      </w:rPr>
    </w:lvl>
  </w:abstractNum>
  <w:abstractNum w:abstractNumId="6" w15:restartNumberingAfterBreak="0">
    <w:nsid w:val="FFFFFF81"/>
    <w:multiLevelType w:val="singleLevel"/>
    <w:tmpl w:val="8C0E77FE"/>
    <w:lvl w:ilvl="0">
      <w:start w:val="1"/>
      <w:numFmt w:val="bullet"/>
      <w:lvlText w:val=""/>
      <w:lvlJc w:val="start"/>
      <w:pPr>
        <w:tabs>
          <w:tab w:val="num" w:pos="60.45pt"/>
        </w:tabs>
        <w:ind w:start="60.45pt" w:hanging="18pt"/>
      </w:pPr>
      <w:rPr>
        <w:rFonts w:ascii="Symbol" w:hAnsi="Symbol" w:hint="default"/>
      </w:rPr>
    </w:lvl>
  </w:abstractNum>
  <w:abstractNum w:abstractNumId="7" w15:restartNumberingAfterBreak="0">
    <w:nsid w:val="FFFFFF82"/>
    <w:multiLevelType w:val="singleLevel"/>
    <w:tmpl w:val="174639B8"/>
    <w:lvl w:ilvl="0">
      <w:start w:val="1"/>
      <w:numFmt w:val="bullet"/>
      <w:lvlText w:val=""/>
      <w:lvlJc w:val="start"/>
      <w:pPr>
        <w:tabs>
          <w:tab w:val="num" w:pos="46.30pt"/>
        </w:tabs>
        <w:ind w:start="46.30pt" w:hanging="18pt"/>
      </w:pPr>
      <w:rPr>
        <w:rFonts w:ascii="Symbol" w:hAnsi="Symbol" w:hint="default"/>
      </w:rPr>
    </w:lvl>
  </w:abstractNum>
  <w:abstractNum w:abstractNumId="8" w15:restartNumberingAfterBreak="0">
    <w:nsid w:val="FFFFFF83"/>
    <w:multiLevelType w:val="singleLevel"/>
    <w:tmpl w:val="B1ACC408"/>
    <w:lvl w:ilvl="0">
      <w:start w:val="1"/>
      <w:numFmt w:val="bullet"/>
      <w:lvlText w:val=""/>
      <w:lvlJc w:val="start"/>
      <w:pPr>
        <w:tabs>
          <w:tab w:val="num" w:pos="32.15pt"/>
        </w:tabs>
        <w:ind w:start="32.15pt" w:hanging="18pt"/>
      </w:pPr>
      <w:rPr>
        <w:rFonts w:ascii="Symbol" w:hAnsi="Symbol" w:hint="default"/>
      </w:rPr>
    </w:lvl>
  </w:abstractNum>
  <w:abstractNum w:abstractNumId="9" w15:restartNumberingAfterBreak="0">
    <w:nsid w:val="FFFFFF88"/>
    <w:multiLevelType w:val="singleLevel"/>
    <w:tmpl w:val="229E8DFE"/>
    <w:lvl w:ilvl="0">
      <w:start w:val="1"/>
      <w:numFmt w:val="decimal"/>
      <w:lvlText w:val="%1."/>
      <w:lvlJc w:val="start"/>
      <w:pPr>
        <w:tabs>
          <w:tab w:val="num" w:pos="18pt"/>
        </w:tabs>
        <w:ind w:start="18pt" w:hanging="18pt"/>
      </w:pPr>
    </w:lvl>
  </w:abstractNum>
  <w:abstractNum w:abstractNumId="10" w15:restartNumberingAfterBreak="0">
    <w:nsid w:val="FFFFFF89"/>
    <w:multiLevelType w:val="singleLevel"/>
    <w:tmpl w:val="EA847AFE"/>
    <w:lvl w:ilvl="0">
      <w:start w:val="1"/>
      <w:numFmt w:val="bullet"/>
      <w:lvlText w:val=""/>
      <w:lvlJc w:val="start"/>
      <w:pPr>
        <w:tabs>
          <w:tab w:val="num" w:pos="18pt"/>
        </w:tabs>
        <w:ind w:start="18pt" w:hanging="18pt"/>
      </w:pPr>
      <w:rPr>
        <w:rFonts w:ascii="Symbol" w:hAnsi="Symbol" w:hint="default"/>
      </w:rPr>
    </w:lvl>
  </w:abstractNum>
  <w:abstractNum w:abstractNumId="11" w15:restartNumberingAfterBreak="0">
    <w:nsid w:val="1E177E97"/>
    <w:multiLevelType w:val="hybridMultilevel"/>
    <w:tmpl w:val="A6463BCE"/>
    <w:lvl w:ilvl="0" w:tplc="04140013">
      <w:start w:val="1"/>
      <w:numFmt w:val="upperRoman"/>
      <w:lvlText w:val="%1."/>
      <w:lvlJc w:val="end"/>
      <w:pPr>
        <w:ind w:start="46.80pt" w:hanging="18pt"/>
      </w:pPr>
    </w:lvl>
    <w:lvl w:ilvl="1" w:tplc="04140019" w:tentative="1">
      <w:start w:val="1"/>
      <w:numFmt w:val="lowerLetter"/>
      <w:lvlText w:val="%2."/>
      <w:lvlJc w:val="start"/>
      <w:pPr>
        <w:ind w:start="82.80pt" w:hanging="18pt"/>
      </w:pPr>
    </w:lvl>
    <w:lvl w:ilvl="2" w:tplc="0414001B" w:tentative="1">
      <w:start w:val="1"/>
      <w:numFmt w:val="lowerRoman"/>
      <w:lvlText w:val="%3."/>
      <w:lvlJc w:val="end"/>
      <w:pPr>
        <w:ind w:start="118.80pt" w:hanging="9pt"/>
      </w:pPr>
    </w:lvl>
    <w:lvl w:ilvl="3" w:tplc="0414000F" w:tentative="1">
      <w:start w:val="1"/>
      <w:numFmt w:val="decimal"/>
      <w:lvlText w:val="%4."/>
      <w:lvlJc w:val="start"/>
      <w:pPr>
        <w:ind w:start="154.80pt" w:hanging="18pt"/>
      </w:pPr>
    </w:lvl>
    <w:lvl w:ilvl="4" w:tplc="04140019" w:tentative="1">
      <w:start w:val="1"/>
      <w:numFmt w:val="lowerLetter"/>
      <w:lvlText w:val="%5."/>
      <w:lvlJc w:val="start"/>
      <w:pPr>
        <w:ind w:start="190.80pt" w:hanging="18pt"/>
      </w:pPr>
    </w:lvl>
    <w:lvl w:ilvl="5" w:tplc="0414001B" w:tentative="1">
      <w:start w:val="1"/>
      <w:numFmt w:val="lowerRoman"/>
      <w:lvlText w:val="%6."/>
      <w:lvlJc w:val="end"/>
      <w:pPr>
        <w:ind w:start="226.80pt" w:hanging="9pt"/>
      </w:pPr>
    </w:lvl>
    <w:lvl w:ilvl="6" w:tplc="0414000F" w:tentative="1">
      <w:start w:val="1"/>
      <w:numFmt w:val="decimal"/>
      <w:lvlText w:val="%7."/>
      <w:lvlJc w:val="start"/>
      <w:pPr>
        <w:ind w:start="262.80pt" w:hanging="18pt"/>
      </w:pPr>
    </w:lvl>
    <w:lvl w:ilvl="7" w:tplc="04140019" w:tentative="1">
      <w:start w:val="1"/>
      <w:numFmt w:val="lowerLetter"/>
      <w:lvlText w:val="%8."/>
      <w:lvlJc w:val="start"/>
      <w:pPr>
        <w:ind w:start="298.80pt" w:hanging="18pt"/>
      </w:pPr>
    </w:lvl>
    <w:lvl w:ilvl="8" w:tplc="0414001B" w:tentative="1">
      <w:start w:val="1"/>
      <w:numFmt w:val="lowerRoman"/>
      <w:lvlText w:val="%9."/>
      <w:lvlJc w:val="end"/>
      <w:pPr>
        <w:ind w:start="334.80pt" w:hanging="9pt"/>
      </w:pPr>
    </w:lvl>
  </w:abstractNum>
  <w:abstractNum w:abstractNumId="12" w15:restartNumberingAfterBreak="0">
    <w:nsid w:val="20AF0333"/>
    <w:multiLevelType w:val="hybridMultilevel"/>
    <w:tmpl w:val="CB0E7F4E"/>
    <w:lvl w:ilvl="0" w:tplc="E09099E0">
      <w:start w:val="1"/>
      <w:numFmt w:val="lowerLetter"/>
      <w:lvlText w:val="%1."/>
      <w:lvlJc w:val="start"/>
      <w:pPr>
        <w:tabs>
          <w:tab w:val="num" w:pos="36pt"/>
        </w:tabs>
        <w:ind w:start="36pt" w:hanging="18pt"/>
      </w:pPr>
      <w:rPr>
        <w:rFonts w:cs="Times New Roman" w:hint="default"/>
        <w:i w:val="0"/>
        <w:iCs w:val="0"/>
      </w:rPr>
    </w:lvl>
    <w:lvl w:ilvl="1" w:tplc="04090019">
      <w:start w:val="1"/>
      <w:numFmt w:val="lowerLetter"/>
      <w:lvlText w:val="%2."/>
      <w:lvlJc w:val="start"/>
      <w:pPr>
        <w:tabs>
          <w:tab w:val="num" w:pos="72pt"/>
        </w:tabs>
        <w:ind w:start="72pt" w:hanging="18pt"/>
      </w:pPr>
      <w:rPr>
        <w:rFonts w:cs="Times New Roman"/>
      </w:rPr>
    </w:lvl>
    <w:lvl w:ilvl="2" w:tplc="0409001B">
      <w:start w:val="1"/>
      <w:numFmt w:val="lowerRoman"/>
      <w:lvlText w:val="%3."/>
      <w:lvlJc w:val="end"/>
      <w:pPr>
        <w:tabs>
          <w:tab w:val="num" w:pos="108pt"/>
        </w:tabs>
        <w:ind w:start="108pt" w:hanging="9pt"/>
      </w:pPr>
      <w:rPr>
        <w:rFonts w:cs="Times New Roman"/>
      </w:rPr>
    </w:lvl>
    <w:lvl w:ilvl="3" w:tplc="0409000F">
      <w:start w:val="1"/>
      <w:numFmt w:val="decimal"/>
      <w:lvlText w:val="%4."/>
      <w:lvlJc w:val="start"/>
      <w:pPr>
        <w:tabs>
          <w:tab w:val="num" w:pos="144pt"/>
        </w:tabs>
        <w:ind w:start="144pt" w:hanging="18pt"/>
      </w:pPr>
      <w:rPr>
        <w:rFonts w:cs="Times New Roman"/>
      </w:rPr>
    </w:lvl>
    <w:lvl w:ilvl="4" w:tplc="04090019">
      <w:start w:val="1"/>
      <w:numFmt w:val="lowerLetter"/>
      <w:lvlText w:val="%5."/>
      <w:lvlJc w:val="start"/>
      <w:pPr>
        <w:tabs>
          <w:tab w:val="num" w:pos="180pt"/>
        </w:tabs>
        <w:ind w:start="180pt" w:hanging="18pt"/>
      </w:pPr>
      <w:rPr>
        <w:rFonts w:cs="Times New Roman"/>
      </w:rPr>
    </w:lvl>
    <w:lvl w:ilvl="5" w:tplc="0409001B">
      <w:start w:val="1"/>
      <w:numFmt w:val="lowerRoman"/>
      <w:lvlText w:val="%6."/>
      <w:lvlJc w:val="end"/>
      <w:pPr>
        <w:tabs>
          <w:tab w:val="num" w:pos="216pt"/>
        </w:tabs>
        <w:ind w:start="216pt" w:hanging="9pt"/>
      </w:pPr>
      <w:rPr>
        <w:rFonts w:cs="Times New Roman"/>
      </w:rPr>
    </w:lvl>
    <w:lvl w:ilvl="6" w:tplc="0409000F">
      <w:start w:val="1"/>
      <w:numFmt w:val="decimal"/>
      <w:lvlText w:val="%7."/>
      <w:lvlJc w:val="start"/>
      <w:pPr>
        <w:tabs>
          <w:tab w:val="num" w:pos="252pt"/>
        </w:tabs>
        <w:ind w:start="252pt" w:hanging="18pt"/>
      </w:pPr>
      <w:rPr>
        <w:rFonts w:cs="Times New Roman"/>
      </w:rPr>
    </w:lvl>
    <w:lvl w:ilvl="7" w:tplc="04090019">
      <w:start w:val="1"/>
      <w:numFmt w:val="lowerLetter"/>
      <w:lvlText w:val="%8."/>
      <w:lvlJc w:val="start"/>
      <w:pPr>
        <w:tabs>
          <w:tab w:val="num" w:pos="288pt"/>
        </w:tabs>
        <w:ind w:start="288pt" w:hanging="18pt"/>
      </w:pPr>
      <w:rPr>
        <w:rFonts w:cs="Times New Roman"/>
      </w:rPr>
    </w:lvl>
    <w:lvl w:ilvl="8" w:tplc="0409001B">
      <w:start w:val="1"/>
      <w:numFmt w:val="lowerRoman"/>
      <w:lvlText w:val="%9."/>
      <w:lvlJc w:val="end"/>
      <w:pPr>
        <w:tabs>
          <w:tab w:val="num" w:pos="324pt"/>
        </w:tabs>
        <w:ind w:start="324pt" w:hanging="9pt"/>
      </w:pPr>
      <w:rPr>
        <w:rFonts w:cs="Times New Roman"/>
      </w:rPr>
    </w:lvl>
  </w:abstractNum>
  <w:abstractNum w:abstractNumId="13" w15:restartNumberingAfterBreak="0">
    <w:nsid w:val="26FE1FCF"/>
    <w:multiLevelType w:val="hybridMultilevel"/>
    <w:tmpl w:val="33826962"/>
    <w:lvl w:ilvl="0" w:tplc="A2947960">
      <w:start w:val="1"/>
      <w:numFmt w:val="decimal"/>
      <w:pStyle w:val="footnote"/>
      <w:lvlText w:val="%1 "/>
      <w:lvlJc w:val="start"/>
      <w:pPr>
        <w:tabs>
          <w:tab w:val="num" w:pos="32.40pt"/>
        </w:tabs>
        <w:ind w:firstLine="14.40pt"/>
      </w:pPr>
      <w:rPr>
        <w:rFonts w:ascii="Times New Roman" w:hAnsi="Times New Roman" w:cs="Times New Roman" w:hint="default"/>
        <w:b w:val="0"/>
        <w:bCs w:val="0"/>
        <w:i w:val="0"/>
        <w:iCs w:val="0"/>
        <w:caps w:val="0"/>
        <w:strike w:val="0"/>
        <w:dstrike w:val="0"/>
        <w:vanish w:val="0"/>
        <w:color w:val="000000"/>
        <w:sz w:val="16"/>
        <w:szCs w:val="16"/>
        <w:vertAlign w:val="superscript"/>
        <w14:shadow w14:blurRad="0" w14:dist="0" w14:dir="0" w14:sx="0" w14:sy="0" w14:kx="0" w14:ky="0" w14:algn="none">
          <w14:srgbClr w14:val="000000"/>
        </w14:shadow>
        <w14:textOutline w14:w="0" w14:cap="rnd" w14:cmpd="sng" w14:algn="ctr">
          <w14:noFill/>
          <w14:prstDash w14:val="solid"/>
          <w14:bevel/>
        </w14:textOutline>
      </w:rPr>
    </w:lvl>
    <w:lvl w:ilvl="1" w:tplc="04090019">
      <w:start w:val="1"/>
      <w:numFmt w:val="lowerLetter"/>
      <w:lvlText w:val="%2."/>
      <w:lvlJc w:val="start"/>
      <w:pPr>
        <w:tabs>
          <w:tab w:val="num" w:pos="72pt"/>
        </w:tabs>
        <w:ind w:start="72pt" w:hanging="18pt"/>
      </w:pPr>
      <w:rPr>
        <w:rFonts w:cs="Times New Roman"/>
      </w:rPr>
    </w:lvl>
    <w:lvl w:ilvl="2" w:tplc="0409001B">
      <w:start w:val="1"/>
      <w:numFmt w:val="lowerRoman"/>
      <w:lvlText w:val="%3."/>
      <w:lvlJc w:val="end"/>
      <w:pPr>
        <w:tabs>
          <w:tab w:val="num" w:pos="108pt"/>
        </w:tabs>
        <w:ind w:start="108pt" w:hanging="9pt"/>
      </w:pPr>
      <w:rPr>
        <w:rFonts w:cs="Times New Roman"/>
      </w:rPr>
    </w:lvl>
    <w:lvl w:ilvl="3" w:tplc="0409000F">
      <w:start w:val="1"/>
      <w:numFmt w:val="decimal"/>
      <w:lvlText w:val="%4."/>
      <w:lvlJc w:val="start"/>
      <w:pPr>
        <w:tabs>
          <w:tab w:val="num" w:pos="144pt"/>
        </w:tabs>
        <w:ind w:start="144pt" w:hanging="18pt"/>
      </w:pPr>
      <w:rPr>
        <w:rFonts w:cs="Times New Roman"/>
      </w:rPr>
    </w:lvl>
    <w:lvl w:ilvl="4" w:tplc="04090019">
      <w:start w:val="1"/>
      <w:numFmt w:val="lowerLetter"/>
      <w:lvlText w:val="%5."/>
      <w:lvlJc w:val="start"/>
      <w:pPr>
        <w:tabs>
          <w:tab w:val="num" w:pos="180pt"/>
        </w:tabs>
        <w:ind w:start="180pt" w:hanging="18pt"/>
      </w:pPr>
      <w:rPr>
        <w:rFonts w:cs="Times New Roman"/>
      </w:rPr>
    </w:lvl>
    <w:lvl w:ilvl="5" w:tplc="0409001B">
      <w:start w:val="1"/>
      <w:numFmt w:val="lowerRoman"/>
      <w:lvlText w:val="%6."/>
      <w:lvlJc w:val="end"/>
      <w:pPr>
        <w:tabs>
          <w:tab w:val="num" w:pos="216pt"/>
        </w:tabs>
        <w:ind w:start="216pt" w:hanging="9pt"/>
      </w:pPr>
      <w:rPr>
        <w:rFonts w:cs="Times New Roman"/>
      </w:rPr>
    </w:lvl>
    <w:lvl w:ilvl="6" w:tplc="0409000F">
      <w:start w:val="1"/>
      <w:numFmt w:val="decimal"/>
      <w:lvlText w:val="%7."/>
      <w:lvlJc w:val="start"/>
      <w:pPr>
        <w:tabs>
          <w:tab w:val="num" w:pos="252pt"/>
        </w:tabs>
        <w:ind w:start="252pt" w:hanging="18pt"/>
      </w:pPr>
      <w:rPr>
        <w:rFonts w:cs="Times New Roman"/>
      </w:rPr>
    </w:lvl>
    <w:lvl w:ilvl="7" w:tplc="04090019">
      <w:start w:val="1"/>
      <w:numFmt w:val="lowerLetter"/>
      <w:lvlText w:val="%8."/>
      <w:lvlJc w:val="start"/>
      <w:pPr>
        <w:tabs>
          <w:tab w:val="num" w:pos="288pt"/>
        </w:tabs>
        <w:ind w:start="288pt" w:hanging="18pt"/>
      </w:pPr>
      <w:rPr>
        <w:rFonts w:cs="Times New Roman"/>
      </w:rPr>
    </w:lvl>
    <w:lvl w:ilvl="8" w:tplc="0409001B">
      <w:start w:val="1"/>
      <w:numFmt w:val="lowerRoman"/>
      <w:lvlText w:val="%9."/>
      <w:lvlJc w:val="end"/>
      <w:pPr>
        <w:tabs>
          <w:tab w:val="num" w:pos="324pt"/>
        </w:tabs>
        <w:ind w:start="324pt" w:hanging="9pt"/>
      </w:pPr>
      <w:rPr>
        <w:rFonts w:cs="Times New Roman"/>
      </w:rPr>
    </w:lvl>
  </w:abstractNum>
  <w:abstractNum w:abstractNumId="14" w15:restartNumberingAfterBreak="0">
    <w:nsid w:val="37660336"/>
    <w:multiLevelType w:val="hybridMultilevel"/>
    <w:tmpl w:val="754EAC84"/>
    <w:lvl w:ilvl="0" w:tplc="C46877EA">
      <w:start w:val="1"/>
      <w:numFmt w:val="bullet"/>
      <w:pStyle w:val="bulletlist"/>
      <w:lvlText w:val=""/>
      <w:lvlJc w:val="start"/>
      <w:pPr>
        <w:tabs>
          <w:tab w:val="num" w:pos="32.40pt"/>
        </w:tabs>
        <w:ind w:start="32.40pt" w:hanging="18pt"/>
      </w:pPr>
      <w:rPr>
        <w:rFonts w:ascii="Symbol" w:hAnsi="Symbol" w:hint="default"/>
      </w:rPr>
    </w:lvl>
    <w:lvl w:ilvl="1" w:tplc="04090003">
      <w:start w:val="1"/>
      <w:numFmt w:val="bullet"/>
      <w:lvlText w:val="o"/>
      <w:lvlJc w:val="start"/>
      <w:pPr>
        <w:tabs>
          <w:tab w:val="num" w:pos="72pt"/>
        </w:tabs>
        <w:ind w:start="72pt" w:hanging="18pt"/>
      </w:pPr>
      <w:rPr>
        <w:rFonts w:ascii="Courier New" w:hAnsi="Courier New" w:hint="default"/>
      </w:rPr>
    </w:lvl>
    <w:lvl w:ilvl="2" w:tplc="04090005">
      <w:start w:val="1"/>
      <w:numFmt w:val="bullet"/>
      <w:lvlText w:val=""/>
      <w:lvlJc w:val="start"/>
      <w:pPr>
        <w:tabs>
          <w:tab w:val="num" w:pos="108pt"/>
        </w:tabs>
        <w:ind w:start="108pt" w:hanging="18pt"/>
      </w:pPr>
      <w:rPr>
        <w:rFonts w:ascii="Wingdings" w:hAnsi="Wingdings" w:hint="default"/>
      </w:rPr>
    </w:lvl>
    <w:lvl w:ilvl="3" w:tplc="04090001">
      <w:start w:val="1"/>
      <w:numFmt w:val="bullet"/>
      <w:lvlText w:val=""/>
      <w:lvlJc w:val="start"/>
      <w:pPr>
        <w:tabs>
          <w:tab w:val="num" w:pos="144pt"/>
        </w:tabs>
        <w:ind w:start="144pt" w:hanging="18pt"/>
      </w:pPr>
      <w:rPr>
        <w:rFonts w:ascii="Symbol" w:hAnsi="Symbol" w:hint="default"/>
      </w:rPr>
    </w:lvl>
    <w:lvl w:ilvl="4" w:tplc="04090003">
      <w:start w:val="1"/>
      <w:numFmt w:val="bullet"/>
      <w:lvlText w:val="o"/>
      <w:lvlJc w:val="start"/>
      <w:pPr>
        <w:tabs>
          <w:tab w:val="num" w:pos="180pt"/>
        </w:tabs>
        <w:ind w:start="180pt" w:hanging="18pt"/>
      </w:pPr>
      <w:rPr>
        <w:rFonts w:ascii="Courier New" w:hAnsi="Courier New" w:hint="default"/>
      </w:rPr>
    </w:lvl>
    <w:lvl w:ilvl="5" w:tplc="04090005">
      <w:start w:val="1"/>
      <w:numFmt w:val="bullet"/>
      <w:lvlText w:val=""/>
      <w:lvlJc w:val="start"/>
      <w:pPr>
        <w:tabs>
          <w:tab w:val="num" w:pos="216pt"/>
        </w:tabs>
        <w:ind w:start="216pt" w:hanging="18pt"/>
      </w:pPr>
      <w:rPr>
        <w:rFonts w:ascii="Wingdings" w:hAnsi="Wingdings" w:hint="default"/>
      </w:rPr>
    </w:lvl>
    <w:lvl w:ilvl="6" w:tplc="04090001">
      <w:start w:val="1"/>
      <w:numFmt w:val="bullet"/>
      <w:lvlText w:val=""/>
      <w:lvlJc w:val="start"/>
      <w:pPr>
        <w:tabs>
          <w:tab w:val="num" w:pos="252pt"/>
        </w:tabs>
        <w:ind w:start="252pt" w:hanging="18pt"/>
      </w:pPr>
      <w:rPr>
        <w:rFonts w:ascii="Symbol" w:hAnsi="Symbol" w:hint="default"/>
      </w:rPr>
    </w:lvl>
    <w:lvl w:ilvl="7" w:tplc="04090003">
      <w:start w:val="1"/>
      <w:numFmt w:val="bullet"/>
      <w:lvlText w:val="o"/>
      <w:lvlJc w:val="start"/>
      <w:pPr>
        <w:tabs>
          <w:tab w:val="num" w:pos="288pt"/>
        </w:tabs>
        <w:ind w:start="288pt" w:hanging="18pt"/>
      </w:pPr>
      <w:rPr>
        <w:rFonts w:ascii="Courier New" w:hAnsi="Courier New" w:hint="default"/>
      </w:rPr>
    </w:lvl>
    <w:lvl w:ilvl="8" w:tplc="04090005">
      <w:start w:val="1"/>
      <w:numFmt w:val="bullet"/>
      <w:lvlText w:val=""/>
      <w:lvlJc w:val="start"/>
      <w:pPr>
        <w:tabs>
          <w:tab w:val="num" w:pos="324pt"/>
        </w:tabs>
        <w:ind w:start="324pt" w:hanging="18pt"/>
      </w:pPr>
      <w:rPr>
        <w:rFonts w:ascii="Wingdings" w:hAnsi="Wingdings" w:hint="default"/>
      </w:rPr>
    </w:lvl>
  </w:abstractNum>
  <w:abstractNum w:abstractNumId="15" w15:restartNumberingAfterBreak="0">
    <w:nsid w:val="39E54FC6"/>
    <w:multiLevelType w:val="singleLevel"/>
    <w:tmpl w:val="5B7288D4"/>
    <w:lvl w:ilvl="0">
      <w:start w:val="14"/>
      <w:numFmt w:val="decimal"/>
      <w:lvlText w:val="%1"/>
      <w:lvlJc w:val="start"/>
      <w:pPr>
        <w:tabs>
          <w:tab w:val="num" w:pos="36pt"/>
        </w:tabs>
        <w:ind w:start="36pt" w:hanging="18pt"/>
      </w:pPr>
      <w:rPr>
        <w:rFonts w:cs="Times New Roman" w:hint="default"/>
      </w:rPr>
    </w:lvl>
  </w:abstractNum>
  <w:abstractNum w:abstractNumId="16" w15:restartNumberingAfterBreak="0">
    <w:nsid w:val="4189603E"/>
    <w:multiLevelType w:val="multilevel"/>
    <w:tmpl w:val="0AB06E12"/>
    <w:lvl w:ilvl="0">
      <w:start w:val="1"/>
      <w:numFmt w:val="upperRoman"/>
      <w:pStyle w:val="Heading1"/>
      <w:lvlText w:val="%1."/>
      <w:lvlJc w:val="center"/>
      <w:pPr>
        <w:tabs>
          <w:tab w:val="num" w:pos="28.80pt"/>
        </w:tabs>
        <w:ind w:firstLine="10.80pt"/>
      </w:pPr>
      <w:rPr>
        <w:rFonts w:ascii="Times New Roman" w:hAnsi="Times New Roman" w:cs="Times New Roman" w:hint="default"/>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upperLetter"/>
      <w:pStyle w:val="Heading2"/>
      <w:lvlText w:val="%2."/>
      <w:lvlJc w:val="start"/>
      <w:pPr>
        <w:tabs>
          <w:tab w:val="num" w:pos="18pt"/>
        </w:tabs>
        <w:ind w:start="14.40pt" w:hanging="14.40pt"/>
      </w:pPr>
      <w:rPr>
        <w:rFonts w:ascii="Times New Roman" w:hAnsi="Times New Roman" w:cs="Times New Roman" w:hint="default"/>
        <w:b w:val="0"/>
        <w:bCs w:val="0"/>
        <w:i/>
        <w:iCs/>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Heading3"/>
      <w:lvlText w:val="%3)"/>
      <w:lvlJc w:val="start"/>
      <w:pPr>
        <w:tabs>
          <w:tab w:val="num" w:pos="27pt"/>
        </w:tabs>
        <w:ind w:firstLine="9pt"/>
      </w:pPr>
      <w:rPr>
        <w:rFonts w:ascii="Times New Roman" w:hAnsi="Times New Roman" w:cs="Times New Roman" w:hint="default"/>
        <w:b w:val="0"/>
        <w:bCs w:val="0"/>
        <w:i/>
        <w:iCs/>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lowerLetter"/>
      <w:pStyle w:val="Heading4"/>
      <w:lvlText w:val="%4)"/>
      <w:lvlJc w:val="start"/>
      <w:pPr>
        <w:tabs>
          <w:tab w:val="num" w:pos="31.50pt"/>
        </w:tabs>
        <w:ind w:firstLine="18pt"/>
      </w:pPr>
      <w:rPr>
        <w:rFonts w:ascii="Times New Roman" w:hAnsi="Times New Roman" w:cs="Times New Roman" w:hint="default"/>
        <w:b w:val="0"/>
        <w:bCs w:val="0"/>
        <w:i/>
        <w:iCs/>
        <w:sz w:val="20"/>
        <w:szCs w:val="20"/>
      </w:rPr>
    </w:lvl>
    <w:lvl w:ilvl="4">
      <w:start w:val="1"/>
      <w:numFmt w:val="none"/>
      <w:lvlRestart w:val="0"/>
      <w:lvlText w:val=""/>
      <w:lvlJc w:val="start"/>
      <w:pPr>
        <w:tabs>
          <w:tab w:val="num" w:pos="162pt"/>
        </w:tabs>
        <w:ind w:start="144pt"/>
      </w:pPr>
      <w:rPr>
        <w:rFonts w:cs="Times New Roman" w:hint="default"/>
      </w:rPr>
    </w:lvl>
    <w:lvl w:ilvl="5">
      <w:start w:val="1"/>
      <w:numFmt w:val="lowerLetter"/>
      <w:lvlText w:val="(%6)"/>
      <w:lvlJc w:val="start"/>
      <w:pPr>
        <w:tabs>
          <w:tab w:val="num" w:pos="198pt"/>
        </w:tabs>
        <w:ind w:start="180pt"/>
      </w:pPr>
      <w:rPr>
        <w:rFonts w:cs="Times New Roman" w:hint="default"/>
      </w:rPr>
    </w:lvl>
    <w:lvl w:ilvl="6">
      <w:start w:val="1"/>
      <w:numFmt w:val="lowerRoman"/>
      <w:lvlText w:val="(%7)"/>
      <w:lvlJc w:val="start"/>
      <w:pPr>
        <w:tabs>
          <w:tab w:val="num" w:pos="234pt"/>
        </w:tabs>
        <w:ind w:start="216pt"/>
      </w:pPr>
      <w:rPr>
        <w:rFonts w:cs="Times New Roman" w:hint="default"/>
      </w:rPr>
    </w:lvl>
    <w:lvl w:ilvl="7">
      <w:start w:val="1"/>
      <w:numFmt w:val="lowerLetter"/>
      <w:lvlText w:val="(%8)"/>
      <w:lvlJc w:val="start"/>
      <w:pPr>
        <w:tabs>
          <w:tab w:val="num" w:pos="270pt"/>
        </w:tabs>
        <w:ind w:start="252pt"/>
      </w:pPr>
      <w:rPr>
        <w:rFonts w:cs="Times New Roman" w:hint="default"/>
      </w:rPr>
    </w:lvl>
    <w:lvl w:ilvl="8">
      <w:start w:val="1"/>
      <w:numFmt w:val="lowerRoman"/>
      <w:lvlText w:val="(%9)"/>
      <w:lvlJc w:val="start"/>
      <w:pPr>
        <w:tabs>
          <w:tab w:val="num" w:pos="306pt"/>
        </w:tabs>
        <w:ind w:start="288pt"/>
      </w:pPr>
      <w:rPr>
        <w:rFonts w:cs="Times New Roman" w:hint="default"/>
      </w:rPr>
    </w:lvl>
  </w:abstractNum>
  <w:abstractNum w:abstractNumId="17" w15:restartNumberingAfterBreak="0">
    <w:nsid w:val="493C3F76"/>
    <w:multiLevelType w:val="hybridMultilevel"/>
    <w:tmpl w:val="9A9E418C"/>
    <w:lvl w:ilvl="0" w:tplc="2C18EFA4">
      <w:start w:val="1"/>
      <w:numFmt w:val="lowerLetter"/>
      <w:pStyle w:val="tablefootnote"/>
      <w:lvlText w:val="%1."/>
      <w:lvlJc w:val="end"/>
      <w:pPr>
        <w:ind w:start="20.90pt" w:hanging="18pt"/>
      </w:pPr>
      <w:rPr>
        <w:rFonts w:ascii="Times New Roman" w:hAnsi="Times New Roman" w:hint="default"/>
        <w:b w:val="0"/>
        <w:i w:val="0"/>
        <w:caps w:val="0"/>
        <w:strike w:val="0"/>
        <w:dstrike w:val="0"/>
        <w:vanish w:val="0"/>
        <w:color w:val="auto"/>
        <w:spacing w:val="0"/>
        <w:w w:val="100%"/>
        <w:kern w:val="0"/>
        <w:position w:val="0"/>
        <w:sz w:val="16"/>
        <w:vertAlign w:val="superscript"/>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start"/>
      <w:pPr>
        <w:ind w:start="72pt" w:hanging="18pt"/>
      </w:pPr>
    </w:lvl>
    <w:lvl w:ilvl="2" w:tplc="0409001B" w:tentative="1">
      <w:start w:val="1"/>
      <w:numFmt w:val="lowerRoman"/>
      <w:lvlText w:val="%3."/>
      <w:lvlJc w:val="end"/>
      <w:pPr>
        <w:ind w:start="108pt" w:hanging="9pt"/>
      </w:pPr>
    </w:lvl>
    <w:lvl w:ilvl="3" w:tplc="0409000F" w:tentative="1">
      <w:start w:val="1"/>
      <w:numFmt w:val="decimal"/>
      <w:lvlText w:val="%4."/>
      <w:lvlJc w:val="start"/>
      <w:pPr>
        <w:ind w:start="144pt" w:hanging="18pt"/>
      </w:pPr>
    </w:lvl>
    <w:lvl w:ilvl="4" w:tplc="04090019" w:tentative="1">
      <w:start w:val="1"/>
      <w:numFmt w:val="lowerLetter"/>
      <w:lvlText w:val="%5."/>
      <w:lvlJc w:val="start"/>
      <w:pPr>
        <w:ind w:start="180pt" w:hanging="18pt"/>
      </w:pPr>
    </w:lvl>
    <w:lvl w:ilvl="5" w:tplc="0409001B" w:tentative="1">
      <w:start w:val="1"/>
      <w:numFmt w:val="lowerRoman"/>
      <w:lvlText w:val="%6."/>
      <w:lvlJc w:val="end"/>
      <w:pPr>
        <w:ind w:start="216pt" w:hanging="9pt"/>
      </w:pPr>
    </w:lvl>
    <w:lvl w:ilvl="6" w:tplc="0409000F" w:tentative="1">
      <w:start w:val="1"/>
      <w:numFmt w:val="decimal"/>
      <w:lvlText w:val="%7."/>
      <w:lvlJc w:val="start"/>
      <w:pPr>
        <w:ind w:start="252pt" w:hanging="18pt"/>
      </w:pPr>
    </w:lvl>
    <w:lvl w:ilvl="7" w:tplc="04090019" w:tentative="1">
      <w:start w:val="1"/>
      <w:numFmt w:val="lowerLetter"/>
      <w:lvlText w:val="%8."/>
      <w:lvlJc w:val="start"/>
      <w:pPr>
        <w:ind w:start="288pt" w:hanging="18pt"/>
      </w:pPr>
    </w:lvl>
    <w:lvl w:ilvl="8" w:tplc="0409001B" w:tentative="1">
      <w:start w:val="1"/>
      <w:numFmt w:val="lowerRoman"/>
      <w:lvlText w:val="%9."/>
      <w:lvlJc w:val="end"/>
      <w:pPr>
        <w:ind w:start="324pt" w:hanging="9pt"/>
      </w:pPr>
    </w:lvl>
  </w:abstractNum>
  <w:abstractNum w:abstractNumId="18" w15:restartNumberingAfterBreak="0">
    <w:nsid w:val="52CA544A"/>
    <w:multiLevelType w:val="singleLevel"/>
    <w:tmpl w:val="AED6D67E"/>
    <w:lvl w:ilvl="0">
      <w:start w:val="1"/>
      <w:numFmt w:val="decimal"/>
      <w:pStyle w:val="references"/>
      <w:lvlText w:val="[%1]"/>
      <w:lvlJc w:val="start"/>
      <w:pPr>
        <w:tabs>
          <w:tab w:val="num" w:pos="18pt"/>
        </w:tabs>
        <w:ind w:start="18pt" w:hanging="18pt"/>
      </w:pPr>
      <w:rPr>
        <w:rFonts w:ascii="Times New Roman" w:hAnsi="Times New Roman" w:cs="Times New Roman" w:hint="default"/>
        <w:b w:val="0"/>
        <w:bCs w:val="0"/>
        <w:i w:val="0"/>
        <w:iCs w:val="0"/>
        <w:sz w:val="16"/>
        <w:szCs w:val="16"/>
      </w:rPr>
    </w:lvl>
  </w:abstractNum>
  <w:abstractNum w:abstractNumId="19" w15:restartNumberingAfterBreak="0">
    <w:nsid w:val="6C402C58"/>
    <w:multiLevelType w:val="hybridMultilevel"/>
    <w:tmpl w:val="9A1CA078"/>
    <w:lvl w:ilvl="0" w:tplc="C8D6570A">
      <w:start w:val="1"/>
      <w:numFmt w:val="decimal"/>
      <w:pStyle w:val="figurecaption"/>
      <w:lvlText w:val="Fig. %1."/>
      <w:lvlJc w:val="start"/>
      <w:pPr>
        <w:ind w:start="18pt" w:hanging="18pt"/>
      </w:pPr>
      <w:rPr>
        <w:rFonts w:ascii="Times New Roman" w:hAnsi="Times New Roman" w:cs="Times New Roman" w:hint="default"/>
        <w:b w:val="0"/>
        <w:bCs w:val="0"/>
        <w:i w:val="0"/>
        <w:iCs w:val="0"/>
        <w:color w:val="auto"/>
        <w:sz w:val="16"/>
        <w:szCs w:val="16"/>
      </w:rPr>
    </w:lvl>
    <w:lvl w:ilvl="1" w:tplc="04090019">
      <w:start w:val="1"/>
      <w:numFmt w:val="lowerLetter"/>
      <w:lvlText w:val="%2."/>
      <w:lvlJc w:val="start"/>
      <w:pPr>
        <w:tabs>
          <w:tab w:val="num" w:pos="72pt"/>
        </w:tabs>
        <w:ind w:start="72pt" w:hanging="18pt"/>
      </w:pPr>
      <w:rPr>
        <w:rFonts w:cs="Times New Roman"/>
      </w:rPr>
    </w:lvl>
    <w:lvl w:ilvl="2" w:tplc="0409001B">
      <w:start w:val="1"/>
      <w:numFmt w:val="lowerRoman"/>
      <w:lvlText w:val="%3."/>
      <w:lvlJc w:val="end"/>
      <w:pPr>
        <w:tabs>
          <w:tab w:val="num" w:pos="108pt"/>
        </w:tabs>
        <w:ind w:start="108pt" w:hanging="9pt"/>
      </w:pPr>
      <w:rPr>
        <w:rFonts w:cs="Times New Roman"/>
      </w:rPr>
    </w:lvl>
    <w:lvl w:ilvl="3" w:tplc="0409000F">
      <w:start w:val="1"/>
      <w:numFmt w:val="decimal"/>
      <w:lvlText w:val="%4."/>
      <w:lvlJc w:val="start"/>
      <w:pPr>
        <w:tabs>
          <w:tab w:val="num" w:pos="144pt"/>
        </w:tabs>
        <w:ind w:start="144pt" w:hanging="18pt"/>
      </w:pPr>
      <w:rPr>
        <w:rFonts w:cs="Times New Roman"/>
      </w:rPr>
    </w:lvl>
    <w:lvl w:ilvl="4" w:tplc="04090019">
      <w:start w:val="1"/>
      <w:numFmt w:val="lowerLetter"/>
      <w:lvlText w:val="%5."/>
      <w:lvlJc w:val="start"/>
      <w:pPr>
        <w:tabs>
          <w:tab w:val="num" w:pos="180pt"/>
        </w:tabs>
        <w:ind w:start="180pt" w:hanging="18pt"/>
      </w:pPr>
      <w:rPr>
        <w:rFonts w:cs="Times New Roman"/>
      </w:rPr>
    </w:lvl>
    <w:lvl w:ilvl="5" w:tplc="0409001B">
      <w:start w:val="1"/>
      <w:numFmt w:val="lowerRoman"/>
      <w:lvlText w:val="%6."/>
      <w:lvlJc w:val="end"/>
      <w:pPr>
        <w:tabs>
          <w:tab w:val="num" w:pos="216pt"/>
        </w:tabs>
        <w:ind w:start="216pt" w:hanging="9pt"/>
      </w:pPr>
      <w:rPr>
        <w:rFonts w:cs="Times New Roman"/>
      </w:rPr>
    </w:lvl>
    <w:lvl w:ilvl="6" w:tplc="0409000F">
      <w:start w:val="1"/>
      <w:numFmt w:val="decimal"/>
      <w:lvlText w:val="%7."/>
      <w:lvlJc w:val="start"/>
      <w:pPr>
        <w:tabs>
          <w:tab w:val="num" w:pos="252pt"/>
        </w:tabs>
        <w:ind w:start="252pt" w:hanging="18pt"/>
      </w:pPr>
      <w:rPr>
        <w:rFonts w:cs="Times New Roman"/>
      </w:rPr>
    </w:lvl>
    <w:lvl w:ilvl="7" w:tplc="04090019">
      <w:start w:val="1"/>
      <w:numFmt w:val="lowerLetter"/>
      <w:lvlText w:val="%8."/>
      <w:lvlJc w:val="start"/>
      <w:pPr>
        <w:tabs>
          <w:tab w:val="num" w:pos="288pt"/>
        </w:tabs>
        <w:ind w:start="288pt" w:hanging="18pt"/>
      </w:pPr>
      <w:rPr>
        <w:rFonts w:cs="Times New Roman"/>
      </w:rPr>
    </w:lvl>
    <w:lvl w:ilvl="8" w:tplc="0409001B">
      <w:start w:val="1"/>
      <w:numFmt w:val="lowerRoman"/>
      <w:lvlText w:val="%9."/>
      <w:lvlJc w:val="end"/>
      <w:pPr>
        <w:tabs>
          <w:tab w:val="num" w:pos="324pt"/>
        </w:tabs>
        <w:ind w:start="324pt" w:hanging="9pt"/>
      </w:pPr>
      <w:rPr>
        <w:rFonts w:cs="Times New Roman"/>
      </w:rPr>
    </w:lvl>
  </w:abstractNum>
  <w:abstractNum w:abstractNumId="20" w15:restartNumberingAfterBreak="0">
    <w:nsid w:val="6CD32DA8"/>
    <w:multiLevelType w:val="singleLevel"/>
    <w:tmpl w:val="166470C2"/>
    <w:lvl w:ilvl="0">
      <w:start w:val="1"/>
      <w:numFmt w:val="upperRoman"/>
      <w:pStyle w:val="tablehead"/>
      <w:lvlText w:val="TABLE %1. "/>
      <w:lvlJc w:val="start"/>
      <w:pPr>
        <w:tabs>
          <w:tab w:val="num" w:pos="54pt"/>
        </w:tabs>
      </w:pPr>
      <w:rPr>
        <w:rFonts w:ascii="Times New Roman" w:hAnsi="Times New Roman" w:cs="Times New Roman" w:hint="default"/>
        <w:b w:val="0"/>
        <w:bCs w:val="0"/>
        <w:i w:val="0"/>
        <w:iCs w:val="0"/>
        <w:sz w:val="16"/>
        <w:szCs w:val="16"/>
      </w:rPr>
    </w:lvl>
  </w:abstractNum>
  <w:num w:numId="1" w16cid:durableId="296034567">
    <w:abstractNumId w:val="14"/>
  </w:num>
  <w:num w:numId="2" w16cid:durableId="417139392">
    <w:abstractNumId w:val="19"/>
  </w:num>
  <w:num w:numId="3" w16cid:durableId="518935649">
    <w:abstractNumId w:val="13"/>
  </w:num>
  <w:num w:numId="4" w16cid:durableId="1398167702">
    <w:abstractNumId w:val="16"/>
  </w:num>
  <w:num w:numId="5" w16cid:durableId="814377543">
    <w:abstractNumId w:val="16"/>
  </w:num>
  <w:num w:numId="6" w16cid:durableId="1002973452">
    <w:abstractNumId w:val="16"/>
  </w:num>
  <w:num w:numId="7" w16cid:durableId="1367486705">
    <w:abstractNumId w:val="16"/>
  </w:num>
  <w:num w:numId="8" w16cid:durableId="1253972122">
    <w:abstractNumId w:val="18"/>
  </w:num>
  <w:num w:numId="9" w16cid:durableId="1008484182">
    <w:abstractNumId w:val="20"/>
  </w:num>
  <w:num w:numId="10" w16cid:durableId="194269017">
    <w:abstractNumId w:val="15"/>
  </w:num>
  <w:num w:numId="11" w16cid:durableId="2116292653">
    <w:abstractNumId w:val="12"/>
  </w:num>
  <w:num w:numId="12" w16cid:durableId="1155413577">
    <w:abstractNumId w:val="11"/>
  </w:num>
  <w:num w:numId="13" w16cid:durableId="1665816048">
    <w:abstractNumId w:val="0"/>
  </w:num>
  <w:num w:numId="14" w16cid:durableId="71703534">
    <w:abstractNumId w:val="10"/>
  </w:num>
  <w:num w:numId="15" w16cid:durableId="272982035">
    <w:abstractNumId w:val="8"/>
  </w:num>
  <w:num w:numId="16" w16cid:durableId="561059154">
    <w:abstractNumId w:val="7"/>
  </w:num>
  <w:num w:numId="17" w16cid:durableId="354235633">
    <w:abstractNumId w:val="6"/>
  </w:num>
  <w:num w:numId="18" w16cid:durableId="1608466436">
    <w:abstractNumId w:val="5"/>
  </w:num>
  <w:num w:numId="19" w16cid:durableId="801924761">
    <w:abstractNumId w:val="9"/>
  </w:num>
  <w:num w:numId="20" w16cid:durableId="966201229">
    <w:abstractNumId w:val="4"/>
  </w:num>
  <w:num w:numId="21" w16cid:durableId="1870145092">
    <w:abstractNumId w:val="3"/>
  </w:num>
  <w:num w:numId="22" w16cid:durableId="1707371176">
    <w:abstractNumId w:val="2"/>
  </w:num>
  <w:num w:numId="23" w16cid:durableId="434449253">
    <w:abstractNumId w:val="1"/>
  </w:num>
  <w:num w:numId="24" w16cid:durableId="929511358">
    <w:abstractNumId w:val="17"/>
  </w:num>
</w:numbering>
</file>

<file path=word/settings.xml><?xml version="1.0" encoding="utf-8"?>
<w:settings xmlns:mc="http://schemas.openxmlformats.org/markup-compatibility/2006" xmlns:o="urn:schemas-microsoft-com:office:office" xmlns:r="http://purl.oclc.org/ooxml/officeDocument/relationships" xmlns:m="http://purl.oclc.org/ooxml/officeDocument/math" xmlns:v="urn:schemas-microsoft-com:vml" xmlns:w10="urn:schemas-microsoft-com:office:word"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embedSystemFonts/>
  <w:proofState w:spelling="clean" w:grammar="clean"/>
  <w:defaultTabStop w:val="36pt"/>
  <w:hyphenationZone w:val="21.25pt"/>
  <w:doNotHyphenateCaps/>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303D9"/>
    <w:rsid w:val="0004781E"/>
    <w:rsid w:val="0008758A"/>
    <w:rsid w:val="000C1E68"/>
    <w:rsid w:val="00144507"/>
    <w:rsid w:val="001A2EFD"/>
    <w:rsid w:val="001A3B3D"/>
    <w:rsid w:val="001B67DC"/>
    <w:rsid w:val="001C2560"/>
    <w:rsid w:val="002254A9"/>
    <w:rsid w:val="00233D97"/>
    <w:rsid w:val="002347A2"/>
    <w:rsid w:val="002422E3"/>
    <w:rsid w:val="002850E3"/>
    <w:rsid w:val="002B59A9"/>
    <w:rsid w:val="003218A2"/>
    <w:rsid w:val="00354FCF"/>
    <w:rsid w:val="003908AE"/>
    <w:rsid w:val="003A19E2"/>
    <w:rsid w:val="003A5187"/>
    <w:rsid w:val="003B2B40"/>
    <w:rsid w:val="003B4E04"/>
    <w:rsid w:val="003F5A08"/>
    <w:rsid w:val="00420716"/>
    <w:rsid w:val="004325FB"/>
    <w:rsid w:val="004432BA"/>
    <w:rsid w:val="0044407E"/>
    <w:rsid w:val="00447BB9"/>
    <w:rsid w:val="00450797"/>
    <w:rsid w:val="0046031D"/>
    <w:rsid w:val="00465085"/>
    <w:rsid w:val="00473AC9"/>
    <w:rsid w:val="004B12FE"/>
    <w:rsid w:val="004B6481"/>
    <w:rsid w:val="004D72B5"/>
    <w:rsid w:val="004E50E1"/>
    <w:rsid w:val="004E6682"/>
    <w:rsid w:val="00501224"/>
    <w:rsid w:val="0053172D"/>
    <w:rsid w:val="00551B7F"/>
    <w:rsid w:val="0056610F"/>
    <w:rsid w:val="00575BCA"/>
    <w:rsid w:val="00594B42"/>
    <w:rsid w:val="005B0344"/>
    <w:rsid w:val="005B520E"/>
    <w:rsid w:val="005E2800"/>
    <w:rsid w:val="00605825"/>
    <w:rsid w:val="00645D22"/>
    <w:rsid w:val="00651A08"/>
    <w:rsid w:val="00654204"/>
    <w:rsid w:val="00670434"/>
    <w:rsid w:val="006A5D82"/>
    <w:rsid w:val="006B6B66"/>
    <w:rsid w:val="006F6D3D"/>
    <w:rsid w:val="00707A1B"/>
    <w:rsid w:val="007112A3"/>
    <w:rsid w:val="00715BEA"/>
    <w:rsid w:val="00740EEA"/>
    <w:rsid w:val="00794804"/>
    <w:rsid w:val="007B33F1"/>
    <w:rsid w:val="007B6DDA"/>
    <w:rsid w:val="007C0308"/>
    <w:rsid w:val="007C2FF2"/>
    <w:rsid w:val="007D6232"/>
    <w:rsid w:val="007F1F99"/>
    <w:rsid w:val="007F768F"/>
    <w:rsid w:val="0080791D"/>
    <w:rsid w:val="008147B5"/>
    <w:rsid w:val="00823635"/>
    <w:rsid w:val="00836367"/>
    <w:rsid w:val="00862762"/>
    <w:rsid w:val="00873603"/>
    <w:rsid w:val="00893371"/>
    <w:rsid w:val="008A2C7D"/>
    <w:rsid w:val="008A7C2E"/>
    <w:rsid w:val="008B6524"/>
    <w:rsid w:val="008C4B23"/>
    <w:rsid w:val="008F6E2C"/>
    <w:rsid w:val="009303D9"/>
    <w:rsid w:val="00933C64"/>
    <w:rsid w:val="00961770"/>
    <w:rsid w:val="00972203"/>
    <w:rsid w:val="009B5BF8"/>
    <w:rsid w:val="009F1D79"/>
    <w:rsid w:val="00A059B3"/>
    <w:rsid w:val="00A24808"/>
    <w:rsid w:val="00A34DF3"/>
    <w:rsid w:val="00AB2F22"/>
    <w:rsid w:val="00AC4A74"/>
    <w:rsid w:val="00AC735D"/>
    <w:rsid w:val="00AD1D10"/>
    <w:rsid w:val="00AE3409"/>
    <w:rsid w:val="00AF35DC"/>
    <w:rsid w:val="00B03A22"/>
    <w:rsid w:val="00B11A60"/>
    <w:rsid w:val="00B22613"/>
    <w:rsid w:val="00B44A76"/>
    <w:rsid w:val="00B768D1"/>
    <w:rsid w:val="00BA1025"/>
    <w:rsid w:val="00BC3420"/>
    <w:rsid w:val="00BC3B3C"/>
    <w:rsid w:val="00BC5EF9"/>
    <w:rsid w:val="00BD670B"/>
    <w:rsid w:val="00BE7D3C"/>
    <w:rsid w:val="00BF5FF6"/>
    <w:rsid w:val="00C0207F"/>
    <w:rsid w:val="00C07194"/>
    <w:rsid w:val="00C143AD"/>
    <w:rsid w:val="00C16117"/>
    <w:rsid w:val="00C3075A"/>
    <w:rsid w:val="00C4715F"/>
    <w:rsid w:val="00C919A4"/>
    <w:rsid w:val="00CA4392"/>
    <w:rsid w:val="00CA672F"/>
    <w:rsid w:val="00CB66AE"/>
    <w:rsid w:val="00CC393F"/>
    <w:rsid w:val="00D2176E"/>
    <w:rsid w:val="00D34BEF"/>
    <w:rsid w:val="00D632BE"/>
    <w:rsid w:val="00D6368E"/>
    <w:rsid w:val="00D72D06"/>
    <w:rsid w:val="00D7522C"/>
    <w:rsid w:val="00D7536F"/>
    <w:rsid w:val="00D76668"/>
    <w:rsid w:val="00D867F5"/>
    <w:rsid w:val="00DC484C"/>
    <w:rsid w:val="00DD1077"/>
    <w:rsid w:val="00E07383"/>
    <w:rsid w:val="00E165BC"/>
    <w:rsid w:val="00E61E12"/>
    <w:rsid w:val="00E7596C"/>
    <w:rsid w:val="00E761EA"/>
    <w:rsid w:val="00E878F2"/>
    <w:rsid w:val="00EA1CAC"/>
    <w:rsid w:val="00ED0149"/>
    <w:rsid w:val="00ED43CB"/>
    <w:rsid w:val="00EF7DE3"/>
    <w:rsid w:val="00F011D2"/>
    <w:rsid w:val="00F03103"/>
    <w:rsid w:val="00F271DE"/>
    <w:rsid w:val="00F5708D"/>
    <w:rsid w:val="00F627DA"/>
    <w:rsid w:val="00F7288F"/>
    <w:rsid w:val="00F847A6"/>
    <w:rsid w:val="00F84966"/>
    <w:rsid w:val="00F9441B"/>
    <w:rsid w:val="00FA4C32"/>
    <w:rsid w:val="00FE71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decimalSymbol w:val=","/>
  <w:listSeparator w:val=";"/>
  <w14:docId w14:val="65FC7D30"/>
  <w15:chartTrackingRefBased/>
  <w15:docId w15:val="{024ECAD1-2323-4B9B-8C03-899AA7F9FF21}"/>
</w:settings>
</file>

<file path=word/styles.xml><?xml version="1.0" encoding="utf-8"?>
<w:styles xmlns:mc="http://schemas.openxmlformats.org/markup-compatibility/2006" xmlns:r="http://purl.oclc.org/ooxml/officeDocument/relationships"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Body Text"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jc w:val="center"/>
    </w:pPr>
  </w:style>
  <w:style w:type="paragraph" w:styleId="Heading1">
    <w:name w:val="heading 1"/>
    <w:basedOn w:val="Normal"/>
    <w:next w:val="Normal"/>
    <w:qFormat/>
    <w:rsid w:val="006B6B66"/>
    <w:pPr>
      <w:keepNext/>
      <w:keepLines/>
      <w:numPr>
        <w:numId w:val="4"/>
      </w:numPr>
      <w:tabs>
        <w:tab w:val="start" w:pos="10.80pt"/>
      </w:tabs>
      <w:spacing w:before="8pt" w:after="4pt"/>
      <w:ind w:firstLine="0pt"/>
      <w:outlineLvl w:val="0"/>
    </w:pPr>
    <w:rPr>
      <w:smallCaps/>
      <w:noProof/>
    </w:rPr>
  </w:style>
  <w:style w:type="paragraph" w:styleId="Heading2">
    <w:name w:val="heading 2"/>
    <w:basedOn w:val="Normal"/>
    <w:next w:val="Normal"/>
    <w:qFormat/>
    <w:rsid w:val="00ED0149"/>
    <w:pPr>
      <w:keepNext/>
      <w:keepLines/>
      <w:numPr>
        <w:ilvl w:val="1"/>
        <w:numId w:val="4"/>
      </w:numPr>
      <w:tabs>
        <w:tab w:val="clear" w:pos="18pt"/>
        <w:tab w:val="num" w:pos="14.40pt"/>
      </w:tabs>
      <w:spacing w:before="6pt" w:after="3pt"/>
      <w:jc w:val="start"/>
      <w:outlineLvl w:val="1"/>
    </w:pPr>
    <w:rPr>
      <w:i/>
      <w:iCs/>
      <w:noProof/>
    </w:rPr>
  </w:style>
  <w:style w:type="paragraph" w:styleId="Heading3">
    <w:name w:val="heading 3"/>
    <w:basedOn w:val="Normal"/>
    <w:next w:val="Normal"/>
    <w:qFormat/>
    <w:rsid w:val="00794804"/>
    <w:pPr>
      <w:numPr>
        <w:ilvl w:val="2"/>
        <w:numId w:val="4"/>
      </w:numPr>
      <w:spacing w:line="12pt" w:lineRule="exact"/>
      <w:ind w:firstLine="14.40pt"/>
      <w:jc w:val="both"/>
      <w:outlineLvl w:val="2"/>
    </w:pPr>
    <w:rPr>
      <w:i/>
      <w:iCs/>
      <w:noProof/>
    </w:rPr>
  </w:style>
  <w:style w:type="paragraph" w:styleId="Heading4">
    <w:name w:val="heading 4"/>
    <w:basedOn w:val="Normal"/>
    <w:next w:val="Normal"/>
    <w:qFormat/>
    <w:rsid w:val="00794804"/>
    <w:pPr>
      <w:numPr>
        <w:ilvl w:val="3"/>
        <w:numId w:val="4"/>
      </w:numPr>
      <w:tabs>
        <w:tab w:val="clear" w:pos="31.50pt"/>
        <w:tab w:val="start" w:pos="36pt"/>
      </w:tabs>
      <w:spacing w:before="2pt" w:after="2pt"/>
      <w:ind w:firstLine="25.20pt"/>
      <w:jc w:val="both"/>
      <w:outlineLvl w:val="3"/>
    </w:pPr>
    <w:rPr>
      <w:i/>
      <w:iCs/>
      <w:noProof/>
    </w:rPr>
  </w:style>
  <w:style w:type="paragraph" w:styleId="Heading5">
    <w:name w:val="heading 5"/>
    <w:basedOn w:val="Normal"/>
    <w:next w:val="Normal"/>
    <w:link w:val="Heading5Char"/>
    <w:qFormat/>
    <w:pPr>
      <w:tabs>
        <w:tab w:val="start" w:pos="18pt"/>
      </w:tabs>
      <w:spacing w:before="8pt" w:after="4pt"/>
      <w:outlineLvl w:val="4"/>
    </w:pPr>
    <w:rPr>
      <w:smallCaps/>
      <w:noProo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pt" w:type="dxa"/>
      <w:tblCellMar>
        <w:top w:w="0pt" w:type="dxa"/>
        <w:start w:w="5.40pt" w:type="dxa"/>
        <w:bottom w:w="0pt" w:type="dxa"/>
        <w:end w:w="5.40pt" w:type="dxa"/>
      </w:tblCellMar>
    </w:tblPr>
  </w:style>
  <w:style w:type="numbering" w:default="1" w:styleId="NoList">
    <w:name w:val="No List"/>
    <w:uiPriority w:val="99"/>
    <w:semiHidden/>
    <w:unhideWhenUsed/>
  </w:style>
  <w:style w:type="paragraph" w:customStyle="1" w:styleId="Abstract">
    <w:name w:val="Abstract"/>
    <w:rsid w:val="00972203"/>
    <w:pPr>
      <w:spacing w:after="10pt"/>
      <w:ind w:firstLine="13.60pt"/>
      <w:jc w:val="both"/>
    </w:pPr>
    <w:rPr>
      <w:b/>
      <w:bCs/>
      <w:sz w:val="18"/>
      <w:szCs w:val="18"/>
    </w:rPr>
  </w:style>
  <w:style w:type="paragraph" w:customStyle="1" w:styleId="Affiliation">
    <w:name w:val="Affiliation"/>
    <w:pPr>
      <w:jc w:val="center"/>
    </w:pPr>
  </w:style>
  <w:style w:type="paragraph" w:customStyle="1" w:styleId="Author">
    <w:name w:val="Author"/>
    <w:pPr>
      <w:spacing w:before="18pt" w:after="2pt"/>
      <w:jc w:val="center"/>
    </w:pPr>
    <w:rPr>
      <w:noProof/>
      <w:sz w:val="22"/>
      <w:szCs w:val="22"/>
    </w:rPr>
  </w:style>
  <w:style w:type="paragraph" w:styleId="BodyText">
    <w:name w:val="Body Text"/>
    <w:aliases w:val="10_Body Text"/>
    <w:basedOn w:val="Normal"/>
    <w:link w:val="BodyTextChar"/>
    <w:qFormat/>
    <w:rsid w:val="00E7596C"/>
    <w:pPr>
      <w:tabs>
        <w:tab w:val="start" w:pos="14.40pt"/>
      </w:tabs>
      <w:spacing w:after="6pt" w:line="11.40pt" w:lineRule="auto"/>
      <w:ind w:firstLine="14.40pt"/>
      <w:jc w:val="both"/>
    </w:pPr>
    <w:rPr>
      <w:spacing w:val="-1"/>
      <w:lang w:val="x-none" w:eastAsia="x-none"/>
    </w:rPr>
  </w:style>
  <w:style w:type="character" w:customStyle="1" w:styleId="BodyTextChar">
    <w:name w:val="Body Text Char"/>
    <w:aliases w:val="10_Body Text Char"/>
    <w:link w:val="BodyText"/>
    <w:rsid w:val="00E7596C"/>
    <w:rPr>
      <w:spacing w:val="-1"/>
      <w:lang w:val="x-none" w:eastAsia="x-none"/>
    </w:rPr>
  </w:style>
  <w:style w:type="paragraph" w:customStyle="1" w:styleId="bulletlist">
    <w:name w:val="bullet list"/>
    <w:basedOn w:val="BodyText"/>
    <w:qFormat/>
    <w:rsid w:val="001B67DC"/>
    <w:pPr>
      <w:numPr>
        <w:numId w:val="1"/>
      </w:numPr>
      <w:tabs>
        <w:tab w:val="clear" w:pos="32.40pt"/>
      </w:tabs>
      <w:ind w:start="28.80pt" w:hanging="14.40pt"/>
    </w:pPr>
  </w:style>
  <w:style w:type="paragraph" w:customStyle="1" w:styleId="equation">
    <w:name w:val="equation"/>
    <w:basedOn w:val="Normal"/>
    <w:rsid w:val="008A2C7D"/>
    <w:pPr>
      <w:tabs>
        <w:tab w:val="center" w:pos="126pt"/>
        <w:tab w:val="end" w:pos="252pt"/>
      </w:tabs>
      <w:spacing w:before="12pt" w:after="12pt" w:line="10.80pt" w:lineRule="auto"/>
    </w:pPr>
    <w:rPr>
      <w:rFonts w:ascii="Symbol" w:hAnsi="Symbol" w:cs="Symbol"/>
    </w:rPr>
  </w:style>
  <w:style w:type="paragraph" w:customStyle="1" w:styleId="figurecaption">
    <w:name w:val="figure caption"/>
    <w:qFormat/>
    <w:rsid w:val="005B0344"/>
    <w:pPr>
      <w:numPr>
        <w:numId w:val="2"/>
      </w:numPr>
      <w:tabs>
        <w:tab w:val="start" w:pos="26.65pt"/>
      </w:tabs>
      <w:spacing w:before="4pt" w:after="10pt"/>
      <w:ind w:start="0pt" w:firstLine="0pt"/>
      <w:jc w:val="both"/>
    </w:pPr>
    <w:rPr>
      <w:noProof/>
      <w:sz w:val="16"/>
      <w:szCs w:val="16"/>
    </w:rPr>
  </w:style>
  <w:style w:type="paragraph" w:customStyle="1" w:styleId="footnote">
    <w:name w:val="footnote"/>
    <w:pPr>
      <w:framePr w:hSpace="9.35pt" w:vSpace="9.35pt" w:wrap="notBeside" w:vAnchor="text" w:hAnchor="page" w:x="306.05pt" w:y="28.85pt"/>
      <w:numPr>
        <w:numId w:val="3"/>
      </w:numPr>
      <w:spacing w:after="2pt"/>
    </w:pPr>
    <w:rPr>
      <w:sz w:val="16"/>
      <w:szCs w:val="16"/>
    </w:rPr>
  </w:style>
  <w:style w:type="paragraph" w:customStyle="1" w:styleId="papersubtitle">
    <w:name w:val="paper subtitle"/>
    <w:pPr>
      <w:spacing w:after="6pt"/>
      <w:jc w:val="center"/>
    </w:pPr>
    <w:rPr>
      <w:rFonts w:eastAsia="MS Mincho"/>
      <w:noProof/>
      <w:sz w:val="28"/>
      <w:szCs w:val="28"/>
    </w:rPr>
  </w:style>
  <w:style w:type="paragraph" w:customStyle="1" w:styleId="papertitle">
    <w:name w:val="paper title"/>
    <w:pPr>
      <w:spacing w:after="6pt"/>
      <w:jc w:val="center"/>
    </w:pPr>
    <w:rPr>
      <w:rFonts w:eastAsia="MS Mincho"/>
      <w:noProof/>
      <w:sz w:val="48"/>
      <w:szCs w:val="48"/>
    </w:rPr>
  </w:style>
  <w:style w:type="paragraph" w:customStyle="1" w:styleId="references">
    <w:name w:val="references"/>
    <w:pPr>
      <w:numPr>
        <w:numId w:val="8"/>
      </w:numPr>
      <w:spacing w:after="2.50pt" w:line="9pt" w:lineRule="exact"/>
      <w:jc w:val="both"/>
    </w:pPr>
    <w:rPr>
      <w:rFonts w:eastAsia="MS Mincho"/>
      <w:noProof/>
      <w:sz w:val="16"/>
      <w:szCs w:val="16"/>
    </w:rPr>
  </w:style>
  <w:style w:type="paragraph" w:customStyle="1" w:styleId="sponsors">
    <w:name w:val="sponsors"/>
    <w:pPr>
      <w:framePr w:wrap="auto" w:hAnchor="text" w:x="30.75pt" w:y="111.95pt"/>
      <w:pBdr>
        <w:top w:val="single" w:sz="4" w:space="2" w:color="auto"/>
      </w:pBdr>
      <w:ind w:firstLine="14.40pt"/>
    </w:pPr>
    <w:rPr>
      <w:sz w:val="16"/>
      <w:szCs w:val="16"/>
    </w:rPr>
  </w:style>
  <w:style w:type="paragraph" w:customStyle="1" w:styleId="tablecolhead">
    <w:name w:val="table col head"/>
    <w:basedOn w:val="Normal"/>
    <w:rPr>
      <w:b/>
      <w:bCs/>
      <w:sz w:val="16"/>
      <w:szCs w:val="16"/>
    </w:rPr>
  </w:style>
  <w:style w:type="paragraph" w:customStyle="1" w:styleId="tablecolsubhead">
    <w:name w:val="table col subhead"/>
    <w:basedOn w:val="tablecolhead"/>
    <w:rPr>
      <w:i/>
      <w:iCs/>
      <w:sz w:val="15"/>
      <w:szCs w:val="15"/>
    </w:rPr>
  </w:style>
  <w:style w:type="paragraph" w:customStyle="1" w:styleId="tablecopy">
    <w:name w:val="table copy"/>
    <w:pPr>
      <w:jc w:val="both"/>
    </w:pPr>
    <w:rPr>
      <w:noProof/>
      <w:sz w:val="16"/>
      <w:szCs w:val="16"/>
    </w:rPr>
  </w:style>
  <w:style w:type="paragraph" w:customStyle="1" w:styleId="tablefootnote">
    <w:name w:val="table footnote"/>
    <w:rsid w:val="005E2800"/>
    <w:pPr>
      <w:numPr>
        <w:numId w:val="24"/>
      </w:numPr>
      <w:spacing w:before="3pt" w:after="1.50pt"/>
      <w:ind w:start="2.90pt" w:hanging="1.45pt"/>
      <w:jc w:val="end"/>
    </w:pPr>
    <w:rPr>
      <w:sz w:val="12"/>
      <w:szCs w:val="12"/>
    </w:rPr>
  </w:style>
  <w:style w:type="paragraph" w:customStyle="1" w:styleId="tablehead">
    <w:name w:val="table head"/>
    <w:pPr>
      <w:numPr>
        <w:numId w:val="9"/>
      </w:numPr>
      <w:spacing w:before="12pt" w:after="6pt" w:line="10.80pt" w:lineRule="auto"/>
      <w:jc w:val="center"/>
    </w:pPr>
    <w:rPr>
      <w:smallCaps/>
      <w:noProof/>
      <w:sz w:val="16"/>
      <w:szCs w:val="16"/>
    </w:rPr>
  </w:style>
  <w:style w:type="paragraph" w:customStyle="1" w:styleId="Keywords">
    <w:name w:val="Keywords"/>
    <w:basedOn w:val="Abstract"/>
    <w:qFormat/>
    <w:rsid w:val="00F9441B"/>
    <w:pPr>
      <w:spacing w:after="6pt"/>
      <w:ind w:firstLine="13.70pt"/>
    </w:pPr>
    <w:rPr>
      <w:i/>
    </w:rPr>
  </w:style>
  <w:style w:type="paragraph" w:styleId="Header">
    <w:name w:val="header"/>
    <w:basedOn w:val="Normal"/>
    <w:link w:val="HeaderChar"/>
    <w:rsid w:val="001A3B3D"/>
    <w:pPr>
      <w:tabs>
        <w:tab w:val="center" w:pos="234pt"/>
        <w:tab w:val="end" w:pos="468pt"/>
      </w:tabs>
    </w:pPr>
  </w:style>
  <w:style w:type="character" w:customStyle="1" w:styleId="HeaderChar">
    <w:name w:val="Header Char"/>
    <w:basedOn w:val="DefaultParagraphFont"/>
    <w:link w:val="Header"/>
    <w:rsid w:val="001A3B3D"/>
  </w:style>
  <w:style w:type="paragraph" w:styleId="Footer">
    <w:name w:val="footer"/>
    <w:basedOn w:val="Normal"/>
    <w:link w:val="FooterChar"/>
    <w:rsid w:val="001A3B3D"/>
    <w:pPr>
      <w:tabs>
        <w:tab w:val="center" w:pos="234pt"/>
        <w:tab w:val="end" w:pos="468pt"/>
      </w:tabs>
    </w:pPr>
  </w:style>
  <w:style w:type="character" w:customStyle="1" w:styleId="FooterChar">
    <w:name w:val="Footer Char"/>
    <w:basedOn w:val="DefaultParagraphFont"/>
    <w:link w:val="Footer"/>
    <w:rsid w:val="001A3B3D"/>
  </w:style>
  <w:style w:type="character" w:customStyle="1" w:styleId="Heading5Char">
    <w:name w:val="Heading 5 Char"/>
    <w:basedOn w:val="DefaultParagraphFont"/>
    <w:link w:val="Heading5"/>
    <w:rsid w:val="00C4715F"/>
    <w:rPr>
      <w:smallCaps/>
      <w:noProof/>
    </w:rPr>
  </w:style>
</w:styles>
</file>

<file path=word/webSettings.xml><?xml version="1.0" encoding="utf-8"?>
<w:webSettings xmlns:mc="http://schemas.openxmlformats.org/markup-compatibility/2006" xmlns:r="http://purl.oclc.org/ooxml/officeDocument/relationships" xmlns:w="http://purl.oclc.org/ooxml/wordprocessingml/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8" Type="http://purl.oclc.org/ooxml/officeDocument/relationships/footer" Target="footer1.xml"/><Relationship Id="rId13" Type="http://purl.oclc.org/ooxml/officeDocument/relationships/image" Target="media/image5.JPG"/><Relationship Id="rId18" Type="http://purl.oclc.org/ooxml/officeDocument/relationships/image" Target="media/image10.jpg"/><Relationship Id="rId26" Type="http://purl.oclc.org/ooxml/officeDocument/relationships/image" Target="media/image18.png"/><Relationship Id="rId3" Type="http://purl.oclc.org/ooxml/officeDocument/relationships/styles" Target="styles.xml"/><Relationship Id="rId21" Type="http://purl.oclc.org/ooxml/officeDocument/relationships/image" Target="media/image13.jpg"/><Relationship Id="rId7" Type="http://purl.oclc.org/ooxml/officeDocument/relationships/endnotes" Target="endnotes.xml"/><Relationship Id="rId12" Type="http://purl.oclc.org/ooxml/officeDocument/relationships/image" Target="media/image4.JPG"/><Relationship Id="rId17" Type="http://purl.oclc.org/ooxml/officeDocument/relationships/image" Target="media/image9.jpg"/><Relationship Id="rId25" Type="http://purl.oclc.org/ooxml/officeDocument/relationships/image" Target="media/image17.png"/><Relationship Id="rId2" Type="http://purl.oclc.org/ooxml/officeDocument/relationships/numbering" Target="numbering.xml"/><Relationship Id="rId16" Type="http://purl.oclc.org/ooxml/officeDocument/relationships/image" Target="media/image8.jpg"/><Relationship Id="rId20" Type="http://purl.oclc.org/ooxml/officeDocument/relationships/image" Target="media/image12.jpg"/><Relationship Id="rId29" Type="http://purl.oclc.org/ooxml/officeDocument/relationships/image" Target="media/image21.png"/><Relationship Id="rId1" Type="http://purl.oclc.org/ooxml/officeDocument/relationships/customXml" Target="../customXml/item1.xml"/><Relationship Id="rId6" Type="http://purl.oclc.org/ooxml/officeDocument/relationships/footnotes" Target="footnotes.xml"/><Relationship Id="rId11" Type="http://purl.oclc.org/ooxml/officeDocument/relationships/image" Target="media/image3.png"/><Relationship Id="rId24" Type="http://purl.oclc.org/ooxml/officeDocument/relationships/image" Target="media/image16.png"/><Relationship Id="rId5" Type="http://purl.oclc.org/ooxml/officeDocument/relationships/webSettings" Target="webSettings.xml"/><Relationship Id="rId15" Type="http://purl.oclc.org/ooxml/officeDocument/relationships/image" Target="media/image7.png"/><Relationship Id="rId23" Type="http://purl.oclc.org/ooxml/officeDocument/relationships/image" Target="media/image15.jpg"/><Relationship Id="rId28" Type="http://purl.oclc.org/ooxml/officeDocument/relationships/image" Target="media/image20.png"/><Relationship Id="rId10" Type="http://purl.oclc.org/ooxml/officeDocument/relationships/image" Target="media/image2.png"/><Relationship Id="rId19" Type="http://purl.oclc.org/ooxml/officeDocument/relationships/image" Target="media/image11.jpg"/><Relationship Id="rId31" Type="http://purl.oclc.org/ooxml/officeDocument/relationships/theme" Target="theme/theme1.xml"/><Relationship Id="rId4" Type="http://purl.oclc.org/ooxml/officeDocument/relationships/settings" Target="settings.xml"/><Relationship Id="rId9" Type="http://purl.oclc.org/ooxml/officeDocument/relationships/image" Target="media/image1.jpeg"/><Relationship Id="rId14" Type="http://purl.oclc.org/ooxml/officeDocument/relationships/image" Target="media/image6.png"/><Relationship Id="rId22" Type="http://purl.oclc.org/ooxml/officeDocument/relationships/image" Target="media/image14.jpg"/><Relationship Id="rId27" Type="http://purl.oclc.org/ooxml/officeDocument/relationships/image" Target="media/image19.png"/><Relationship Id="rId30" Type="http://purl.oclc.org/ooxml/officeDocument/relationships/fontTable" Target="fontTable.xml"/></Relationships>
</file>

<file path=word/theme/theme1.xml><?xml version="1.0" encoding="utf-8"?>
<a:theme xmlns:a="http://purl.oclc.org/ooxml/drawingml/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
                <a:satMod val="105%"/>
                <a:tint val="67%"/>
              </a:schemeClr>
            </a:gs>
            <a:gs pos="50%">
              <a:schemeClr val="phClr">
                <a:lumMod val="105%"/>
                <a:satMod val="103%"/>
                <a:tint val="73%"/>
              </a:schemeClr>
            </a:gs>
            <a:gs pos="100%">
              <a:schemeClr val="phClr">
                <a:lumMod val="105%"/>
                <a:satMod val="109%"/>
                <a:tint val="81%"/>
              </a:schemeClr>
            </a:gs>
          </a:gsLst>
          <a:lin ang="5400000" scaled="0"/>
        </a:gradFill>
        <a:gradFill rotWithShape="1">
          <a:gsLst>
            <a:gs pos="0%">
              <a:schemeClr val="phClr">
                <a:satMod val="103%"/>
                <a:lumMod val="102%"/>
                <a:tint val="94%"/>
              </a:schemeClr>
            </a:gs>
            <a:gs pos="50%">
              <a:schemeClr val="phClr">
                <a:satMod val="110%"/>
                <a:lumMod val="100%"/>
                <a:shade val="100%"/>
              </a:schemeClr>
            </a:gs>
            <a:gs pos="100%">
              <a:schemeClr val="phClr">
                <a:lumMod val="99%"/>
                <a:satMod val="120%"/>
                <a:shade val="78%"/>
              </a:schemeClr>
            </a:gs>
          </a:gsLst>
          <a:lin ang="5400000" scaled="0"/>
        </a:gradFill>
      </a:fillStyleLst>
      <a:lnStyleLst>
        <a:ln w="6350" cap="flat" cmpd="sng" algn="ctr">
          <a:solidFill>
            <a:schemeClr val="phClr"/>
          </a:solidFill>
          <a:prstDash val="solid"/>
          <a:miter lim="800%"/>
        </a:ln>
        <a:ln w="12700" cap="flat" cmpd="sng" algn="ctr">
          <a:solidFill>
            <a:schemeClr val="phClr"/>
          </a:solidFill>
          <a:prstDash val="solid"/>
          <a:miter lim="800%"/>
        </a:ln>
        <a:ln w="19050" cap="flat" cmpd="sng" algn="ctr">
          <a:solidFill>
            <a:schemeClr val="phClr"/>
          </a:solidFill>
          <a:prstDash val="solid"/>
          <a:miter lim="800%"/>
        </a:ln>
      </a:lnStyleLst>
      <a:effectStyleLst>
        <a:effectStyle>
          <a:effectLst/>
        </a:effectStyle>
        <a:effectStyle>
          <a:effectLst/>
        </a:effectStyle>
        <a:effectStyle>
          <a:effectLst>
            <a:outerShdw blurRad="57150" dist="19050" dir="5400000" algn="ctr" rotWithShape="0">
              <a:srgbClr val="000000">
                <a:alpha val="63%"/>
              </a:srgbClr>
            </a:outerShdw>
          </a:effectLst>
        </a:effectStyle>
      </a:effectStyleLst>
      <a:bgFillStyleLst>
        <a:solidFill>
          <a:schemeClr val="phClr"/>
        </a:solidFill>
        <a:solidFill>
          <a:schemeClr val="phClr">
            <a:tint val="95%"/>
            <a:satMod val="170%"/>
          </a:schemeClr>
        </a:solidFill>
        <a:gradFill rotWithShape="1">
          <a:gsLst>
            <a:gs pos="0%">
              <a:schemeClr val="phClr">
                <a:tint val="93%"/>
                <a:satMod val="150%"/>
                <a:shade val="98%"/>
                <a:lumMod val="102%"/>
              </a:schemeClr>
            </a:gs>
            <a:gs pos="50%">
              <a:schemeClr val="phClr">
                <a:tint val="98%"/>
                <a:satMod val="130%"/>
                <a:shade val="90%"/>
                <a:lumMod val="103%"/>
              </a:schemeClr>
            </a:gs>
            <a:gs pos="100%">
              <a:schemeClr val="phClr">
                <a:shade val="63%"/>
                <a:satMod val="12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purl.oclc.org/ooxml/officeDocument/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purl.oclc.org/ooxml/officeDocument/customXml" ds:itemID="{9E966C7F-158E-4883-86A6-4454069232BB}">
  <ds:schemaRefs>
    <ds:schemaRef ds:uri="http://schemas.openxmlformats.org/officeDocument/2006/bibliography"/>
  </ds:schemaRefs>
</ds:datastoreItem>
</file>

<file path=docProps/app.xml><?xml version="1.0" encoding="utf-8"?>
<Properties xmlns="http://purl.oclc.org/ooxml/officeDocument/extendedProperties" xmlns:vt="http://purl.oclc.org/ooxml/officeDocument/docPropsVTypes">
  <Template>Normal.dotm</Template>
  <TotalTime>1061</TotalTime>
  <Pages>7</Pages>
  <Words>3555</Words>
  <Characters>20269</Characters>
  <Application>Microsoft Office Word</Application>
  <DocSecurity>0</DocSecurity>
  <Lines>168</Lines>
  <Paragraphs>47</Paragraphs>
  <ScaleCrop>false</ScaleCrop>
  <HeadingPairs>
    <vt:vector size="2" baseType="variant">
      <vt:variant>
        <vt:lpstr>Title</vt:lpstr>
      </vt:variant>
      <vt:variant>
        <vt:i4>1</vt:i4>
      </vt:variant>
    </vt:vector>
  </HeadingPairs>
  <TitlesOfParts>
    <vt:vector size="1" baseType="lpstr">
      <vt:lpstr>Paper Title (use style: paper title)</vt:lpstr>
    </vt:vector>
  </TitlesOfParts>
  <Company>IEEE</Company>
  <LinksUpToDate>false</LinksUpToDate>
  <CharactersWithSpaces>23777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Title (use style: paper title)</dc:title>
  <dc:subject/>
  <dc:creator>IEEE</dc:creator>
  <cp:keywords/>
  <cp:lastModifiedBy>Aleksandar Ivanov</cp:lastModifiedBy>
  <cp:revision>18</cp:revision>
  <cp:lastPrinted>2025-12-08T12:21:00Z</cp:lastPrinted>
  <dcterms:created xsi:type="dcterms:W3CDTF">2025-12-08T11:44:00Z</dcterms:created>
  <dcterms:modified xsi:type="dcterms:W3CDTF">2025-12-09T07:46:00Z</dcterms:modified>
</cp:coreProperties>
</file>

<file path=docProps/custom.xml><?xml version="1.0" encoding="utf-8"?>
<Properties xmlns="http://purl.oclc.org/ooxml/officeDocument/customProperties" xmlns:vt="http://purl.oclc.org/ooxml/officeDocument/docPropsVTypes">
  <property fmtid="{D5CDD505-2E9C-101B-9397-08002B2CF9AE}" pid="2" name="GrammarlyDocumentId">
    <vt:lpwstr>9c8a23ce-b0b5-42fc-9c7f-de6395c9430e</vt:lpwstr>
  </property>
</Properties>
</file>