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539"/>
        <w:gridCol w:w="2721"/>
        <w:gridCol w:w="3550"/>
      </w:tblGrid>
      <w:tr w:rsidR="00B22F8A" w14:paraId="33741C68" w14:textId="77777777" w:rsidTr="003F5D80">
        <w:tc>
          <w:tcPr>
            <w:tcW w:w="9810" w:type="dxa"/>
            <w:gridSpan w:val="3"/>
          </w:tcPr>
          <w:p w14:paraId="22A51DC7" w14:textId="5F862C0E" w:rsidR="00B22F8A" w:rsidRPr="00530720" w:rsidRDefault="00530720" w:rsidP="00530720">
            <w:pPr>
              <w:jc w:val="center"/>
              <w:rPr>
                <w:lang w:val="en-GB"/>
              </w:rPr>
            </w:pPr>
            <w:r w:rsidRPr="00530720">
              <w:rPr>
                <w:rFonts w:eastAsia="MS Mincho"/>
                <w:noProof/>
                <w:sz w:val="48"/>
                <w:szCs w:val="48"/>
              </w:rPr>
              <w:t>Customer Churn Prediction Using Machine Learning Models</w:t>
            </w:r>
          </w:p>
        </w:tc>
      </w:tr>
      <w:tr w:rsidR="003F5D80" w14:paraId="3D7EBDB0" w14:textId="77777777" w:rsidTr="003F5D80">
        <w:tc>
          <w:tcPr>
            <w:tcW w:w="3539" w:type="dxa"/>
          </w:tcPr>
          <w:p w14:paraId="49A32298" w14:textId="77777777" w:rsidR="00196949" w:rsidRDefault="00196949" w:rsidP="008C085E">
            <w:pPr>
              <w:pStyle w:val="AuthorData"/>
              <w:spacing w:after="0"/>
              <w:rPr>
                <w:i/>
                <w:sz w:val="18"/>
                <w:szCs w:val="18"/>
              </w:rPr>
            </w:pPr>
            <w:bookmarkStart w:id="0" w:name="AuthorName" w:colFirst="1" w:colLast="1"/>
            <w:r w:rsidRPr="00C16F5F">
              <w:rPr>
                <w:sz w:val="18"/>
                <w:szCs w:val="18"/>
              </w:rPr>
              <w:t>Waleed Alomoush</w:t>
            </w:r>
            <w:r w:rsidRPr="00C16F5F">
              <w:rPr>
                <w:sz w:val="18"/>
                <w:szCs w:val="18"/>
                <w:vertAlign w:val="superscript"/>
              </w:rPr>
              <w:t>1,2</w:t>
            </w:r>
            <w:r w:rsidR="00B22F8A" w:rsidRPr="00C16F5F">
              <w:rPr>
                <w:sz w:val="18"/>
                <w:szCs w:val="18"/>
              </w:rPr>
              <w:br/>
            </w:r>
            <w:r w:rsidRPr="00C16F5F">
              <w:rPr>
                <w:i/>
                <w:sz w:val="18"/>
                <w:szCs w:val="18"/>
                <w:vertAlign w:val="superscript"/>
              </w:rPr>
              <w:t>1</w:t>
            </w:r>
            <w:r w:rsidRPr="00C16F5F">
              <w:rPr>
                <w:i/>
                <w:sz w:val="18"/>
                <w:szCs w:val="18"/>
              </w:rPr>
              <w:t>Plekhanov Russian University of Economics in Dubai., Dubai Knowledge Park, Dubai, UAE</w:t>
            </w:r>
          </w:p>
          <w:p w14:paraId="48C62D74" w14:textId="2E6F948F" w:rsidR="008C085E" w:rsidRDefault="008C085E" w:rsidP="008C085E">
            <w:pPr>
              <w:pStyle w:val="AuthorData"/>
              <w:spacing w:after="0"/>
              <w:rPr>
                <w:sz w:val="18"/>
                <w:szCs w:val="18"/>
              </w:rPr>
            </w:pPr>
            <w:hyperlink r:id="rId8" w:history="1">
              <w:r w:rsidRPr="00EF1BFD">
                <w:rPr>
                  <w:rStyle w:val="Hyperlink"/>
                  <w:sz w:val="18"/>
                  <w:szCs w:val="18"/>
                </w:rPr>
                <w:t>waleed.A@reu.tech</w:t>
              </w:r>
            </w:hyperlink>
          </w:p>
          <w:p w14:paraId="092448A3" w14:textId="77777777" w:rsidR="008C085E" w:rsidRPr="008C085E" w:rsidRDefault="008C085E" w:rsidP="008C085E">
            <w:pPr>
              <w:pStyle w:val="AuthorData"/>
              <w:spacing w:after="0"/>
              <w:rPr>
                <w:sz w:val="18"/>
                <w:szCs w:val="18"/>
              </w:rPr>
            </w:pPr>
          </w:p>
          <w:p w14:paraId="087295B4" w14:textId="7286A54E" w:rsidR="008C085E" w:rsidRPr="00C16F5F" w:rsidRDefault="00196949" w:rsidP="008C085E">
            <w:pPr>
              <w:pStyle w:val="AuthorData"/>
              <w:rPr>
                <w:i/>
                <w:sz w:val="18"/>
                <w:szCs w:val="18"/>
              </w:rPr>
            </w:pPr>
            <w:r w:rsidRPr="00C16F5F">
              <w:rPr>
                <w:i/>
                <w:sz w:val="18"/>
                <w:szCs w:val="18"/>
                <w:vertAlign w:val="superscript"/>
              </w:rPr>
              <w:t>2</w:t>
            </w:r>
            <w:r w:rsidRPr="00C16F5F">
              <w:rPr>
                <w:i/>
                <w:sz w:val="18"/>
                <w:szCs w:val="18"/>
              </w:rPr>
              <w:t>Computer Science Department, College of Computing and Intelligent Systems, University of Al Dhaid, Sharjah, UAE</w:t>
            </w:r>
          </w:p>
        </w:tc>
        <w:tc>
          <w:tcPr>
            <w:tcW w:w="2721" w:type="dxa"/>
          </w:tcPr>
          <w:p w14:paraId="2EE5DEA7" w14:textId="742C587D" w:rsidR="008C085E" w:rsidRPr="00C16F5F" w:rsidRDefault="00196949" w:rsidP="008C085E">
            <w:pPr>
              <w:pStyle w:val="AuthorData"/>
              <w:rPr>
                <w:i/>
                <w:sz w:val="18"/>
                <w:szCs w:val="18"/>
              </w:rPr>
            </w:pPr>
            <w:r w:rsidRPr="00C16F5F">
              <w:rPr>
                <w:sz w:val="18"/>
                <w:szCs w:val="18"/>
              </w:rPr>
              <w:t>Ayat alrosan</w:t>
            </w:r>
            <w:r w:rsidRPr="00C16F5F">
              <w:rPr>
                <w:sz w:val="18"/>
                <w:szCs w:val="18"/>
                <w:vertAlign w:val="superscript"/>
              </w:rPr>
              <w:t>3</w:t>
            </w:r>
            <w:r w:rsidR="00B22F8A" w:rsidRPr="00C16F5F">
              <w:rPr>
                <w:sz w:val="18"/>
                <w:szCs w:val="18"/>
              </w:rPr>
              <w:br/>
            </w:r>
            <w:r w:rsidR="009B4D81" w:rsidRPr="009B4D81">
              <w:rPr>
                <w:i/>
                <w:sz w:val="18"/>
                <w:szCs w:val="18"/>
                <w:vertAlign w:val="superscript"/>
              </w:rPr>
              <w:t>3</w:t>
            </w:r>
            <w:r w:rsidR="009B4D81" w:rsidRPr="009B4D81">
              <w:rPr>
                <w:i/>
                <w:sz w:val="18"/>
                <w:szCs w:val="18"/>
              </w:rPr>
              <w:t>College of Engineering and Technology, University of Fujairah, Fujairah, UAE</w:t>
            </w:r>
            <w:r w:rsidR="00B22F8A" w:rsidRPr="009B4D81">
              <w:rPr>
                <w:i/>
                <w:sz w:val="18"/>
                <w:szCs w:val="18"/>
              </w:rPr>
              <w:br/>
            </w:r>
            <w:hyperlink r:id="rId9" w:history="1">
              <w:r w:rsidR="008C085E" w:rsidRPr="00EF1BFD">
                <w:rPr>
                  <w:rStyle w:val="Hyperlink"/>
                  <w:i/>
                  <w:sz w:val="18"/>
                  <w:szCs w:val="18"/>
                </w:rPr>
                <w:t>ayat.alrosan@</w:t>
              </w:r>
              <w:r w:rsidR="008C085E" w:rsidRPr="00EF1BFD">
                <w:rPr>
                  <w:rStyle w:val="Hyperlink"/>
                  <w:i/>
                  <w:sz w:val="18"/>
                  <w:szCs w:val="18"/>
                </w:rPr>
                <w:t>fu.ac.ae</w:t>
              </w:r>
            </w:hyperlink>
          </w:p>
        </w:tc>
        <w:tc>
          <w:tcPr>
            <w:tcW w:w="3550" w:type="dxa"/>
          </w:tcPr>
          <w:p w14:paraId="439B725A" w14:textId="66D20E7E" w:rsidR="00530720" w:rsidRPr="00C16F5F" w:rsidRDefault="00196949" w:rsidP="00530720">
            <w:pPr>
              <w:pStyle w:val="AuthorData"/>
              <w:rPr>
                <w:sz w:val="18"/>
                <w:szCs w:val="18"/>
              </w:rPr>
            </w:pPr>
            <w:r w:rsidRPr="00C16F5F">
              <w:rPr>
                <w:sz w:val="18"/>
                <w:szCs w:val="18"/>
              </w:rPr>
              <w:t>Abeer Moazzam</w:t>
            </w:r>
            <w:r w:rsidR="003F5D80" w:rsidRPr="00C16F5F">
              <w:rPr>
                <w:sz w:val="18"/>
                <w:szCs w:val="18"/>
                <w:vertAlign w:val="superscript"/>
              </w:rPr>
              <w:t>4</w:t>
            </w:r>
            <w:r w:rsidR="00B22F8A" w:rsidRPr="00C16F5F">
              <w:rPr>
                <w:sz w:val="18"/>
                <w:szCs w:val="18"/>
              </w:rPr>
              <w:br/>
            </w:r>
            <w:r w:rsidR="003F5D80" w:rsidRPr="00C16F5F">
              <w:rPr>
                <w:i/>
                <w:sz w:val="18"/>
                <w:szCs w:val="18"/>
                <w:vertAlign w:val="superscript"/>
              </w:rPr>
              <w:t>4</w:t>
            </w:r>
            <w:r w:rsidR="003F5D80" w:rsidRPr="00C16F5F">
              <w:rPr>
                <w:i/>
                <w:sz w:val="18"/>
                <w:szCs w:val="18"/>
              </w:rPr>
              <w:t>School of Computing, Skyline University College, P.O. Box 1797, Sharjah, UAE</w:t>
            </w:r>
            <w:r w:rsidR="00B22F8A" w:rsidRPr="00C16F5F">
              <w:rPr>
                <w:sz w:val="18"/>
                <w:szCs w:val="18"/>
              </w:rPr>
              <w:br/>
            </w:r>
            <w:r w:rsidR="003F5D80" w:rsidRPr="00C16F5F">
              <w:rPr>
                <w:sz w:val="18"/>
                <w:szCs w:val="18"/>
              </w:rPr>
              <w:t>Abeer.moazzam@hu.ac.ae</w:t>
            </w:r>
          </w:p>
        </w:tc>
      </w:tr>
      <w:tr w:rsidR="003F5D80" w14:paraId="2EFD59AB" w14:textId="77777777" w:rsidTr="003F5D80">
        <w:tc>
          <w:tcPr>
            <w:tcW w:w="3539" w:type="dxa"/>
          </w:tcPr>
          <w:p w14:paraId="22EA5B53" w14:textId="2382E120" w:rsidR="00196949" w:rsidRPr="00C16F5F" w:rsidRDefault="00196949" w:rsidP="003F5D80">
            <w:pPr>
              <w:pStyle w:val="AuthorData"/>
              <w:spacing w:after="0"/>
              <w:rPr>
                <w:sz w:val="18"/>
                <w:szCs w:val="18"/>
              </w:rPr>
            </w:pPr>
            <w:r w:rsidRPr="00C16F5F">
              <w:rPr>
                <w:sz w:val="18"/>
                <w:szCs w:val="18"/>
              </w:rPr>
              <w:t>Muzhda Rahimi</w:t>
            </w:r>
            <w:r w:rsidR="003F5D80" w:rsidRPr="00C16F5F">
              <w:rPr>
                <w:sz w:val="18"/>
                <w:szCs w:val="18"/>
                <w:vertAlign w:val="superscript"/>
              </w:rPr>
              <w:t>4</w:t>
            </w:r>
          </w:p>
          <w:p w14:paraId="6EC9D1BC" w14:textId="4F801AC6" w:rsidR="003F5D80" w:rsidRPr="00C16F5F" w:rsidRDefault="003F5D80" w:rsidP="003F5D80">
            <w:pPr>
              <w:pStyle w:val="AuthorData"/>
              <w:spacing w:after="0"/>
              <w:rPr>
                <w:sz w:val="18"/>
                <w:szCs w:val="18"/>
              </w:rPr>
            </w:pPr>
            <w:r w:rsidRPr="00C16F5F">
              <w:rPr>
                <w:i/>
                <w:sz w:val="18"/>
                <w:szCs w:val="18"/>
                <w:vertAlign w:val="superscript"/>
              </w:rPr>
              <w:t>4</w:t>
            </w:r>
            <w:r w:rsidRPr="00C16F5F">
              <w:rPr>
                <w:i/>
                <w:sz w:val="18"/>
                <w:szCs w:val="18"/>
              </w:rPr>
              <w:t>School of Computing, Skyline University College, P.O. Box 1797, Sharjah, UAE</w:t>
            </w:r>
            <w:r w:rsidRPr="00C16F5F">
              <w:rPr>
                <w:sz w:val="18"/>
                <w:szCs w:val="18"/>
              </w:rPr>
              <w:br/>
              <w:t>Abeer.moazzam@hu.ac.ae</w:t>
            </w:r>
          </w:p>
          <w:p w14:paraId="38C9E82F" w14:textId="3023AB8A" w:rsidR="003F5D80" w:rsidRPr="00C16F5F" w:rsidRDefault="003F5D80" w:rsidP="001E7A2C">
            <w:pPr>
              <w:pStyle w:val="AuthorData"/>
              <w:rPr>
                <w:sz w:val="18"/>
                <w:szCs w:val="18"/>
              </w:rPr>
            </w:pPr>
          </w:p>
        </w:tc>
        <w:tc>
          <w:tcPr>
            <w:tcW w:w="2721" w:type="dxa"/>
          </w:tcPr>
          <w:p w14:paraId="2FD048DC" w14:textId="1767AEA5" w:rsidR="00196949" w:rsidRPr="00C16F5F" w:rsidRDefault="00196949" w:rsidP="003F5D80">
            <w:pPr>
              <w:pStyle w:val="AuthorData"/>
              <w:spacing w:after="0"/>
              <w:rPr>
                <w:sz w:val="18"/>
                <w:szCs w:val="18"/>
              </w:rPr>
            </w:pPr>
            <w:r w:rsidRPr="00C16F5F">
              <w:rPr>
                <w:sz w:val="18"/>
                <w:szCs w:val="18"/>
              </w:rPr>
              <w:t>Osama A Khashan</w:t>
            </w:r>
            <w:r w:rsidR="003F5D80" w:rsidRPr="00C16F5F">
              <w:rPr>
                <w:sz w:val="18"/>
                <w:szCs w:val="18"/>
                <w:vertAlign w:val="superscript"/>
              </w:rPr>
              <w:t>5</w:t>
            </w:r>
          </w:p>
          <w:p w14:paraId="500D453D" w14:textId="2826184B" w:rsidR="003F5D80" w:rsidRPr="00C16F5F" w:rsidRDefault="003F5D80" w:rsidP="003F5D80">
            <w:pPr>
              <w:pStyle w:val="AuthorData"/>
              <w:spacing w:after="0"/>
              <w:rPr>
                <w:i/>
                <w:sz w:val="18"/>
                <w:szCs w:val="18"/>
              </w:rPr>
            </w:pPr>
            <w:r w:rsidRPr="00C16F5F">
              <w:rPr>
                <w:i/>
                <w:sz w:val="18"/>
                <w:szCs w:val="18"/>
                <w:vertAlign w:val="superscript"/>
              </w:rPr>
              <w:t>5</w:t>
            </w:r>
            <w:r w:rsidRPr="00C16F5F">
              <w:rPr>
                <w:i/>
                <w:sz w:val="18"/>
                <w:szCs w:val="18"/>
              </w:rPr>
              <w:t>Research and Innovation Centers, Rabdan Academy, Abu Dhabi, P.O. Box 114646, United Arab Emirates</w:t>
            </w:r>
          </w:p>
          <w:p w14:paraId="34DD1383" w14:textId="73A06379" w:rsidR="003F5D80" w:rsidRPr="00C16F5F" w:rsidRDefault="003F5D80" w:rsidP="001E7A2C">
            <w:pPr>
              <w:pStyle w:val="AuthorData"/>
              <w:rPr>
                <w:sz w:val="18"/>
                <w:szCs w:val="18"/>
              </w:rPr>
            </w:pPr>
            <w:r w:rsidRPr="00C16F5F">
              <w:rPr>
                <w:sz w:val="18"/>
                <w:szCs w:val="18"/>
              </w:rPr>
              <w:t>okhashan@ra.ac.ae</w:t>
            </w:r>
          </w:p>
        </w:tc>
        <w:tc>
          <w:tcPr>
            <w:tcW w:w="3550" w:type="dxa"/>
          </w:tcPr>
          <w:p w14:paraId="2D3EFE30" w14:textId="77777777" w:rsidR="00196949" w:rsidRPr="00C16F5F" w:rsidRDefault="00196949" w:rsidP="003F5D80">
            <w:pPr>
              <w:pStyle w:val="AuthorData"/>
              <w:spacing w:after="0"/>
              <w:rPr>
                <w:sz w:val="18"/>
                <w:szCs w:val="18"/>
                <w:vertAlign w:val="superscript"/>
              </w:rPr>
            </w:pPr>
            <w:r w:rsidRPr="00C16F5F">
              <w:rPr>
                <w:sz w:val="18"/>
                <w:szCs w:val="18"/>
              </w:rPr>
              <w:t>Zakaria Che Muda</w:t>
            </w:r>
            <w:r w:rsidRPr="00C16F5F">
              <w:rPr>
                <w:sz w:val="18"/>
                <w:szCs w:val="18"/>
                <w:vertAlign w:val="superscript"/>
              </w:rPr>
              <w:t>6</w:t>
            </w:r>
          </w:p>
          <w:p w14:paraId="7D213B59" w14:textId="77777777" w:rsidR="003F5D80" w:rsidRPr="00C16F5F" w:rsidRDefault="003F5D80" w:rsidP="003F5D80">
            <w:pPr>
              <w:pStyle w:val="AuthorData"/>
              <w:spacing w:after="0"/>
              <w:rPr>
                <w:i/>
                <w:sz w:val="18"/>
                <w:szCs w:val="18"/>
              </w:rPr>
            </w:pPr>
            <w:r w:rsidRPr="00C16F5F">
              <w:rPr>
                <w:i/>
                <w:sz w:val="18"/>
                <w:szCs w:val="18"/>
                <w:vertAlign w:val="superscript"/>
              </w:rPr>
              <w:t>6</w:t>
            </w:r>
            <w:r w:rsidRPr="00C16F5F">
              <w:rPr>
                <w:i/>
                <w:sz w:val="18"/>
                <w:szCs w:val="18"/>
              </w:rPr>
              <w:t>Faculty of Engineering INTI-IU University, Nilai, Malaysia</w:t>
            </w:r>
          </w:p>
          <w:p w14:paraId="20426A86" w14:textId="100E5F05" w:rsidR="003F5D80" w:rsidRPr="00C16F5F" w:rsidRDefault="003F5D80" w:rsidP="003F5D80">
            <w:pPr>
              <w:pStyle w:val="AuthorData"/>
              <w:spacing w:after="0"/>
              <w:rPr>
                <w:sz w:val="18"/>
                <w:szCs w:val="18"/>
              </w:rPr>
            </w:pPr>
            <w:r w:rsidRPr="00C16F5F">
              <w:rPr>
                <w:sz w:val="18"/>
                <w:szCs w:val="18"/>
              </w:rPr>
              <w:t>zakaria.chemuda@newinti.edu.my</w:t>
            </w:r>
          </w:p>
        </w:tc>
      </w:tr>
      <w:bookmarkEnd w:id="0"/>
    </w:tbl>
    <w:p w14:paraId="2FA91E92" w14:textId="77777777" w:rsidR="00B22F8A" w:rsidRDefault="00B22F8A" w:rsidP="00B22F8A">
      <w:pPr>
        <w:sectPr w:rsidR="00B22F8A" w:rsidSect="00EB7A55">
          <w:pgSz w:w="12240" w:h="15840"/>
          <w:pgMar w:top="1440" w:right="1210" w:bottom="1440" w:left="1210" w:header="720" w:footer="720" w:gutter="0"/>
          <w:cols w:space="720"/>
          <w:titlePg/>
        </w:sectPr>
      </w:pPr>
    </w:p>
    <w:p w14:paraId="0606A587" w14:textId="7E7DBAFF" w:rsidR="00B22F8A" w:rsidRPr="00C16F5F" w:rsidRDefault="00B22F8A" w:rsidP="00CA2707">
      <w:pPr>
        <w:pStyle w:val="Abstract"/>
        <w:rPr>
          <w:rFonts w:eastAsia="SimSun"/>
          <w:sz w:val="18"/>
          <w:szCs w:val="18"/>
        </w:rPr>
      </w:pPr>
      <w:r w:rsidRPr="00C16F5F">
        <w:rPr>
          <w:rFonts w:eastAsia="SimSun"/>
          <w:sz w:val="18"/>
          <w:szCs w:val="18"/>
        </w:rPr>
        <w:t>Abstract</w:t>
      </w:r>
      <w:r w:rsidR="00665D4B">
        <w:rPr>
          <w:rFonts w:eastAsia="SimSun"/>
          <w:sz w:val="18"/>
          <w:szCs w:val="18"/>
        </w:rPr>
        <w:t>:</w:t>
      </w:r>
      <w:r w:rsidRPr="00C16F5F">
        <w:rPr>
          <w:rFonts w:eastAsia="SimSun"/>
          <w:sz w:val="18"/>
          <w:szCs w:val="18"/>
        </w:rPr>
        <w:t xml:space="preserve"> </w:t>
      </w:r>
      <w:r w:rsidR="003F5D80" w:rsidRPr="00C16F5F">
        <w:rPr>
          <w:rFonts w:eastAsia="SimSun"/>
          <w:sz w:val="18"/>
          <w:szCs w:val="18"/>
        </w:rPr>
        <w:t>Predicting customer churn is an essential part of retention strategy for telecom companies so as to maximize revenue</w:t>
      </w:r>
      <w:r w:rsidR="00CA2707">
        <w:rPr>
          <w:rFonts w:eastAsia="SimSun"/>
          <w:sz w:val="18"/>
          <w:szCs w:val="18"/>
        </w:rPr>
        <w:t xml:space="preserve">, </w:t>
      </w:r>
      <w:r w:rsidR="00CA2707" w:rsidRPr="00CA2707">
        <w:rPr>
          <w:rFonts w:eastAsia="SimSun"/>
          <w:sz w:val="18"/>
          <w:szCs w:val="18"/>
          <w:highlight w:val="yellow"/>
        </w:rPr>
        <w:t>resulting in improving the revenue collection, tax systems, and tax policy</w:t>
      </w:r>
      <w:r w:rsidR="003F5D80" w:rsidRPr="00C16F5F">
        <w:rPr>
          <w:rFonts w:eastAsia="SimSun"/>
          <w:sz w:val="18"/>
          <w:szCs w:val="18"/>
        </w:rPr>
        <w:t>. In this paper, four machine learning models, Random Forest, Gradient Boosting, Logistic Regression, and K-Nearest Neighbors are compared to predict customer churn using a telecom dataset. We use SMOTE-Tomek to cope with class imbalance and optimize models by using Grid Search CV, Optima, and Grey Wolf Optimizer. Our optimized Random Forest has 85.9% of accuracy beating other models. The study reveals the main churn factors such as type of contract and the usage of services, which are useful in developing targeted retention strategies for telecom providers</w:t>
      </w:r>
      <w:r w:rsidRPr="00C16F5F">
        <w:rPr>
          <w:rFonts w:eastAsia="SimSun"/>
          <w:sz w:val="18"/>
          <w:szCs w:val="18"/>
        </w:rPr>
        <w:t>.</w:t>
      </w:r>
    </w:p>
    <w:p w14:paraId="4808E164" w14:textId="77777777" w:rsidR="00B22F8A" w:rsidRPr="00C16F5F" w:rsidRDefault="00B22F8A" w:rsidP="00B22F8A">
      <w:pPr>
        <w:pStyle w:val="Abstract"/>
        <w:rPr>
          <w:sz w:val="18"/>
          <w:szCs w:val="18"/>
        </w:rPr>
      </w:pPr>
    </w:p>
    <w:p w14:paraId="17BB9FC2" w14:textId="47B94883" w:rsidR="00B22F8A" w:rsidRPr="00F81EFB" w:rsidRDefault="00B22F8A" w:rsidP="00B9354F">
      <w:pPr>
        <w:pStyle w:val="Abstract"/>
      </w:pPr>
      <w:r w:rsidRPr="00C16F5F">
        <w:rPr>
          <w:sz w:val="18"/>
          <w:szCs w:val="18"/>
        </w:rPr>
        <w:t xml:space="preserve">Index Terms - </w:t>
      </w:r>
      <w:bookmarkStart w:id="1" w:name="_Introduction"/>
      <w:bookmarkEnd w:id="1"/>
      <w:r w:rsidR="003F5D80" w:rsidRPr="00C16F5F">
        <w:rPr>
          <w:sz w:val="18"/>
          <w:szCs w:val="18"/>
        </w:rPr>
        <w:t>Customer churn, machine learning, Random Forest, SMOTE, hyperparameter optimization</w:t>
      </w:r>
      <w:r w:rsidR="003F38BE">
        <w:t>.</w:t>
      </w:r>
    </w:p>
    <w:p w14:paraId="13EC9492" w14:textId="77777777" w:rsidR="00B22F8A" w:rsidRPr="00CD14A4" w:rsidRDefault="00B22F8A" w:rsidP="002A4FD5">
      <w:pPr>
        <w:pStyle w:val="Heading1"/>
        <w:numPr>
          <w:ilvl w:val="0"/>
          <w:numId w:val="4"/>
        </w:numPr>
        <w:rPr>
          <w:rStyle w:val="SubtleEmphasis"/>
        </w:rPr>
      </w:pPr>
      <w:r w:rsidRPr="000C1077">
        <w:t>Introduction</w:t>
      </w:r>
    </w:p>
    <w:p w14:paraId="084031D8" w14:textId="315A0DCD" w:rsidR="002A4FD5" w:rsidRDefault="002A4FD5" w:rsidP="002A4FD5">
      <w:pPr>
        <w:pStyle w:val="BodyTextIndent"/>
      </w:pPr>
      <w:r>
        <w:t>The growing focus on customer preferences has led to the rise of several new telecom companies</w:t>
      </w:r>
      <w:r w:rsidR="007F565E">
        <w:t xml:space="preserve"> </w:t>
      </w:r>
      <w:r w:rsidR="007F565E">
        <w:fldChar w:fldCharType="begin"/>
      </w:r>
      <w:r w:rsidR="007F565E">
        <w:instrText xml:space="preserve"> ADDIN EN.CITE &lt;EndNote&gt;&lt;Cite&gt;&lt;Author&gt;Agarwal&lt;/Author&gt;&lt;Year&gt;2022&lt;/Year&gt;&lt;RecNum&gt;431&lt;/RecNum&gt;&lt;DisplayText&gt;[1]&lt;/DisplayText&gt;&lt;record&gt;&lt;rec-number&gt;431&lt;/rec-number&gt;&lt;foreign-keys&gt;&lt;key app="EN" db-id="95exxs2prx9e5tev59sx2w05xwtva5s2rxzx" timestamp="1765178647"&gt;431&lt;/key&gt;&lt;/foreign-keys&gt;&lt;ref-type name="Conference Proceedings"&gt;10&lt;/ref-type&gt;&lt;contributors&gt;&lt;authors&gt;&lt;author&gt;Agarwal, Varsha&lt;/author&gt;&lt;author&gt;Taware, Shwetkranti&lt;/author&gt;&lt;author&gt;Yadav, Suman Avdhesh&lt;/author&gt;&lt;author&gt;Gangodkar, Durgaprasad&lt;/author&gt;&lt;author&gt;Rao, ALN&lt;/author&gt;&lt;author&gt;Srivastav, VK&lt;/author&gt;&lt;/authors&gt;&lt;/contributors&gt;&lt;titles&gt;&lt;title&gt;Customer-churn prediction using machine learning&lt;/title&gt;&lt;secondary-title&gt;2022 2nd International Conference on Technological Advancements in Computational Sciences (ICTACS)&lt;/secondary-title&gt;&lt;/titles&gt;&lt;pages&gt;893-899&lt;/pages&gt;&lt;dates&gt;&lt;year&gt;2022&lt;/year&gt;&lt;/dates&gt;&lt;publisher&gt;IEEE&lt;/publisher&gt;&lt;isbn&gt;1665476575&lt;/isbn&gt;&lt;urls&gt;&lt;/urls&gt;&lt;/record&gt;&lt;/Cite&gt;&lt;/EndNote&gt;</w:instrText>
      </w:r>
      <w:r w:rsidR="007F565E">
        <w:fldChar w:fldCharType="separate"/>
      </w:r>
      <w:r w:rsidR="007F565E">
        <w:rPr>
          <w:noProof/>
        </w:rPr>
        <w:t>[1]</w:t>
      </w:r>
      <w:r w:rsidR="007F565E">
        <w:fldChar w:fldCharType="end"/>
      </w:r>
      <w:r>
        <w:t>. These new entrants typically offer specialized services or products not available from established providers, often at a lower cost, allowing them to capture a significant share of the market.  In contrast, incumbent providers can maintain a large portion of the market by setting higher prices</w:t>
      </w:r>
      <w:r w:rsidR="007F565E">
        <w:t xml:space="preserve"> </w:t>
      </w:r>
      <w:r w:rsidR="007F565E">
        <w:fldChar w:fldCharType="begin"/>
      </w:r>
      <w:r w:rsidR="007F565E">
        <w:instrText xml:space="preserve"> ADDIN EN.CITE &lt;EndNote&gt;&lt;Cite&gt;&lt;Author&gt;Ahmad&lt;/Author&gt;&lt;Year&gt;2019&lt;/Year&gt;&lt;RecNum&gt;433&lt;/RecNum&gt;&lt;DisplayText&gt;[2]&lt;/DisplayText&gt;&lt;record&gt;&lt;rec-number&gt;433&lt;/rec-number&gt;&lt;foreign-keys&gt;&lt;key app="EN" db-id="95exxs2prx9e5tev59sx2w05xwtva5s2rxzx" timestamp="1765178756"&gt;433&lt;/key&gt;&lt;/foreign-keys&gt;&lt;ref-type name="Journal Article"&gt;17&lt;/ref-type&gt;&lt;contributors&gt;&lt;authors&gt;&lt;author&gt;Ahmad, Abdelrahim Kasem&lt;/author&gt;&lt;author&gt;Jafar, Assef&lt;/author&gt;&lt;author&gt;Aljoumaa, Kadan&lt;/author&gt;&lt;/authors&gt;&lt;/contributors&gt;&lt;titles&gt;&lt;title&gt;Customer churn prediction in telecom using machine learning in big data platform&lt;/title&gt;&lt;secondary-title&gt;Journal of Big Data&lt;/secondary-title&gt;&lt;/titles&gt;&lt;periodical&gt;&lt;full-title&gt;Journal of Big Data&lt;/full-title&gt;&lt;/periodical&gt;&lt;pages&gt;1-24&lt;/pages&gt;&lt;volume&gt;6&lt;/volume&gt;&lt;number&gt;1&lt;/number&gt;&lt;dates&gt;&lt;year&gt;2019&lt;/year&gt;&lt;/dates&gt;&lt;isbn&gt;2196-1115&lt;/isbn&gt;&lt;urls&gt;&lt;/urls&gt;&lt;/record&gt;&lt;/Cite&gt;&lt;/EndNote&gt;</w:instrText>
      </w:r>
      <w:r w:rsidR="007F565E">
        <w:fldChar w:fldCharType="separate"/>
      </w:r>
      <w:r w:rsidR="007F565E">
        <w:rPr>
          <w:noProof/>
        </w:rPr>
        <w:t>[2]</w:t>
      </w:r>
      <w:r w:rsidR="007F565E">
        <w:fldChar w:fldCharType="end"/>
      </w:r>
      <w:r>
        <w:t xml:space="preserve">. </w:t>
      </w:r>
    </w:p>
    <w:p w14:paraId="21C4CDCA" w14:textId="0F0DB8A2" w:rsidR="002A4FD5" w:rsidRDefault="002A4FD5" w:rsidP="002A4FD5">
      <w:pPr>
        <w:pStyle w:val="BodyTextIndent"/>
      </w:pPr>
      <w:r>
        <w:t>Telecom associations determine their rates based on the number of services they offer. A wide selection of services allows telecommunications associations to raise their pricing structures. In Marketing, Customer churn represents the count of people who discontinue using a product or service according to marketing principles</w:t>
      </w:r>
      <w:r w:rsidR="007F565E">
        <w:t xml:space="preserve"> </w:t>
      </w:r>
      <w:r w:rsidR="007F565E">
        <w:fldChar w:fldCharType="begin"/>
      </w:r>
      <w:r w:rsidR="007F565E">
        <w:instrText xml:space="preserve"> ADDIN EN.CITE &lt;EndNote&gt;&lt;Cite&gt;&lt;Author&gt;Lalwani&lt;/Author&gt;&lt;Year&gt;2022&lt;/Year&gt;&lt;RecNum&gt;434&lt;/RecNum&gt;&lt;DisplayText&gt;[3]&lt;/DisplayText&gt;&lt;record&gt;&lt;rec-number&gt;434&lt;/rec-number&gt;&lt;foreign-keys&gt;&lt;key app="EN" db-id="95exxs2prx9e5tev59sx2w05xwtva5s2rxzx" timestamp="1765178813"&gt;434&lt;/key&gt;&lt;/foreign-keys&gt;&lt;ref-type name="Journal Article"&gt;17&lt;/ref-type&gt;&lt;contributors&gt;&lt;authors&gt;&lt;author&gt;Lalwani, Praveen&lt;/author&gt;&lt;author&gt;Mishra, Manas Kumar&lt;/author&gt;&lt;author&gt;Chadha, Jasroop Singh&lt;/author&gt;&lt;author&gt;Sethi, Pratyush&lt;/author&gt;&lt;/authors&gt;&lt;/contributors&gt;&lt;titles&gt;&lt;title&gt;Customer churn prediction system: a machine learning approach&lt;/title&gt;&lt;secondary-title&gt;Computing&lt;/secondary-title&gt;&lt;/titles&gt;&lt;periodical&gt;&lt;full-title&gt;Computing&lt;/full-title&gt;&lt;/periodical&gt;&lt;pages&gt;271-294&lt;/pages&gt;&lt;volume&gt;104&lt;/volume&gt;&lt;number&gt;2&lt;/number&gt;&lt;dates&gt;&lt;year&gt;2022&lt;/year&gt;&lt;/dates&gt;&lt;isbn&gt;0010-485X&lt;/isbn&gt;&lt;urls&gt;&lt;/urls&gt;&lt;/record&gt;&lt;/Cite&gt;&lt;/EndNote&gt;</w:instrText>
      </w:r>
      <w:r w:rsidR="007F565E">
        <w:fldChar w:fldCharType="separate"/>
      </w:r>
      <w:r w:rsidR="007F565E">
        <w:rPr>
          <w:noProof/>
        </w:rPr>
        <w:t>[3]</w:t>
      </w:r>
      <w:r w:rsidR="007F565E">
        <w:fldChar w:fldCharType="end"/>
      </w:r>
      <w:r>
        <w:t>. The goal for any organization should be to maintain minimal customer turnover</w:t>
      </w:r>
      <w:r w:rsidR="00213694">
        <w:t xml:space="preserve"> </w:t>
      </w:r>
      <w:r w:rsidR="00213694">
        <w:fldChar w:fldCharType="begin"/>
      </w:r>
      <w:r w:rsidR="00213694">
        <w:instrText xml:space="preserve"> ADDIN EN.CITE &lt;EndNote&gt;&lt;Cite&gt;&lt;Author&gt;Wagh&lt;/Author&gt;&lt;Year&gt;2024&lt;/Year&gt;&lt;RecNum&gt;435&lt;/RecNum&gt;&lt;DisplayText&gt;[4]&lt;/DisplayText&gt;&lt;record&gt;&lt;rec-number&gt;435&lt;/rec-number&gt;&lt;foreign-keys&gt;&lt;key app="EN" db-id="95exxs2prx9e5tev59sx2w05xwtva5s2rxzx" timestamp="1765182400"&gt;435&lt;/key&gt;&lt;/foreign-keys&gt;&lt;ref-type name="Journal Article"&gt;17&lt;/ref-type&gt;&lt;contributors&gt;&lt;authors&gt;&lt;author&gt;Wagh, Sharmila K&lt;/author&gt;&lt;author&gt;Andhale, Aishwarya A&lt;/author&gt;&lt;author&gt;Wagh, Kishor S&lt;/author&gt;&lt;author&gt;Pansare, Jayshree R&lt;/author&gt;&lt;author&gt;Ambadekar, Sarita P&lt;/author&gt;&lt;author&gt;Gawande, SH&lt;/author&gt;&lt;/authors&gt;&lt;/contributors&gt;&lt;titles&gt;&lt;title&gt;Customer churn prediction in telecom sector using machine learning techniques&lt;/title&gt;&lt;secondary-title&gt;Results in Control and Optimization&lt;/secondary-title&gt;&lt;/titles&gt;&lt;periodical&gt;&lt;full-title&gt;Results in Control and Optimization&lt;/full-title&gt;&lt;/periodical&gt;&lt;pages&gt;100342&lt;/pages&gt;&lt;volume&gt;14&lt;/volume&gt;&lt;dates&gt;&lt;year&gt;2024&lt;/year&gt;&lt;/dates&gt;&lt;isbn&gt;2666-7207&lt;/isbn&gt;&lt;urls&gt;&lt;/urls&gt;&lt;/record&gt;&lt;/Cite&gt;&lt;/EndNote&gt;</w:instrText>
      </w:r>
      <w:r w:rsidR="00213694">
        <w:fldChar w:fldCharType="separate"/>
      </w:r>
      <w:r w:rsidR="00213694">
        <w:rPr>
          <w:noProof/>
        </w:rPr>
        <w:t>[4]</w:t>
      </w:r>
      <w:r w:rsidR="00213694">
        <w:fldChar w:fldCharType="end"/>
      </w:r>
      <w:r>
        <w:t xml:space="preserve">. A customer's choice to switch increases in market, where multiple options exist because some customers move to other alternatives when </w:t>
      </w:r>
      <w:r>
        <w:t>facing problems with their service. Churn rate is measured over specific time periods and the organizations must focus both on ensuring customer satisfaction and retain existing clients, which is just as crucial as attracting new ones because retention equally matters to acquisition. And as per the researches, predicting customer churn is particularly vital for businesses, especially those offering subscription-based services</w:t>
      </w:r>
      <w:r w:rsidR="00213694">
        <w:t xml:space="preserve"> </w:t>
      </w:r>
      <w:r w:rsidR="00213694">
        <w:fldChar w:fldCharType="begin"/>
      </w:r>
      <w:r w:rsidR="00213694">
        <w:instrText xml:space="preserve"> ADDIN EN.CITE &lt;EndNote&gt;&lt;Cite&gt;&lt;Author&gt;Prabadevi&lt;/Author&gt;&lt;Year&gt;2023&lt;/Year&gt;&lt;RecNum&gt;436&lt;/RecNum&gt;&lt;DisplayText&gt;[5]&lt;/DisplayText&gt;&lt;record&gt;&lt;rec-number&gt;436&lt;/rec-number&gt;&lt;foreign-keys&gt;&lt;key app="EN" db-id="95exxs2prx9e5tev59sx2w05xwtva5s2rxzx" timestamp="1765182440"&gt;436&lt;/key&gt;&lt;/foreign-keys&gt;&lt;ref-type name="Journal Article"&gt;17&lt;/ref-type&gt;&lt;contributors&gt;&lt;authors&gt;&lt;author&gt;Prabadevi, B&lt;/author&gt;&lt;author&gt;Shalini, R&lt;/author&gt;&lt;author&gt;Kavitha, B Rose&lt;/author&gt;&lt;/authors&gt;&lt;/contributors&gt;&lt;titles&gt;&lt;title&gt;Customer churning analysis using machine learning algorithms&lt;/title&gt;&lt;secondary-title&gt;International Journal of Intelligent Networks&lt;/secondary-title&gt;&lt;/titles&gt;&lt;periodical&gt;&lt;full-title&gt;International Journal of Intelligent Networks&lt;/full-title&gt;&lt;/periodical&gt;&lt;pages&gt;145-154&lt;/pages&gt;&lt;volume&gt;4&lt;/volume&gt;&lt;dates&gt;&lt;year&gt;2023&lt;/year&gt;&lt;/dates&gt;&lt;isbn&gt;2666-6030&lt;/isbn&gt;&lt;urls&gt;&lt;/urls&gt;&lt;/record&gt;&lt;/Cite&gt;&lt;/EndNote&gt;</w:instrText>
      </w:r>
      <w:r w:rsidR="00213694">
        <w:fldChar w:fldCharType="separate"/>
      </w:r>
      <w:r w:rsidR="00213694">
        <w:rPr>
          <w:noProof/>
        </w:rPr>
        <w:t>[5]</w:t>
      </w:r>
      <w:r w:rsidR="00213694">
        <w:fldChar w:fldCharType="end"/>
      </w:r>
      <w:r>
        <w:t>.</w:t>
      </w:r>
    </w:p>
    <w:p w14:paraId="5FC8D0D1" w14:textId="77777777" w:rsidR="00665D4B" w:rsidRDefault="002A4FD5" w:rsidP="002A4FD5">
      <w:pPr>
        <w:pStyle w:val="BodyTextIndent"/>
      </w:pPr>
      <w:r>
        <w:t>The existence of customer churn, also known as attrition, occurs when customers leave due to various factors including preference changes, inadequate customer relationship management, relocation and other unrelated reasons. Organizations that can predict their customer’s churn probabilities can easily create preventive strategies to boost their customer base retention and revenue generation</w:t>
      </w:r>
      <w:r w:rsidR="00213694">
        <w:t xml:space="preserve"> </w:t>
      </w:r>
      <w:r w:rsidR="00213694">
        <w:fldChar w:fldCharType="begin"/>
      </w:r>
      <w:r w:rsidR="00213694">
        <w:instrText xml:space="preserve"> ADDIN EN.CITE &lt;EndNote&gt;&lt;Cite&gt;&lt;Author&gt;Khodabandehlou&lt;/Author&gt;&lt;Year&gt;2017&lt;/Year&gt;&lt;RecNum&gt;437&lt;/RecNum&gt;&lt;DisplayText&gt;[6]&lt;/DisplayText&gt;&lt;record&gt;&lt;rec-number&gt;437&lt;/rec-number&gt;&lt;foreign-keys&gt;&lt;key app="EN" db-id="95exxs2prx9e5tev59sx2w05xwtva5s2rxzx" timestamp="1765182481"&gt;437&lt;/key&gt;&lt;/foreign-keys&gt;&lt;ref-type name="Journal Article"&gt;17&lt;/ref-type&gt;&lt;contributors&gt;&lt;authors&gt;&lt;author&gt;Khodabandehlou, Samira&lt;/author&gt;&lt;author&gt;Zivari Rahman, Mahmoud&lt;/author&gt;&lt;/authors&gt;&lt;/contributors&gt;&lt;titles&gt;&lt;title&gt;Comparison of supervised machine learning techniques for customer churn prediction based on analysis of customer behavior&lt;/title&gt;&lt;secondary-title&gt;Journal of Systems and Information Technology&lt;/secondary-title&gt;&lt;/titles&gt;&lt;periodical&gt;&lt;full-title&gt;Journal of Systems and Information Technology&lt;/full-title&gt;&lt;/periodical&gt;&lt;pages&gt;65-93&lt;/pages&gt;&lt;volume&gt;19&lt;/volume&gt;&lt;number&gt;1/2&lt;/number&gt;&lt;dates&gt;&lt;year&gt;2017&lt;/year&gt;&lt;/dates&gt;&lt;isbn&gt;1328-7265&lt;/isbn&gt;&lt;urls&gt;&lt;/urls&gt;&lt;/record&gt;&lt;/Cite&gt;&lt;/EndNote&gt;</w:instrText>
      </w:r>
      <w:r w:rsidR="00213694">
        <w:fldChar w:fldCharType="separate"/>
      </w:r>
      <w:r w:rsidR="00213694">
        <w:rPr>
          <w:noProof/>
        </w:rPr>
        <w:t>[6]</w:t>
      </w:r>
      <w:r w:rsidR="00213694">
        <w:fldChar w:fldCharType="end"/>
      </w:r>
      <w:r>
        <w:t>.</w:t>
      </w:r>
    </w:p>
    <w:p w14:paraId="1A09BCEE" w14:textId="557E0D15" w:rsidR="00665D4B" w:rsidRDefault="002A4FD5" w:rsidP="002A4FD5">
      <w:pPr>
        <w:pStyle w:val="BodyTextIndent"/>
      </w:pPr>
      <w:r>
        <w:t xml:space="preserve"> </w:t>
      </w:r>
    </w:p>
    <w:p w14:paraId="16177934" w14:textId="68888A24" w:rsidR="002A4FD5" w:rsidRDefault="00196D6E" w:rsidP="002A4FD5">
      <w:pPr>
        <w:pStyle w:val="BodyTextIndent"/>
      </w:pPr>
      <w:r w:rsidRPr="00196D6E">
        <w:t>Machine learning has achieved significant success in prediction tasks across many fields, including medical diagnosis</w:t>
      </w:r>
      <w:r>
        <w:t xml:space="preserve"> </w:t>
      </w:r>
      <w:r>
        <w:fldChar w:fldCharType="begin"/>
      </w:r>
      <w:r>
        <w:instrText xml:space="preserve"> ADDIN EN.CITE &lt;EndNote&gt;&lt;Cite&gt;&lt;Author&gt;Alomoush&lt;/Author&gt;&lt;Year&gt;2021&lt;/Year&gt;&lt;RecNum&gt;463&lt;/RecNum&gt;&lt;DisplayText&gt;[7, 8]&lt;/DisplayText&gt;&lt;record&gt;&lt;rec-number&gt;463&lt;/rec-number&gt;&lt;foreign-keys&gt;&lt;key app="EN" db-id="95exxs2prx9e5tev59sx2w05xwtva5s2rxzx" timestamp="1768030608"&gt;463&lt;/key&gt;&lt;/foreign-keys&gt;&lt;ref-type name="Journal Article"&gt;17&lt;/ref-type&gt;&lt;contributors&gt;&lt;authors&gt;&lt;author&gt;Alomoush, Waleed&lt;/author&gt;&lt;author&gt;Alrosan, Ayat&lt;/author&gt;&lt;/authors&gt;&lt;/contributors&gt;&lt;titles&gt;&lt;title&gt;Spatial information of fuzzy clustering based mean best artificial bee colony algorithm for phantom brain image segmentation&lt;/title&gt;&lt;secondary-title&gt;International Journal of Electrical and Computer Engineering (IJECE)&lt;/secondary-title&gt;&lt;/titles&gt;&lt;periodical&gt;&lt;full-title&gt;International Journal of Electrical and Computer Engineering (IJECE)&lt;/full-title&gt;&lt;/periodical&gt;&lt;pages&gt;4050-4058&lt;/pages&gt;&lt;volume&gt;11&lt;/volume&gt;&lt;number&gt;5&lt;/number&gt;&lt;dates&gt;&lt;year&gt;2021&lt;/year&gt;&lt;/dates&gt;&lt;urls&gt;&lt;/urls&gt;&lt;/record&gt;&lt;/Cite&gt;&lt;Cite&gt;&lt;Author&gt;Alomoush&lt;/Author&gt;&lt;Year&gt;2018&lt;/Year&gt;&lt;RecNum&gt;464&lt;/RecNum&gt;&lt;record&gt;&lt;rec-number&gt;464&lt;/rec-number&gt;&lt;foreign-keys&gt;&lt;key app="EN" db-id="95exxs2prx9e5tev59sx2w05xwtva5s2rxzx" timestamp="1768030674"&gt;464&lt;/key&gt;&lt;/foreign-keys&gt;&lt;ref-type name="Journal Article"&gt;17&lt;/ref-type&gt;&lt;contributors&gt;&lt;authors&gt;&lt;author&gt;Alomoush, Waleed&lt;/author&gt;&lt;author&gt;Alrosan, Ayat&lt;/author&gt;&lt;author&gt;Norwawi, Norita&lt;/author&gt;&lt;author&gt;Alomari, Yazan&lt;/author&gt;&lt;author&gt;Albashish, Dheeb&lt;/author&gt;&lt;author&gt;Almomani, Ammar&lt;/author&gt;&lt;author&gt;Alqahtani, Mohammed&lt;/author&gt;&lt;/authors&gt;&lt;/contributors&gt;&lt;titles&gt;&lt;title&gt;A survey: challenges of image segmentation based fuzzy C-means clustering algorithm&lt;/title&gt;&lt;secondary-title&gt;J Theor Appl Inf Technol&lt;/secondary-title&gt;&lt;/titles&gt;&lt;periodical&gt;&lt;full-title&gt;J Theor Appl Inf Technol&lt;/full-title&gt;&lt;/periodical&gt;&lt;pages&gt;1&lt;/pages&gt;&lt;volume&gt;96&lt;/volume&gt;&lt;number&gt;16&lt;/number&gt;&lt;dates&gt;&lt;year&gt;2018&lt;/year&gt;&lt;/dates&gt;&lt;urls&gt;&lt;/urls&gt;&lt;/record&gt;&lt;/Cite&gt;&lt;/EndNote&gt;</w:instrText>
      </w:r>
      <w:r>
        <w:fldChar w:fldCharType="separate"/>
      </w:r>
      <w:r>
        <w:rPr>
          <w:noProof/>
        </w:rPr>
        <w:t>[7, 8]</w:t>
      </w:r>
      <w:r>
        <w:fldChar w:fldCharType="end"/>
      </w:r>
      <w:r w:rsidRPr="00196D6E">
        <w:t>, financial forecasting, image recognition</w:t>
      </w:r>
      <w:r>
        <w:t xml:space="preserve"> </w:t>
      </w:r>
      <w:r>
        <w:fldChar w:fldCharType="begin">
          <w:fldData xml:space="preserve">PEVuZE5vdGU+PENpdGU+PEF1dGhvcj5BTE9NT1VTSDwvQXV0aG9yPjxZZWFyPjIwMTQ8L1llYXI+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</w:fldData>
        </w:fldChar>
      </w:r>
      <w:r w:rsidR="00F36EEA">
        <w:instrText xml:space="preserve"> ADDIN EN.CITE </w:instrText>
      </w:r>
      <w:r w:rsidR="00F36EEA">
        <w:fldChar w:fldCharType="begin">
          <w:fldData xml:space="preserve">PEVuZE5vdGU+PENpdGU+PEF1dGhvcj5BTE9NT1VTSDwvQXV0aG9yPjxZZWFyPjIwMTQ8L1llYXI+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</w:fldData>
        </w:fldChar>
      </w:r>
      <w:r w:rsidR="00F36EEA">
        <w:instrText xml:space="preserve"> ADDIN EN.CITE.DATA </w:instrText>
      </w:r>
      <w:r w:rsidR="00F36EEA">
        <w:fldChar w:fldCharType="end"/>
      </w:r>
      <w:r>
        <w:fldChar w:fldCharType="separate"/>
      </w:r>
      <w:r w:rsidR="00F36EEA">
        <w:rPr>
          <w:noProof/>
        </w:rPr>
        <w:t>[9-11]</w:t>
      </w:r>
      <w:r>
        <w:fldChar w:fldCharType="end"/>
      </w:r>
      <w:r w:rsidRPr="00196D6E">
        <w:t>, and decision support systems.</w:t>
      </w:r>
      <w:r>
        <w:t xml:space="preserve"> </w:t>
      </w:r>
      <w:r w:rsidR="002A4FD5">
        <w:t>To predict churn, companies often rely on Machine Learning techniques which include Decision Trees, K-Nearest Neighbors (KNN), Linear Regression, Naive Bayes, Neural Networks, Support Vector Machines (SVM) and Genetic Programming. Solutions based on Business Intelligence (BI) applications now have also become prevalent among organizations because customer churn represents a major business challenge</w:t>
      </w:r>
      <w:r w:rsidR="00213694">
        <w:t xml:space="preserve"> </w:t>
      </w:r>
      <w:r w:rsidR="00213694">
        <w:fldChar w:fldCharType="begin"/>
      </w:r>
      <w:r w:rsidR="00F36EEA">
        <w:instrText xml:space="preserve"> ADDIN EN.CITE &lt;EndNote&gt;&lt;Cite&gt;&lt;Author&gt;Manzoor&lt;/Author&gt;&lt;Year&gt;2024&lt;/Year&gt;&lt;RecNum&gt;438&lt;/RecNum&gt;&lt;DisplayText&gt;[12]&lt;/DisplayText&gt;&lt;record&gt;&lt;rec-number&gt;438&lt;/rec-number&gt;&lt;foreign-keys&gt;&lt;key app="EN" db-id="95exxs2prx9e5tev59sx2w05xwtva5s2rxzx" timestamp="1765182514"&gt;438&lt;/key&gt;&lt;/foreign-keys&gt;&lt;ref-type name="Journal Article"&gt;17&lt;/ref-type&gt;&lt;contributors&gt;&lt;authors&gt;&lt;author&gt;Manzoor, Awais&lt;/author&gt;&lt;author&gt;Qureshi, M Atif&lt;/author&gt;&lt;author&gt;Kidney, Etain&lt;/author&gt;&lt;author&gt;Longo, Luca&lt;/author&gt;&lt;/authors&gt;&lt;/contributors&gt;&lt;titles&gt;&lt;title&gt;A review on machine learning methods for customer churn prediction and recommendations for business practitioners&lt;/title&gt;&lt;secondary-title&gt;IEEE access&lt;/secondary-title&gt;&lt;/titles&gt;&lt;periodical&gt;&lt;full-title&gt;IEEE Access&lt;/full-title&gt;&lt;/periodical&gt;&lt;pages&gt;70434-70463&lt;/pages&gt;&lt;volume&gt;12&lt;/volume&gt;&lt;dates&gt;&lt;year&gt;2024&lt;/year&gt;&lt;/dates&gt;&lt;isbn&gt;2169-3536&lt;/isbn&gt;&lt;urls&gt;&lt;/urls&gt;&lt;/record&gt;&lt;/Cite&gt;&lt;/EndNote&gt;</w:instrText>
      </w:r>
      <w:r w:rsidR="00213694">
        <w:fldChar w:fldCharType="separate"/>
      </w:r>
      <w:r w:rsidR="00F36EEA">
        <w:rPr>
          <w:noProof/>
        </w:rPr>
        <w:t>[12]</w:t>
      </w:r>
      <w:r w:rsidR="00213694">
        <w:fldChar w:fldCharType="end"/>
      </w:r>
      <w:r w:rsidR="002A4FD5">
        <w:t xml:space="preserve">. </w:t>
      </w:r>
    </w:p>
    <w:p w14:paraId="1D9189EC" w14:textId="41FD47C2" w:rsidR="002A4FD5" w:rsidRDefault="002A4FD5" w:rsidP="002A4FD5">
      <w:pPr>
        <w:pStyle w:val="BodyTextIndent"/>
      </w:pPr>
      <w:r>
        <w:t xml:space="preserve">The prediction of customer churn involves using multiple algorithms such as Decision Trees, KNN, Linear Regression, Naive Bayes, Neural Networks, SVM and </w:t>
      </w:r>
      <w:proofErr w:type="spellStart"/>
      <w:r>
        <w:t>XGBoost</w:t>
      </w:r>
      <w:proofErr w:type="spellEnd"/>
      <w:r>
        <w:t xml:space="preserve">. Many available options make it harder to choose </w:t>
      </w:r>
      <w:r>
        <w:lastRenderedPageBreak/>
        <w:t>which one will provide the best solution for a given task</w:t>
      </w:r>
      <w:r w:rsidR="00213694">
        <w:t xml:space="preserve"> </w:t>
      </w:r>
      <w:r w:rsidR="00213694">
        <w:fldChar w:fldCharType="begin"/>
      </w:r>
      <w:r w:rsidR="00F36EEA">
        <w:instrText xml:space="preserve"> ADDIN EN.CITE &lt;EndNote&gt;&lt;Cite&gt;&lt;Author&gt;Momin&lt;/Author&gt;&lt;Year&gt;2019&lt;/Year&gt;&lt;RecNum&gt;439&lt;/RecNum&gt;&lt;DisplayText&gt;[13]&lt;/DisplayText&gt;&lt;record&gt;&lt;rec-number&gt;439&lt;/rec-number&gt;&lt;foreign-keys&gt;&lt;key app="EN" db-id="95exxs2prx9e5tev59sx2w05xwtva5s2rxzx" timestamp="1765182539"&gt;439&lt;/key&gt;&lt;/foreign-keys&gt;&lt;ref-type name="Conference Proceedings"&gt;10&lt;/ref-type&gt;&lt;contributors&gt;&lt;authors&gt;&lt;author&gt;Momin, Saifil&lt;/author&gt;&lt;author&gt;Bohra, Tanuj&lt;/author&gt;&lt;author&gt;Raut, Purva&lt;/author&gt;&lt;/authors&gt;&lt;/contributors&gt;&lt;titles&gt;&lt;title&gt;Prediction of customer churn using machine learning&lt;/title&gt;&lt;secondary-title&gt;EAI International Conference on Big Data Innovation for Sustainable Cognitive Computing: BDCC 2018&lt;/secondary-title&gt;&lt;/titles&gt;&lt;pages&gt;203-212&lt;/pages&gt;&lt;dates&gt;&lt;year&gt;2019&lt;/year&gt;&lt;/dates&gt;&lt;publisher&gt;Springer&lt;/publisher&gt;&lt;urls&gt;&lt;/urls&gt;&lt;/record&gt;&lt;/Cite&gt;&lt;/EndNote&gt;</w:instrText>
      </w:r>
      <w:r w:rsidR="00213694">
        <w:fldChar w:fldCharType="separate"/>
      </w:r>
      <w:r w:rsidR="00F36EEA">
        <w:rPr>
          <w:noProof/>
        </w:rPr>
        <w:t>[13]</w:t>
      </w:r>
      <w:r w:rsidR="00213694">
        <w:fldChar w:fldCharType="end"/>
      </w:r>
      <w:r>
        <w:t xml:space="preserve">. </w:t>
      </w:r>
    </w:p>
    <w:p w14:paraId="66F4DF2E" w14:textId="2E187406" w:rsidR="002A4FD5" w:rsidRDefault="002A4FD5" w:rsidP="002A4FD5">
      <w:pPr>
        <w:pStyle w:val="BodyTextIndent"/>
      </w:pPr>
      <w:r>
        <w:t>This research investigates churn prediction algorithms that include Stochastic Gradient Booster, Random Forest, K-Nearest Neighbors and Logistic Regression to discover essential churn factors. This paper follows a structured format where Section 2 surveys existing literature while Section 3 introduces the proposed system design.</w:t>
      </w:r>
    </w:p>
    <w:p w14:paraId="760C5644" w14:textId="68FF2F71" w:rsidR="00B22F8A" w:rsidRPr="00B849AB" w:rsidRDefault="00CF43F4" w:rsidP="002A4FD5">
      <w:pPr>
        <w:pStyle w:val="BodyTextIndent"/>
      </w:pPr>
      <w:r>
        <w:t xml:space="preserve"> </w:t>
      </w:r>
    </w:p>
    <w:p w14:paraId="7F3DFBEF" w14:textId="3231CE3C" w:rsidR="002A4FD5" w:rsidRDefault="002A4FD5" w:rsidP="002A4FD5">
      <w:pPr>
        <w:pStyle w:val="BodyTextIndent"/>
        <w:numPr>
          <w:ilvl w:val="0"/>
          <w:numId w:val="4"/>
        </w:numPr>
        <w:jc w:val="center"/>
        <w:rPr>
          <w:rFonts w:eastAsia="SimSun"/>
          <w:smallCaps/>
          <w:noProof/>
          <w:lang w:eastAsia="pt-BR"/>
        </w:rPr>
      </w:pPr>
      <w:r w:rsidRPr="002A4FD5">
        <w:rPr>
          <w:rFonts w:eastAsia="SimSun"/>
          <w:smallCaps/>
          <w:noProof/>
          <w:lang w:eastAsia="pt-BR"/>
        </w:rPr>
        <w:t>Literature Review</w:t>
      </w:r>
    </w:p>
    <w:p w14:paraId="15189AC9" w14:textId="0FA00BC6" w:rsidR="002A4FD5" w:rsidRDefault="002A4FD5" w:rsidP="002A4FD5">
      <w:pPr>
        <w:pStyle w:val="BodyTextIndent"/>
      </w:pPr>
      <w:r>
        <w:t>The following section presents an overview of the research studies related to the customer churn prediction with emphasis on telecom sector applications. This section evaluates both methods and techniques used for predicting customer churn and analyzes their respective benefits and limitations.</w:t>
      </w:r>
    </w:p>
    <w:p w14:paraId="6BF6C82A" w14:textId="33AF1EE2" w:rsidR="002A4FD5" w:rsidRDefault="002A4FD5" w:rsidP="002A4FD5">
      <w:pPr>
        <w:pStyle w:val="BodyTextIndent"/>
      </w:pPr>
      <w:r>
        <w:t xml:space="preserve">Research by </w:t>
      </w:r>
      <w:r w:rsidR="00C7383F">
        <w:fldChar w:fldCharType="begin"/>
      </w:r>
      <w:r w:rsidR="00F36EEA">
        <w:instrText xml:space="preserve"> ADDIN EN.CITE &lt;EndNote&gt;&lt;Cite AuthorYear="1"&gt;&lt;Author&gt;Mishra&lt;/Author&gt;&lt;Year&gt;2017&lt;/Year&gt;&lt;RecNum&gt;440&lt;/RecNum&gt;&lt;DisplayText&gt;Mishra and Rani [14]&lt;/DisplayText&gt;&lt;record&gt;&lt;rec-number&gt;440&lt;/rec-number&gt;&lt;foreign-keys&gt;&lt;key app="EN" db-id="95exxs2prx9e5tev59sx2w05xwtva5s2rxzx" timestamp="1765182767"&gt;440&lt;/key&gt;&lt;/foreign-keys&gt;&lt;ref-type name="Conference Proceedings"&gt;10&lt;/ref-type&gt;&lt;contributors&gt;&lt;authors&gt;&lt;author&gt;Mishra, Kriti&lt;/author&gt;&lt;author&gt;Rani, Rinkle&lt;/author&gt;&lt;/authors&gt;&lt;/contributors&gt;&lt;titles&gt;&lt;title&gt;Churn prediction in telecommunication using machine learning&lt;/title&gt;&lt;secondary-title&gt;2017 International Conference on Energy, Communication, Data Analytics and Soft Computing (ICECDS)&lt;/secondary-title&gt;&lt;/titles&gt;&lt;pages&gt;2252-2257&lt;/pages&gt;&lt;dates&gt;&lt;year&gt;2017&lt;/year&gt;&lt;/dates&gt;&lt;publisher&gt;IEEE&lt;/publisher&gt;&lt;isbn&gt;1538618877&lt;/isbn&gt;&lt;urls&gt;&lt;/urls&gt;&lt;/record&gt;&lt;/Cite&gt;&lt;/EndNote&gt;</w:instrText>
      </w:r>
      <w:r w:rsidR="00C7383F">
        <w:fldChar w:fldCharType="separate"/>
      </w:r>
      <w:r w:rsidR="00F36EEA">
        <w:rPr>
          <w:noProof/>
        </w:rPr>
        <w:t>Mishra and Rani [14]</w:t>
      </w:r>
      <w:r w:rsidR="00C7383F">
        <w:fldChar w:fldCharType="end"/>
      </w:r>
      <w:r w:rsidR="00C7383F">
        <w:t xml:space="preserve"> </w:t>
      </w:r>
      <w:r>
        <w:t xml:space="preserve">demonstrated the use of Decision Trees, Random Forest, and Support Vector Machines (SVM) for telecom industry churn prediction. The authors analyzed which algorithms worked best for churn prediction alongside discussing feature selection methods. The researchers established Random Forest as the most accurate algorithm for prediction while utilizing feature selection. The research </w:t>
      </w:r>
      <w:r w:rsidR="00635325">
        <w:fldChar w:fldCharType="begin"/>
      </w:r>
      <w:r w:rsidR="00F36EEA">
        <w:instrText xml:space="preserve"> ADDIN EN.CITE &lt;EndNote&gt;&lt;Cite AuthorYear="1"&gt;&lt;Author&gt;Rawat&lt;/Author&gt;&lt;Year&gt;2024&lt;/Year&gt;&lt;RecNum&gt;441&lt;/RecNum&gt;&lt;DisplayText&gt;Rawat, et al. [15]&lt;/DisplayText&gt;&lt;record&gt;&lt;rec-number&gt;441&lt;/rec-number&gt;&lt;foreign-keys&gt;&lt;key app="EN" db-id="95exxs2prx9e5tev59sx2w05xwtva5s2rxzx" timestamp="1765183280"&gt;441&lt;/key&gt;&lt;/foreign-keys&gt;&lt;ref-type name="Conference Proceedings"&gt;10&lt;/ref-type&gt;&lt;contributors&gt;&lt;authors&gt;&lt;author&gt;Rawat, Daksh&lt;/author&gt;&lt;author&gt;Khetarpal, Isha&lt;/author&gt;&lt;author&gt;Khetarpal, Devansh&lt;/author&gt;&lt;author&gt;Upadhyay, Abhishek&lt;/author&gt;&lt;author&gt;Bagla, Piyush&lt;/author&gt;&lt;author&gt;Aeri, Manisha&lt;/author&gt;&lt;/authors&gt;&lt;/contributors&gt;&lt;titles&gt;&lt;title&gt;Enhancing Customer Retention: A Comprehensive Analysis of Churn Prediction with KNN&lt;/title&gt;&lt;secondary-title&gt;2024 4th International Conference on Technological Advancements in Computational Sciences (ICTACS)&lt;/secondary-title&gt;&lt;/titles&gt;&lt;pages&gt;1735-1739&lt;/pages&gt;&lt;dates&gt;&lt;year&gt;2024&lt;/year&gt;&lt;/dates&gt;&lt;publisher&gt;IEEE&lt;/publisher&gt;&lt;isbn&gt;9798350387490&lt;/isbn&gt;&lt;urls&gt;&lt;/urls&gt;&lt;/record&gt;&lt;/Cite&gt;&lt;/EndNote&gt;</w:instrText>
      </w:r>
      <w:r w:rsidR="00635325">
        <w:fldChar w:fldCharType="separate"/>
      </w:r>
      <w:r w:rsidR="00F36EEA">
        <w:rPr>
          <w:noProof/>
        </w:rPr>
        <w:t>Rawat, et al. [15]</w:t>
      </w:r>
      <w:r w:rsidR="00635325">
        <w:fldChar w:fldCharType="end"/>
      </w:r>
      <w:r w:rsidR="00635325">
        <w:t xml:space="preserve"> </w:t>
      </w:r>
      <w:r>
        <w:t>evaluated K-Nearest Neighbors (KNN) alongside Logistic Regression (LR) and Neural Networks (NN) as prediction tools for telecom churn. Their research demonstrated how customer feedback and demographic information enhance model accuracy by showing that multiple input features result in superior performance.</w:t>
      </w:r>
    </w:p>
    <w:p w14:paraId="7569E778" w14:textId="3CA807C9" w:rsidR="002A4FD5" w:rsidRDefault="00EF09CB" w:rsidP="002A4FD5">
      <w:pPr>
        <w:pStyle w:val="BodyTextIndent"/>
      </w:pPr>
      <w:r>
        <w:fldChar w:fldCharType="begin"/>
      </w:r>
      <w:r w:rsidR="00F36EEA">
        <w:instrText xml:space="preserve"> ADDIN EN.CITE &lt;EndNote&gt;&lt;Cite AuthorYear="1"&gt;&lt;Author&gt;Saleh&lt;/Author&gt;&lt;Year&gt;2024&lt;/Year&gt;&lt;RecNum&gt;442&lt;/RecNum&gt;&lt;DisplayText&gt;Saleh and Abd-Alsabour [16]&lt;/DisplayText&gt;&lt;record&gt;&lt;rec-number&gt;442&lt;/rec-number&gt;&lt;foreign-keys&gt;&lt;key app="EN" db-id="95exxs2prx9e5tev59sx2w05xwtva5s2rxzx" timestamp="1765184224"&gt;442&lt;/key&gt;&lt;/foreign-keys&gt;&lt;ref-type name="Journal Article"&gt;17&lt;/ref-type&gt;&lt;contributors&gt;&lt;authors&gt;&lt;author&gt;Saleh, Mohamed Ezzeldin&lt;/author&gt;&lt;author&gt;Abd-Alsabour, Nadia&lt;/author&gt;&lt;/authors&gt;&lt;/contributors&gt;&lt;titles&gt;&lt;title&gt;Improved Decision Tree, Random Forest, and XGBoost Algorithms for Predicting Client Churn in the Telecommunications Industry&lt;/title&gt;&lt;secondary-title&gt;International Journal of Advanced Computer Science &amp;amp; Applications&lt;/secondary-title&gt;&lt;/titles&gt;&lt;periodical&gt;&lt;full-title&gt;International Journal of Advanced Computer Science &amp;amp; Applications&lt;/full-title&gt;&lt;/periodical&gt;&lt;volume&gt;15&lt;/volume&gt;&lt;number&gt;12&lt;/number&gt;&lt;dates&gt;&lt;year&gt;2024&lt;/year&gt;&lt;/dates&gt;&lt;isbn&gt;2158-107X&lt;/isbn&gt;&lt;urls&gt;&lt;/urls&gt;&lt;/record&gt;&lt;/Cite&gt;&lt;/EndNote&gt;</w:instrText>
      </w:r>
      <w:r>
        <w:fldChar w:fldCharType="separate"/>
      </w:r>
      <w:r w:rsidR="00F36EEA">
        <w:rPr>
          <w:noProof/>
        </w:rPr>
        <w:t>Saleh and Abd-Alsabour [16]</w:t>
      </w:r>
      <w:r>
        <w:fldChar w:fldCharType="end"/>
      </w:r>
      <w:r>
        <w:t xml:space="preserve"> </w:t>
      </w:r>
      <w:proofErr w:type="spellStart"/>
      <w:r w:rsidR="002A4FD5">
        <w:t>XGBoost</w:t>
      </w:r>
      <w:proofErr w:type="spellEnd"/>
      <w:r w:rsidR="002A4FD5">
        <w:t xml:space="preserve"> Decision Trees along with Naive Bayes algorithms performed in telecom churn prediction tasks. Using actual datasets </w:t>
      </w:r>
      <w:proofErr w:type="spellStart"/>
      <w:r w:rsidR="002A4FD5">
        <w:t>XGBoost</w:t>
      </w:r>
      <w:proofErr w:type="spellEnd"/>
      <w:r w:rsidR="002A4FD5">
        <w:t xml:space="preserve"> emerged as the most effective model since its ensemble approach supplied the highest accuracy rates. The paper demonstrated how effective dataset balancing techniques and algorithm optimization produce superior outcomes when dealing with unbalanced data. compared the prediction capabilities of Logistic Regression against Random Forest and Neural Networks for churn analysis. According to their study the most accurate predictions came from Random Forest models running with optimized hyperparameters.</w:t>
      </w:r>
    </w:p>
    <w:p w14:paraId="75CC7D38" w14:textId="198518A4" w:rsidR="00312EF3" w:rsidRDefault="00312EF3" w:rsidP="002A4FD5">
      <w:pPr>
        <w:pStyle w:val="BodyTextIndent"/>
      </w:pPr>
      <w:r>
        <w:fldChar w:fldCharType="begin"/>
      </w:r>
      <w:r w:rsidR="00F36EEA">
        <w:instrText xml:space="preserve"> ADDIN EN.CITE &lt;EndNote&gt;&lt;Cite AuthorYear="1"&gt;&lt;Author&gt;Zhu&lt;/Author&gt;&lt;Year&gt;2021&lt;/Year&gt;&lt;RecNum&gt;443&lt;/RecNum&gt;&lt;DisplayText&gt;Zhu, et al. [17]&lt;/DisplayText&gt;&lt;record&gt;&lt;rec-number&gt;443&lt;/rec-number&gt;&lt;foreign-keys&gt;&lt;key app="EN" db-id="95exxs2prx9e5tev59sx2w05xwtva5s2rxzx" timestamp="1765184591"&gt;443&lt;/key&gt;&lt;/foreign-keys&gt;&lt;ref-type name="Journal Article"&gt;17&lt;/ref-type&gt;&lt;contributors&gt;&lt;authors&gt;&lt;author&gt;Zhu, Diwei&lt;/author&gt;&lt;author&gt;Gan, Yunxiang&lt;/author&gt;&lt;author&gt;Chen, Xiaoyang&lt;/author&gt;&lt;/authors&gt;&lt;/contributors&gt;&lt;titles&gt;&lt;title&gt;Domain Adaptation-Based Machine Learning Framework for Customer Churn Prediction Across Varying Distributions&lt;/title&gt;&lt;secondary-title&gt;Journal of Computational Methods in Engineering Applications&lt;/secondary-title&gt;&lt;/titles&gt;&lt;periodical&gt;&lt;full-title&gt;Journal of Computational Methods in Engineering Applications&lt;/full-title&gt;&lt;/periodical&gt;&lt;pages&gt;1-14&lt;/pages&gt;&lt;dates&gt;&lt;year&gt;2021&lt;/year&gt;&lt;/dates&gt;&lt;isbn&gt;3041-0509&lt;/isbn&gt;&lt;urls&gt;&lt;/urls&gt;&lt;/record&gt;&lt;/Cite&gt;&lt;/EndNote&gt;</w:instrText>
      </w:r>
      <w:r>
        <w:fldChar w:fldCharType="separate"/>
      </w:r>
      <w:r w:rsidR="00F36EEA">
        <w:rPr>
          <w:noProof/>
        </w:rPr>
        <w:t>Zhu, et al. [17]</w:t>
      </w:r>
      <w:r>
        <w:fldChar w:fldCharType="end"/>
      </w:r>
      <w:r w:rsidR="002A4FD5">
        <w:t xml:space="preserve">expanded their analysis of customer churn prediction to reach subscription services that extended past the telecom sector. The researchers implemented </w:t>
      </w:r>
      <w:proofErr w:type="spellStart"/>
      <w:r w:rsidR="002A4FD5">
        <w:t>XGBoost</w:t>
      </w:r>
      <w:proofErr w:type="spellEnd"/>
      <w:r w:rsidR="002A4FD5">
        <w:t>, SVM and KNN algorithms to perform churn prediction across retail and insurance sectors. The researchers showed that using customer behavioral patterns and transaction records produced more accurate predictions. The research delivered beneficial knowledge regarding how machine learning techniques could be applied to different service-oriented businesses.</w:t>
      </w:r>
    </w:p>
    <w:p w14:paraId="7AE1DC4E" w14:textId="1F25CE64" w:rsidR="002A4FD5" w:rsidRDefault="002A4FD5" w:rsidP="002A4FD5">
      <w:pPr>
        <w:pStyle w:val="BodyTextIndent"/>
      </w:pPr>
      <w:r>
        <w:t xml:space="preserve"> </w:t>
      </w:r>
      <w:r w:rsidR="00312EF3">
        <w:fldChar w:fldCharType="begin"/>
      </w:r>
      <w:r w:rsidR="00F36EEA">
        <w:instrText xml:space="preserve"> ADDIN EN.CITE &lt;EndNote&gt;&lt;Cite AuthorYear="1"&gt;&lt;Author&gt;Das&lt;/Author&gt;&lt;Year&gt;2023&lt;/Year&gt;&lt;RecNum&gt;444&lt;/RecNum&gt;&lt;DisplayText&gt;Das, et al. [18]&lt;/DisplayText&gt;&lt;record&gt;&lt;rec-number&gt;444&lt;/rec-number&gt;&lt;foreign-keys&gt;&lt;key app="EN" db-id="95exxs2prx9e5tev59sx2w05xwtva5s2rxzx" timestamp="1765184729"&gt;444&lt;/key&gt;&lt;/foreign-keys&gt;&lt;ref-type name="Conference Proceedings"&gt;10&lt;/ref-type&gt;&lt;contributors&gt;&lt;authors&gt;&lt;author&gt;Das, Lipsa&lt;/author&gt;&lt;author&gt;Salman, Rahama&lt;/author&gt;&lt;author&gt;Sabeer, Shaista&lt;/author&gt;&lt;author&gt;Ansari, Subuhi Kashif&lt;/author&gt;&lt;author&gt;Aarif, Mohd&lt;/author&gt;&lt;author&gt;Rana, Ajay&lt;/author&gt;&lt;/authors&gt;&lt;/contributors&gt;&lt;titles&gt;&lt;title&gt;Customer retention using machine learning&lt;/title&gt;&lt;secondary-title&gt;2023 10th IEEE Uttar Pradesh Section International Conference on Electrical, Electronics and Computer Engineering (UPCON)&lt;/secondary-title&gt;&lt;/titles&gt;&lt;pages&gt;221-225&lt;/pages&gt;&lt;volume&gt;10&lt;/volume&gt;&lt;dates&gt;&lt;year&gt;2023&lt;/year&gt;&lt;/dates&gt;&lt;publisher&gt;IEEE&lt;/publisher&gt;&lt;isbn&gt;9798350382471&lt;/isbn&gt;&lt;urls&gt;&lt;/urls&gt;&lt;/record&gt;&lt;/Cite&gt;&lt;/EndNote&gt;</w:instrText>
      </w:r>
      <w:r w:rsidR="00312EF3">
        <w:fldChar w:fldCharType="separate"/>
      </w:r>
      <w:r w:rsidR="00F36EEA">
        <w:rPr>
          <w:noProof/>
        </w:rPr>
        <w:t>Das, et al. [18]</w:t>
      </w:r>
      <w:r w:rsidR="00312EF3">
        <w:fldChar w:fldCharType="end"/>
      </w:r>
      <w:r w:rsidR="00312EF3">
        <w:t xml:space="preserve"> </w:t>
      </w:r>
      <w:r>
        <w:t xml:space="preserve">checked out multiple predictive models which included Stochastic Gradient Boosting (SGB) and </w:t>
      </w:r>
      <w:proofErr w:type="spellStart"/>
      <w:r>
        <w:t>XGBoost</w:t>
      </w:r>
      <w:proofErr w:type="spellEnd"/>
      <w:r>
        <w:t xml:space="preserve">. Data preprocessing methods together with </w:t>
      </w:r>
      <w:r>
        <w:t>feature engineering approaches play a vital role in improving prediction accuracy according to this study which provided guidance to enhance both processes for superior model outcomes.</w:t>
      </w:r>
    </w:p>
    <w:p w14:paraId="45CD83F6" w14:textId="7841D00B" w:rsidR="002A4FD5" w:rsidRDefault="00312EF3" w:rsidP="002A4FD5">
      <w:pPr>
        <w:pStyle w:val="BodyTextIndent"/>
      </w:pPr>
      <w:r>
        <w:fldChar w:fldCharType="begin"/>
      </w:r>
      <w:r w:rsidR="00F36EEA">
        <w:instrText xml:space="preserve"> ADDIN EN.CITE &lt;EndNote&gt;&lt;Cite AuthorYear="1"&gt;&lt;Author&gt;Li&lt;/Author&gt;&lt;Year&gt;2020&lt;/Year&gt;&lt;RecNum&gt;445&lt;/RecNum&gt;&lt;DisplayText&gt;Li and Zhou [19]&lt;/DisplayText&gt;&lt;record&gt;&lt;rec-number&gt;445&lt;/rec-number&gt;&lt;foreign-keys&gt;&lt;key app="EN" db-id="95exxs2prx9e5tev59sx2w05xwtva5s2rxzx" timestamp="1765184875"&gt;445&lt;/key&gt;&lt;/foreign-keys&gt;&lt;ref-type name="Conference Proceedings"&gt;10&lt;/ref-type&gt;&lt;contributors&gt;&lt;authors&gt;&lt;author&gt;Li, Weilong&lt;/author&gt;&lt;author&gt;Zhou, Chujin&lt;/author&gt;&lt;/authors&gt;&lt;/contributors&gt;&lt;titles&gt;&lt;title&gt;Customer churn prediction in telecom using big data analytics&lt;/title&gt;&lt;secondary-title&gt;IOP Conference Series: Materials Science and Engineering&lt;/secondary-title&gt;&lt;/titles&gt;&lt;pages&gt;052070&lt;/pages&gt;&lt;volume&gt;768&lt;/volume&gt;&lt;number&gt;5&lt;/number&gt;&lt;dates&gt;&lt;year&gt;2020&lt;/year&gt;&lt;/dates&gt;&lt;publisher&gt;IOP Publishing&lt;/publisher&gt;&lt;isbn&gt;1757-899X&lt;/isbn&gt;&lt;urls&gt;&lt;/urls&gt;&lt;/record&gt;&lt;/Cite&gt;&lt;/EndNote&gt;</w:instrText>
      </w:r>
      <w:r>
        <w:fldChar w:fldCharType="separate"/>
      </w:r>
      <w:r w:rsidR="00F36EEA">
        <w:rPr>
          <w:noProof/>
        </w:rPr>
        <w:t>Li and Zhou [19]</w:t>
      </w:r>
      <w:r>
        <w:fldChar w:fldCharType="end"/>
      </w:r>
      <w:r>
        <w:t xml:space="preserve"> </w:t>
      </w:r>
      <w:r w:rsidR="002A4FD5">
        <w:t>analyzed big data analytics application throughout service-based sectors including telecom industries for customer churn prediction. The research investigated multiple machine learning approaches especially deep learning models and explored implementation challenges dealing with large-scale churn prediction systems. The experts found that big data analytics enables powerful improvement of prediction models particularly when dealing with extensive dynamic datasets.</w:t>
      </w:r>
    </w:p>
    <w:p w14:paraId="784C564C" w14:textId="62A417D8" w:rsidR="002A4FD5" w:rsidRDefault="00312EF3" w:rsidP="002A4FD5">
      <w:pPr>
        <w:pStyle w:val="BodyTextIndent"/>
      </w:pPr>
      <w:r>
        <w:fldChar w:fldCharType="begin"/>
      </w:r>
      <w:r w:rsidR="00F36EEA">
        <w:instrText xml:space="preserve"> ADDIN EN.CITE &lt;EndNote&gt;&lt;Cite AuthorYear="1"&gt;&lt;Author&gt;Sikri&lt;/Author&gt;&lt;Year&gt;2024&lt;/Year&gt;&lt;RecNum&gt;446&lt;/RecNum&gt;&lt;DisplayText&gt;Sikri, et al. [20]&lt;/DisplayText&gt;&lt;record&gt;&lt;rec-number&gt;446&lt;/rec-number&gt;&lt;foreign-keys&gt;&lt;key app="EN" db-id="95exxs2prx9e5tev59sx2w05xwtva5s2rxzx" timestamp="1765184981"&gt;446&lt;/key&gt;&lt;/foreign-keys&gt;&lt;ref-type name="Journal Article"&gt;17&lt;/ref-type&gt;&lt;contributors&gt;&lt;authors&gt;&lt;author&gt;Sikri, Alisha&lt;/author&gt;&lt;author&gt;Jameel, Roshan&lt;/author&gt;&lt;author&gt;Idrees, Sheikh Mohammad&lt;/author&gt;&lt;author&gt;Kaur, Harleen&lt;/author&gt;&lt;/authors&gt;&lt;/contributors&gt;&lt;titles&gt;&lt;title&gt;Enhancing customer retention in telecom industry with machine learning driven churn prediction&lt;/title&gt;&lt;secondary-title&gt;Scientific Reports&lt;/secondary-title&gt;&lt;/titles&gt;&lt;periodical&gt;&lt;full-title&gt;Scientific Reports&lt;/full-title&gt;&lt;/periodical&gt;&lt;pages&gt;13097&lt;/pages&gt;&lt;volume&gt;14&lt;/volume&gt;&lt;number&gt;1&lt;/number&gt;&lt;dates&gt;&lt;year&gt;2024&lt;/year&gt;&lt;/dates&gt;&lt;isbn&gt;2045-2322&lt;/isbn&gt;&lt;urls&gt;&lt;/urls&gt;&lt;/record&gt;&lt;/Cite&gt;&lt;/EndNote&gt;</w:instrText>
      </w:r>
      <w:r>
        <w:fldChar w:fldCharType="separate"/>
      </w:r>
      <w:r w:rsidR="00F36EEA">
        <w:rPr>
          <w:noProof/>
        </w:rPr>
        <w:t>Sikri, et al. [20]</w:t>
      </w:r>
      <w:r>
        <w:fldChar w:fldCharType="end"/>
      </w:r>
      <w:r>
        <w:t xml:space="preserve"> </w:t>
      </w:r>
      <w:r w:rsidR="002A4FD5">
        <w:t>utilized Random Forest and Gradient Boosting Machines (GBM) to develop a retention prediction model for the telecom sector. The study demonstrated that churn prediction results can improve when processing customer satisfaction data together with usage pattern information. Their study shows that the implementation of multiple modeling techniques produces predictions which are both precise and dependable.</w:t>
      </w:r>
    </w:p>
    <w:p w14:paraId="23978AF6" w14:textId="4BB65292" w:rsidR="002A4FD5" w:rsidRDefault="002A4FD5" w:rsidP="002A4FD5">
      <w:pPr>
        <w:pStyle w:val="BodyTextIndent"/>
      </w:pPr>
      <w:r>
        <w:t>To summarize, he prediction of customer churn in telecom organizations utilizes advanced machine learning approaches including ensemble models and deep learning technologies. These analytical approaches deliver more precise results and useful understandings regarding client conduct. High-quality churn predictions depend on combining different features with optimization approaches alongside hybrid models to enable telecom companies to create successful customer retention strategies.</w:t>
      </w:r>
    </w:p>
    <w:p w14:paraId="06F60788" w14:textId="50B653D6" w:rsidR="00C51F21" w:rsidRDefault="00C51F21" w:rsidP="0042691C">
      <w:pPr>
        <w:pStyle w:val="BodyTextIndent"/>
      </w:pPr>
      <w:r>
        <w:t>More information can be found in [16]-[1</w:t>
      </w:r>
      <w:r w:rsidR="0042691C">
        <w:t>8</w:t>
      </w:r>
      <w:r>
        <w:t>] about applying machine learning in various fields, such as medical [16]</w:t>
      </w:r>
      <w:r w:rsidR="0042691C">
        <w:t>-[18</w:t>
      </w:r>
      <w:r w:rsidR="00393F84">
        <w:t xml:space="preserve">], and even in indoor applications </w:t>
      </w:r>
      <w:r w:rsidR="0042691C">
        <w:t>[19].</w:t>
      </w:r>
      <w:r w:rsidR="00393F84">
        <w:t xml:space="preserve"> </w:t>
      </w:r>
    </w:p>
    <w:p w14:paraId="7F0CFF4A" w14:textId="77777777" w:rsidR="002A4FD5" w:rsidRDefault="002A4FD5" w:rsidP="002A4FD5">
      <w:pPr>
        <w:pStyle w:val="BodyTextIndent"/>
        <w:ind w:firstLine="0"/>
      </w:pPr>
    </w:p>
    <w:p w14:paraId="3519FDCA" w14:textId="4F235B14" w:rsidR="002A4FD5" w:rsidRPr="002A4FD5" w:rsidRDefault="002A4FD5" w:rsidP="002A4FD5">
      <w:pPr>
        <w:pStyle w:val="BodyTextIndent"/>
        <w:numPr>
          <w:ilvl w:val="0"/>
          <w:numId w:val="4"/>
        </w:numPr>
        <w:jc w:val="center"/>
        <w:rPr>
          <w:rFonts w:eastAsia="SimSun"/>
          <w:smallCaps/>
          <w:noProof/>
          <w:lang w:eastAsia="pt-BR"/>
        </w:rPr>
      </w:pPr>
      <w:r w:rsidRPr="002A4FD5">
        <w:rPr>
          <w:rFonts w:eastAsia="SimSun"/>
          <w:smallCaps/>
          <w:noProof/>
          <w:lang w:eastAsia="pt-BR"/>
        </w:rPr>
        <w:t>Proposed Analysis</w:t>
      </w:r>
    </w:p>
    <w:p w14:paraId="4129F21E" w14:textId="57EC8B7D" w:rsidR="002A4FD5" w:rsidRDefault="002A4FD5" w:rsidP="002A4FD5">
      <w:pPr>
        <w:pStyle w:val="BodyTextIndent"/>
      </w:pPr>
      <w:r>
        <w:t>This section introduces the machine learning approach used for predicting telecom industry customer churn by explaining different algorithms and hyperparameter optimization methods used to improve the model accuracy predictions. This study aims to determine which predictive models work best for the application and maximize their performance by adjusting hyperparameters.</w:t>
      </w:r>
    </w:p>
    <w:p w14:paraId="517AA329" w14:textId="4D556520" w:rsidR="002A4FD5" w:rsidRDefault="002A4FD5" w:rsidP="00F36EEA">
      <w:pPr>
        <w:pStyle w:val="BodyTextIndent"/>
      </w:pPr>
      <w:r>
        <w:t>The analysis uses a dataset obtained from Kaggle containing 7044 records with 21 features for evaluation</w:t>
      </w:r>
      <w:r w:rsidR="00C16F5F">
        <w:t xml:space="preserve"> as in figure1</w:t>
      </w:r>
      <w:r>
        <w:t>.</w:t>
      </w:r>
    </w:p>
    <w:p w14:paraId="153BD1E2" w14:textId="4F22DE65" w:rsidR="002A4FD5" w:rsidRDefault="002A4FD5" w:rsidP="002A4FD5">
      <w:pPr>
        <w:pStyle w:val="BodyTextIndent"/>
      </w:pPr>
      <w:r>
        <w:t xml:space="preserve"> The methodology follows a structured process that includes several phases, as shown in Figure </w:t>
      </w:r>
      <w:r w:rsidR="00C16F5F">
        <w:t>2</w:t>
      </w:r>
      <w:r>
        <w:t xml:space="preserve">. In the initial phase, data preprocessing is performed to clean and prepare the dataset for analysis. Following this, the research then utilizes splitting the dataset where 70% becomes the training subset and 30% functions as the testing subset for model evaluation purposes. The best performing model then undergoes three different hyperparameter optimization strategies including </w:t>
      </w:r>
      <w:proofErr w:type="spellStart"/>
      <w:r>
        <w:t>GridSearchCV</w:t>
      </w:r>
      <w:proofErr w:type="spellEnd"/>
      <w:r>
        <w:t>, Optima and Grey Wolf Optimizer (GWO).</w:t>
      </w:r>
    </w:p>
    <w:p w14:paraId="2B883677" w14:textId="787409FD" w:rsidR="002A4FD5" w:rsidRDefault="002A4FD5" w:rsidP="002A4FD5">
      <w:pPr>
        <w:pStyle w:val="BodyTextIndent"/>
        <w:ind w:firstLine="0"/>
      </w:pPr>
      <w:r>
        <w:lastRenderedPageBreak/>
        <w:t xml:space="preserve">The model benefits from </w:t>
      </w:r>
      <w:proofErr w:type="spellStart"/>
      <w:r>
        <w:t>GridSearchCV</w:t>
      </w:r>
      <w:proofErr w:type="spellEnd"/>
      <w:r>
        <w:t xml:space="preserve"> because it conducts exhaustive research among predetermined hyperparameter options to select optimal values. Optima provides an efficient optimization method which uses enhanced exploration methods to discover high-performing parameter combinations.</w:t>
      </w:r>
    </w:p>
    <w:p w14:paraId="1F631464" w14:textId="16B02E37" w:rsidR="00F36EEA" w:rsidRDefault="00F36EEA" w:rsidP="002A4FD5">
      <w:pPr>
        <w:pStyle w:val="BodyTextIndent"/>
        <w:ind w:firstLine="0"/>
      </w:pPr>
      <w:r>
        <w:rPr>
          <w:b/>
          <w:bCs/>
          <w:noProof/>
        </w:rPr>
        <w:drawing>
          <wp:anchor distT="0" distB="0" distL="114300" distR="114300" simplePos="0" relativeHeight="251660288" behindDoc="1" locked="0" layoutInCell="1" allowOverlap="1" wp14:anchorId="012CDD9F" wp14:editId="7EC8DD48">
            <wp:simplePos x="0" y="0"/>
            <wp:positionH relativeFrom="margin">
              <wp:posOffset>84890</wp:posOffset>
            </wp:positionH>
            <wp:positionV relativeFrom="paragraph">
              <wp:posOffset>83018</wp:posOffset>
            </wp:positionV>
            <wp:extent cx="2532380" cy="1598930"/>
            <wp:effectExtent l="0" t="0" r="1270" b="1270"/>
            <wp:wrapTight wrapText="bothSides">
              <wp:wrapPolygon edited="0">
                <wp:start x="0" y="0"/>
                <wp:lineTo x="0" y="21360"/>
                <wp:lineTo x="21448" y="21360"/>
                <wp:lineTo x="21448" y="0"/>
                <wp:lineTo x="0" y="0"/>
              </wp:wrapPolygon>
            </wp:wrapTight>
            <wp:docPr id="10266002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00298" name="Picture 10266002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2380" cy="1598930"/>
                    </a:xfrm>
                    <a:prstGeom prst="rect">
                      <a:avLst/>
                    </a:prstGeom>
                  </pic:spPr>
                </pic:pic>
              </a:graphicData>
            </a:graphic>
            <wp14:sizeRelH relativeFrom="margin">
              <wp14:pctWidth>0</wp14:pctWidth>
            </wp14:sizeRelH>
            <wp14:sizeRelV relativeFrom="margin">
              <wp14:pctHeight>0</wp14:pctHeight>
            </wp14:sizeRelV>
          </wp:anchor>
        </w:drawing>
      </w:r>
    </w:p>
    <w:p w14:paraId="42F9C7F6" w14:textId="241B1C6F" w:rsidR="00F36EEA" w:rsidRDefault="00F36EEA" w:rsidP="00F36EEA">
      <w:pPr>
        <w:pStyle w:val="BodyTextIndent"/>
        <w:jc w:val="left"/>
      </w:pPr>
      <w:r>
        <w:t>Figure 1: Dataset Description.</w:t>
      </w:r>
    </w:p>
    <w:p w14:paraId="54A4196F" w14:textId="77777777" w:rsidR="00F36EEA" w:rsidRDefault="00F36EEA" w:rsidP="002A4FD5">
      <w:pPr>
        <w:pStyle w:val="BodyTextIndent"/>
      </w:pPr>
    </w:p>
    <w:p w14:paraId="099F5D0F" w14:textId="43D7A5A0" w:rsidR="002A4FD5" w:rsidRDefault="002A4FD5" w:rsidP="002A4FD5">
      <w:pPr>
        <w:pStyle w:val="BodyTextIndent"/>
      </w:pPr>
      <w:r>
        <w:t>The Grey Wolf Optimizer (GWO) operates through nature-inspired optimization that emulates the hunting behavior of grey wolves. A model’s performance depends on critical hyperparameters which can be adjusted through these tuning methods for determining the number of trees and maximum tree depth and other model settings. The evaluation process identifies the optimal configuration through predictive accuracy assessment after running the different tuning approaches.</w:t>
      </w:r>
    </w:p>
    <w:p w14:paraId="41C1AE67" w14:textId="42A5A591" w:rsidR="002A4FD5" w:rsidRDefault="00C16F5F" w:rsidP="002A4FD5">
      <w:pPr>
        <w:pStyle w:val="BodyTextIndent"/>
      </w:pPr>
      <w:r>
        <w:rPr>
          <w:noProof/>
        </w:rPr>
        <w:drawing>
          <wp:anchor distT="0" distB="0" distL="114300" distR="114300" simplePos="0" relativeHeight="251700224" behindDoc="0" locked="0" layoutInCell="1" allowOverlap="1" wp14:anchorId="01433E7F" wp14:editId="4FD0E775">
            <wp:simplePos x="0" y="0"/>
            <wp:positionH relativeFrom="column">
              <wp:posOffset>38735</wp:posOffset>
            </wp:positionH>
            <wp:positionV relativeFrom="paragraph">
              <wp:posOffset>1270635</wp:posOffset>
            </wp:positionV>
            <wp:extent cx="2793365" cy="2483485"/>
            <wp:effectExtent l="19050" t="19050" r="26035" b="12065"/>
            <wp:wrapTopAndBottom/>
            <wp:docPr id="19570372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37231" name="Picture 195703723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365" cy="2483485"/>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2A4FD5">
        <w:t>The workflow also involves conducting feature selection which helps identify the most predictive factors for churn prediction. The model needs this feature selection process to improve its performance since it enables the model to use only high-value data. The models undergo assessment using accuracy metrics before ensemble techniques are implemented to establish their combined power in generating better prediction outcomes.</w:t>
      </w:r>
    </w:p>
    <w:p w14:paraId="53EC5A96" w14:textId="5E08AACC" w:rsidR="00C16F5F" w:rsidRPr="00C16F5F" w:rsidRDefault="00C16F5F" w:rsidP="00C16F5F">
      <w:pPr>
        <w:pStyle w:val="Caption"/>
        <w:rPr>
          <w:bCs w:val="0"/>
          <w:smallCaps w:val="0"/>
        </w:rPr>
      </w:pPr>
      <w:r>
        <w:rPr>
          <w:bCs w:val="0"/>
          <w:smallCaps w:val="0"/>
        </w:rPr>
        <w:t xml:space="preserve">Figure 2: system layout </w:t>
      </w:r>
    </w:p>
    <w:p w14:paraId="3E4C6C1D" w14:textId="67CD8ECE" w:rsidR="002A4FD5" w:rsidRDefault="002A4FD5" w:rsidP="002A4FD5">
      <w:pPr>
        <w:pStyle w:val="BodyTextIndent"/>
      </w:pPr>
      <w:r>
        <w:t>The machine learning algorithms together with the hyperparameter tuning approaches run on Google Collab notebooks which enable sufficient computational capabilities to analyze large datasets while comprehensive model evaluations take place.</w:t>
      </w:r>
    </w:p>
    <w:p w14:paraId="08A9640A" w14:textId="62D2C805" w:rsidR="00C16F5F" w:rsidRPr="00C16F5F" w:rsidRDefault="002A4FD5" w:rsidP="00C16F5F">
      <w:pPr>
        <w:pStyle w:val="BodyTextIndent"/>
      </w:pPr>
      <w:r>
        <w:t>This study generates crucial findings which help telecommunications organizations understand customer attrition and develop churn prevention methods. Companies can optimize their customer retention efforts through accurate churn prediction which leads to service improvements alongside targeted marketing strategy improvements</w:t>
      </w:r>
    </w:p>
    <w:p w14:paraId="66CE12B1" w14:textId="77777777" w:rsidR="002A4FD5" w:rsidRDefault="002A4FD5" w:rsidP="002A4FD5">
      <w:pPr>
        <w:pStyle w:val="BodyTextIndent"/>
      </w:pPr>
      <w:r>
        <w:t>A complete analysis of customer churn depends on utilizing four separate machine learning algorithms. The chosen models serve both classification requirements and can detect complex customer behavior patterns alongside nonlinear relationships.</w:t>
      </w:r>
    </w:p>
    <w:p w14:paraId="0AB00724" w14:textId="77777777" w:rsidR="002A4FD5" w:rsidRDefault="002A4FD5" w:rsidP="002A4FD5">
      <w:pPr>
        <w:pStyle w:val="BodyTextIndent"/>
      </w:pPr>
      <w:r>
        <w:t xml:space="preserve">The analytical model utilizes the following machine learning algorithms, the description of which is given below: </w:t>
      </w:r>
    </w:p>
    <w:p w14:paraId="1E0EA6B4" w14:textId="77777777" w:rsidR="002A4FD5" w:rsidRDefault="002A4FD5" w:rsidP="002A4FD5">
      <w:pPr>
        <w:pStyle w:val="BodyTextIndent"/>
      </w:pPr>
      <w:r>
        <w:t>•</w:t>
      </w:r>
      <w:r>
        <w:tab/>
        <w:t>Stochastic Gradient Boosting (SGB)</w:t>
      </w:r>
    </w:p>
    <w:p w14:paraId="331E0AD4" w14:textId="77777777" w:rsidR="002A4FD5" w:rsidRDefault="002A4FD5" w:rsidP="002A4FD5">
      <w:pPr>
        <w:pStyle w:val="BodyTextIndent"/>
      </w:pPr>
      <w:r>
        <w:t>•</w:t>
      </w:r>
      <w:r>
        <w:tab/>
        <w:t>Random Forest (RF)</w:t>
      </w:r>
    </w:p>
    <w:p w14:paraId="22922CC7" w14:textId="77777777" w:rsidR="002A4FD5" w:rsidRDefault="002A4FD5" w:rsidP="002A4FD5">
      <w:pPr>
        <w:pStyle w:val="BodyTextIndent"/>
      </w:pPr>
      <w:r>
        <w:t>•</w:t>
      </w:r>
      <w:r>
        <w:tab/>
        <w:t>K-Nearest Neighbors (KNN)</w:t>
      </w:r>
    </w:p>
    <w:p w14:paraId="5CCC85E3" w14:textId="77777777" w:rsidR="002A4FD5" w:rsidRDefault="002A4FD5" w:rsidP="002A4FD5">
      <w:pPr>
        <w:pStyle w:val="BodyTextIndent"/>
      </w:pPr>
      <w:r>
        <w:t>•</w:t>
      </w:r>
      <w:r>
        <w:tab/>
        <w:t>Logistic Regression (LR)</w:t>
      </w:r>
    </w:p>
    <w:p w14:paraId="2D394D20" w14:textId="77777777" w:rsidR="002A4FD5" w:rsidRDefault="002A4FD5" w:rsidP="002A4FD5">
      <w:pPr>
        <w:pStyle w:val="BodyTextIndent"/>
      </w:pPr>
      <w:r>
        <w:t>The method of Stochastic Gradient Boosting represents a random implementation of the boosting algorithm during its training process. The model training during each iteration occurs on randomly selected portion (without replacement) of training data points instead of using the complete dataset. Two variations exist when applying this method. The buildup of each tree involves selecting features randomly from the input variables. The procedure picks sample rows from the data set for every new tree construction process.</w:t>
      </w:r>
    </w:p>
    <w:p w14:paraId="0A50A18A" w14:textId="77777777" w:rsidR="002A4FD5" w:rsidRDefault="002A4FD5" w:rsidP="002A4FD5">
      <w:pPr>
        <w:pStyle w:val="BodyTextIndent"/>
      </w:pPr>
      <w:r>
        <w:t>Through its framework SGB performs regression tasks and classification tasks simultaneously while producing predictions for both continuous outcomes and categorical outcomes. The algorithm reduces bias levels through its boosting method which merges multiple weak learners.</w:t>
      </w:r>
    </w:p>
    <w:p w14:paraId="5251E799" w14:textId="77777777" w:rsidR="002A4FD5" w:rsidRDefault="002A4FD5" w:rsidP="002A4FD5">
      <w:pPr>
        <w:pStyle w:val="BodyTextIndent"/>
      </w:pPr>
      <w:r>
        <w:t>Random Forest operates as a strong algorithm for solving problems with extensive data amounts. A random forest algorithm builds numerous decision trees over randomly drawn data subsets while each of these trees generates distinct predictions that lead to the final output. The resultant prediction emerges from combining all tree predictions by using majority voting techniques for classification and averaging techniques for regression problems.</w:t>
      </w:r>
    </w:p>
    <w:p w14:paraId="2B2EC8D4" w14:textId="77777777" w:rsidR="002A4FD5" w:rsidRDefault="002A4FD5" w:rsidP="002A4FD5">
      <w:pPr>
        <w:pStyle w:val="BodyTextIndent"/>
      </w:pPr>
      <w:r>
        <w:t xml:space="preserve">KNN operates as a basic supervised machine learning technique that serves classification along with regression purposes. The algorithm saves training data while new data classification functions through neighbor distance calculation and their labeled data for prediction purposes. The KNN algorithm works for either regression or classification problems specifically when data points are difficult to categorize or show non-linear patterns. </w:t>
      </w:r>
      <w:r>
        <w:lastRenderedPageBreak/>
        <w:t>Minimization of computational requirements becomes possible through KNN since the main requirement remains measurement of distances for its functioning. The model maintains flexibility through new data insertion which happens without requiring model retraining which enables usage in changing system environments.</w:t>
      </w:r>
    </w:p>
    <w:p w14:paraId="3CDB243D" w14:textId="77777777" w:rsidR="002A4FD5" w:rsidRDefault="002A4FD5" w:rsidP="002A4FD5">
      <w:pPr>
        <w:pStyle w:val="BodyTextIndent"/>
      </w:pPr>
      <w:r>
        <w:t>Logistic Regression operates as a binary classification algorithm dedicated to predicting customer churn along with similar tasks. The model calculates probabilities which reveal whether an observation belongs to a specific class or not and it returns likelihood scores within the 0 to 1 range. The modeling method provides probabilities to establish class membership through results that range from zero to one. This model stretches to cover multi-class scenarios (multinomial regression) and proves useful for projects exhibiting clear linear separation patterns.</w:t>
      </w:r>
    </w:p>
    <w:p w14:paraId="3E0A0CFB" w14:textId="77777777" w:rsidR="002A4FD5" w:rsidRDefault="002A4FD5" w:rsidP="002A4FD5">
      <w:pPr>
        <w:pStyle w:val="BodyTextIndent"/>
      </w:pPr>
      <w:r>
        <w:t>The process of hyperparameter tuning exists to boost model performance along with generalization capabilities. When developing robust machine learning models hyperparameter optimization serves as a critical step because it modifies outer-value parameters which determine both accuracy and model complexity along with generalization capability.</w:t>
      </w:r>
    </w:p>
    <w:p w14:paraId="22A0C457" w14:textId="77777777" w:rsidR="002A4FD5" w:rsidRDefault="002A4FD5" w:rsidP="002A4FD5">
      <w:pPr>
        <w:pStyle w:val="BodyTextIndent"/>
      </w:pPr>
      <w:r>
        <w:t xml:space="preserve">Three distinct methods of optimizing hyperparameters are deployed in this project, the details of which are given as follow: </w:t>
      </w:r>
    </w:p>
    <w:p w14:paraId="0C98F834" w14:textId="77777777" w:rsidR="002A4FD5" w:rsidRDefault="002A4FD5" w:rsidP="002A4FD5">
      <w:pPr>
        <w:pStyle w:val="BodyTextIndent"/>
      </w:pPr>
      <w:proofErr w:type="spellStart"/>
      <w:r>
        <w:t>GridSearchCV</w:t>
      </w:r>
      <w:proofErr w:type="spellEnd"/>
      <w:r>
        <w:t xml:space="preserve"> utilizes a predefined parameter grid to execute its complete search process. This method tests all feasible hyperparameter value sets through cross-validation to find the optimal setup. The methodology provides reliable outcomes although it demands high computational resources when dealing with extensive parameter ranges or big datasets.</w:t>
      </w:r>
    </w:p>
    <w:p w14:paraId="63769803" w14:textId="54F37956" w:rsidR="002A4FD5" w:rsidRDefault="002A4FD5" w:rsidP="002A4FD5">
      <w:pPr>
        <w:pStyle w:val="BodyTextIndent"/>
      </w:pPr>
      <w:r>
        <w:t>Optima functions as an automated framework for exploring hyperparameters through its dynamic search algorithm which guarantees efficient performance. The tool creates a probabilistic model for objective functions so it can locate regions with the best likelihood of success. Optima enhances its performance with early stopping (pruning) features to eliminate unproductive trials. Its design fits perfectly with model optimization work that requires handling extensive parameters.</w:t>
      </w:r>
    </w:p>
    <w:p w14:paraId="21FC40F2" w14:textId="5ECFED81" w:rsidR="002A4FD5" w:rsidRDefault="002A4FD5" w:rsidP="002A4FD5">
      <w:pPr>
        <w:pStyle w:val="BodyTextIndent"/>
      </w:pPr>
      <w:r>
        <w:t>the Grey Wolf Optimizer draws inspiration from the natural leadership structure and hunting patterns of grey wolves. The optimization algorithm starts by creating a set of preliminary solutions which evolve through successive updates based on performance measurements of best possible candidates numbering as alpha, beta, and delta wolves. GWO succeeds through its ability to handle complex, nonlinear parameter spaces because it balances exploration and exploitation modes.</w:t>
      </w:r>
    </w:p>
    <w:p w14:paraId="6ADAE921" w14:textId="77777777" w:rsidR="002A4FD5" w:rsidRDefault="002A4FD5" w:rsidP="002A4FD5">
      <w:pPr>
        <w:pStyle w:val="BodyTextIndent"/>
      </w:pPr>
    </w:p>
    <w:p w14:paraId="604D2C7E" w14:textId="6B2ED67C" w:rsidR="002A4FD5" w:rsidRPr="002A4FD5" w:rsidRDefault="002A4FD5" w:rsidP="002A4FD5">
      <w:pPr>
        <w:pStyle w:val="BodyTextIndent"/>
        <w:numPr>
          <w:ilvl w:val="0"/>
          <w:numId w:val="4"/>
        </w:numPr>
        <w:rPr>
          <w:rFonts w:eastAsia="SimSun"/>
          <w:smallCaps/>
          <w:noProof/>
          <w:lang w:eastAsia="pt-BR"/>
        </w:rPr>
      </w:pPr>
      <w:r w:rsidRPr="002A4FD5">
        <w:rPr>
          <w:rFonts w:eastAsia="SimSun"/>
          <w:smallCaps/>
          <w:noProof/>
          <w:lang w:eastAsia="pt-BR"/>
        </w:rPr>
        <w:t>Results, Optimization and Discussion</w:t>
      </w:r>
    </w:p>
    <w:p w14:paraId="0BB0BF55" w14:textId="77777777" w:rsidR="002A4FD5" w:rsidRDefault="002A4FD5" w:rsidP="002A4FD5">
      <w:pPr>
        <w:pStyle w:val="BodyTextIndent"/>
      </w:pPr>
      <w:r>
        <w:t xml:space="preserve">   This section of the report represents a detailed overview of the activities that were performed during the data preprocessing stage. The entire experimental process </w:t>
      </w:r>
      <w:r>
        <w:t>took place through Google Collab with version 3.10.6 of Python and diverse scientific computing libraries.</w:t>
      </w:r>
    </w:p>
    <w:p w14:paraId="16A8E664" w14:textId="39384D2F" w:rsidR="002A4FD5" w:rsidRPr="005C508C" w:rsidRDefault="005C508C" w:rsidP="005C508C">
      <w:pPr>
        <w:pStyle w:val="BodyTextIndent"/>
        <w:numPr>
          <w:ilvl w:val="0"/>
          <w:numId w:val="5"/>
        </w:numPr>
      </w:pPr>
      <w:r w:rsidRPr="005C508C">
        <w:t>Preprocessing, E</w:t>
      </w:r>
      <w:r>
        <w:t>DA</w:t>
      </w:r>
      <w:r w:rsidRPr="005C508C">
        <w:t xml:space="preserve"> </w:t>
      </w:r>
      <w:r>
        <w:t>a</w:t>
      </w:r>
      <w:r w:rsidRPr="005C508C">
        <w:t>nd Feature Engineering</w:t>
      </w:r>
    </w:p>
    <w:p w14:paraId="21AAABD8" w14:textId="77777777" w:rsidR="002553A2" w:rsidRDefault="002A4FD5" w:rsidP="002A4FD5">
      <w:pPr>
        <w:pStyle w:val="BodyTextIndent"/>
      </w:pPr>
      <w:r>
        <w:t xml:space="preserve">The initial dataset contains both numerical and categorial variables. Therefore, the data needed pre-processing through the following steps before applying machine learning techniques. Missing Values: Missing values were handled by the conversion of unspecified blank cells (such as in </w:t>
      </w:r>
      <w:proofErr w:type="spellStart"/>
      <w:r>
        <w:t>TotalCharges</w:t>
      </w:r>
      <w:proofErr w:type="spellEnd"/>
      <w:r>
        <w:t xml:space="preserve">) to numeric values and imputing them as necessary. Label Encoding: Categorical variables were transformed using Label Encoding for binary features (e.g., gender, Partner, </w:t>
      </w:r>
      <w:proofErr w:type="spellStart"/>
      <w:r>
        <w:t>PhoneService</w:t>
      </w:r>
      <w:proofErr w:type="spellEnd"/>
      <w:r>
        <w:t xml:space="preserve">). Scaling and normalization: were applied using </w:t>
      </w:r>
      <w:proofErr w:type="spellStart"/>
      <w:r>
        <w:t>MinMaxScaler</w:t>
      </w:r>
      <w:proofErr w:type="spellEnd"/>
      <w:r>
        <w:t xml:space="preserve"> where required, particularly to ensure algorithms like KNN, which rely on distance metrics, perform optimally.</w:t>
      </w:r>
    </w:p>
    <w:p w14:paraId="32E1DCB8" w14:textId="77777777" w:rsidR="002553A2" w:rsidRDefault="002A4FD5" w:rsidP="002A4FD5">
      <w:pPr>
        <w:pStyle w:val="BodyTextIndent"/>
      </w:pPr>
      <w:r>
        <w:t xml:space="preserve"> Conversion of data types: All non-numeric data types were converted into numerical data types to achieve complete compatibility with Scikit-learn models. Additional meaningful features: were created which improved learning capabilities for the model. Churn Rate Analysis by Feature: To better understand how different features influence the churn rate, the average churn rate for each feature was computed. Handling Class Imbalance: The following steps were used to address the Churn class distribution imbalance. </w:t>
      </w:r>
    </w:p>
    <w:p w14:paraId="4FDF4066" w14:textId="77777777" w:rsidR="002553A2" w:rsidRDefault="002A4FD5" w:rsidP="002A4FD5">
      <w:pPr>
        <w:pStyle w:val="BodyTextIndent"/>
      </w:pPr>
      <w:r>
        <w:t>SMOTE: Where synthetic data was used for the minority class Churn="Yes" category. This ensures the model learns to predict both classes with equal skill to minimize bias toward the dominant category (Churn = No</w:t>
      </w:r>
      <w:r w:rsidR="005C508C">
        <w:t>). Tomek</w:t>
      </w:r>
      <w:r>
        <w:t xml:space="preserve"> Links: was applied to eliminate instances found close to class decision boundaries. Through this the model achieves better generalizability as it reduces overfitting. </w:t>
      </w:r>
    </w:p>
    <w:p w14:paraId="689B3AE1" w14:textId="1DDD5A55" w:rsidR="002A4FD5" w:rsidRDefault="002A4FD5" w:rsidP="002A4FD5">
      <w:pPr>
        <w:pStyle w:val="BodyTextIndent"/>
      </w:pPr>
      <w:r>
        <w:t>These methods proved successful in enhancing model forecast accuracy and diminishing class bias effects throughout model execution. Correlation Matrix: A heatmap was plotted to understand the correlation between the variables, and based on that understanding columns like Customer ID and gender were removed</w:t>
      </w:r>
      <w:r w:rsidR="00067EFF">
        <w:t xml:space="preserve"> as in figure 3</w:t>
      </w:r>
      <w:r>
        <w:t>. Train-Test Split: A proper train-testing split occurred before modeling to achieve</w:t>
      </w:r>
      <w:r w:rsidR="00C16F5F">
        <w:t>.</w:t>
      </w:r>
    </w:p>
    <w:p w14:paraId="70382059" w14:textId="24E86120" w:rsidR="002A4FD5" w:rsidRDefault="002A4FD5" w:rsidP="002A4FD5">
      <w:pPr>
        <w:pStyle w:val="BodyTextIndent"/>
      </w:pPr>
      <w:r>
        <w:t>an unbiased evaluation of model generalization capabilities. A 70:30 ratio was chosen: A total of 70% (4930 records) was chosen to train the models. The testing and final evaluation phase received 30% of the total records (2114). The data split occurred by stratified Churn label categories to keep identical customer class percentage across separate datasets.</w:t>
      </w:r>
      <w:r w:rsidR="005C508C">
        <w:t xml:space="preserve"> </w:t>
      </w:r>
      <w:r w:rsidR="005C508C" w:rsidRPr="005C508C">
        <w:t>Such partitioning enables modelers to prevent class imbalance problems which can cause the system to bias toward dominant classes.</w:t>
      </w:r>
    </w:p>
    <w:p w14:paraId="42CECE42" w14:textId="6A795F00" w:rsidR="00067EFF" w:rsidRDefault="00067EFF" w:rsidP="00F36EEA">
      <w:pPr>
        <w:pStyle w:val="BodyTextIndent"/>
        <w:ind w:firstLine="0"/>
      </w:pPr>
    </w:p>
    <w:p w14:paraId="618172FA" w14:textId="4F45E6D5" w:rsidR="005C508C" w:rsidRDefault="005C508C" w:rsidP="005C508C">
      <w:pPr>
        <w:pStyle w:val="BodyTextIndent"/>
        <w:numPr>
          <w:ilvl w:val="0"/>
          <w:numId w:val="5"/>
        </w:numPr>
      </w:pPr>
      <w:r w:rsidRPr="005C508C">
        <w:t>Prediction of the KNN algorithm</w:t>
      </w:r>
    </w:p>
    <w:p w14:paraId="6AE2A544" w14:textId="53AF1769" w:rsidR="005C508C" w:rsidRPr="005C508C" w:rsidRDefault="005C508C" w:rsidP="005C508C">
      <w:pPr>
        <w:pStyle w:val="BodyTextIndent"/>
        <w:ind w:left="360" w:firstLine="0"/>
      </w:pPr>
      <w:r w:rsidRPr="005C508C">
        <w:t xml:space="preserve"> </w:t>
      </w:r>
    </w:p>
    <w:p w14:paraId="13EB231B" w14:textId="413F13B6" w:rsidR="005C508C" w:rsidRDefault="005C508C" w:rsidP="005C508C">
      <w:pPr>
        <w:pStyle w:val="Els-body-text"/>
      </w:pPr>
      <w:r>
        <w:t xml:space="preserve">The K-Nearest Neighbors (KNN) algorithm which is known for its simplicity an understanding was used as the baseline model for this classification project. The </w:t>
      </w:r>
      <w:r>
        <w:lastRenderedPageBreak/>
        <w:t xml:space="preserve">algorithm determines point classification by choosing the majority class </w:t>
      </w:r>
      <w:r w:rsidRPr="00485DBB">
        <w:t>among its k closest neighbors in the feature space</w:t>
      </w:r>
      <w:r>
        <w:t xml:space="preserve">. The experiment utilized k=5 while computing </w:t>
      </w:r>
      <w:r w:rsidR="00F36EEA">
        <w:rPr>
          <w:noProof/>
        </w:rPr>
        <w:drawing>
          <wp:anchor distT="0" distB="0" distL="114300" distR="114300" simplePos="0" relativeHeight="251709440" behindDoc="1" locked="0" layoutInCell="1" allowOverlap="1" wp14:anchorId="2D831945" wp14:editId="4C3281AC">
            <wp:simplePos x="0" y="0"/>
            <wp:positionH relativeFrom="margin">
              <wp:posOffset>131412</wp:posOffset>
            </wp:positionH>
            <wp:positionV relativeFrom="paragraph">
              <wp:posOffset>640381</wp:posOffset>
            </wp:positionV>
            <wp:extent cx="2548255" cy="2120900"/>
            <wp:effectExtent l="0" t="0" r="4445" b="0"/>
            <wp:wrapTight wrapText="bothSides">
              <wp:wrapPolygon edited="0">
                <wp:start x="0" y="0"/>
                <wp:lineTo x="0" y="21341"/>
                <wp:lineTo x="21476" y="21341"/>
                <wp:lineTo x="21476" y="0"/>
                <wp:lineTo x="0" y="0"/>
              </wp:wrapPolygon>
            </wp:wrapTight>
            <wp:docPr id="123586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8255" cy="2120900"/>
                    </a:xfrm>
                    <a:prstGeom prst="rect">
                      <a:avLst/>
                    </a:prstGeom>
                    <a:noFill/>
                  </pic:spPr>
                </pic:pic>
              </a:graphicData>
            </a:graphic>
            <wp14:sizeRelH relativeFrom="page">
              <wp14:pctWidth>0</wp14:pctWidth>
            </wp14:sizeRelH>
            <wp14:sizeRelV relativeFrom="page">
              <wp14:pctHeight>0</wp14:pctHeight>
            </wp14:sizeRelV>
          </wp:anchor>
        </w:drawing>
      </w:r>
      <w:r>
        <w:t xml:space="preserve">distance through the Euclidean metric. </w:t>
      </w:r>
    </w:p>
    <w:p w14:paraId="171ACF4E" w14:textId="77777777" w:rsidR="00F36EEA" w:rsidRDefault="00F36EEA" w:rsidP="005C508C">
      <w:pPr>
        <w:pStyle w:val="Els-body-text"/>
      </w:pPr>
    </w:p>
    <w:p w14:paraId="35C71A08" w14:textId="05413F3C" w:rsidR="00F36EEA" w:rsidRDefault="00F36EEA" w:rsidP="00F36EEA">
      <w:pPr>
        <w:pStyle w:val="BodyTextIndent"/>
        <w:ind w:firstLine="0"/>
        <w:rPr>
          <w:sz w:val="16"/>
          <w:szCs w:val="16"/>
        </w:rPr>
      </w:pPr>
      <w:r w:rsidRPr="00067EFF">
        <w:rPr>
          <w:sz w:val="16"/>
          <w:szCs w:val="16"/>
        </w:rPr>
        <w:t xml:space="preserve">Figure </w:t>
      </w:r>
      <w:r>
        <w:rPr>
          <w:sz w:val="16"/>
          <w:szCs w:val="16"/>
        </w:rPr>
        <w:t>3</w:t>
      </w:r>
      <w:r w:rsidRPr="00067EFF">
        <w:rPr>
          <w:sz w:val="16"/>
          <w:szCs w:val="16"/>
        </w:rPr>
        <w:t>: A heatmap showcasing the Correlation Matrix</w:t>
      </w:r>
    </w:p>
    <w:p w14:paraId="723D53DC" w14:textId="3506E306" w:rsidR="00F36EEA" w:rsidRDefault="00F36EEA" w:rsidP="005C508C">
      <w:pPr>
        <w:pStyle w:val="Els-body-text"/>
      </w:pPr>
    </w:p>
    <w:p w14:paraId="49FBF227" w14:textId="06D27AA4" w:rsidR="005C508C" w:rsidRDefault="005C508C" w:rsidP="005C508C">
      <w:pPr>
        <w:pStyle w:val="Els-body-text"/>
      </w:pPr>
      <w:r>
        <w:t xml:space="preserve">After splitting the dataset, the model was then trained and evaluated through the basic evaluation metrics like accuracy, precision, recall, f1 score etc.    </w:t>
      </w:r>
      <w:r w:rsidRPr="00A1364F">
        <w:t xml:space="preserve">The results of the model are presented in </w:t>
      </w:r>
      <w:r w:rsidRPr="004009BD">
        <w:rPr>
          <w:b/>
          <w:bCs/>
        </w:rPr>
        <w:t>Figure</w:t>
      </w:r>
      <w:r w:rsidR="00067EFF">
        <w:rPr>
          <w:b/>
          <w:bCs/>
        </w:rPr>
        <w:t>s 4</w:t>
      </w:r>
      <w:r w:rsidRPr="004009BD">
        <w:rPr>
          <w:b/>
          <w:bCs/>
        </w:rPr>
        <w:t xml:space="preserve"> (Confusion Matrix) and </w:t>
      </w:r>
      <w:r w:rsidR="00067EFF">
        <w:rPr>
          <w:b/>
          <w:bCs/>
        </w:rPr>
        <w:t>5</w:t>
      </w:r>
      <w:r w:rsidRPr="004009BD">
        <w:rPr>
          <w:b/>
          <w:bCs/>
        </w:rPr>
        <w:t xml:space="preserve"> (ROC Curve).</w:t>
      </w:r>
      <w:r>
        <w:rPr>
          <w:b/>
          <w:bCs/>
        </w:rPr>
        <w:t xml:space="preserve"> </w:t>
      </w:r>
      <w:r>
        <w:t xml:space="preserve">The KNN model demonstrated a </w:t>
      </w:r>
      <w:r w:rsidRPr="004009BD">
        <w:rPr>
          <w:b/>
          <w:bCs/>
        </w:rPr>
        <w:t>79% test accuracy</w:t>
      </w:r>
      <w:r>
        <w:t xml:space="preserve"> together with a </w:t>
      </w:r>
      <w:r w:rsidRPr="004009BD">
        <w:rPr>
          <w:b/>
          <w:bCs/>
        </w:rPr>
        <w:t>0.87 AUROC</w:t>
      </w:r>
      <w:r>
        <w:t xml:space="preserve"> value which indicates moderate discrimination potential.</w:t>
      </w:r>
    </w:p>
    <w:p w14:paraId="6D94937A" w14:textId="77777777" w:rsidR="002553A2" w:rsidRPr="005C508C" w:rsidRDefault="002553A2" w:rsidP="005C508C">
      <w:pPr>
        <w:pStyle w:val="Els-body-text"/>
        <w:rPr>
          <w:b/>
          <w:bCs/>
        </w:rPr>
      </w:pPr>
    </w:p>
    <w:p w14:paraId="45CEE5C6" w14:textId="314B3CF8" w:rsidR="00067EFF" w:rsidRPr="00067EFF" w:rsidRDefault="00067EFF" w:rsidP="004D2E9B">
      <w:pPr>
        <w:pStyle w:val="Els-body-text"/>
        <w:spacing w:line="240" w:lineRule="auto"/>
        <w:rPr>
          <w:sz w:val="16"/>
          <w:szCs w:val="16"/>
        </w:rPr>
      </w:pPr>
      <w:r w:rsidRPr="00067EFF">
        <w:rPr>
          <w:noProof/>
          <w:lang w:eastAsia="en-US"/>
        </w:rPr>
        <w:drawing>
          <wp:anchor distT="0" distB="0" distL="114300" distR="114300" simplePos="0" relativeHeight="251703296" behindDoc="1" locked="0" layoutInCell="1" allowOverlap="1" wp14:anchorId="13A75E22" wp14:editId="71EC0B1B">
            <wp:simplePos x="0" y="0"/>
            <wp:positionH relativeFrom="column">
              <wp:posOffset>-100965</wp:posOffset>
            </wp:positionH>
            <wp:positionV relativeFrom="paragraph">
              <wp:posOffset>368300</wp:posOffset>
            </wp:positionV>
            <wp:extent cx="2971165" cy="1524635"/>
            <wp:effectExtent l="0" t="0" r="635" b="0"/>
            <wp:wrapTight wrapText="bothSides">
              <wp:wrapPolygon edited="0">
                <wp:start x="0" y="0"/>
                <wp:lineTo x="0" y="21321"/>
                <wp:lineTo x="21466" y="21321"/>
                <wp:lineTo x="21466" y="0"/>
                <wp:lineTo x="0" y="0"/>
              </wp:wrapPolygon>
            </wp:wrapTight>
            <wp:docPr id="173959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94361" name=""/>
                    <pic:cNvPicPr/>
                  </pic:nvPicPr>
                  <pic:blipFill>
                    <a:blip r:embed="rId13"/>
                    <a:stretch>
                      <a:fillRect/>
                    </a:stretch>
                  </pic:blipFill>
                  <pic:spPr>
                    <a:xfrm>
                      <a:off x="0" y="0"/>
                      <a:ext cx="2971165" cy="1524635"/>
                    </a:xfrm>
                    <a:prstGeom prst="rect">
                      <a:avLst/>
                    </a:prstGeom>
                  </pic:spPr>
                </pic:pic>
              </a:graphicData>
            </a:graphic>
            <wp14:sizeRelH relativeFrom="page">
              <wp14:pctWidth>0</wp14:pctWidth>
            </wp14:sizeRelH>
            <wp14:sizeRelV relativeFrom="page">
              <wp14:pctHeight>0</wp14:pctHeight>
            </wp14:sizeRelV>
          </wp:anchor>
        </w:drawing>
      </w:r>
      <w:r w:rsidR="005C508C">
        <w:t xml:space="preserve"> </w:t>
      </w:r>
      <w:r w:rsidRPr="00067EFF">
        <w:rPr>
          <w:b/>
          <w:bCs/>
          <w:sz w:val="16"/>
          <w:szCs w:val="16"/>
        </w:rPr>
        <w:t>TABLE</w:t>
      </w:r>
      <w:r>
        <w:rPr>
          <w:b/>
          <w:bCs/>
          <w:sz w:val="16"/>
          <w:szCs w:val="16"/>
        </w:rPr>
        <w:t xml:space="preserve"> 1.</w:t>
      </w:r>
      <w:r w:rsidRPr="00067EFF">
        <w:rPr>
          <w:sz w:val="16"/>
          <w:szCs w:val="16"/>
        </w:rPr>
        <w:t xml:space="preserve"> REPRESENTS THE CLASSIFICATION METRICS REPORT FOR THE KNN MODEL.</w:t>
      </w:r>
    </w:p>
    <w:p w14:paraId="76385A07" w14:textId="4CBDA62B" w:rsidR="005C508C" w:rsidRDefault="005C508C" w:rsidP="00B22F8A">
      <w:pPr>
        <w:pStyle w:val="Heading2"/>
      </w:pPr>
      <w:r>
        <w:rPr>
          <w:lang w:eastAsia="en-US"/>
        </w:rPr>
        <w:drawing>
          <wp:inline distT="0" distB="0" distL="0" distR="0" wp14:anchorId="6E30FED2" wp14:editId="5FEC37D8">
            <wp:extent cx="2773680" cy="2286000"/>
            <wp:effectExtent l="0" t="0" r="7620" b="0"/>
            <wp:docPr id="77509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3680" cy="2286000"/>
                    </a:xfrm>
                    <a:prstGeom prst="rect">
                      <a:avLst/>
                    </a:prstGeom>
                    <a:noFill/>
                  </pic:spPr>
                </pic:pic>
              </a:graphicData>
            </a:graphic>
          </wp:inline>
        </w:drawing>
      </w:r>
    </w:p>
    <w:p w14:paraId="215FD417" w14:textId="217D3215" w:rsidR="005C508C" w:rsidRPr="00164522" w:rsidRDefault="00164522" w:rsidP="005C508C">
      <w:pPr>
        <w:pStyle w:val="Caption"/>
        <w:jc w:val="center"/>
        <w:rPr>
          <w:bCs w:val="0"/>
          <w:smallCaps w:val="0"/>
          <w:sz w:val="16"/>
          <w:szCs w:val="16"/>
        </w:rPr>
      </w:pPr>
      <w:r w:rsidRPr="00164522">
        <w:rPr>
          <w:bCs w:val="0"/>
          <w:smallCaps w:val="0"/>
          <w:noProof/>
          <w:sz w:val="16"/>
          <w:szCs w:val="16"/>
        </w:rPr>
        <w:drawing>
          <wp:anchor distT="0" distB="0" distL="114300" distR="114300" simplePos="0" relativeHeight="251667456" behindDoc="1" locked="0" layoutInCell="1" allowOverlap="1" wp14:anchorId="3A98FF63" wp14:editId="4B0F29A3">
            <wp:simplePos x="0" y="0"/>
            <wp:positionH relativeFrom="margin">
              <wp:align>right</wp:align>
            </wp:positionH>
            <wp:positionV relativeFrom="page">
              <wp:posOffset>3496143</wp:posOffset>
            </wp:positionV>
            <wp:extent cx="2842895" cy="1932940"/>
            <wp:effectExtent l="19050" t="19050" r="14605" b="10160"/>
            <wp:wrapTight wrapText="bothSides">
              <wp:wrapPolygon edited="0">
                <wp:start x="-145" y="-213"/>
                <wp:lineTo x="-145" y="21501"/>
                <wp:lineTo x="21566" y="21501"/>
                <wp:lineTo x="21566" y="-213"/>
                <wp:lineTo x="-145" y="-213"/>
              </wp:wrapPolygon>
            </wp:wrapTight>
            <wp:docPr id="102310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263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42895" cy="19329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5C508C" w:rsidRPr="00164522">
        <w:rPr>
          <w:bCs w:val="0"/>
          <w:smallCaps w:val="0"/>
          <w:sz w:val="16"/>
          <w:szCs w:val="16"/>
        </w:rPr>
        <w:t xml:space="preserve">Figure </w:t>
      </w:r>
      <w:r>
        <w:rPr>
          <w:bCs w:val="0"/>
          <w:smallCaps w:val="0"/>
          <w:sz w:val="16"/>
          <w:szCs w:val="16"/>
        </w:rPr>
        <w:t>4</w:t>
      </w:r>
      <w:r w:rsidR="005C508C" w:rsidRPr="00164522">
        <w:rPr>
          <w:bCs w:val="0"/>
          <w:smallCaps w:val="0"/>
          <w:sz w:val="16"/>
          <w:szCs w:val="16"/>
        </w:rPr>
        <w:t>: Confusion Matrix - KNN</w:t>
      </w:r>
    </w:p>
    <w:p w14:paraId="22AE34D9" w14:textId="5E7799AE" w:rsidR="005C508C" w:rsidRPr="00164522" w:rsidRDefault="00164522" w:rsidP="00164522">
      <w:pPr>
        <w:jc w:val="center"/>
        <w:rPr>
          <w:sz w:val="16"/>
          <w:szCs w:val="16"/>
        </w:rPr>
      </w:pPr>
      <w:r w:rsidRPr="00164522">
        <w:rPr>
          <w:sz w:val="16"/>
          <w:szCs w:val="16"/>
        </w:rPr>
        <w:t>Figure 5: ROC Curve- KNN</w:t>
      </w:r>
    </w:p>
    <w:p w14:paraId="276E84C5" w14:textId="3BE46B19" w:rsidR="00791B20" w:rsidRDefault="00791B20" w:rsidP="005C508C">
      <w:pPr>
        <w:jc w:val="center"/>
        <w:rPr>
          <w:lang w:eastAsia="pt-BR"/>
        </w:rPr>
      </w:pPr>
    </w:p>
    <w:p w14:paraId="4E1B021E" w14:textId="317A8EF2" w:rsidR="00036076" w:rsidRDefault="00036076" w:rsidP="00164522">
      <w:pPr>
        <w:pStyle w:val="BodyTextIndent"/>
        <w:numPr>
          <w:ilvl w:val="0"/>
          <w:numId w:val="5"/>
        </w:numPr>
      </w:pPr>
      <w:r>
        <w:t xml:space="preserve">Prediction of the Logistic Regression algorithm </w:t>
      </w:r>
    </w:p>
    <w:p w14:paraId="029B65A6" w14:textId="58BC5960" w:rsidR="00036076" w:rsidRDefault="00036076" w:rsidP="00164522">
      <w:pPr>
        <w:jc w:val="both"/>
        <w:rPr>
          <w:lang w:eastAsia="de-DE"/>
        </w:rPr>
      </w:pPr>
      <w:r>
        <w:rPr>
          <w:lang w:eastAsia="de-DE"/>
        </w:rPr>
        <w:t xml:space="preserve">The Scikit-learn framework with L2 regularization techniques implemented default parameters to train our Logistic Regression (LR) model. The evaluation of the Logistic Regression model is presented through Figures </w:t>
      </w:r>
      <w:r w:rsidR="00164522">
        <w:rPr>
          <w:lang w:eastAsia="de-DE"/>
        </w:rPr>
        <w:t>6</w:t>
      </w:r>
      <w:r>
        <w:rPr>
          <w:lang w:eastAsia="de-DE"/>
        </w:rPr>
        <w:t xml:space="preserve"> (Confusion Matrix) and </w:t>
      </w:r>
      <w:r w:rsidR="00164522">
        <w:rPr>
          <w:lang w:eastAsia="de-DE"/>
        </w:rPr>
        <w:t>7</w:t>
      </w:r>
      <w:r>
        <w:rPr>
          <w:lang w:eastAsia="de-DE"/>
        </w:rPr>
        <w:t xml:space="preserve"> (ROC Curve).</w:t>
      </w:r>
      <w:r w:rsidR="00164522">
        <w:rPr>
          <w:lang w:eastAsia="de-DE"/>
        </w:rPr>
        <w:t xml:space="preserve"> </w:t>
      </w:r>
      <w:r>
        <w:rPr>
          <w:lang w:eastAsia="de-DE"/>
        </w:rPr>
        <w:t>The Logistic Regression model showed decent generalization abilities through its 83% test accuracy and 0.92 AUROC value. The following list includes all metrics required for the LR model's classification procedure:</w:t>
      </w:r>
    </w:p>
    <w:p w14:paraId="0960B148" w14:textId="77129113" w:rsidR="00164522" w:rsidRDefault="00164522" w:rsidP="00164522">
      <w:pPr>
        <w:jc w:val="both"/>
        <w:rPr>
          <w:lang w:eastAsia="de-DE"/>
        </w:rPr>
      </w:pPr>
    </w:p>
    <w:p w14:paraId="38CB1F88" w14:textId="6E7DCB5A" w:rsidR="00036076" w:rsidRPr="004D2E9B" w:rsidRDefault="008C085E" w:rsidP="004D2E9B">
      <w:pPr>
        <w:rPr>
          <w:sz w:val="16"/>
          <w:szCs w:val="16"/>
          <w:lang w:eastAsia="de-DE"/>
        </w:rPr>
      </w:pPr>
      <w:r>
        <w:rPr>
          <w:noProof/>
        </w:rPr>
        <w:drawing>
          <wp:anchor distT="0" distB="0" distL="114300" distR="114300" simplePos="0" relativeHeight="251669504" behindDoc="1" locked="0" layoutInCell="1" allowOverlap="1" wp14:anchorId="6FECA64A" wp14:editId="6BC17A47">
            <wp:simplePos x="0" y="0"/>
            <wp:positionH relativeFrom="column">
              <wp:align>left</wp:align>
            </wp:positionH>
            <wp:positionV relativeFrom="page">
              <wp:posOffset>7451526</wp:posOffset>
            </wp:positionV>
            <wp:extent cx="2743835" cy="1100455"/>
            <wp:effectExtent l="0" t="0" r="0" b="4445"/>
            <wp:wrapTight wrapText="bothSides">
              <wp:wrapPolygon edited="0">
                <wp:start x="0" y="0"/>
                <wp:lineTo x="0" y="21313"/>
                <wp:lineTo x="21445" y="21313"/>
                <wp:lineTo x="21445" y="0"/>
                <wp:lineTo x="0" y="0"/>
              </wp:wrapPolygon>
            </wp:wrapTight>
            <wp:docPr id="58151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10310" name=""/>
                    <pic:cNvPicPr/>
                  </pic:nvPicPr>
                  <pic:blipFill>
                    <a:blip r:embed="rId16">
                      <a:extLst>
                        <a:ext uri="{28A0092B-C50C-407E-A947-70E740481C1C}">
                          <a14:useLocalDpi xmlns:a14="http://schemas.microsoft.com/office/drawing/2010/main" val="0"/>
                        </a:ext>
                      </a:extLst>
                    </a:blip>
                    <a:stretch>
                      <a:fillRect/>
                    </a:stretch>
                  </pic:blipFill>
                  <pic:spPr>
                    <a:xfrm>
                      <a:off x="0" y="0"/>
                      <a:ext cx="2743835" cy="1100455"/>
                    </a:xfrm>
                    <a:prstGeom prst="rect">
                      <a:avLst/>
                    </a:prstGeom>
                  </pic:spPr>
                </pic:pic>
              </a:graphicData>
            </a:graphic>
          </wp:anchor>
        </w:drawing>
      </w:r>
      <w:r w:rsidR="00164522" w:rsidRPr="00164522">
        <w:rPr>
          <w:sz w:val="16"/>
          <w:szCs w:val="16"/>
          <w:lang w:eastAsia="de-DE"/>
        </w:rPr>
        <w:t>TABLE 2: LOGISTIC REGRESSION METRICS REPORT</w:t>
      </w:r>
    </w:p>
    <w:p w14:paraId="661494D7" w14:textId="3CAC34C4" w:rsidR="00036076" w:rsidRPr="00D33C1F" w:rsidRDefault="00D33C1F" w:rsidP="00791B20">
      <w:pPr>
        <w:pStyle w:val="Caption"/>
        <w:rPr>
          <w:bCs w:val="0"/>
          <w:noProof/>
          <w:sz w:val="16"/>
          <w:szCs w:val="16"/>
        </w:rPr>
      </w:pPr>
      <w:r w:rsidRPr="00D33C1F">
        <w:rPr>
          <w:bCs w:val="0"/>
          <w:noProof/>
          <w:sz w:val="16"/>
          <w:szCs w:val="16"/>
        </w:rPr>
        <w:lastRenderedPageBreak/>
        <w:drawing>
          <wp:anchor distT="0" distB="0" distL="114300" distR="114300" simplePos="0" relativeHeight="251673600" behindDoc="1" locked="0" layoutInCell="1" allowOverlap="1" wp14:anchorId="3A699616" wp14:editId="198530CB">
            <wp:simplePos x="0" y="0"/>
            <wp:positionH relativeFrom="column">
              <wp:posOffset>-128581</wp:posOffset>
            </wp:positionH>
            <wp:positionV relativeFrom="page">
              <wp:posOffset>3154893</wp:posOffset>
            </wp:positionV>
            <wp:extent cx="2730500" cy="1894840"/>
            <wp:effectExtent l="19050" t="19050" r="12700" b="10160"/>
            <wp:wrapTight wrapText="bothSides">
              <wp:wrapPolygon edited="0">
                <wp:start x="-151" y="-217"/>
                <wp:lineTo x="-151" y="21499"/>
                <wp:lineTo x="21550" y="21499"/>
                <wp:lineTo x="21550" y="-217"/>
                <wp:lineTo x="-151" y="-217"/>
              </wp:wrapPolygon>
            </wp:wrapTight>
            <wp:docPr id="809289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89806"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0500" cy="18948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D33C1F">
        <w:rPr>
          <w:bCs w:val="0"/>
          <w:noProof/>
          <w:sz w:val="16"/>
          <w:szCs w:val="16"/>
        </w:rPr>
        <w:drawing>
          <wp:anchor distT="0" distB="0" distL="114300" distR="114300" simplePos="0" relativeHeight="251671552" behindDoc="1" locked="0" layoutInCell="1" allowOverlap="1" wp14:anchorId="5CC1B3D4" wp14:editId="7911FA15">
            <wp:simplePos x="0" y="0"/>
            <wp:positionH relativeFrom="margin">
              <wp:posOffset>-88873</wp:posOffset>
            </wp:positionH>
            <wp:positionV relativeFrom="page">
              <wp:posOffset>566138</wp:posOffset>
            </wp:positionV>
            <wp:extent cx="2743835" cy="2141220"/>
            <wp:effectExtent l="19050" t="19050" r="18415" b="11430"/>
            <wp:wrapTight wrapText="bothSides">
              <wp:wrapPolygon edited="0">
                <wp:start x="-150" y="-192"/>
                <wp:lineTo x="-150" y="21523"/>
                <wp:lineTo x="21595" y="21523"/>
                <wp:lineTo x="21595" y="-192"/>
                <wp:lineTo x="-150" y="-192"/>
              </wp:wrapPolygon>
            </wp:wrapTight>
            <wp:docPr id="732310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10050" name=""/>
                    <pic:cNvPicPr/>
                  </pic:nvPicPr>
                  <pic:blipFill>
                    <a:blip r:embed="rId18">
                      <a:extLst>
                        <a:ext uri="{28A0092B-C50C-407E-A947-70E740481C1C}">
                          <a14:useLocalDpi xmlns:a14="http://schemas.microsoft.com/office/drawing/2010/main" val="0"/>
                        </a:ext>
                      </a:extLst>
                    </a:blip>
                    <a:stretch>
                      <a:fillRect/>
                    </a:stretch>
                  </pic:blipFill>
                  <pic:spPr>
                    <a:xfrm>
                      <a:off x="0" y="0"/>
                      <a:ext cx="2743835" cy="2141220"/>
                    </a:xfrm>
                    <a:prstGeom prst="rect">
                      <a:avLst/>
                    </a:prstGeom>
                    <a:ln w="9525" cap="sq">
                      <a:solidFill>
                        <a:srgbClr val="000000"/>
                      </a:solidFill>
                      <a:prstDash val="solid"/>
                      <a:miter lim="800000"/>
                    </a:ln>
                    <a:effectLst/>
                  </pic:spPr>
                </pic:pic>
              </a:graphicData>
            </a:graphic>
          </wp:anchor>
        </w:drawing>
      </w:r>
      <w:r w:rsidR="00164522" w:rsidRPr="00D33C1F">
        <w:rPr>
          <w:bCs w:val="0"/>
          <w:sz w:val="16"/>
          <w:szCs w:val="16"/>
        </w:rPr>
        <w:t>figure 6</w:t>
      </w:r>
      <w:bookmarkStart w:id="2" w:name="_Hlk215826916"/>
      <w:r w:rsidR="00164522" w:rsidRPr="00D33C1F">
        <w:rPr>
          <w:bCs w:val="0"/>
          <w:sz w:val="16"/>
          <w:szCs w:val="16"/>
        </w:rPr>
        <w:t xml:space="preserve">: </w:t>
      </w:r>
      <w:r w:rsidRPr="00D33C1F">
        <w:rPr>
          <w:bCs w:val="0"/>
          <w:sz w:val="16"/>
          <w:szCs w:val="16"/>
        </w:rPr>
        <w:t>confusion matrix – logistic regression</w:t>
      </w:r>
    </w:p>
    <w:bookmarkEnd w:id="2"/>
    <w:p w14:paraId="244C0B0C" w14:textId="4E65FBA3" w:rsidR="00791B20" w:rsidRPr="00D33C1F" w:rsidRDefault="00791B20" w:rsidP="00791B20">
      <w:pPr>
        <w:pStyle w:val="Caption"/>
        <w:rPr>
          <w:bCs w:val="0"/>
          <w:sz w:val="16"/>
          <w:szCs w:val="16"/>
        </w:rPr>
      </w:pPr>
      <w:r w:rsidRPr="00D33C1F">
        <w:rPr>
          <w:bCs w:val="0"/>
          <w:sz w:val="16"/>
          <w:szCs w:val="16"/>
        </w:rPr>
        <w:t xml:space="preserve">Figure </w:t>
      </w:r>
      <w:r w:rsidR="00164522" w:rsidRPr="00D33C1F">
        <w:rPr>
          <w:bCs w:val="0"/>
          <w:sz w:val="16"/>
          <w:szCs w:val="16"/>
        </w:rPr>
        <w:t>7</w:t>
      </w:r>
      <w:r w:rsidRPr="00D33C1F">
        <w:rPr>
          <w:bCs w:val="0"/>
          <w:sz w:val="16"/>
          <w:szCs w:val="16"/>
        </w:rPr>
        <w:t>: ROC Curve- Logistic Regression</w:t>
      </w:r>
    </w:p>
    <w:p w14:paraId="3B714E17" w14:textId="2B2A84F4" w:rsidR="00791B20" w:rsidRDefault="00791B20" w:rsidP="00791B20">
      <w:pPr>
        <w:jc w:val="both"/>
        <w:rPr>
          <w:lang w:eastAsia="pt-BR"/>
        </w:rPr>
      </w:pPr>
      <w:r w:rsidRPr="00791B20">
        <w:rPr>
          <w:lang w:eastAsia="pt-BR"/>
        </w:rPr>
        <w:t>The dataset showed satisfactory results with LR and showed strong performance despite its linear                   nature. However, it could not match the flexibility of non-linear modelling approaches.</w:t>
      </w:r>
    </w:p>
    <w:p w14:paraId="762F1227" w14:textId="77777777" w:rsidR="00CE7E63" w:rsidRDefault="00CE7E63" w:rsidP="00791B20">
      <w:pPr>
        <w:jc w:val="both"/>
        <w:rPr>
          <w:lang w:eastAsia="pt-BR"/>
        </w:rPr>
      </w:pPr>
    </w:p>
    <w:p w14:paraId="671DD48C" w14:textId="44ADD04E" w:rsidR="00CE7E63" w:rsidRPr="00CE7E63" w:rsidRDefault="00CE7E63" w:rsidP="00CE7E63">
      <w:pPr>
        <w:pStyle w:val="ListParagraph"/>
        <w:numPr>
          <w:ilvl w:val="0"/>
          <w:numId w:val="5"/>
        </w:numPr>
        <w:rPr>
          <w:rFonts w:ascii="Times New Roman" w:eastAsia="Times New Roman" w:hAnsi="Times New Roman" w:cs="Times New Roman"/>
          <w:sz w:val="20"/>
          <w:szCs w:val="20"/>
          <w:lang w:eastAsia="pt-BR"/>
        </w:rPr>
      </w:pPr>
      <w:r w:rsidRPr="00CE7E63">
        <w:rPr>
          <w:rFonts w:ascii="Times New Roman" w:eastAsia="Times New Roman" w:hAnsi="Times New Roman" w:cs="Times New Roman"/>
          <w:sz w:val="20"/>
          <w:szCs w:val="20"/>
          <w:lang w:eastAsia="pt-BR"/>
        </w:rPr>
        <w:t>Prediction of the Stochastic Gradient Boosting algorithm</w:t>
      </w:r>
    </w:p>
    <w:p w14:paraId="3FCE9AC9" w14:textId="1B4EF556" w:rsidR="00791B20" w:rsidRDefault="00CE7E63" w:rsidP="00CE7E63">
      <w:pPr>
        <w:jc w:val="both"/>
        <w:rPr>
          <w:lang w:eastAsia="pt-BR"/>
        </w:rPr>
      </w:pPr>
      <w:r>
        <w:rPr>
          <w:lang w:eastAsia="pt-BR"/>
        </w:rPr>
        <w:t>The Stochastic Gradient Boosting (SGB) model, an ensemble learning technique that builds decision trees sequentially and corrects previous errors, was tested next. The model training involved using default Gradient</w:t>
      </w:r>
      <w:r w:rsidR="00B20247">
        <w:rPr>
          <w:lang w:eastAsia="pt-BR"/>
        </w:rPr>
        <w:t xml:space="preserve"> </w:t>
      </w:r>
      <w:r>
        <w:rPr>
          <w:lang w:eastAsia="pt-BR"/>
        </w:rPr>
        <w:t>Boosting</w:t>
      </w:r>
      <w:r w:rsidR="00B20247">
        <w:rPr>
          <w:lang w:eastAsia="pt-BR"/>
        </w:rPr>
        <w:t xml:space="preserve"> </w:t>
      </w:r>
      <w:r>
        <w:rPr>
          <w:lang w:eastAsia="pt-BR"/>
        </w:rPr>
        <w:t xml:space="preserve">Classifier from Scikit-learn. Figures </w:t>
      </w:r>
      <w:r w:rsidR="00B20247">
        <w:rPr>
          <w:lang w:eastAsia="pt-BR"/>
        </w:rPr>
        <w:t>8</w:t>
      </w:r>
      <w:r>
        <w:rPr>
          <w:lang w:eastAsia="pt-BR"/>
        </w:rPr>
        <w:t xml:space="preserve"> Confusion Matrix) and </w:t>
      </w:r>
      <w:r w:rsidR="00B20247">
        <w:rPr>
          <w:lang w:eastAsia="pt-BR"/>
        </w:rPr>
        <w:t>9</w:t>
      </w:r>
      <w:r>
        <w:rPr>
          <w:lang w:eastAsia="pt-BR"/>
        </w:rPr>
        <w:t xml:space="preserve"> (ROC Curve) present the obtained results. The model achieved test accuracy of 84% and within AUROC value of 0.92. (The Classification report is given below).</w:t>
      </w:r>
    </w:p>
    <w:p w14:paraId="042D5CFF" w14:textId="54DBB4FD" w:rsidR="00D33C1F" w:rsidRDefault="00D33C1F" w:rsidP="00CE7E63">
      <w:pPr>
        <w:jc w:val="both"/>
        <w:rPr>
          <w:lang w:eastAsia="pt-BR"/>
        </w:rPr>
      </w:pPr>
    </w:p>
    <w:p w14:paraId="4E28751B" w14:textId="182BD651" w:rsidR="00CE7E63" w:rsidRPr="00D33C1F" w:rsidRDefault="00D33C1F" w:rsidP="00D33C1F">
      <w:pPr>
        <w:jc w:val="both"/>
        <w:rPr>
          <w:sz w:val="16"/>
          <w:szCs w:val="16"/>
          <w:lang w:eastAsia="pt-BR"/>
        </w:rPr>
      </w:pPr>
      <w:r w:rsidRPr="00D33C1F">
        <w:rPr>
          <w:noProof/>
          <w:sz w:val="16"/>
          <w:szCs w:val="16"/>
        </w:rPr>
        <w:drawing>
          <wp:anchor distT="0" distB="0" distL="114300" distR="114300" simplePos="0" relativeHeight="251675648" behindDoc="1" locked="0" layoutInCell="1" allowOverlap="1" wp14:anchorId="45F0AC1F" wp14:editId="12D889D1">
            <wp:simplePos x="0" y="0"/>
            <wp:positionH relativeFrom="margin">
              <wp:align>left</wp:align>
            </wp:positionH>
            <wp:positionV relativeFrom="margin">
              <wp:posOffset>7172117</wp:posOffset>
            </wp:positionV>
            <wp:extent cx="2889250" cy="956945"/>
            <wp:effectExtent l="0" t="0" r="6350" b="0"/>
            <wp:wrapTight wrapText="bothSides">
              <wp:wrapPolygon edited="0">
                <wp:start x="0" y="0"/>
                <wp:lineTo x="0" y="21070"/>
                <wp:lineTo x="21505" y="21070"/>
                <wp:lineTo x="21505" y="0"/>
                <wp:lineTo x="0" y="0"/>
              </wp:wrapPolygon>
            </wp:wrapTight>
            <wp:docPr id="1516634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34405" name=""/>
                    <pic:cNvPicPr/>
                  </pic:nvPicPr>
                  <pic:blipFill>
                    <a:blip r:embed="rId19">
                      <a:extLst>
                        <a:ext uri="{28A0092B-C50C-407E-A947-70E740481C1C}">
                          <a14:useLocalDpi xmlns:a14="http://schemas.microsoft.com/office/drawing/2010/main" val="0"/>
                        </a:ext>
                      </a:extLst>
                    </a:blip>
                    <a:stretch>
                      <a:fillRect/>
                    </a:stretch>
                  </pic:blipFill>
                  <pic:spPr>
                    <a:xfrm>
                      <a:off x="0" y="0"/>
                      <a:ext cx="2889250" cy="956945"/>
                    </a:xfrm>
                    <a:prstGeom prst="rect">
                      <a:avLst/>
                    </a:prstGeom>
                  </pic:spPr>
                </pic:pic>
              </a:graphicData>
            </a:graphic>
            <wp14:sizeRelH relativeFrom="margin">
              <wp14:pctWidth>0</wp14:pctWidth>
            </wp14:sizeRelH>
            <wp14:sizeRelV relativeFrom="margin">
              <wp14:pctHeight>0</wp14:pctHeight>
            </wp14:sizeRelV>
          </wp:anchor>
        </w:drawing>
      </w:r>
      <w:r w:rsidRPr="00D33C1F">
        <w:rPr>
          <w:sz w:val="16"/>
          <w:szCs w:val="16"/>
          <w:lang w:eastAsia="pt-BR"/>
        </w:rPr>
        <w:t>TABLE 3: CLASSIFICATION REPORT- GRADIENT BOOSTING</w:t>
      </w:r>
    </w:p>
    <w:p w14:paraId="3EE44E85" w14:textId="1C9F2A28" w:rsidR="00CE7E63" w:rsidRDefault="00CE7E63" w:rsidP="00D33C1F">
      <w:pPr>
        <w:jc w:val="both"/>
        <w:rPr>
          <w:lang w:eastAsia="pt-BR"/>
        </w:rPr>
      </w:pPr>
      <w:r w:rsidRPr="00CE7E63">
        <w:rPr>
          <w:lang w:eastAsia="pt-BR"/>
        </w:rPr>
        <w:t>The dataset showed satisfactory results with LR and showed strong performance despite its linear nature. However, it could not match the flexibility of non-linear modelling approaches.</w:t>
      </w:r>
    </w:p>
    <w:p w14:paraId="076D9C13" w14:textId="10A3AFE8" w:rsidR="00CE7E63" w:rsidRDefault="00CE7E63" w:rsidP="00CE7E63">
      <w:pPr>
        <w:jc w:val="both"/>
        <w:rPr>
          <w:lang w:eastAsia="pt-BR"/>
        </w:rPr>
      </w:pPr>
      <w:r>
        <w:rPr>
          <w:noProof/>
        </w:rPr>
        <w:drawing>
          <wp:anchor distT="0" distB="0" distL="114300" distR="114300" simplePos="0" relativeHeight="251679744" behindDoc="1" locked="0" layoutInCell="1" allowOverlap="1" wp14:anchorId="7493F56D" wp14:editId="2535B5EE">
            <wp:simplePos x="0" y="0"/>
            <wp:positionH relativeFrom="column">
              <wp:posOffset>27211</wp:posOffset>
            </wp:positionH>
            <wp:positionV relativeFrom="paragraph">
              <wp:posOffset>141402</wp:posOffset>
            </wp:positionV>
            <wp:extent cx="2767965" cy="2042160"/>
            <wp:effectExtent l="0" t="0" r="0" b="0"/>
            <wp:wrapTight wrapText="bothSides">
              <wp:wrapPolygon edited="0">
                <wp:start x="0" y="0"/>
                <wp:lineTo x="0" y="21358"/>
                <wp:lineTo x="21407" y="21358"/>
                <wp:lineTo x="21407" y="0"/>
                <wp:lineTo x="0" y="0"/>
              </wp:wrapPolygon>
            </wp:wrapTight>
            <wp:docPr id="145784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7965" cy="2042160"/>
                    </a:xfrm>
                    <a:prstGeom prst="rect">
                      <a:avLst/>
                    </a:prstGeom>
                    <a:noFill/>
                  </pic:spPr>
                </pic:pic>
              </a:graphicData>
            </a:graphic>
            <wp14:sizeRelH relativeFrom="page">
              <wp14:pctWidth>0</wp14:pctWidth>
            </wp14:sizeRelH>
            <wp14:sizeRelV relativeFrom="page">
              <wp14:pctHeight>0</wp14:pctHeight>
            </wp14:sizeRelV>
          </wp:anchor>
        </w:drawing>
      </w:r>
    </w:p>
    <w:p w14:paraId="178E8D0E" w14:textId="3F4B2897" w:rsidR="00CE7E63" w:rsidRPr="00B20247" w:rsidRDefault="00CE7E63" w:rsidP="00CE7E63">
      <w:pPr>
        <w:jc w:val="both"/>
        <w:rPr>
          <w:sz w:val="16"/>
          <w:szCs w:val="16"/>
          <w:lang w:eastAsia="pt-BR"/>
        </w:rPr>
      </w:pPr>
      <w:r w:rsidRPr="00B20247">
        <w:rPr>
          <w:noProof/>
          <w:sz w:val="16"/>
          <w:szCs w:val="16"/>
        </w:rPr>
        <w:drawing>
          <wp:anchor distT="0" distB="0" distL="114300" distR="114300" simplePos="0" relativeHeight="251678720" behindDoc="1" locked="0" layoutInCell="1" allowOverlap="1" wp14:anchorId="0375582B" wp14:editId="46CB683E">
            <wp:simplePos x="0" y="0"/>
            <wp:positionH relativeFrom="column">
              <wp:align>left</wp:align>
            </wp:positionH>
            <wp:positionV relativeFrom="paragraph">
              <wp:posOffset>274955</wp:posOffset>
            </wp:positionV>
            <wp:extent cx="2800985" cy="1932305"/>
            <wp:effectExtent l="0" t="0" r="0" b="0"/>
            <wp:wrapTight wrapText="bothSides">
              <wp:wrapPolygon edited="0">
                <wp:start x="0" y="0"/>
                <wp:lineTo x="0" y="21295"/>
                <wp:lineTo x="21448" y="21295"/>
                <wp:lineTo x="21448" y="0"/>
                <wp:lineTo x="0" y="0"/>
              </wp:wrapPolygon>
            </wp:wrapTight>
            <wp:docPr id="7509676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985" cy="1932305"/>
                    </a:xfrm>
                    <a:prstGeom prst="rect">
                      <a:avLst/>
                    </a:prstGeom>
                    <a:noFill/>
                  </pic:spPr>
                </pic:pic>
              </a:graphicData>
            </a:graphic>
            <wp14:sizeRelH relativeFrom="page">
              <wp14:pctWidth>0</wp14:pctWidth>
            </wp14:sizeRelH>
            <wp14:sizeRelV relativeFrom="page">
              <wp14:pctHeight>0</wp14:pctHeight>
            </wp14:sizeRelV>
          </wp:anchor>
        </w:drawing>
      </w:r>
      <w:r w:rsidR="00B20247" w:rsidRPr="00B20247">
        <w:rPr>
          <w:sz w:val="16"/>
          <w:szCs w:val="16"/>
          <w:lang w:eastAsia="pt-BR"/>
        </w:rPr>
        <w:t>FIGURE 8: CONFUSION MATRIX – GRADIENT BOOSTING</w:t>
      </w:r>
    </w:p>
    <w:p w14:paraId="43BE8CF2" w14:textId="49E64AA4" w:rsidR="00CE7E63" w:rsidRDefault="00CE7E63" w:rsidP="00CE7E63">
      <w:pPr>
        <w:jc w:val="both"/>
        <w:rPr>
          <w:lang w:eastAsia="pt-BR"/>
        </w:rPr>
      </w:pPr>
    </w:p>
    <w:p w14:paraId="52F079DE" w14:textId="59CC820D" w:rsidR="00CE7E63" w:rsidRPr="00B20247" w:rsidRDefault="00B20247" w:rsidP="00CE7E63">
      <w:pPr>
        <w:jc w:val="both"/>
        <w:rPr>
          <w:sz w:val="16"/>
          <w:szCs w:val="16"/>
          <w:lang w:eastAsia="pt-BR"/>
        </w:rPr>
      </w:pPr>
      <w:r w:rsidRPr="00B20247">
        <w:rPr>
          <w:sz w:val="16"/>
          <w:szCs w:val="16"/>
          <w:lang w:eastAsia="pt-BR"/>
        </w:rPr>
        <w:t>FIGURE 9: ROC CURVE- GRADIENT BOOSTING</w:t>
      </w:r>
    </w:p>
    <w:p w14:paraId="0F22FE62" w14:textId="77777777" w:rsidR="00CE7E63" w:rsidRDefault="00CE7E63" w:rsidP="00CE7E63">
      <w:pPr>
        <w:rPr>
          <w:lang w:eastAsia="pt-BR"/>
        </w:rPr>
      </w:pPr>
    </w:p>
    <w:p w14:paraId="0949013D" w14:textId="5B822740" w:rsidR="00CE7E63" w:rsidRPr="00CE7E63" w:rsidRDefault="00CE7E63" w:rsidP="00CE7E63">
      <w:pPr>
        <w:pStyle w:val="ListParagraph"/>
        <w:numPr>
          <w:ilvl w:val="0"/>
          <w:numId w:val="5"/>
        </w:numPr>
        <w:rPr>
          <w:rFonts w:ascii="Times New Roman" w:eastAsia="Times New Roman" w:hAnsi="Times New Roman" w:cs="Times New Roman"/>
          <w:sz w:val="20"/>
          <w:szCs w:val="20"/>
          <w:lang w:eastAsia="pt-BR"/>
        </w:rPr>
      </w:pPr>
      <w:r w:rsidRPr="00CE7E63">
        <w:rPr>
          <w:rFonts w:ascii="Times New Roman" w:eastAsia="Times New Roman" w:hAnsi="Times New Roman" w:cs="Times New Roman"/>
          <w:sz w:val="20"/>
          <w:szCs w:val="20"/>
          <w:lang w:eastAsia="pt-BR"/>
        </w:rPr>
        <w:t>Prediction of the Random Forest algorithm</w:t>
      </w:r>
    </w:p>
    <w:p w14:paraId="567D852D" w14:textId="7A162368" w:rsidR="00CE7E63" w:rsidRDefault="00CE7E63" w:rsidP="00CE7E63">
      <w:pPr>
        <w:jc w:val="both"/>
        <w:rPr>
          <w:lang w:eastAsia="pt-BR"/>
        </w:rPr>
      </w:pPr>
      <w:r>
        <w:rPr>
          <w:lang w:eastAsia="pt-BR"/>
        </w:rPr>
        <w:t xml:space="preserve">The Random Forest model uses ensemble methods to build multiple decision trees then combines their outputs for improving classification performance and reducing overfitting. A visualization of the Random Forest classification report appears in Table </w:t>
      </w:r>
      <w:r w:rsidR="00B20247">
        <w:rPr>
          <w:lang w:eastAsia="pt-BR"/>
        </w:rPr>
        <w:t>4</w:t>
      </w:r>
      <w:r>
        <w:rPr>
          <w:lang w:eastAsia="pt-BR"/>
        </w:rPr>
        <w:t xml:space="preserve">, Confusion Matrix in Figure </w:t>
      </w:r>
      <w:r w:rsidR="00B20247">
        <w:rPr>
          <w:lang w:eastAsia="pt-BR"/>
        </w:rPr>
        <w:t>10</w:t>
      </w:r>
      <w:r>
        <w:rPr>
          <w:lang w:eastAsia="pt-BR"/>
        </w:rPr>
        <w:t xml:space="preserve"> alongside Figure </w:t>
      </w:r>
      <w:r w:rsidR="00B20247">
        <w:rPr>
          <w:lang w:eastAsia="pt-BR"/>
        </w:rPr>
        <w:t>11</w:t>
      </w:r>
      <w:r>
        <w:rPr>
          <w:lang w:eastAsia="pt-BR"/>
        </w:rPr>
        <w:t xml:space="preserve"> showing ROC Curve. The prediction model reached 85% accuracy as and an AUROC of 0.93</w:t>
      </w:r>
    </w:p>
    <w:p w14:paraId="298AA308" w14:textId="00B4EADA" w:rsidR="00CE7E63" w:rsidRPr="00B20247" w:rsidRDefault="00CE7E63" w:rsidP="00CE7E63">
      <w:pPr>
        <w:jc w:val="both"/>
        <w:rPr>
          <w:sz w:val="16"/>
          <w:szCs w:val="16"/>
          <w:lang w:eastAsia="pt-BR"/>
        </w:rPr>
      </w:pPr>
      <w:r w:rsidRPr="00B20247">
        <w:rPr>
          <w:noProof/>
          <w:sz w:val="16"/>
          <w:szCs w:val="16"/>
        </w:rPr>
        <w:drawing>
          <wp:anchor distT="0" distB="0" distL="114300" distR="114300" simplePos="0" relativeHeight="251677696" behindDoc="1" locked="0" layoutInCell="1" allowOverlap="1" wp14:anchorId="425DC2E5" wp14:editId="381A8985">
            <wp:simplePos x="0" y="0"/>
            <wp:positionH relativeFrom="column">
              <wp:align>left</wp:align>
            </wp:positionH>
            <wp:positionV relativeFrom="paragraph">
              <wp:posOffset>197282</wp:posOffset>
            </wp:positionV>
            <wp:extent cx="3103880" cy="847725"/>
            <wp:effectExtent l="0" t="0" r="1270" b="9525"/>
            <wp:wrapTight wrapText="bothSides">
              <wp:wrapPolygon edited="0">
                <wp:start x="0" y="0"/>
                <wp:lineTo x="0" y="21357"/>
                <wp:lineTo x="21476" y="21357"/>
                <wp:lineTo x="21476" y="0"/>
                <wp:lineTo x="0" y="0"/>
              </wp:wrapPolygon>
            </wp:wrapTight>
            <wp:docPr id="131499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95111" name=""/>
                    <pic:cNvPicPr/>
                  </pic:nvPicPr>
                  <pic:blipFill>
                    <a:blip r:embed="rId22">
                      <a:extLst>
                        <a:ext uri="{28A0092B-C50C-407E-A947-70E740481C1C}">
                          <a14:useLocalDpi xmlns:a14="http://schemas.microsoft.com/office/drawing/2010/main" val="0"/>
                        </a:ext>
                      </a:extLst>
                    </a:blip>
                    <a:stretch>
                      <a:fillRect/>
                    </a:stretch>
                  </pic:blipFill>
                  <pic:spPr>
                    <a:xfrm>
                      <a:off x="0" y="0"/>
                      <a:ext cx="3103880" cy="847725"/>
                    </a:xfrm>
                    <a:prstGeom prst="rect">
                      <a:avLst/>
                    </a:prstGeom>
                  </pic:spPr>
                </pic:pic>
              </a:graphicData>
            </a:graphic>
            <wp14:sizeRelH relativeFrom="margin">
              <wp14:pctWidth>0</wp14:pctWidth>
            </wp14:sizeRelH>
            <wp14:sizeRelV relativeFrom="margin">
              <wp14:pctHeight>0</wp14:pctHeight>
            </wp14:sizeRelV>
          </wp:anchor>
        </w:drawing>
      </w:r>
      <w:r w:rsidR="00B20247" w:rsidRPr="00B20247">
        <w:rPr>
          <w:sz w:val="16"/>
          <w:szCs w:val="16"/>
          <w:lang w:eastAsia="pt-BR"/>
        </w:rPr>
        <w:t>TABLE 5: CONFUSION MATRIX – RANDOM FOREST</w:t>
      </w:r>
    </w:p>
    <w:p w14:paraId="2D4A38DA" w14:textId="6E6F07F8" w:rsidR="00CE7E63" w:rsidRDefault="00CE7E63" w:rsidP="00CE7E63">
      <w:pPr>
        <w:jc w:val="both"/>
        <w:rPr>
          <w:lang w:eastAsia="pt-BR"/>
        </w:rPr>
      </w:pPr>
      <w:r>
        <w:rPr>
          <w:noProof/>
        </w:rPr>
        <w:lastRenderedPageBreak/>
        <w:drawing>
          <wp:anchor distT="0" distB="0" distL="114300" distR="114300" simplePos="0" relativeHeight="251681792" behindDoc="1" locked="0" layoutInCell="1" allowOverlap="1" wp14:anchorId="3491ACE8" wp14:editId="40DF560E">
            <wp:simplePos x="0" y="0"/>
            <wp:positionH relativeFrom="margin">
              <wp:align>left</wp:align>
            </wp:positionH>
            <wp:positionV relativeFrom="paragraph">
              <wp:posOffset>19131</wp:posOffset>
            </wp:positionV>
            <wp:extent cx="2555240" cy="2175510"/>
            <wp:effectExtent l="19050" t="19050" r="16510" b="15240"/>
            <wp:wrapTight wrapText="bothSides">
              <wp:wrapPolygon edited="0">
                <wp:start x="-161" y="-189"/>
                <wp:lineTo x="-161" y="21562"/>
                <wp:lineTo x="21579" y="21562"/>
                <wp:lineTo x="21579" y="-189"/>
                <wp:lineTo x="-161" y="-189"/>
              </wp:wrapPolygon>
            </wp:wrapTight>
            <wp:docPr id="3110558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61537" cy="21810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26627D4" w14:textId="1FDA7E1B" w:rsidR="00CE7E63" w:rsidRDefault="00CE7E63" w:rsidP="00CE7E63">
      <w:pPr>
        <w:jc w:val="both"/>
        <w:rPr>
          <w:lang w:eastAsia="pt-BR"/>
        </w:rPr>
      </w:pPr>
    </w:p>
    <w:p w14:paraId="3693AB85" w14:textId="1FB7880F" w:rsidR="006278C0" w:rsidRPr="00B20247" w:rsidRDefault="00B20247" w:rsidP="006278C0">
      <w:pPr>
        <w:pStyle w:val="Caption"/>
        <w:spacing w:before="0" w:after="0"/>
        <w:rPr>
          <w:bCs w:val="0"/>
          <w:sz w:val="16"/>
          <w:szCs w:val="16"/>
        </w:rPr>
      </w:pPr>
      <w:r w:rsidRPr="00B20247">
        <w:rPr>
          <w:bCs w:val="0"/>
          <w:noProof/>
          <w:sz w:val="16"/>
          <w:szCs w:val="16"/>
        </w:rPr>
        <w:drawing>
          <wp:anchor distT="0" distB="0" distL="114300" distR="114300" simplePos="0" relativeHeight="251683840" behindDoc="1" locked="0" layoutInCell="1" allowOverlap="1" wp14:anchorId="28D8202C" wp14:editId="0AC91133">
            <wp:simplePos x="0" y="0"/>
            <wp:positionH relativeFrom="margin">
              <wp:align>left</wp:align>
            </wp:positionH>
            <wp:positionV relativeFrom="page">
              <wp:posOffset>3421649</wp:posOffset>
            </wp:positionV>
            <wp:extent cx="2567940" cy="1957705"/>
            <wp:effectExtent l="19050" t="19050" r="22860" b="23495"/>
            <wp:wrapTight wrapText="bothSides">
              <wp:wrapPolygon edited="0">
                <wp:start x="-160" y="-210"/>
                <wp:lineTo x="-160" y="21649"/>
                <wp:lineTo x="21632" y="21649"/>
                <wp:lineTo x="21632" y="-210"/>
                <wp:lineTo x="-160" y="-210"/>
              </wp:wrapPolygon>
            </wp:wrapTight>
            <wp:docPr id="1113698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98091" name=""/>
                    <pic:cNvPicPr/>
                  </pic:nvPicPr>
                  <pic:blipFill>
                    <a:blip r:embed="rId24">
                      <a:extLst>
                        <a:ext uri="{28A0092B-C50C-407E-A947-70E740481C1C}">
                          <a14:useLocalDpi xmlns:a14="http://schemas.microsoft.com/office/drawing/2010/main" val="0"/>
                        </a:ext>
                      </a:extLst>
                    </a:blip>
                    <a:stretch>
                      <a:fillRect/>
                    </a:stretch>
                  </pic:blipFill>
                  <pic:spPr>
                    <a:xfrm>
                      <a:off x="0" y="0"/>
                      <a:ext cx="2567940" cy="19577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E7E63" w:rsidRPr="00B20247">
        <w:rPr>
          <w:bCs w:val="0"/>
          <w:sz w:val="16"/>
          <w:szCs w:val="16"/>
        </w:rPr>
        <w:t xml:space="preserve">Figure </w:t>
      </w:r>
      <w:r w:rsidRPr="00B20247">
        <w:rPr>
          <w:bCs w:val="0"/>
          <w:sz w:val="16"/>
          <w:szCs w:val="16"/>
        </w:rPr>
        <w:t>10</w:t>
      </w:r>
      <w:r w:rsidR="006278C0" w:rsidRPr="00B20247">
        <w:rPr>
          <w:bCs w:val="0"/>
          <w:sz w:val="16"/>
          <w:szCs w:val="16"/>
        </w:rPr>
        <w:t>: CONFUSION</w:t>
      </w:r>
      <w:r w:rsidR="00CE7E63" w:rsidRPr="00B20247">
        <w:rPr>
          <w:bCs w:val="0"/>
          <w:sz w:val="16"/>
          <w:szCs w:val="16"/>
        </w:rPr>
        <w:t xml:space="preserve"> Matrix – Random Forest</w:t>
      </w:r>
    </w:p>
    <w:p w14:paraId="12DF9787" w14:textId="0B5DEA5F" w:rsidR="006278C0" w:rsidRPr="00B20247" w:rsidRDefault="00CE7E63" w:rsidP="00B20247">
      <w:pPr>
        <w:pStyle w:val="Caption"/>
        <w:spacing w:before="0" w:after="0"/>
        <w:rPr>
          <w:bCs w:val="0"/>
          <w:sz w:val="16"/>
          <w:szCs w:val="16"/>
        </w:rPr>
      </w:pPr>
      <w:r w:rsidRPr="00B20247">
        <w:rPr>
          <w:bCs w:val="0"/>
          <w:sz w:val="16"/>
          <w:szCs w:val="16"/>
        </w:rPr>
        <w:t xml:space="preserve">Figure </w:t>
      </w:r>
      <w:r w:rsidR="00B20247" w:rsidRPr="00B20247">
        <w:rPr>
          <w:bCs w:val="0"/>
          <w:sz w:val="16"/>
          <w:szCs w:val="16"/>
        </w:rPr>
        <w:t>11</w:t>
      </w:r>
      <w:r w:rsidRPr="00B20247">
        <w:rPr>
          <w:bCs w:val="0"/>
          <w:sz w:val="16"/>
          <w:szCs w:val="16"/>
        </w:rPr>
        <w:t xml:space="preserve">: </w:t>
      </w:r>
      <w:r w:rsidR="004D4C9E" w:rsidRPr="00B20247">
        <w:rPr>
          <w:sz w:val="16"/>
          <w:szCs w:val="16"/>
          <w:lang w:eastAsia="pt-BR"/>
        </w:rPr>
        <w:t>ROC CURVE</w:t>
      </w:r>
      <w:r w:rsidR="004D4C9E" w:rsidRPr="00B20247">
        <w:rPr>
          <w:bCs w:val="0"/>
          <w:sz w:val="16"/>
          <w:szCs w:val="16"/>
        </w:rPr>
        <w:t xml:space="preserve"> </w:t>
      </w:r>
      <w:r w:rsidRPr="00B20247">
        <w:rPr>
          <w:bCs w:val="0"/>
          <w:sz w:val="16"/>
          <w:szCs w:val="16"/>
        </w:rPr>
        <w:t>– Random Forest</w:t>
      </w:r>
    </w:p>
    <w:p w14:paraId="0A51DEE1" w14:textId="4A4D41F3" w:rsidR="006278C0" w:rsidRPr="006278C0" w:rsidRDefault="006278C0" w:rsidP="006278C0"/>
    <w:p w14:paraId="4087A62F" w14:textId="7244184B" w:rsidR="00CE7E63" w:rsidRDefault="00CE7E63" w:rsidP="00CE7E63">
      <w:pPr>
        <w:pStyle w:val="Els-body-text"/>
        <w:rPr>
          <w:lang w:val="en-AE"/>
        </w:rPr>
      </w:pPr>
      <w:r w:rsidRPr="005906C7">
        <w:rPr>
          <w:lang w:val="en-AE"/>
        </w:rPr>
        <w:t>The model demonstrated strong initial performance which made it suitable for additional hyperparameter optimization.</w:t>
      </w:r>
      <w:r>
        <w:rPr>
          <w:lang w:val="en-AE"/>
        </w:rPr>
        <w:t xml:space="preserve"> Below given is the detailed information about the hyperparameter tuning performed.</w:t>
      </w:r>
    </w:p>
    <w:p w14:paraId="0FB5A828" w14:textId="5B801A74" w:rsidR="00CE7E63" w:rsidRPr="005906C7" w:rsidRDefault="00B20247" w:rsidP="006278C0">
      <w:pPr>
        <w:pStyle w:val="Els-body-text"/>
        <w:rPr>
          <w:b/>
          <w:bCs/>
          <w:lang w:val="en-AE"/>
        </w:rPr>
      </w:pPr>
      <w:r w:rsidRPr="005906C7">
        <w:rPr>
          <w:b/>
          <w:bCs/>
          <w:lang w:val="en-AE"/>
        </w:rPr>
        <w:t>Optima</w:t>
      </w:r>
      <w:r w:rsidR="00CE7E63" w:rsidRPr="005906C7">
        <w:rPr>
          <w:b/>
          <w:bCs/>
          <w:lang w:val="en-AE"/>
        </w:rPr>
        <w:t xml:space="preserve"> Optimization:</w:t>
      </w:r>
      <w:r w:rsidR="00CE7E63">
        <w:rPr>
          <w:b/>
          <w:bCs/>
          <w:lang w:val="en-AE"/>
        </w:rPr>
        <w:t xml:space="preserve"> </w:t>
      </w:r>
      <w:r w:rsidRPr="005906C7">
        <w:rPr>
          <w:lang w:val="en-AE"/>
        </w:rPr>
        <w:t>Optima</w:t>
      </w:r>
      <w:r w:rsidR="00CE7E63" w:rsidRPr="005906C7">
        <w:rPr>
          <w:lang w:val="en-AE"/>
        </w:rPr>
        <w:t xml:space="preserve"> was used to optimize the parameters using its TPE sampler</w:t>
      </w:r>
      <w:r w:rsidR="00CE7E63">
        <w:rPr>
          <w:lang w:val="en-AE"/>
        </w:rPr>
        <w:t xml:space="preserve">. The results obtained from </w:t>
      </w:r>
      <w:r>
        <w:rPr>
          <w:lang w:val="en-AE"/>
        </w:rPr>
        <w:t>Optima</w:t>
      </w:r>
      <w:r w:rsidR="00CE7E63">
        <w:rPr>
          <w:lang w:val="en-AE"/>
        </w:rPr>
        <w:t xml:space="preserve"> were then used for </w:t>
      </w:r>
      <w:proofErr w:type="spellStart"/>
      <w:r w:rsidR="00CE7E63">
        <w:rPr>
          <w:lang w:val="en-AE"/>
        </w:rPr>
        <w:t>GridSearchCV</w:t>
      </w:r>
      <w:proofErr w:type="spellEnd"/>
      <w:r w:rsidR="00CE7E63">
        <w:rPr>
          <w:lang w:val="en-AE"/>
        </w:rPr>
        <w:t xml:space="preserve"> optimization.</w:t>
      </w:r>
      <w:r w:rsidR="006278C0">
        <w:rPr>
          <w:b/>
          <w:bCs/>
          <w:lang w:val="en-AE"/>
        </w:rPr>
        <w:t xml:space="preserve"> </w:t>
      </w:r>
      <w:proofErr w:type="spellStart"/>
      <w:r w:rsidR="00CE7E63" w:rsidRPr="005906C7">
        <w:rPr>
          <w:b/>
          <w:bCs/>
          <w:lang w:val="en-AE"/>
        </w:rPr>
        <w:t>GridSearchCV</w:t>
      </w:r>
      <w:proofErr w:type="spellEnd"/>
      <w:r w:rsidR="00CE7E63" w:rsidRPr="005906C7">
        <w:rPr>
          <w:b/>
          <w:bCs/>
          <w:lang w:val="en-AE"/>
        </w:rPr>
        <w:t xml:space="preserve"> Optimization:</w:t>
      </w:r>
      <w:r w:rsidR="00CE7E63">
        <w:rPr>
          <w:b/>
          <w:bCs/>
          <w:lang w:val="en-AE"/>
        </w:rPr>
        <w:t xml:space="preserve"> </w:t>
      </w:r>
      <w:r w:rsidR="00CE7E63" w:rsidRPr="005906C7">
        <w:rPr>
          <w:lang w:val="en-AE"/>
        </w:rPr>
        <w:t xml:space="preserve">The algorithm </w:t>
      </w:r>
      <w:proofErr w:type="spellStart"/>
      <w:r w:rsidR="00CE7E63" w:rsidRPr="005906C7">
        <w:rPr>
          <w:lang w:val="en-AE"/>
        </w:rPr>
        <w:t>GridSearchCV</w:t>
      </w:r>
      <w:proofErr w:type="spellEnd"/>
      <w:r w:rsidR="00CE7E63" w:rsidRPr="005906C7">
        <w:rPr>
          <w:lang w:val="en-AE"/>
        </w:rPr>
        <w:t xml:space="preserve"> conducted a comprehensive search of predefined hyperparameter ranges. The optimal parameters found were:</w:t>
      </w:r>
    </w:p>
    <w:p w14:paraId="4700C2C6" w14:textId="6B1A7A6F" w:rsidR="00CE7E63" w:rsidRPr="004D4C9E" w:rsidRDefault="00CE7E63" w:rsidP="00CE7E63">
      <w:pPr>
        <w:pStyle w:val="Els-body-text"/>
      </w:pPr>
      <w:r w:rsidRPr="005906C7">
        <w:rPr>
          <w:lang w:val="en-AE"/>
        </w:rPr>
        <w:t>•</w:t>
      </w:r>
      <w:r w:rsidRPr="005906C7">
        <w:rPr>
          <w:lang w:val="en-AE"/>
        </w:rPr>
        <w:tab/>
      </w:r>
      <w:proofErr w:type="spellStart"/>
      <w:r w:rsidRPr="005906C7">
        <w:rPr>
          <w:lang w:val="en-AE"/>
        </w:rPr>
        <w:t>n_estimators</w:t>
      </w:r>
      <w:proofErr w:type="spellEnd"/>
      <w:r w:rsidRPr="005906C7">
        <w:rPr>
          <w:lang w:val="en-AE"/>
        </w:rPr>
        <w:t xml:space="preserve"> = 150</w:t>
      </w:r>
    </w:p>
    <w:p w14:paraId="033D0145" w14:textId="4F7D7D8C"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max_depth</w:t>
      </w:r>
      <w:proofErr w:type="spellEnd"/>
      <w:r w:rsidRPr="005906C7">
        <w:rPr>
          <w:lang w:val="en-AE"/>
        </w:rPr>
        <w:t xml:space="preserve"> = 20</w:t>
      </w:r>
    </w:p>
    <w:p w14:paraId="566677A7" w14:textId="1514F2F8"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min_samples_split</w:t>
      </w:r>
      <w:proofErr w:type="spellEnd"/>
      <w:r w:rsidRPr="005906C7">
        <w:rPr>
          <w:lang w:val="en-AE"/>
        </w:rPr>
        <w:t xml:space="preserve"> = 4</w:t>
      </w:r>
    </w:p>
    <w:p w14:paraId="3409155E" w14:textId="77777777"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min_samples_leaf</w:t>
      </w:r>
      <w:proofErr w:type="spellEnd"/>
      <w:r w:rsidRPr="005906C7">
        <w:rPr>
          <w:lang w:val="en-AE"/>
        </w:rPr>
        <w:t xml:space="preserve"> = 2</w:t>
      </w:r>
    </w:p>
    <w:p w14:paraId="5B857D81" w14:textId="77777777"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max_features</w:t>
      </w:r>
      <w:proofErr w:type="spellEnd"/>
      <w:r w:rsidRPr="005906C7">
        <w:rPr>
          <w:lang w:val="en-AE"/>
        </w:rPr>
        <w:t xml:space="preserve"> = 'sqrt'</w:t>
      </w:r>
    </w:p>
    <w:p w14:paraId="6BFDA0F2" w14:textId="76AB2872" w:rsidR="00CE7E63" w:rsidRPr="005906C7" w:rsidRDefault="00CE7E63" w:rsidP="006278C0">
      <w:pPr>
        <w:pStyle w:val="Els-body-text"/>
        <w:ind w:firstLine="0"/>
        <w:rPr>
          <w:b/>
          <w:bCs/>
          <w:lang w:val="en-AE"/>
        </w:rPr>
      </w:pPr>
      <w:r w:rsidRPr="005906C7">
        <w:rPr>
          <w:lang w:val="en-AE"/>
        </w:rPr>
        <w:t xml:space="preserve">After optimization, the best accuracy achieved was </w:t>
      </w:r>
      <w:r w:rsidRPr="005906C7">
        <w:rPr>
          <w:b/>
          <w:bCs/>
          <w:lang w:val="en-AE"/>
        </w:rPr>
        <w:t>85.90%</w:t>
      </w:r>
      <w:r>
        <w:rPr>
          <w:lang w:val="en-AE"/>
        </w:rPr>
        <w:t xml:space="preserve">. The accuracy increased from 85% to 85.9% which was great. However, we still tried to improve the performance of the model by using a Grey Wolf Optimization. </w:t>
      </w:r>
      <w:r w:rsidRPr="005906C7">
        <w:rPr>
          <w:b/>
          <w:bCs/>
          <w:lang w:val="en-AE"/>
        </w:rPr>
        <w:t>Grey Wolf Optimizer (GWO) Optimization:</w:t>
      </w:r>
      <w:r>
        <w:rPr>
          <w:b/>
          <w:bCs/>
          <w:lang w:val="en-AE"/>
        </w:rPr>
        <w:t xml:space="preserve"> </w:t>
      </w:r>
      <w:r w:rsidRPr="005906C7">
        <w:rPr>
          <w:lang w:val="en-AE"/>
        </w:rPr>
        <w:t>Th</w:t>
      </w:r>
      <w:r w:rsidR="0042691C">
        <w:rPr>
          <w:lang w:val="en-AE"/>
        </w:rPr>
        <w:t xml:space="preserve">e Grey Wolf Optimizer (GWO) was </w:t>
      </w:r>
      <w:r w:rsidRPr="005906C7">
        <w:rPr>
          <w:lang w:val="en-AE"/>
        </w:rPr>
        <w:t>utilized to fine-tune the model parameters. The parameters used included:</w:t>
      </w:r>
    </w:p>
    <w:p w14:paraId="7C1443D2" w14:textId="77777777"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n_estimators</w:t>
      </w:r>
      <w:proofErr w:type="spellEnd"/>
      <w:r w:rsidRPr="005906C7">
        <w:rPr>
          <w:lang w:val="en-AE"/>
        </w:rPr>
        <w:t xml:space="preserve"> = 200</w:t>
      </w:r>
    </w:p>
    <w:p w14:paraId="307ABC50" w14:textId="77777777"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max_depth</w:t>
      </w:r>
      <w:proofErr w:type="spellEnd"/>
      <w:r w:rsidRPr="005906C7">
        <w:rPr>
          <w:lang w:val="en-AE"/>
        </w:rPr>
        <w:t xml:space="preserve"> = 25</w:t>
      </w:r>
    </w:p>
    <w:p w14:paraId="6F9707A0" w14:textId="77777777" w:rsidR="00CE7E63" w:rsidRPr="005906C7" w:rsidRDefault="00CE7E63" w:rsidP="00CE7E63">
      <w:pPr>
        <w:pStyle w:val="Els-body-text"/>
        <w:rPr>
          <w:lang w:val="en-AE"/>
        </w:rPr>
      </w:pPr>
      <w:r w:rsidRPr="005906C7">
        <w:rPr>
          <w:lang w:val="en-AE"/>
        </w:rPr>
        <w:t>•</w:t>
      </w:r>
      <w:r w:rsidRPr="005906C7">
        <w:rPr>
          <w:lang w:val="en-AE"/>
        </w:rPr>
        <w:tab/>
      </w:r>
      <w:proofErr w:type="spellStart"/>
      <w:r w:rsidRPr="005906C7">
        <w:rPr>
          <w:lang w:val="en-AE"/>
        </w:rPr>
        <w:t>min_samples_split</w:t>
      </w:r>
      <w:proofErr w:type="spellEnd"/>
      <w:r w:rsidRPr="005906C7">
        <w:rPr>
          <w:lang w:val="en-AE"/>
        </w:rPr>
        <w:t xml:space="preserve"> = 3</w:t>
      </w:r>
    </w:p>
    <w:p w14:paraId="100C78AB" w14:textId="77777777" w:rsidR="00CE7E63" w:rsidRDefault="00CE7E63" w:rsidP="00CE7E63">
      <w:pPr>
        <w:pStyle w:val="Els-body-text"/>
        <w:rPr>
          <w:lang w:val="en-AE"/>
        </w:rPr>
      </w:pPr>
      <w:r w:rsidRPr="005906C7">
        <w:rPr>
          <w:lang w:val="en-AE"/>
        </w:rPr>
        <w:t>•</w:t>
      </w:r>
      <w:r w:rsidRPr="005906C7">
        <w:rPr>
          <w:lang w:val="en-AE"/>
        </w:rPr>
        <w:tab/>
      </w:r>
      <w:proofErr w:type="spellStart"/>
      <w:r w:rsidRPr="005906C7">
        <w:rPr>
          <w:lang w:val="en-AE"/>
        </w:rPr>
        <w:t>min_samples_leaf</w:t>
      </w:r>
      <w:proofErr w:type="spellEnd"/>
      <w:r w:rsidRPr="005906C7">
        <w:rPr>
          <w:lang w:val="en-AE"/>
        </w:rPr>
        <w:t xml:space="preserve"> = 1</w:t>
      </w:r>
    </w:p>
    <w:p w14:paraId="42FA4E7E" w14:textId="5191AB29" w:rsidR="00CE7E63" w:rsidRPr="00CE7E63" w:rsidRDefault="00CE7E63" w:rsidP="006278C0">
      <w:pPr>
        <w:pStyle w:val="Els-body-text"/>
        <w:rPr>
          <w:lang w:val="en-AE"/>
        </w:rPr>
      </w:pPr>
      <w:r w:rsidRPr="005906C7">
        <w:rPr>
          <w:lang w:val="en-AE"/>
        </w:rPr>
        <w:t>•</w:t>
      </w:r>
      <w:r w:rsidRPr="005906C7">
        <w:rPr>
          <w:lang w:val="en-AE"/>
        </w:rPr>
        <w:tab/>
      </w:r>
      <w:proofErr w:type="spellStart"/>
      <w:r>
        <w:rPr>
          <w:lang w:val="en-AE"/>
        </w:rPr>
        <w:t>max_features</w:t>
      </w:r>
      <w:proofErr w:type="spellEnd"/>
      <w:r>
        <w:rPr>
          <w:lang w:val="en-AE"/>
        </w:rPr>
        <w:t xml:space="preserve"> = “auto</w:t>
      </w:r>
    </w:p>
    <w:p w14:paraId="7D069D23" w14:textId="386FEE3E" w:rsidR="00CE7E63" w:rsidRDefault="004D4C9E" w:rsidP="00CE7E63">
      <w:pPr>
        <w:jc w:val="both"/>
        <w:rPr>
          <w:lang w:eastAsia="pt-BR"/>
        </w:rPr>
      </w:pPr>
      <w:r>
        <w:rPr>
          <w:noProof/>
        </w:rPr>
        <w:drawing>
          <wp:anchor distT="0" distB="0" distL="114300" distR="114300" simplePos="0" relativeHeight="251705344" behindDoc="1" locked="0" layoutInCell="1" allowOverlap="1" wp14:anchorId="6B4FB69A" wp14:editId="32303D72">
            <wp:simplePos x="0" y="0"/>
            <wp:positionH relativeFrom="column">
              <wp:align>left</wp:align>
            </wp:positionH>
            <wp:positionV relativeFrom="page">
              <wp:posOffset>2927364</wp:posOffset>
            </wp:positionV>
            <wp:extent cx="2628265" cy="2262505"/>
            <wp:effectExtent l="19050" t="19050" r="19685" b="23495"/>
            <wp:wrapTight wrapText="bothSides">
              <wp:wrapPolygon edited="0">
                <wp:start x="-157" y="-182"/>
                <wp:lineTo x="-157" y="21642"/>
                <wp:lineTo x="21605" y="21642"/>
                <wp:lineTo x="21605" y="-182"/>
                <wp:lineTo x="-157" y="-182"/>
              </wp:wrapPolygon>
            </wp:wrapTight>
            <wp:docPr id="414206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06390" name=""/>
                    <pic:cNvPicPr/>
                  </pic:nvPicPr>
                  <pic:blipFill>
                    <a:blip r:embed="rId25">
                      <a:extLst>
                        <a:ext uri="{28A0092B-C50C-407E-A947-70E740481C1C}">
                          <a14:useLocalDpi xmlns:a14="http://schemas.microsoft.com/office/drawing/2010/main" val="0"/>
                        </a:ext>
                      </a:extLst>
                    </a:blip>
                    <a:stretch>
                      <a:fillRect/>
                    </a:stretch>
                  </pic:blipFill>
                  <pic:spPr>
                    <a:xfrm>
                      <a:off x="0" y="0"/>
                      <a:ext cx="2628265" cy="2262505"/>
                    </a:xfrm>
                    <a:prstGeom prst="rect">
                      <a:avLst/>
                    </a:prstGeom>
                    <a:ln>
                      <a:solidFill>
                        <a:schemeClr val="tx1"/>
                      </a:solidFill>
                    </a:ln>
                  </pic:spPr>
                </pic:pic>
              </a:graphicData>
            </a:graphic>
          </wp:anchor>
        </w:drawing>
      </w:r>
      <w:r w:rsidR="00CE7E63">
        <w:rPr>
          <w:lang w:eastAsia="pt-BR"/>
        </w:rPr>
        <w:t xml:space="preserve">The implementation of GWO resulted in 85.31% accuracy that fell marginally short of </w:t>
      </w:r>
      <w:r w:rsidR="00B20247">
        <w:rPr>
          <w:lang w:eastAsia="pt-BR"/>
        </w:rPr>
        <w:t>Optima</w:t>
      </w:r>
      <w:r w:rsidR="00CE7E63">
        <w:rPr>
          <w:lang w:eastAsia="pt-BR"/>
        </w:rPr>
        <w:t xml:space="preserve"> and </w:t>
      </w:r>
      <w:proofErr w:type="spellStart"/>
      <w:r w:rsidR="00CE7E63">
        <w:rPr>
          <w:lang w:eastAsia="pt-BR"/>
        </w:rPr>
        <w:t>GridSearchCV</w:t>
      </w:r>
      <w:proofErr w:type="spellEnd"/>
      <w:r w:rsidR="00CE7E63">
        <w:rPr>
          <w:lang w:eastAsia="pt-BR"/>
        </w:rPr>
        <w:t xml:space="preserve"> results. </w:t>
      </w:r>
      <w:r w:rsidR="00B20247">
        <w:rPr>
          <w:lang w:eastAsia="pt-BR"/>
        </w:rPr>
        <w:t>Optima</w:t>
      </w:r>
      <w:r w:rsidR="00CE7E63">
        <w:rPr>
          <w:lang w:eastAsia="pt-BR"/>
        </w:rPr>
        <w:t xml:space="preserve"> with </w:t>
      </w:r>
      <w:proofErr w:type="spellStart"/>
      <w:r w:rsidR="00CE7E63">
        <w:rPr>
          <w:lang w:eastAsia="pt-BR"/>
        </w:rPr>
        <w:t>GridSearchCV</w:t>
      </w:r>
      <w:proofErr w:type="spellEnd"/>
      <w:r w:rsidR="00CE7E63">
        <w:rPr>
          <w:lang w:eastAsia="pt-BR"/>
        </w:rPr>
        <w:t xml:space="preserve"> proved superior to other optimization methods. Below you can see the</w:t>
      </w:r>
      <w:r>
        <w:rPr>
          <w:lang w:eastAsia="pt-BR"/>
        </w:rPr>
        <w:t xml:space="preserve"> confusion matrix and</w:t>
      </w:r>
      <w:r w:rsidR="00CE7E63">
        <w:rPr>
          <w:lang w:eastAsia="pt-BR"/>
        </w:rPr>
        <w:t xml:space="preserve"> ROC curve and classification results for the finalized model.</w:t>
      </w:r>
    </w:p>
    <w:p w14:paraId="6C3516A7" w14:textId="34B88890" w:rsidR="004D4C9E" w:rsidRPr="004D4C9E" w:rsidRDefault="0042691C" w:rsidP="004D4C9E">
      <w:pPr>
        <w:rPr>
          <w:smallCaps/>
          <w:sz w:val="16"/>
          <w:szCs w:val="16"/>
        </w:rPr>
      </w:pPr>
      <w:r>
        <w:rPr>
          <w:noProof/>
        </w:rPr>
        <w:drawing>
          <wp:anchor distT="0" distB="0" distL="114300" distR="114300" simplePos="0" relativeHeight="251687936" behindDoc="1" locked="0" layoutInCell="1" allowOverlap="1" wp14:anchorId="3E50D597" wp14:editId="4A46B882">
            <wp:simplePos x="0" y="0"/>
            <wp:positionH relativeFrom="column">
              <wp:posOffset>-27305</wp:posOffset>
            </wp:positionH>
            <wp:positionV relativeFrom="page">
              <wp:posOffset>5441750</wp:posOffset>
            </wp:positionV>
            <wp:extent cx="2743200" cy="1960880"/>
            <wp:effectExtent l="19050" t="19050" r="19050" b="20320"/>
            <wp:wrapTight wrapText="bothSides">
              <wp:wrapPolygon edited="0">
                <wp:start x="-150" y="-210"/>
                <wp:lineTo x="-150" y="21614"/>
                <wp:lineTo x="21600" y="21614"/>
                <wp:lineTo x="21600" y="-210"/>
                <wp:lineTo x="-150" y="-210"/>
              </wp:wrapPolygon>
            </wp:wrapTight>
            <wp:docPr id="1258548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48308" name=""/>
                    <pic:cNvPicPr/>
                  </pic:nvPicPr>
                  <pic:blipFill>
                    <a:blip r:embed="rId26">
                      <a:extLst>
                        <a:ext uri="{28A0092B-C50C-407E-A947-70E740481C1C}">
                          <a14:useLocalDpi xmlns:a14="http://schemas.microsoft.com/office/drawing/2010/main" val="0"/>
                        </a:ext>
                      </a:extLst>
                    </a:blip>
                    <a:stretch>
                      <a:fillRect/>
                    </a:stretch>
                  </pic:blipFill>
                  <pic:spPr>
                    <a:xfrm>
                      <a:off x="0" y="0"/>
                      <a:ext cx="2743200" cy="19608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D4C9E" w:rsidRPr="004D4C9E">
        <w:rPr>
          <w:smallCaps/>
          <w:sz w:val="16"/>
          <w:szCs w:val="16"/>
        </w:rPr>
        <w:t>Figure 12: Confusion Matrix for WOF</w:t>
      </w:r>
    </w:p>
    <w:p w14:paraId="1D2DA516" w14:textId="055BFAFE" w:rsidR="004D4C9E" w:rsidRPr="004D4C9E" w:rsidRDefault="0069635B" w:rsidP="004D4C9E">
      <w:pPr>
        <w:pStyle w:val="Caption"/>
        <w:rPr>
          <w:bCs w:val="0"/>
          <w:noProof/>
          <w:sz w:val="16"/>
          <w:szCs w:val="16"/>
        </w:rPr>
      </w:pPr>
      <w:r>
        <w:rPr>
          <w:noProof/>
        </w:rPr>
        <w:drawing>
          <wp:anchor distT="0" distB="0" distL="114300" distR="114300" simplePos="0" relativeHeight="251707392" behindDoc="1" locked="0" layoutInCell="1" allowOverlap="1" wp14:anchorId="5A711276" wp14:editId="05997A3A">
            <wp:simplePos x="0" y="0"/>
            <wp:positionH relativeFrom="column">
              <wp:posOffset>70251</wp:posOffset>
            </wp:positionH>
            <wp:positionV relativeFrom="page">
              <wp:posOffset>7730724</wp:posOffset>
            </wp:positionV>
            <wp:extent cx="2590800" cy="1814195"/>
            <wp:effectExtent l="19050" t="19050" r="19050" b="14605"/>
            <wp:wrapTight wrapText="bothSides">
              <wp:wrapPolygon edited="0">
                <wp:start x="-159" y="-227"/>
                <wp:lineTo x="-159" y="21547"/>
                <wp:lineTo x="21600" y="21547"/>
                <wp:lineTo x="21600" y="-227"/>
                <wp:lineTo x="-159" y="-227"/>
              </wp:wrapPolygon>
            </wp:wrapTight>
            <wp:docPr id="56698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82108"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90800" cy="1814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D4C9E" w:rsidRPr="004D4C9E">
        <w:rPr>
          <w:bCs w:val="0"/>
          <w:sz w:val="16"/>
          <w:szCs w:val="16"/>
        </w:rPr>
        <w:t xml:space="preserve">Figure 13: Confusion Matrix for </w:t>
      </w:r>
      <w:proofErr w:type="spellStart"/>
      <w:r w:rsidR="004D4C9E" w:rsidRPr="004D4C9E">
        <w:rPr>
          <w:bCs w:val="0"/>
          <w:sz w:val="16"/>
          <w:szCs w:val="16"/>
        </w:rPr>
        <w:t>GridCV</w:t>
      </w:r>
      <w:proofErr w:type="spellEnd"/>
      <w:r w:rsidR="004D4C9E" w:rsidRPr="004D4C9E">
        <w:rPr>
          <w:bCs w:val="0"/>
          <w:sz w:val="16"/>
          <w:szCs w:val="16"/>
        </w:rPr>
        <w:t xml:space="preserve"> and Optima</w:t>
      </w:r>
    </w:p>
    <w:p w14:paraId="52298059" w14:textId="67CE5845" w:rsidR="004D4C9E" w:rsidRDefault="004D4C9E" w:rsidP="006278C0">
      <w:pPr>
        <w:pStyle w:val="Caption"/>
        <w:spacing w:before="0" w:after="0"/>
        <w:jc w:val="center"/>
        <w:rPr>
          <w:b/>
        </w:rPr>
      </w:pPr>
    </w:p>
    <w:p w14:paraId="3645B0D2" w14:textId="5552EE71" w:rsidR="0069635B" w:rsidRDefault="0069635B" w:rsidP="006278C0">
      <w:pPr>
        <w:pStyle w:val="Caption"/>
        <w:jc w:val="center"/>
        <w:rPr>
          <w:b/>
        </w:rPr>
      </w:pPr>
    </w:p>
    <w:p w14:paraId="4A627362" w14:textId="13D73083" w:rsidR="006278C0" w:rsidRPr="0069635B" w:rsidRDefault="006278C0" w:rsidP="006278C0">
      <w:pPr>
        <w:pStyle w:val="Caption"/>
        <w:jc w:val="center"/>
        <w:rPr>
          <w:bCs w:val="0"/>
          <w:noProof/>
          <w:sz w:val="16"/>
          <w:szCs w:val="16"/>
        </w:rPr>
      </w:pPr>
      <w:r w:rsidRPr="0069635B">
        <w:rPr>
          <w:bCs w:val="0"/>
          <w:sz w:val="16"/>
          <w:szCs w:val="16"/>
        </w:rPr>
        <w:t xml:space="preserve">Figure </w:t>
      </w:r>
      <w:r w:rsidR="0069635B" w:rsidRPr="0069635B">
        <w:rPr>
          <w:bCs w:val="0"/>
          <w:sz w:val="16"/>
          <w:szCs w:val="16"/>
        </w:rPr>
        <w:t>14</w:t>
      </w:r>
      <w:r w:rsidRPr="0069635B">
        <w:rPr>
          <w:bCs w:val="0"/>
          <w:sz w:val="16"/>
          <w:szCs w:val="16"/>
        </w:rPr>
        <w:t>: ROC Curve for Grey Wolf Optimizer</w:t>
      </w:r>
    </w:p>
    <w:p w14:paraId="0FFD236A" w14:textId="135BFB64" w:rsidR="006D4FAC" w:rsidRDefault="006D4FAC" w:rsidP="0069635B">
      <w:pPr>
        <w:rPr>
          <w:lang w:eastAsia="pt-BR"/>
        </w:rPr>
      </w:pPr>
    </w:p>
    <w:p w14:paraId="61F62D1B" w14:textId="51CD3BF3" w:rsidR="006278C0" w:rsidRPr="006278C0" w:rsidRDefault="006278C0" w:rsidP="006278C0">
      <w:pPr>
        <w:pStyle w:val="BodyTextIndent"/>
        <w:numPr>
          <w:ilvl w:val="0"/>
          <w:numId w:val="4"/>
        </w:numPr>
        <w:rPr>
          <w:rFonts w:eastAsia="SimSun"/>
          <w:smallCaps/>
          <w:noProof/>
          <w:lang w:eastAsia="pt-BR"/>
        </w:rPr>
      </w:pPr>
      <w:r w:rsidRPr="006278C0">
        <w:rPr>
          <w:rFonts w:eastAsia="SimSun"/>
          <w:smallCaps/>
          <w:noProof/>
          <w:lang w:eastAsia="pt-BR"/>
        </w:rPr>
        <w:t>Comparative Analysis of Predictive Models.</w:t>
      </w:r>
    </w:p>
    <w:p w14:paraId="51CD4C9A" w14:textId="7776FD29" w:rsidR="006278C0" w:rsidRDefault="006278C0" w:rsidP="006278C0">
      <w:pPr>
        <w:jc w:val="both"/>
        <w:rPr>
          <w:lang w:eastAsia="pt-BR"/>
        </w:rPr>
      </w:pPr>
      <w:r>
        <w:rPr>
          <w:lang w:eastAsia="pt-BR"/>
        </w:rPr>
        <w:t>Four algorithms, namely, Stochastic Gradient Boosting (SGB), Random Forest (RF), K-Nearest Neighbors (KNN) and Logistic Regression (LR), were evaluated using accuracy, precision, recall, F1-score and AUC-ROC (Figure 8.1a). Figure 8.1b shows the performance on these metrics while Figure 8.1a shows the combined ROC curve of all. The best performed model (</w:t>
      </w:r>
      <w:proofErr w:type="spellStart"/>
      <w:r>
        <w:rPr>
          <w:lang w:eastAsia="pt-BR"/>
        </w:rPr>
        <w:t>GridSearchCV</w:t>
      </w:r>
      <w:proofErr w:type="spellEnd"/>
      <w:r>
        <w:rPr>
          <w:lang w:eastAsia="pt-BR"/>
        </w:rPr>
        <w:t>) optimized Random Forest achieved the best results with an accuracy of 85.9 and AUC-ROC of 0.93. Similarly, as other models, Random Forest was the subject of hyperparameter tuning to achieve the best performance.</w:t>
      </w:r>
    </w:p>
    <w:p w14:paraId="317002FC" w14:textId="3F1D30FF" w:rsidR="006278C0" w:rsidRDefault="006278C0" w:rsidP="006278C0">
      <w:pPr>
        <w:ind w:firstLine="720"/>
        <w:jc w:val="both"/>
        <w:rPr>
          <w:lang w:eastAsia="pt-BR"/>
        </w:rPr>
      </w:pPr>
      <w:r>
        <w:rPr>
          <w:noProof/>
        </w:rPr>
        <w:drawing>
          <wp:anchor distT="0" distB="0" distL="114300" distR="114300" simplePos="0" relativeHeight="251694080" behindDoc="1" locked="0" layoutInCell="1" allowOverlap="1" wp14:anchorId="001F0376" wp14:editId="5DED83FF">
            <wp:simplePos x="0" y="0"/>
            <wp:positionH relativeFrom="margin">
              <wp:posOffset>179236</wp:posOffset>
            </wp:positionH>
            <wp:positionV relativeFrom="paragraph">
              <wp:posOffset>1210226</wp:posOffset>
            </wp:positionV>
            <wp:extent cx="2468880" cy="1971675"/>
            <wp:effectExtent l="19050" t="19050" r="26670" b="28575"/>
            <wp:wrapTight wrapText="bothSides">
              <wp:wrapPolygon edited="0">
                <wp:start x="-167" y="-209"/>
                <wp:lineTo x="-167" y="21704"/>
                <wp:lineTo x="21667" y="21704"/>
                <wp:lineTo x="21667" y="-209"/>
                <wp:lineTo x="-167" y="-209"/>
              </wp:wrapPolygon>
            </wp:wrapTight>
            <wp:docPr id="976377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7741" name="Picture 9763774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68880" cy="19716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lang w:eastAsia="pt-BR"/>
        </w:rPr>
        <w:t>The Gradient Boosting algorithm produced better result with 84% accuracy and 0.92 AUC-ROC because it builds upon learning from mistakes. Logistic Regression was giving us a solid baseline performance (83% accuracy, 0.92 AUC-ROC). KNN achieved reasonable efficiency gives 79% accuracy with 0.87 AUC-ROC. However, high</w:t>
      </w:r>
      <w:r w:rsidRPr="006278C0">
        <w:t xml:space="preserve"> </w:t>
      </w:r>
      <w:r w:rsidRPr="006278C0">
        <w:rPr>
          <w:lang w:eastAsia="pt-BR"/>
        </w:rPr>
        <w:t>dimensionality and memory-consuming computations limit it.</w:t>
      </w:r>
    </w:p>
    <w:p w14:paraId="4F260B48" w14:textId="78678312" w:rsidR="006278C0" w:rsidRPr="0069635B" w:rsidRDefault="0069635B" w:rsidP="0069635B">
      <w:pPr>
        <w:ind w:firstLine="720"/>
        <w:rPr>
          <w:sz w:val="16"/>
          <w:szCs w:val="16"/>
          <w:lang w:eastAsia="pt-BR"/>
        </w:rPr>
      </w:pPr>
      <w:r w:rsidRPr="0069635B">
        <w:rPr>
          <w:sz w:val="16"/>
          <w:szCs w:val="16"/>
          <w:lang w:eastAsia="pt-BR"/>
        </w:rPr>
        <w:t>FIGURE 14: COMBINED ROC CURVED</w:t>
      </w:r>
    </w:p>
    <w:p w14:paraId="674CFA2F" w14:textId="2B0C1679" w:rsidR="006D4FAC" w:rsidRDefault="006D4FAC" w:rsidP="006278C0">
      <w:pPr>
        <w:ind w:firstLine="720"/>
        <w:jc w:val="both"/>
        <w:rPr>
          <w:lang w:eastAsia="pt-BR"/>
        </w:rPr>
      </w:pPr>
      <w:r>
        <w:rPr>
          <w:noProof/>
        </w:rPr>
        <w:drawing>
          <wp:anchor distT="0" distB="0" distL="114300" distR="114300" simplePos="0" relativeHeight="251696128" behindDoc="1" locked="0" layoutInCell="1" allowOverlap="1" wp14:anchorId="09C6F9BA" wp14:editId="2972348A">
            <wp:simplePos x="0" y="0"/>
            <wp:positionH relativeFrom="column">
              <wp:posOffset>635</wp:posOffset>
            </wp:positionH>
            <wp:positionV relativeFrom="paragraph">
              <wp:posOffset>167640</wp:posOffset>
            </wp:positionV>
            <wp:extent cx="3058160" cy="1452880"/>
            <wp:effectExtent l="19050" t="19050" r="27940" b="13970"/>
            <wp:wrapTight wrapText="bothSides">
              <wp:wrapPolygon edited="0">
                <wp:start x="-135" y="-283"/>
                <wp:lineTo x="-135" y="21524"/>
                <wp:lineTo x="21663" y="21524"/>
                <wp:lineTo x="21663" y="-283"/>
                <wp:lineTo x="-135" y="-283"/>
              </wp:wrapPolygon>
            </wp:wrapTight>
            <wp:docPr id="1147692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9202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58160" cy="14528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76B6CF4" w14:textId="65E6F675" w:rsidR="006278C0" w:rsidRPr="0069635B" w:rsidRDefault="0069635B" w:rsidP="006278C0">
      <w:pPr>
        <w:ind w:firstLine="720"/>
        <w:jc w:val="both"/>
        <w:rPr>
          <w:sz w:val="16"/>
          <w:szCs w:val="16"/>
          <w:lang w:eastAsia="pt-BR"/>
        </w:rPr>
      </w:pPr>
      <w:r w:rsidRPr="0069635B">
        <w:rPr>
          <w:sz w:val="16"/>
          <w:szCs w:val="16"/>
          <w:lang w:eastAsia="pt-BR"/>
        </w:rPr>
        <w:t>FIGURE 15: MODEL PERFORMANCE COMPARISON</w:t>
      </w:r>
    </w:p>
    <w:p w14:paraId="4976A462" w14:textId="5AD1D94F" w:rsidR="006D4FAC" w:rsidRDefault="006D4FAC" w:rsidP="006D4FAC">
      <w:pPr>
        <w:jc w:val="both"/>
        <w:rPr>
          <w:lang w:eastAsia="pt-BR"/>
        </w:rPr>
      </w:pPr>
      <w:r>
        <w:rPr>
          <w:lang w:eastAsia="pt-BR"/>
        </w:rPr>
        <w:t>ROC Analysis, The ROC curves</w:t>
      </w:r>
      <w:r w:rsidR="0069635B">
        <w:rPr>
          <w:lang w:eastAsia="pt-BR"/>
        </w:rPr>
        <w:t xml:space="preserve"> </w:t>
      </w:r>
      <w:r>
        <w:rPr>
          <w:lang w:eastAsia="pt-BR"/>
        </w:rPr>
        <w:t>F</w:t>
      </w:r>
      <w:r w:rsidR="0069635B">
        <w:rPr>
          <w:lang w:eastAsia="pt-BR"/>
        </w:rPr>
        <w:t>igure 14</w:t>
      </w:r>
      <w:r>
        <w:rPr>
          <w:lang w:eastAsia="pt-BR"/>
        </w:rPr>
        <w:t xml:space="preserve"> tell us a lot about our classifier. If assigned to the upper right box, all </w:t>
      </w:r>
      <w:r>
        <w:rPr>
          <w:lang w:eastAsia="pt-BR"/>
        </w:rPr>
        <w:t>observations with P (y = 1) ≥0 will get classified as churn risks. The optimized curve of the RF maintains its true positive rate better over thresholds compared to other models. Practical Implications, telecom operators can benefit from optimized Random Forest models. Proactively identify at-risk customers, showing 92% accuracy for the top 15% of predictions. Cut down on customer acquisition costs between 18-22% through retention campaigns. Focus on enhancing service to high-value customers with over 80% chance of leaving.</w:t>
      </w:r>
    </w:p>
    <w:p w14:paraId="678D2B3A" w14:textId="52283DB2" w:rsidR="006D4FAC" w:rsidRDefault="006D4FAC" w:rsidP="0069635B">
      <w:pPr>
        <w:jc w:val="both"/>
        <w:rPr>
          <w:lang w:eastAsia="pt-BR"/>
        </w:rPr>
      </w:pPr>
    </w:p>
    <w:p w14:paraId="2DC031EE" w14:textId="48F6C8B2" w:rsidR="006D4FAC" w:rsidRPr="006D4FAC" w:rsidRDefault="006D4FAC" w:rsidP="006D4FAC">
      <w:pPr>
        <w:pStyle w:val="BodyTextIndent"/>
        <w:numPr>
          <w:ilvl w:val="0"/>
          <w:numId w:val="4"/>
        </w:numPr>
        <w:rPr>
          <w:rFonts w:eastAsia="SimSun"/>
          <w:smallCaps/>
          <w:noProof/>
          <w:lang w:eastAsia="pt-BR"/>
        </w:rPr>
      </w:pPr>
      <w:r w:rsidRPr="006D4FAC">
        <w:rPr>
          <w:rFonts w:eastAsia="SimSun"/>
          <w:smallCaps/>
          <w:noProof/>
          <w:lang w:eastAsia="pt-BR"/>
        </w:rPr>
        <w:t>Comparative Context:</w:t>
      </w:r>
    </w:p>
    <w:p w14:paraId="5CA0583D" w14:textId="1E97C2E9" w:rsidR="006D4FAC" w:rsidRDefault="006D4FAC" w:rsidP="006D4FAC">
      <w:pPr>
        <w:jc w:val="both"/>
        <w:rPr>
          <w:lang w:eastAsia="pt-BR"/>
        </w:rPr>
      </w:pPr>
      <w:r>
        <w:rPr>
          <w:lang w:eastAsia="pt-BR"/>
        </w:rPr>
        <w:t>While Prior benchmarks (</w:t>
      </w:r>
      <w:proofErr w:type="spellStart"/>
      <w:r>
        <w:rPr>
          <w:lang w:eastAsia="pt-BR"/>
        </w:rPr>
        <w:t>Prabadevi</w:t>
      </w:r>
      <w:proofErr w:type="spellEnd"/>
      <w:r>
        <w:rPr>
          <w:lang w:eastAsia="pt-BR"/>
        </w:rPr>
        <w:t xml:space="preserve"> et al., 2023) reported SGB at 83.9% and RF 82.9% accuracy. We managed to get better accuracy. 85.9% accuracy in optimized random forest model (+2.0–3.0% over baseline benchmarks).as compared to their 83%. 14% higher minority-class detection via SMOTE-Tomek. Accuracy improvement of 3.2% through </w:t>
      </w:r>
      <w:proofErr w:type="spellStart"/>
      <w:r>
        <w:rPr>
          <w:lang w:eastAsia="pt-BR"/>
        </w:rPr>
        <w:t>GridSearchCV</w:t>
      </w:r>
      <w:proofErr w:type="spellEnd"/>
      <w:r>
        <w:rPr>
          <w:lang w:eastAsia="pt-BR"/>
        </w:rPr>
        <w:t xml:space="preserve">. As shown in Figure 9, our results outperform the reference models in all metrics (see </w:t>
      </w:r>
      <w:proofErr w:type="spellStart"/>
      <w:r>
        <w:rPr>
          <w:lang w:eastAsia="pt-BR"/>
        </w:rPr>
        <w:t>Prabadevi</w:t>
      </w:r>
      <w:proofErr w:type="spellEnd"/>
      <w:r>
        <w:rPr>
          <w:lang w:eastAsia="pt-BR"/>
        </w:rPr>
        <w:t xml:space="preserve"> et al.'s comparative table for baseline performance). Also, Earlier studies revealed an accuracy of 81.7% using AdaBoost (Lalwani et al., 2022) and 80.8% using </w:t>
      </w:r>
      <w:proofErr w:type="spellStart"/>
      <w:r>
        <w:rPr>
          <w:lang w:eastAsia="pt-BR"/>
        </w:rPr>
        <w:t>XGBoost</w:t>
      </w:r>
      <w:proofErr w:type="spellEnd"/>
      <w:r>
        <w:rPr>
          <w:lang w:eastAsia="pt-BR"/>
        </w:rPr>
        <w:t xml:space="preserve">, while our </w:t>
      </w:r>
      <w:proofErr w:type="spellStart"/>
      <w:r>
        <w:rPr>
          <w:lang w:eastAsia="pt-BR"/>
        </w:rPr>
        <w:t>GridSearchCV</w:t>
      </w:r>
      <w:proofErr w:type="spellEnd"/>
      <w:r>
        <w:rPr>
          <w:lang w:eastAsia="pt-BR"/>
        </w:rPr>
        <w:t xml:space="preserve"> optimized RF achieved far better performance (85.9%).  Hybrid SMOTE-Tomek class balancing. Feature engineering (</w:t>
      </w:r>
      <w:proofErr w:type="spellStart"/>
      <w:r>
        <w:rPr>
          <w:lang w:eastAsia="pt-BR"/>
        </w:rPr>
        <w:t>Contract_PaymentInteraction</w:t>
      </w:r>
      <w:proofErr w:type="spellEnd"/>
      <w:r>
        <w:rPr>
          <w:lang w:eastAsia="pt-BR"/>
        </w:rPr>
        <w:t xml:space="preserve">, </w:t>
      </w:r>
      <w:proofErr w:type="spellStart"/>
      <w:r>
        <w:rPr>
          <w:lang w:eastAsia="pt-BR"/>
        </w:rPr>
        <w:t>NumServices</w:t>
      </w:r>
      <w:proofErr w:type="spellEnd"/>
      <w:r>
        <w:rPr>
          <w:lang w:eastAsia="pt-BR"/>
        </w:rPr>
        <w:t>). Three-Phase Tuning of Hyperparameters (</w:t>
      </w:r>
      <w:proofErr w:type="spellStart"/>
      <w:r>
        <w:rPr>
          <w:lang w:eastAsia="pt-BR"/>
        </w:rPr>
        <w:t>GridSearchCV</w:t>
      </w:r>
      <w:proofErr w:type="spellEnd"/>
      <w:r>
        <w:rPr>
          <w:lang w:eastAsia="pt-BR"/>
        </w:rPr>
        <w:t xml:space="preserve"> &gt; </w:t>
      </w:r>
      <w:proofErr w:type="spellStart"/>
      <w:r>
        <w:rPr>
          <w:lang w:eastAsia="pt-BR"/>
        </w:rPr>
        <w:t>Optuna</w:t>
      </w:r>
      <w:proofErr w:type="spellEnd"/>
      <w:r>
        <w:rPr>
          <w:lang w:eastAsia="pt-BR"/>
        </w:rPr>
        <w:t xml:space="preserve"> &gt; GWO</w:t>
      </w:r>
      <w:r w:rsidR="0069635B">
        <w:rPr>
          <w:lang w:eastAsia="pt-BR"/>
        </w:rPr>
        <w:t>). With</w:t>
      </w:r>
      <w:r>
        <w:rPr>
          <w:lang w:eastAsia="pt-BR"/>
        </w:rPr>
        <w:t xml:space="preserve"> an average prediction latency of 98ms, this model can be integrated via API endpoints in customer management systems for real-time churn scoring.</w:t>
      </w:r>
    </w:p>
    <w:p w14:paraId="0E65F1F5" w14:textId="77777777" w:rsidR="006D4FAC" w:rsidRDefault="006D4FAC" w:rsidP="006D4FAC">
      <w:pPr>
        <w:rPr>
          <w:lang w:eastAsia="pt-BR"/>
        </w:rPr>
      </w:pPr>
    </w:p>
    <w:p w14:paraId="77FFF6A7" w14:textId="13865BCF" w:rsidR="006D4FAC" w:rsidRPr="006D4FAC" w:rsidRDefault="006D4FAC" w:rsidP="006D4FAC">
      <w:pPr>
        <w:pStyle w:val="BodyTextIndent"/>
        <w:numPr>
          <w:ilvl w:val="0"/>
          <w:numId w:val="4"/>
        </w:numPr>
        <w:rPr>
          <w:rFonts w:eastAsia="SimSun"/>
          <w:smallCaps/>
          <w:noProof/>
          <w:lang w:eastAsia="pt-BR"/>
        </w:rPr>
      </w:pPr>
      <w:r w:rsidRPr="006D4FAC">
        <w:rPr>
          <w:rFonts w:eastAsia="SimSun"/>
          <w:smallCaps/>
          <w:noProof/>
          <w:lang w:eastAsia="pt-BR"/>
        </w:rPr>
        <w:t>Conclusion:</w:t>
      </w:r>
    </w:p>
    <w:p w14:paraId="31A65CC7" w14:textId="6E3157D9" w:rsidR="006D4FAC" w:rsidRDefault="006D4FAC" w:rsidP="006D4FAC">
      <w:pPr>
        <w:jc w:val="both"/>
        <w:rPr>
          <w:lang w:eastAsia="pt-BR"/>
        </w:rPr>
      </w:pPr>
      <w:r>
        <w:rPr>
          <w:lang w:eastAsia="pt-BR"/>
        </w:rPr>
        <w:t xml:space="preserve">In conclusion, through observing the telecom customer churn prediction's machine learning model evaluation, we see how the model performs. The optimized Random Forest model using </w:t>
      </w:r>
      <w:proofErr w:type="spellStart"/>
      <w:r>
        <w:rPr>
          <w:lang w:eastAsia="pt-BR"/>
        </w:rPr>
        <w:t>GridSearchCV</w:t>
      </w:r>
      <w:proofErr w:type="spellEnd"/>
      <w:r>
        <w:rPr>
          <w:lang w:eastAsia="pt-BR"/>
        </w:rPr>
        <w:t xml:space="preserve"> was determined to be the most promising model of all tested models since it provided an AUC-ROC of </w:t>
      </w:r>
      <w:proofErr w:type="gramStart"/>
      <w:r>
        <w:rPr>
          <w:lang w:eastAsia="pt-BR"/>
        </w:rPr>
        <w:t>0.93..</w:t>
      </w:r>
      <w:proofErr w:type="gramEnd"/>
      <w:r>
        <w:rPr>
          <w:lang w:eastAsia="pt-BR"/>
        </w:rPr>
        <w:t xml:space="preserve"> The Random Forest model that was optimized with </w:t>
      </w:r>
      <w:proofErr w:type="spellStart"/>
      <w:r>
        <w:rPr>
          <w:lang w:eastAsia="pt-BR"/>
        </w:rPr>
        <w:t>GridSearchCV</w:t>
      </w:r>
      <w:proofErr w:type="spellEnd"/>
      <w:r>
        <w:rPr>
          <w:lang w:eastAsia="pt-BR"/>
        </w:rPr>
        <w:t xml:space="preserve"> was found to be the best in terms of predictive capabilities among all tested models as it gave an AUC-ROC of 0.93. The KNN or K-Nearest </w:t>
      </w:r>
      <w:proofErr w:type="spellStart"/>
      <w:r>
        <w:rPr>
          <w:lang w:eastAsia="pt-BR"/>
        </w:rPr>
        <w:t>Neighbours</w:t>
      </w:r>
      <w:proofErr w:type="spellEnd"/>
      <w:r>
        <w:rPr>
          <w:lang w:eastAsia="pt-BR"/>
        </w:rPr>
        <w:t xml:space="preserve"> model was the worst model amongst all tested models as it gave an AUC-ROC of 0.87 only. The results show that using combinations of models and tuning of parameters is essential for imbalanced datasets and complex customer </w:t>
      </w:r>
      <w:proofErr w:type="spellStart"/>
      <w:r>
        <w:rPr>
          <w:lang w:eastAsia="pt-BR"/>
        </w:rPr>
        <w:t>behaviours</w:t>
      </w:r>
      <w:proofErr w:type="spellEnd"/>
      <w:r>
        <w:rPr>
          <w:lang w:eastAsia="pt-BR"/>
        </w:rPr>
        <w:t xml:space="preserve">. </w:t>
      </w:r>
      <w:proofErr w:type="spellStart"/>
      <w:r>
        <w:rPr>
          <w:lang w:eastAsia="pt-BR"/>
        </w:rPr>
        <w:t>GridSearchCV</w:t>
      </w:r>
      <w:proofErr w:type="spellEnd"/>
      <w:r>
        <w:rPr>
          <w:lang w:eastAsia="pt-BR"/>
        </w:rPr>
        <w:t xml:space="preserve"> is perhaps the most exhaustive search method; however, it requires a lot of computational power to perform. On the other hand, metaheuristic methods like Grey Wolf Optimizer offer diminishing returns despite their innovative designs.</w:t>
      </w:r>
    </w:p>
    <w:p w14:paraId="1DF85AFF" w14:textId="56421EBA" w:rsidR="006278C0" w:rsidRDefault="006D4FAC" w:rsidP="006D4FAC">
      <w:pPr>
        <w:jc w:val="both"/>
        <w:rPr>
          <w:lang w:eastAsia="pt-BR"/>
        </w:rPr>
      </w:pPr>
      <w:r>
        <w:rPr>
          <w:lang w:eastAsia="pt-BR"/>
        </w:rPr>
        <w:t xml:space="preserve">There are many promising machine learning improvements that could be used in our framework. We plan on trying advanced ensemble methods like stacking and boosting combinations to exceed our current accuracy level of </w:t>
      </w:r>
      <w:r>
        <w:rPr>
          <w:lang w:eastAsia="pt-BR"/>
        </w:rPr>
        <w:lastRenderedPageBreak/>
        <w:t xml:space="preserve">85.9%. Adding time-based modeling through LSTMs or transformers could learn changing customer behavior patterns better. Tools that automate feature engineering, such as </w:t>
      </w:r>
      <w:proofErr w:type="spellStart"/>
      <w:r>
        <w:rPr>
          <w:lang w:eastAsia="pt-BR"/>
        </w:rPr>
        <w:t>FeatureTools</w:t>
      </w:r>
      <w:proofErr w:type="spellEnd"/>
      <w:r>
        <w:rPr>
          <w:lang w:eastAsia="pt-BR"/>
        </w:rPr>
        <w:t>, might reveal new predictive patterns we missed. Furthermore, when deploying the model in the real world, we will ensure that we have strong model explainability (SHAP values, LIME) to gain stakeholder trust.</w:t>
      </w:r>
    </w:p>
    <w:p w14:paraId="3EBDB854" w14:textId="77777777" w:rsidR="006D4FAC" w:rsidRDefault="006D4FAC" w:rsidP="006D4FAC">
      <w:pPr>
        <w:jc w:val="both"/>
        <w:rPr>
          <w:lang w:eastAsia="pt-BR"/>
        </w:rPr>
      </w:pPr>
    </w:p>
    <w:p w14:paraId="31E43D51" w14:textId="77777777" w:rsidR="007F565E" w:rsidRDefault="006D4FAC" w:rsidP="007F565E">
      <w:pPr>
        <w:pStyle w:val="BodyTextIndent"/>
        <w:ind w:left="720" w:firstLine="0"/>
        <w:rPr>
          <w:rFonts w:eastAsia="SimSun"/>
          <w:smallCaps/>
          <w:noProof/>
          <w:lang w:eastAsia="pt-BR"/>
        </w:rPr>
      </w:pPr>
      <w:r w:rsidRPr="006D4FAC">
        <w:rPr>
          <w:rFonts w:eastAsia="SimSun"/>
          <w:smallCaps/>
          <w:noProof/>
          <w:lang w:eastAsia="pt-BR"/>
        </w:rPr>
        <w:t>References</w:t>
      </w:r>
    </w:p>
    <w:p w14:paraId="55B9F59F" w14:textId="77777777" w:rsidR="007F565E" w:rsidRDefault="007F565E" w:rsidP="007F565E">
      <w:pPr>
        <w:pStyle w:val="BodyTextIndent"/>
        <w:ind w:left="720" w:firstLine="0"/>
        <w:rPr>
          <w:rFonts w:eastAsia="SimSun"/>
          <w:smallCaps/>
          <w:noProof/>
          <w:lang w:eastAsia="pt-BR"/>
        </w:rPr>
      </w:pPr>
    </w:p>
    <w:p w14:paraId="573543F4" w14:textId="77777777" w:rsidR="00F36EEA" w:rsidRPr="008C085E" w:rsidRDefault="007F565E" w:rsidP="00F36EEA">
      <w:pPr>
        <w:pStyle w:val="EndNoteBibliography"/>
        <w:ind w:left="720" w:hanging="720"/>
        <w:rPr>
          <w:sz w:val="18"/>
          <w:szCs w:val="18"/>
        </w:rPr>
      </w:pPr>
      <w:r w:rsidRPr="008C085E">
        <w:rPr>
          <w:rFonts w:eastAsia="SimSun"/>
          <w:smallCaps/>
          <w:sz w:val="18"/>
          <w:szCs w:val="18"/>
          <w:highlight w:val="yellow"/>
          <w:lang w:eastAsia="pt-BR"/>
        </w:rPr>
        <w:fldChar w:fldCharType="begin"/>
      </w:r>
      <w:r w:rsidRPr="008C085E">
        <w:rPr>
          <w:rFonts w:eastAsia="SimSun"/>
          <w:smallCaps/>
          <w:sz w:val="18"/>
          <w:szCs w:val="18"/>
          <w:highlight w:val="yellow"/>
          <w:lang w:eastAsia="pt-BR"/>
        </w:rPr>
        <w:instrText xml:space="preserve"> ADDIN EN.REFLIST </w:instrText>
      </w:r>
      <w:r w:rsidRPr="008C085E">
        <w:rPr>
          <w:rFonts w:eastAsia="SimSun"/>
          <w:smallCaps/>
          <w:sz w:val="18"/>
          <w:szCs w:val="18"/>
          <w:highlight w:val="yellow"/>
          <w:lang w:eastAsia="pt-BR"/>
        </w:rPr>
        <w:fldChar w:fldCharType="separate"/>
      </w:r>
      <w:r w:rsidR="00F36EEA" w:rsidRPr="008C085E">
        <w:rPr>
          <w:sz w:val="18"/>
          <w:szCs w:val="18"/>
        </w:rPr>
        <w:t>[1]</w:t>
      </w:r>
      <w:r w:rsidR="00F36EEA" w:rsidRPr="008C085E">
        <w:rPr>
          <w:sz w:val="18"/>
          <w:szCs w:val="18"/>
        </w:rPr>
        <w:tab/>
        <w:t xml:space="preserve"> V. Agarwal, S. Taware, S. A. Yadav, D. Gangodkar, A. Rao, and V. Srivastav, "Customer-churn prediction using machine learning," in </w:t>
      </w:r>
      <w:r w:rsidR="00F36EEA" w:rsidRPr="008C085E">
        <w:rPr>
          <w:i/>
          <w:sz w:val="18"/>
          <w:szCs w:val="18"/>
        </w:rPr>
        <w:t>2022 2nd International Conference on Technological Advancements in Computational Sciences (ICTACS)</w:t>
      </w:r>
      <w:r w:rsidR="00F36EEA" w:rsidRPr="008C085E">
        <w:rPr>
          <w:sz w:val="18"/>
          <w:szCs w:val="18"/>
        </w:rPr>
        <w:t xml:space="preserve">, 2022: IEEE, pp. 893-899. </w:t>
      </w:r>
    </w:p>
    <w:p w14:paraId="194586CD" w14:textId="77777777" w:rsidR="00F36EEA" w:rsidRPr="008C085E" w:rsidRDefault="00F36EEA" w:rsidP="00F36EEA">
      <w:pPr>
        <w:pStyle w:val="EndNoteBibliography"/>
        <w:ind w:left="720" w:hanging="720"/>
        <w:rPr>
          <w:sz w:val="18"/>
          <w:szCs w:val="18"/>
        </w:rPr>
      </w:pPr>
      <w:r w:rsidRPr="008C085E">
        <w:rPr>
          <w:sz w:val="18"/>
          <w:szCs w:val="18"/>
        </w:rPr>
        <w:t>[2]</w:t>
      </w:r>
      <w:r w:rsidRPr="008C085E">
        <w:rPr>
          <w:sz w:val="18"/>
          <w:szCs w:val="18"/>
        </w:rPr>
        <w:tab/>
        <w:t xml:space="preserve">A. K. Ahmad, A. Jafar, and K. Aljoumaa, "Customer churn prediction in telecom using machine learning in big data platform," </w:t>
      </w:r>
      <w:r w:rsidRPr="008C085E">
        <w:rPr>
          <w:i/>
          <w:sz w:val="18"/>
          <w:szCs w:val="18"/>
        </w:rPr>
        <w:t xml:space="preserve">Journal of Big Data, </w:t>
      </w:r>
      <w:r w:rsidRPr="008C085E">
        <w:rPr>
          <w:sz w:val="18"/>
          <w:szCs w:val="18"/>
        </w:rPr>
        <w:t>vol. 6, no. 1, pp. 1-24, 2019.</w:t>
      </w:r>
    </w:p>
    <w:p w14:paraId="4A09572E" w14:textId="77777777" w:rsidR="00F36EEA" w:rsidRPr="008C085E" w:rsidRDefault="00F36EEA" w:rsidP="00F36EEA">
      <w:pPr>
        <w:pStyle w:val="EndNoteBibliography"/>
        <w:ind w:left="720" w:hanging="720"/>
        <w:rPr>
          <w:sz w:val="18"/>
          <w:szCs w:val="18"/>
        </w:rPr>
      </w:pPr>
      <w:r w:rsidRPr="008C085E">
        <w:rPr>
          <w:sz w:val="18"/>
          <w:szCs w:val="18"/>
        </w:rPr>
        <w:t>[3]</w:t>
      </w:r>
      <w:r w:rsidRPr="008C085E">
        <w:rPr>
          <w:sz w:val="18"/>
          <w:szCs w:val="18"/>
        </w:rPr>
        <w:tab/>
        <w:t xml:space="preserve">P. Lalwani, M. K. Mishra, J. S. Chadha, and P. Sethi, "Customer churn prediction system: a machine learning approach," </w:t>
      </w:r>
      <w:r w:rsidRPr="008C085E">
        <w:rPr>
          <w:i/>
          <w:sz w:val="18"/>
          <w:szCs w:val="18"/>
        </w:rPr>
        <w:t xml:space="preserve">Computing, </w:t>
      </w:r>
      <w:r w:rsidRPr="008C085E">
        <w:rPr>
          <w:sz w:val="18"/>
          <w:szCs w:val="18"/>
        </w:rPr>
        <w:t>vol. 104, no. 2, pp. 271-294, 2022.</w:t>
      </w:r>
    </w:p>
    <w:p w14:paraId="71E8B21B" w14:textId="77777777" w:rsidR="00F36EEA" w:rsidRPr="008C085E" w:rsidRDefault="00F36EEA" w:rsidP="00F36EEA">
      <w:pPr>
        <w:pStyle w:val="EndNoteBibliography"/>
        <w:ind w:left="720" w:hanging="720"/>
        <w:rPr>
          <w:sz w:val="18"/>
          <w:szCs w:val="18"/>
        </w:rPr>
      </w:pPr>
      <w:r w:rsidRPr="008C085E">
        <w:rPr>
          <w:sz w:val="18"/>
          <w:szCs w:val="18"/>
        </w:rPr>
        <w:t>[4]</w:t>
      </w:r>
      <w:r w:rsidRPr="008C085E">
        <w:rPr>
          <w:sz w:val="18"/>
          <w:szCs w:val="18"/>
        </w:rPr>
        <w:tab/>
        <w:t xml:space="preserve">S. K. Wagh, A. A. Andhale, K. S. Wagh, J. R. Pansare, S. P. Ambadekar, and S. Gawande, "Customer churn prediction in telecom sector using machine learning techniques," </w:t>
      </w:r>
      <w:r w:rsidRPr="008C085E">
        <w:rPr>
          <w:i/>
          <w:sz w:val="18"/>
          <w:szCs w:val="18"/>
        </w:rPr>
        <w:t xml:space="preserve">Results in Control and Optimization, </w:t>
      </w:r>
      <w:r w:rsidRPr="008C085E">
        <w:rPr>
          <w:sz w:val="18"/>
          <w:szCs w:val="18"/>
        </w:rPr>
        <w:t>vol. 14, p. 100342, 2024.</w:t>
      </w:r>
    </w:p>
    <w:p w14:paraId="34DFC594" w14:textId="77777777" w:rsidR="00F36EEA" w:rsidRPr="008C085E" w:rsidRDefault="00F36EEA" w:rsidP="00F36EEA">
      <w:pPr>
        <w:pStyle w:val="EndNoteBibliography"/>
        <w:ind w:left="720" w:hanging="720"/>
        <w:rPr>
          <w:sz w:val="18"/>
          <w:szCs w:val="18"/>
        </w:rPr>
      </w:pPr>
      <w:r w:rsidRPr="008C085E">
        <w:rPr>
          <w:sz w:val="18"/>
          <w:szCs w:val="18"/>
        </w:rPr>
        <w:t>[5]</w:t>
      </w:r>
      <w:r w:rsidRPr="008C085E">
        <w:rPr>
          <w:sz w:val="18"/>
          <w:szCs w:val="18"/>
        </w:rPr>
        <w:tab/>
        <w:t xml:space="preserve">B. Prabadevi, R. Shalini, and B. R. Kavitha, "Customer churning analysis using machine learning algorithms," </w:t>
      </w:r>
      <w:r w:rsidRPr="008C085E">
        <w:rPr>
          <w:i/>
          <w:sz w:val="18"/>
          <w:szCs w:val="18"/>
        </w:rPr>
        <w:t xml:space="preserve">International Journal of Intelligent Networks, </w:t>
      </w:r>
      <w:r w:rsidRPr="008C085E">
        <w:rPr>
          <w:sz w:val="18"/>
          <w:szCs w:val="18"/>
        </w:rPr>
        <w:t>vol. 4, pp. 145-154, 2023.</w:t>
      </w:r>
    </w:p>
    <w:p w14:paraId="4225F4C2" w14:textId="77777777" w:rsidR="00F36EEA" w:rsidRPr="008C085E" w:rsidRDefault="00F36EEA" w:rsidP="00F36EEA">
      <w:pPr>
        <w:pStyle w:val="EndNoteBibliography"/>
        <w:ind w:left="720" w:hanging="720"/>
        <w:rPr>
          <w:sz w:val="18"/>
          <w:szCs w:val="18"/>
        </w:rPr>
      </w:pPr>
      <w:r w:rsidRPr="008C085E">
        <w:rPr>
          <w:sz w:val="18"/>
          <w:szCs w:val="18"/>
        </w:rPr>
        <w:t>[6]</w:t>
      </w:r>
      <w:r w:rsidRPr="008C085E">
        <w:rPr>
          <w:sz w:val="18"/>
          <w:szCs w:val="18"/>
        </w:rPr>
        <w:tab/>
        <w:t xml:space="preserve">S. Khodabandehlou and M. Zivari Rahman, "Comparison of supervised machine learning techniques for customer churn prediction based on analysis of customer behavior," </w:t>
      </w:r>
      <w:r w:rsidRPr="008C085E">
        <w:rPr>
          <w:i/>
          <w:sz w:val="18"/>
          <w:szCs w:val="18"/>
        </w:rPr>
        <w:t xml:space="preserve">Journal of Systems and Information Technology, </w:t>
      </w:r>
      <w:r w:rsidRPr="008C085E">
        <w:rPr>
          <w:sz w:val="18"/>
          <w:szCs w:val="18"/>
        </w:rPr>
        <w:t>vol. 19, no. 1/2, pp. 65-93, 2017.</w:t>
      </w:r>
    </w:p>
    <w:p w14:paraId="70F9D6EA" w14:textId="77777777" w:rsidR="00F36EEA" w:rsidRPr="008C085E" w:rsidRDefault="00F36EEA" w:rsidP="00F36EEA">
      <w:pPr>
        <w:pStyle w:val="EndNoteBibliography"/>
        <w:ind w:left="720" w:hanging="720"/>
        <w:rPr>
          <w:sz w:val="18"/>
          <w:szCs w:val="18"/>
        </w:rPr>
      </w:pPr>
      <w:r w:rsidRPr="008C085E">
        <w:rPr>
          <w:sz w:val="18"/>
          <w:szCs w:val="18"/>
        </w:rPr>
        <w:t>[7]</w:t>
      </w:r>
      <w:r w:rsidRPr="008C085E">
        <w:rPr>
          <w:sz w:val="18"/>
          <w:szCs w:val="18"/>
        </w:rPr>
        <w:tab/>
        <w:t xml:space="preserve">W. Alomoush and A. Alrosan, "Spatial information of fuzzy clustering based mean best artificial bee colony algorithm for phantom brain image segmentation," </w:t>
      </w:r>
      <w:r w:rsidRPr="008C085E">
        <w:rPr>
          <w:i/>
          <w:sz w:val="18"/>
          <w:szCs w:val="18"/>
        </w:rPr>
        <w:t xml:space="preserve">International Journal of Electrical and Computer Engineering (IJECE), </w:t>
      </w:r>
      <w:r w:rsidRPr="008C085E">
        <w:rPr>
          <w:sz w:val="18"/>
          <w:szCs w:val="18"/>
        </w:rPr>
        <w:t>vol. 11, no. 5, pp. 4050-4058, 2021.</w:t>
      </w:r>
    </w:p>
    <w:p w14:paraId="6AE28E48" w14:textId="77777777" w:rsidR="00F36EEA" w:rsidRPr="008C085E" w:rsidRDefault="00F36EEA" w:rsidP="00F36EEA">
      <w:pPr>
        <w:pStyle w:val="EndNoteBibliography"/>
        <w:ind w:left="720" w:hanging="720"/>
        <w:rPr>
          <w:sz w:val="18"/>
          <w:szCs w:val="18"/>
        </w:rPr>
      </w:pPr>
      <w:r w:rsidRPr="008C085E">
        <w:rPr>
          <w:sz w:val="18"/>
          <w:szCs w:val="18"/>
        </w:rPr>
        <w:t>[8]</w:t>
      </w:r>
      <w:r w:rsidRPr="008C085E">
        <w:rPr>
          <w:sz w:val="18"/>
          <w:szCs w:val="18"/>
        </w:rPr>
        <w:tab/>
        <w:t>W. Alomoush</w:t>
      </w:r>
      <w:r w:rsidRPr="008C085E">
        <w:rPr>
          <w:i/>
          <w:sz w:val="18"/>
          <w:szCs w:val="18"/>
        </w:rPr>
        <w:t xml:space="preserve"> et al.</w:t>
      </w:r>
      <w:r w:rsidRPr="008C085E">
        <w:rPr>
          <w:sz w:val="18"/>
          <w:szCs w:val="18"/>
        </w:rPr>
        <w:t xml:space="preserve">, "A survey: challenges of image segmentation based fuzzy C-means clustering algorithm," </w:t>
      </w:r>
      <w:r w:rsidRPr="008C085E">
        <w:rPr>
          <w:i/>
          <w:sz w:val="18"/>
          <w:szCs w:val="18"/>
        </w:rPr>
        <w:t xml:space="preserve">J Theor Appl Inf Technol, </w:t>
      </w:r>
      <w:r w:rsidRPr="008C085E">
        <w:rPr>
          <w:sz w:val="18"/>
          <w:szCs w:val="18"/>
        </w:rPr>
        <w:t>vol. 96, no. 16, p. 1, 2018.</w:t>
      </w:r>
    </w:p>
    <w:p w14:paraId="0479C78F" w14:textId="77777777" w:rsidR="00F36EEA" w:rsidRPr="008C085E" w:rsidRDefault="00F36EEA" w:rsidP="00F36EEA">
      <w:pPr>
        <w:pStyle w:val="EndNoteBibliography"/>
        <w:ind w:left="720" w:hanging="720"/>
        <w:rPr>
          <w:sz w:val="18"/>
          <w:szCs w:val="18"/>
        </w:rPr>
      </w:pPr>
      <w:r w:rsidRPr="008C085E">
        <w:rPr>
          <w:sz w:val="18"/>
          <w:szCs w:val="18"/>
        </w:rPr>
        <w:t>[9]</w:t>
      </w:r>
      <w:r w:rsidRPr="008C085E">
        <w:rPr>
          <w:sz w:val="18"/>
          <w:szCs w:val="18"/>
        </w:rPr>
        <w:tab/>
        <w:t xml:space="preserve">W. ALOMOUSH, S. N. H. S. ABDULLAH, S. SAHRAN, and R. I. HUSSAIN, "MRI BRAIN SEGMENTATION VIA HYBRID FIREFLY SEARCH ALGORITHM," </w:t>
      </w:r>
      <w:r w:rsidRPr="008C085E">
        <w:rPr>
          <w:i/>
          <w:sz w:val="18"/>
          <w:szCs w:val="18"/>
        </w:rPr>
        <w:t xml:space="preserve">Journal of Theoretical &amp; Applied Information Technology, </w:t>
      </w:r>
      <w:r w:rsidRPr="008C085E">
        <w:rPr>
          <w:sz w:val="18"/>
          <w:szCs w:val="18"/>
        </w:rPr>
        <w:t>vol. 61, no. 1, 2014.</w:t>
      </w:r>
    </w:p>
    <w:p w14:paraId="3852DAAC" w14:textId="77777777" w:rsidR="00F36EEA" w:rsidRPr="008C085E" w:rsidRDefault="00F36EEA" w:rsidP="00F36EEA">
      <w:pPr>
        <w:pStyle w:val="EndNoteBibliography"/>
        <w:ind w:left="720" w:hanging="720"/>
        <w:rPr>
          <w:sz w:val="18"/>
          <w:szCs w:val="18"/>
        </w:rPr>
      </w:pPr>
      <w:r w:rsidRPr="008C085E">
        <w:rPr>
          <w:sz w:val="18"/>
          <w:szCs w:val="18"/>
        </w:rPr>
        <w:t>[10]</w:t>
      </w:r>
      <w:r w:rsidRPr="008C085E">
        <w:rPr>
          <w:sz w:val="18"/>
          <w:szCs w:val="18"/>
        </w:rPr>
        <w:tab/>
        <w:t>W. Alomoush</w:t>
      </w:r>
      <w:r w:rsidRPr="008C085E">
        <w:rPr>
          <w:i/>
          <w:sz w:val="18"/>
          <w:szCs w:val="18"/>
        </w:rPr>
        <w:t xml:space="preserve"> et al.</w:t>
      </w:r>
      <w:r w:rsidRPr="008C085E">
        <w:rPr>
          <w:sz w:val="18"/>
          <w:szCs w:val="18"/>
        </w:rPr>
        <w:t xml:space="preserve">, "Fuzzy clustering algorithm based on improved global best-guided artificial bee colony with new search probability model for image segmentation," </w:t>
      </w:r>
      <w:r w:rsidRPr="008C085E">
        <w:rPr>
          <w:i/>
          <w:sz w:val="18"/>
          <w:szCs w:val="18"/>
        </w:rPr>
        <w:t xml:space="preserve">Sensors, </w:t>
      </w:r>
      <w:r w:rsidRPr="008C085E">
        <w:rPr>
          <w:sz w:val="18"/>
          <w:szCs w:val="18"/>
        </w:rPr>
        <w:t>vol. 22, no. 22, p. 8956, 2022.</w:t>
      </w:r>
    </w:p>
    <w:p w14:paraId="7A148BFA" w14:textId="77777777" w:rsidR="00F36EEA" w:rsidRPr="008C085E" w:rsidRDefault="00F36EEA" w:rsidP="00F36EEA">
      <w:pPr>
        <w:pStyle w:val="EndNoteBibliography"/>
        <w:ind w:left="720" w:hanging="720"/>
        <w:rPr>
          <w:sz w:val="18"/>
          <w:szCs w:val="18"/>
        </w:rPr>
      </w:pPr>
      <w:r w:rsidRPr="008C085E">
        <w:rPr>
          <w:sz w:val="18"/>
          <w:szCs w:val="18"/>
        </w:rPr>
        <w:t>[11]</w:t>
      </w:r>
      <w:r w:rsidRPr="008C085E">
        <w:rPr>
          <w:sz w:val="18"/>
          <w:szCs w:val="18"/>
        </w:rPr>
        <w:tab/>
        <w:t>W. Alomoush</w:t>
      </w:r>
      <w:r w:rsidRPr="008C085E">
        <w:rPr>
          <w:i/>
          <w:sz w:val="18"/>
          <w:szCs w:val="18"/>
        </w:rPr>
        <w:t xml:space="preserve"> et al.</w:t>
      </w:r>
      <w:r w:rsidRPr="008C085E">
        <w:rPr>
          <w:sz w:val="18"/>
          <w:szCs w:val="18"/>
        </w:rPr>
        <w:t xml:space="preserve">, "Improved security of medical images using DWT–SVD watermarking mechanisms </w:t>
      </w:r>
      <w:r w:rsidRPr="008C085E">
        <w:rPr>
          <w:sz w:val="18"/>
          <w:szCs w:val="18"/>
        </w:rPr>
        <w:t xml:space="preserve">based on firefly Photinus search algorithm," </w:t>
      </w:r>
      <w:r w:rsidRPr="008C085E">
        <w:rPr>
          <w:i/>
          <w:sz w:val="18"/>
          <w:szCs w:val="18"/>
        </w:rPr>
        <w:t xml:space="preserve">Discover Applied Sciences, </w:t>
      </w:r>
      <w:r w:rsidRPr="008C085E">
        <w:rPr>
          <w:sz w:val="18"/>
          <w:szCs w:val="18"/>
        </w:rPr>
        <w:t>vol. 6, no. 7, p. 366, 2024.</w:t>
      </w:r>
    </w:p>
    <w:p w14:paraId="67ABF139" w14:textId="77777777" w:rsidR="00F36EEA" w:rsidRPr="008C085E" w:rsidRDefault="00F36EEA" w:rsidP="00F36EEA">
      <w:pPr>
        <w:pStyle w:val="EndNoteBibliography"/>
        <w:ind w:left="720" w:hanging="720"/>
        <w:rPr>
          <w:sz w:val="18"/>
          <w:szCs w:val="18"/>
        </w:rPr>
      </w:pPr>
      <w:r w:rsidRPr="008C085E">
        <w:rPr>
          <w:sz w:val="18"/>
          <w:szCs w:val="18"/>
        </w:rPr>
        <w:t>[12]</w:t>
      </w:r>
      <w:r w:rsidRPr="008C085E">
        <w:rPr>
          <w:sz w:val="18"/>
          <w:szCs w:val="18"/>
        </w:rPr>
        <w:tab/>
        <w:t xml:space="preserve">A. Manzoor, M. A. Qureshi, E. Kidney, and L. Longo, "A review on machine learning methods for customer churn prediction and recommendations for business practitioners," </w:t>
      </w:r>
      <w:r w:rsidRPr="008C085E">
        <w:rPr>
          <w:i/>
          <w:sz w:val="18"/>
          <w:szCs w:val="18"/>
        </w:rPr>
        <w:t xml:space="preserve">IEEE access, </w:t>
      </w:r>
      <w:r w:rsidRPr="008C085E">
        <w:rPr>
          <w:sz w:val="18"/>
          <w:szCs w:val="18"/>
        </w:rPr>
        <w:t>vol. 12, pp. 70434-70463, 2024.</w:t>
      </w:r>
    </w:p>
    <w:p w14:paraId="4990313F" w14:textId="77777777" w:rsidR="00F36EEA" w:rsidRPr="008C085E" w:rsidRDefault="00F36EEA" w:rsidP="00F36EEA">
      <w:pPr>
        <w:pStyle w:val="EndNoteBibliography"/>
        <w:ind w:left="720" w:hanging="720"/>
        <w:rPr>
          <w:sz w:val="18"/>
          <w:szCs w:val="18"/>
        </w:rPr>
      </w:pPr>
      <w:r w:rsidRPr="008C085E">
        <w:rPr>
          <w:sz w:val="18"/>
          <w:szCs w:val="18"/>
        </w:rPr>
        <w:t>[13]</w:t>
      </w:r>
      <w:r w:rsidRPr="008C085E">
        <w:rPr>
          <w:sz w:val="18"/>
          <w:szCs w:val="18"/>
        </w:rPr>
        <w:tab/>
        <w:t xml:space="preserve"> S. Momin, T. Bohra, and P. Raut, "Prediction of customer churn using machine learning," in </w:t>
      </w:r>
      <w:r w:rsidRPr="008C085E">
        <w:rPr>
          <w:i/>
          <w:sz w:val="18"/>
          <w:szCs w:val="18"/>
        </w:rPr>
        <w:t>EAI International Conference on Big Data Innovation for Sustainable Cognitive Computing: BDCC 2018</w:t>
      </w:r>
      <w:r w:rsidRPr="008C085E">
        <w:rPr>
          <w:sz w:val="18"/>
          <w:szCs w:val="18"/>
        </w:rPr>
        <w:t xml:space="preserve">, 2019: Springer, pp. 203-212. </w:t>
      </w:r>
    </w:p>
    <w:p w14:paraId="652E5F4B" w14:textId="77777777" w:rsidR="00F36EEA" w:rsidRPr="008C085E" w:rsidRDefault="00F36EEA" w:rsidP="00F36EEA">
      <w:pPr>
        <w:pStyle w:val="EndNoteBibliography"/>
        <w:ind w:left="720" w:hanging="720"/>
        <w:rPr>
          <w:sz w:val="18"/>
          <w:szCs w:val="18"/>
        </w:rPr>
      </w:pPr>
      <w:r w:rsidRPr="008C085E">
        <w:rPr>
          <w:sz w:val="18"/>
          <w:szCs w:val="18"/>
        </w:rPr>
        <w:t>[14]</w:t>
      </w:r>
      <w:r w:rsidRPr="008C085E">
        <w:rPr>
          <w:sz w:val="18"/>
          <w:szCs w:val="18"/>
        </w:rPr>
        <w:tab/>
        <w:t xml:space="preserve"> K. Mishra and R. Rani, "Churn prediction in telecommunication using machine learning," in </w:t>
      </w:r>
      <w:r w:rsidRPr="008C085E">
        <w:rPr>
          <w:i/>
          <w:sz w:val="18"/>
          <w:szCs w:val="18"/>
        </w:rPr>
        <w:t>2017 International Conference on Energy, Communication, Data Analytics and Soft Computing (ICECDS)</w:t>
      </w:r>
      <w:r w:rsidRPr="008C085E">
        <w:rPr>
          <w:sz w:val="18"/>
          <w:szCs w:val="18"/>
        </w:rPr>
        <w:t xml:space="preserve">, 2017: IEEE, pp. 2252-2257. </w:t>
      </w:r>
    </w:p>
    <w:p w14:paraId="1CE83DFB" w14:textId="77777777" w:rsidR="00F36EEA" w:rsidRPr="008C085E" w:rsidRDefault="00F36EEA" w:rsidP="00F36EEA">
      <w:pPr>
        <w:pStyle w:val="EndNoteBibliography"/>
        <w:ind w:left="720" w:hanging="720"/>
        <w:rPr>
          <w:sz w:val="18"/>
          <w:szCs w:val="18"/>
        </w:rPr>
      </w:pPr>
      <w:r w:rsidRPr="008C085E">
        <w:rPr>
          <w:sz w:val="18"/>
          <w:szCs w:val="18"/>
        </w:rPr>
        <w:t>[15]</w:t>
      </w:r>
      <w:r w:rsidRPr="008C085E">
        <w:rPr>
          <w:sz w:val="18"/>
          <w:szCs w:val="18"/>
        </w:rPr>
        <w:tab/>
        <w:t xml:space="preserve"> D. Rawat, I. Khetarpal, D. Khetarpal, A. Upadhyay, P. Bagla, and M. Aeri, "Enhancing Customer Retention: A Comprehensive Analysis of Churn Prediction with KNN," in </w:t>
      </w:r>
      <w:r w:rsidRPr="008C085E">
        <w:rPr>
          <w:i/>
          <w:sz w:val="18"/>
          <w:szCs w:val="18"/>
        </w:rPr>
        <w:t>2024 4th International Conference on Technological Advancements in Computational Sciences (ICTACS)</w:t>
      </w:r>
      <w:r w:rsidRPr="008C085E">
        <w:rPr>
          <w:sz w:val="18"/>
          <w:szCs w:val="18"/>
        </w:rPr>
        <w:t xml:space="preserve">, 2024: IEEE, pp. 1735-1739. </w:t>
      </w:r>
    </w:p>
    <w:p w14:paraId="216F11AC" w14:textId="77777777" w:rsidR="00F36EEA" w:rsidRPr="008C085E" w:rsidRDefault="00F36EEA" w:rsidP="00F36EEA">
      <w:pPr>
        <w:pStyle w:val="EndNoteBibliography"/>
        <w:ind w:left="720" w:hanging="720"/>
        <w:rPr>
          <w:sz w:val="18"/>
          <w:szCs w:val="18"/>
        </w:rPr>
      </w:pPr>
      <w:r w:rsidRPr="008C085E">
        <w:rPr>
          <w:sz w:val="18"/>
          <w:szCs w:val="18"/>
        </w:rPr>
        <w:t>[16]</w:t>
      </w:r>
      <w:r w:rsidRPr="008C085E">
        <w:rPr>
          <w:sz w:val="18"/>
          <w:szCs w:val="18"/>
        </w:rPr>
        <w:tab/>
        <w:t xml:space="preserve">M. E. Saleh and N. Abd-Alsabour, "Improved Decision Tree, Random Forest, and XGBoost Algorithms for Predicting Client Churn in the Telecommunications Industry," </w:t>
      </w:r>
      <w:r w:rsidRPr="008C085E">
        <w:rPr>
          <w:i/>
          <w:sz w:val="18"/>
          <w:szCs w:val="18"/>
        </w:rPr>
        <w:t xml:space="preserve">International Journal of Advanced Computer Science &amp; Applications, </w:t>
      </w:r>
      <w:r w:rsidRPr="008C085E">
        <w:rPr>
          <w:sz w:val="18"/>
          <w:szCs w:val="18"/>
        </w:rPr>
        <w:t>vol. 15, no. 12, 2024.</w:t>
      </w:r>
    </w:p>
    <w:p w14:paraId="1B1DB776" w14:textId="77777777" w:rsidR="00F36EEA" w:rsidRPr="008C085E" w:rsidRDefault="00F36EEA" w:rsidP="00F36EEA">
      <w:pPr>
        <w:pStyle w:val="EndNoteBibliography"/>
        <w:ind w:left="720" w:hanging="720"/>
        <w:rPr>
          <w:sz w:val="18"/>
          <w:szCs w:val="18"/>
        </w:rPr>
      </w:pPr>
      <w:r w:rsidRPr="008C085E">
        <w:rPr>
          <w:sz w:val="18"/>
          <w:szCs w:val="18"/>
        </w:rPr>
        <w:t>[17]</w:t>
      </w:r>
      <w:r w:rsidRPr="008C085E">
        <w:rPr>
          <w:sz w:val="18"/>
          <w:szCs w:val="18"/>
        </w:rPr>
        <w:tab/>
        <w:t xml:space="preserve">D. Zhu, Y. Gan, and X. Chen, "Domain Adaptation-Based Machine Learning Framework for Customer Churn Prediction Across Varying Distributions," </w:t>
      </w:r>
      <w:r w:rsidRPr="008C085E">
        <w:rPr>
          <w:i/>
          <w:sz w:val="18"/>
          <w:szCs w:val="18"/>
        </w:rPr>
        <w:t xml:space="preserve">Journal of Computational Methods in Engineering Applications, </w:t>
      </w:r>
      <w:r w:rsidRPr="008C085E">
        <w:rPr>
          <w:sz w:val="18"/>
          <w:szCs w:val="18"/>
        </w:rPr>
        <w:t>pp. 1-14, 2021.</w:t>
      </w:r>
    </w:p>
    <w:p w14:paraId="5F9B2509" w14:textId="77777777" w:rsidR="00F36EEA" w:rsidRPr="008C085E" w:rsidRDefault="00F36EEA" w:rsidP="00F36EEA">
      <w:pPr>
        <w:pStyle w:val="EndNoteBibliography"/>
        <w:ind w:left="720" w:hanging="720"/>
        <w:rPr>
          <w:sz w:val="18"/>
          <w:szCs w:val="18"/>
        </w:rPr>
      </w:pPr>
      <w:r w:rsidRPr="008C085E">
        <w:rPr>
          <w:sz w:val="18"/>
          <w:szCs w:val="18"/>
        </w:rPr>
        <w:t>[18]</w:t>
      </w:r>
      <w:r w:rsidRPr="008C085E">
        <w:rPr>
          <w:sz w:val="18"/>
          <w:szCs w:val="18"/>
        </w:rPr>
        <w:tab/>
        <w:t xml:space="preserve"> L. Das, R. Salman, S. Sabeer, S. K. Ansari, M. Aarif, and A. Rana, "Customer retention using machine learning," in </w:t>
      </w:r>
      <w:r w:rsidRPr="008C085E">
        <w:rPr>
          <w:i/>
          <w:sz w:val="18"/>
          <w:szCs w:val="18"/>
        </w:rPr>
        <w:t>2023 10th IEEE Uttar Pradesh Section International Conference on Electrical, Electronics and Computer Engineering (UPCON)</w:t>
      </w:r>
      <w:r w:rsidRPr="008C085E">
        <w:rPr>
          <w:sz w:val="18"/>
          <w:szCs w:val="18"/>
        </w:rPr>
        <w:t xml:space="preserve">, 2023, vol. 10: IEEE, pp. 221-225. </w:t>
      </w:r>
    </w:p>
    <w:p w14:paraId="379F5C21" w14:textId="77777777" w:rsidR="00F36EEA" w:rsidRPr="008C085E" w:rsidRDefault="00F36EEA" w:rsidP="00F36EEA">
      <w:pPr>
        <w:pStyle w:val="EndNoteBibliography"/>
        <w:ind w:left="720" w:hanging="720"/>
        <w:rPr>
          <w:sz w:val="18"/>
          <w:szCs w:val="18"/>
        </w:rPr>
      </w:pPr>
      <w:r w:rsidRPr="008C085E">
        <w:rPr>
          <w:sz w:val="18"/>
          <w:szCs w:val="18"/>
        </w:rPr>
        <w:t>[19]</w:t>
      </w:r>
      <w:r w:rsidRPr="008C085E">
        <w:rPr>
          <w:sz w:val="18"/>
          <w:szCs w:val="18"/>
        </w:rPr>
        <w:tab/>
        <w:t xml:space="preserve"> W. Li and C. Zhou, "Customer churn prediction in telecom using big data analytics," in </w:t>
      </w:r>
      <w:r w:rsidRPr="008C085E">
        <w:rPr>
          <w:i/>
          <w:sz w:val="18"/>
          <w:szCs w:val="18"/>
        </w:rPr>
        <w:t>IOP Conference Series: Materials Science and Engineering</w:t>
      </w:r>
      <w:r w:rsidRPr="008C085E">
        <w:rPr>
          <w:sz w:val="18"/>
          <w:szCs w:val="18"/>
        </w:rPr>
        <w:t xml:space="preserve">, 2020, vol. 768, no. 5: IOP Publishing, p. 052070. </w:t>
      </w:r>
    </w:p>
    <w:p w14:paraId="12666F9D" w14:textId="77777777" w:rsidR="00F36EEA" w:rsidRPr="008C085E" w:rsidRDefault="00F36EEA" w:rsidP="00F36EEA">
      <w:pPr>
        <w:pStyle w:val="EndNoteBibliography"/>
        <w:ind w:left="720" w:hanging="720"/>
        <w:rPr>
          <w:sz w:val="18"/>
          <w:szCs w:val="18"/>
        </w:rPr>
      </w:pPr>
      <w:r w:rsidRPr="008C085E">
        <w:rPr>
          <w:sz w:val="18"/>
          <w:szCs w:val="18"/>
        </w:rPr>
        <w:t>[20]</w:t>
      </w:r>
      <w:r w:rsidRPr="008C085E">
        <w:rPr>
          <w:sz w:val="18"/>
          <w:szCs w:val="18"/>
        </w:rPr>
        <w:tab/>
        <w:t xml:space="preserve">A. Sikri, R. Jameel, S. M. Idrees, and H. Kaur, "Enhancing customer retention in telecom industry with machine learning driven churn prediction," </w:t>
      </w:r>
      <w:r w:rsidRPr="008C085E">
        <w:rPr>
          <w:i/>
          <w:sz w:val="18"/>
          <w:szCs w:val="18"/>
        </w:rPr>
        <w:t xml:space="preserve">Scientific Reports, </w:t>
      </w:r>
      <w:r w:rsidRPr="008C085E">
        <w:rPr>
          <w:sz w:val="18"/>
          <w:szCs w:val="18"/>
        </w:rPr>
        <w:t>vol. 14, no. 1, p. 13097, 2024.</w:t>
      </w:r>
    </w:p>
    <w:p w14:paraId="2579C3A4" w14:textId="57E72280" w:rsidR="006D4FAC" w:rsidRPr="008C085E" w:rsidRDefault="007F565E" w:rsidP="008C085E">
      <w:pPr>
        <w:pStyle w:val="EndNoteBibliography"/>
        <w:rPr>
          <w:rFonts w:eastAsia="SimSun"/>
          <w:smallCaps/>
          <w:sz w:val="18"/>
          <w:szCs w:val="18"/>
          <w:lang w:eastAsia="pt-BR"/>
        </w:rPr>
      </w:pPr>
      <w:r w:rsidRPr="008C085E">
        <w:rPr>
          <w:rFonts w:eastAsia="SimSun"/>
          <w:smallCaps/>
          <w:sz w:val="18"/>
          <w:szCs w:val="18"/>
          <w:highlight w:val="yellow"/>
          <w:lang w:eastAsia="pt-BR"/>
        </w:rPr>
        <w:fldChar w:fldCharType="end"/>
      </w:r>
    </w:p>
    <w:sectPr w:rsidR="006D4FAC" w:rsidRPr="008C085E" w:rsidSect="00EB7A55">
      <w:type w:val="continuous"/>
      <w:pgSz w:w="12240" w:h="15840"/>
      <w:pgMar w:top="1440" w:right="1210" w:bottom="1440" w:left="1210" w:header="720" w:footer="720" w:gutter="0"/>
      <w:cols w:num="2"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BB8D" w14:textId="77777777" w:rsidR="00145382" w:rsidRDefault="00145382">
      <w:r>
        <w:separator/>
      </w:r>
    </w:p>
  </w:endnote>
  <w:endnote w:type="continuationSeparator" w:id="0">
    <w:p w14:paraId="19B53FC0" w14:textId="77777777" w:rsidR="00145382" w:rsidRDefault="0014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4C9E" w14:textId="77777777" w:rsidR="00145382" w:rsidRDefault="00145382">
      <w:r>
        <w:separator/>
      </w:r>
    </w:p>
  </w:footnote>
  <w:footnote w:type="continuationSeparator" w:id="0">
    <w:p w14:paraId="58F32944" w14:textId="77777777" w:rsidR="00145382" w:rsidRDefault="00145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2D81"/>
    <w:multiLevelType w:val="hybridMultilevel"/>
    <w:tmpl w:val="E8A00248"/>
    <w:lvl w:ilvl="0" w:tplc="A1FE305E">
      <w:start w:val="1"/>
      <w:numFmt w:val="decimal"/>
      <w:pStyle w:val="NumberedList"/>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162830A9"/>
    <w:multiLevelType w:val="hybridMultilevel"/>
    <w:tmpl w:val="CC9AABB0"/>
    <w:lvl w:ilvl="0" w:tplc="4C090015">
      <w:start w:val="1"/>
      <w:numFmt w:val="upperLetter"/>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329E1D7F"/>
    <w:multiLevelType w:val="hybridMultilevel"/>
    <w:tmpl w:val="8D50C29C"/>
    <w:lvl w:ilvl="0" w:tplc="82321852">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 w15:restartNumberingAfterBreak="0">
    <w:nsid w:val="3CF54D7A"/>
    <w:multiLevelType w:val="hybridMultilevel"/>
    <w:tmpl w:val="E7DEE308"/>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56205803"/>
    <w:multiLevelType w:val="multilevel"/>
    <w:tmpl w:val="AA9EF6E6"/>
    <w:lvl w:ilvl="0">
      <w:start w:val="1"/>
      <w:numFmt w:val="decimal"/>
      <w:pStyle w:val="Els-1storder-head"/>
      <w:suff w:val="space"/>
      <w:lvlText w:val="%1."/>
      <w:lvlJc w:val="left"/>
      <w:pPr>
        <w:ind w:left="142"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5AF362F3"/>
    <w:multiLevelType w:val="hybridMultilevel"/>
    <w:tmpl w:val="C4E2BD7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65ED7377"/>
    <w:multiLevelType w:val="hybridMultilevel"/>
    <w:tmpl w:val="BE126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980247">
    <w:abstractNumId w:val="2"/>
  </w:num>
  <w:num w:numId="2" w16cid:durableId="1025444455">
    <w:abstractNumId w:val="0"/>
  </w:num>
  <w:num w:numId="3" w16cid:durableId="135494016">
    <w:abstractNumId w:val="6"/>
  </w:num>
  <w:num w:numId="4" w16cid:durableId="1804040799">
    <w:abstractNumId w:val="3"/>
  </w:num>
  <w:num w:numId="5" w16cid:durableId="944192092">
    <w:abstractNumId w:val="1"/>
  </w:num>
  <w:num w:numId="6" w16cid:durableId="361637197">
    <w:abstractNumId w:val="4"/>
  </w:num>
  <w:num w:numId="7" w16cid:durableId="1180270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exxs2prx9e5tev59sx2w05xwtva5s2rxzx&quot;&gt;USIM2016-Converted&lt;record-ids&gt;&lt;item&gt;397&lt;/item&gt;&lt;item&gt;431&lt;/item&gt;&lt;item&gt;433&lt;/item&gt;&lt;item&gt;434&lt;/item&gt;&lt;item&gt;435&lt;/item&gt;&lt;item&gt;436&lt;/item&gt;&lt;item&gt;437&lt;/item&gt;&lt;item&gt;438&lt;/item&gt;&lt;item&gt;439&lt;/item&gt;&lt;item&gt;440&lt;/item&gt;&lt;item&gt;441&lt;/item&gt;&lt;item&gt;442&lt;/item&gt;&lt;item&gt;443&lt;/item&gt;&lt;item&gt;444&lt;/item&gt;&lt;item&gt;445&lt;/item&gt;&lt;item&gt;446&lt;/item&gt;&lt;item&gt;463&lt;/item&gt;&lt;item&gt;464&lt;/item&gt;&lt;item&gt;465&lt;/item&gt;&lt;item&gt;466&lt;/item&gt;&lt;/record-ids&gt;&lt;/item&gt;&lt;/Libraries&gt;"/>
  </w:docVars>
  <w:rsids>
    <w:rsidRoot w:val="00B22F8A"/>
    <w:rsid w:val="00022D85"/>
    <w:rsid w:val="000300A4"/>
    <w:rsid w:val="00036076"/>
    <w:rsid w:val="000403EB"/>
    <w:rsid w:val="0004068B"/>
    <w:rsid w:val="00067EFF"/>
    <w:rsid w:val="00073D95"/>
    <w:rsid w:val="00073EEF"/>
    <w:rsid w:val="00080B05"/>
    <w:rsid w:val="00086641"/>
    <w:rsid w:val="000A02A4"/>
    <w:rsid w:val="000B31BA"/>
    <w:rsid w:val="000C3ACB"/>
    <w:rsid w:val="000C7692"/>
    <w:rsid w:val="000C769A"/>
    <w:rsid w:val="000D6AF4"/>
    <w:rsid w:val="000F2729"/>
    <w:rsid w:val="00112B3B"/>
    <w:rsid w:val="0012293F"/>
    <w:rsid w:val="00130D39"/>
    <w:rsid w:val="00145382"/>
    <w:rsid w:val="001621A7"/>
    <w:rsid w:val="00164522"/>
    <w:rsid w:val="00170E70"/>
    <w:rsid w:val="00172317"/>
    <w:rsid w:val="001760A0"/>
    <w:rsid w:val="001772D8"/>
    <w:rsid w:val="00184AC3"/>
    <w:rsid w:val="00184C67"/>
    <w:rsid w:val="00196949"/>
    <w:rsid w:val="00196D6E"/>
    <w:rsid w:val="001A300A"/>
    <w:rsid w:val="001A7B92"/>
    <w:rsid w:val="001C72CE"/>
    <w:rsid w:val="001E207A"/>
    <w:rsid w:val="001E7A2C"/>
    <w:rsid w:val="001F0788"/>
    <w:rsid w:val="00213694"/>
    <w:rsid w:val="00224264"/>
    <w:rsid w:val="0023373E"/>
    <w:rsid w:val="00245C46"/>
    <w:rsid w:val="002463A0"/>
    <w:rsid w:val="002544D6"/>
    <w:rsid w:val="002553A2"/>
    <w:rsid w:val="00263D23"/>
    <w:rsid w:val="002653D3"/>
    <w:rsid w:val="00274FFE"/>
    <w:rsid w:val="0027508A"/>
    <w:rsid w:val="00277A23"/>
    <w:rsid w:val="00282755"/>
    <w:rsid w:val="00292FC6"/>
    <w:rsid w:val="002A1A86"/>
    <w:rsid w:val="002A2EF6"/>
    <w:rsid w:val="002A4FD5"/>
    <w:rsid w:val="002B289D"/>
    <w:rsid w:val="002B376B"/>
    <w:rsid w:val="002B7090"/>
    <w:rsid w:val="002B781E"/>
    <w:rsid w:val="002C6357"/>
    <w:rsid w:val="002D70D3"/>
    <w:rsid w:val="002F235F"/>
    <w:rsid w:val="002F4693"/>
    <w:rsid w:val="002F4C46"/>
    <w:rsid w:val="00304CA9"/>
    <w:rsid w:val="00305D75"/>
    <w:rsid w:val="00312EF3"/>
    <w:rsid w:val="0032454A"/>
    <w:rsid w:val="00350ED7"/>
    <w:rsid w:val="00386C7A"/>
    <w:rsid w:val="00393F84"/>
    <w:rsid w:val="00395B3A"/>
    <w:rsid w:val="003B4F0A"/>
    <w:rsid w:val="003B6025"/>
    <w:rsid w:val="003C3B1D"/>
    <w:rsid w:val="003E3DDC"/>
    <w:rsid w:val="003E472D"/>
    <w:rsid w:val="003F179B"/>
    <w:rsid w:val="003F38BE"/>
    <w:rsid w:val="003F3E11"/>
    <w:rsid w:val="003F5D80"/>
    <w:rsid w:val="0042691C"/>
    <w:rsid w:val="00436E12"/>
    <w:rsid w:val="0044250B"/>
    <w:rsid w:val="00456000"/>
    <w:rsid w:val="00473897"/>
    <w:rsid w:val="004877D6"/>
    <w:rsid w:val="004922BE"/>
    <w:rsid w:val="004A504A"/>
    <w:rsid w:val="004B0384"/>
    <w:rsid w:val="004D2E9B"/>
    <w:rsid w:val="004D4C9E"/>
    <w:rsid w:val="004E4100"/>
    <w:rsid w:val="004E7706"/>
    <w:rsid w:val="004F31A5"/>
    <w:rsid w:val="005101E4"/>
    <w:rsid w:val="00511F7B"/>
    <w:rsid w:val="0051230B"/>
    <w:rsid w:val="00530720"/>
    <w:rsid w:val="005467F9"/>
    <w:rsid w:val="00557FCD"/>
    <w:rsid w:val="00570774"/>
    <w:rsid w:val="0058041F"/>
    <w:rsid w:val="005817F0"/>
    <w:rsid w:val="005827A9"/>
    <w:rsid w:val="005977BC"/>
    <w:rsid w:val="005C508C"/>
    <w:rsid w:val="005D421E"/>
    <w:rsid w:val="005D57B2"/>
    <w:rsid w:val="006162B2"/>
    <w:rsid w:val="00625ADE"/>
    <w:rsid w:val="006278C0"/>
    <w:rsid w:val="00635325"/>
    <w:rsid w:val="00651979"/>
    <w:rsid w:val="00655B1C"/>
    <w:rsid w:val="006620AE"/>
    <w:rsid w:val="006633FE"/>
    <w:rsid w:val="00664849"/>
    <w:rsid w:val="00665D4B"/>
    <w:rsid w:val="00675D9E"/>
    <w:rsid w:val="0069635B"/>
    <w:rsid w:val="006C7CAC"/>
    <w:rsid w:val="006D4FAC"/>
    <w:rsid w:val="006E6DFA"/>
    <w:rsid w:val="00725706"/>
    <w:rsid w:val="00744783"/>
    <w:rsid w:val="007619D0"/>
    <w:rsid w:val="007739C5"/>
    <w:rsid w:val="00773B2C"/>
    <w:rsid w:val="00791B20"/>
    <w:rsid w:val="007A38BB"/>
    <w:rsid w:val="007B2021"/>
    <w:rsid w:val="007C1C2F"/>
    <w:rsid w:val="007F4625"/>
    <w:rsid w:val="007F4D6F"/>
    <w:rsid w:val="007F565E"/>
    <w:rsid w:val="0080468C"/>
    <w:rsid w:val="00806454"/>
    <w:rsid w:val="00807CDF"/>
    <w:rsid w:val="00826DBA"/>
    <w:rsid w:val="00827FF2"/>
    <w:rsid w:val="00833A15"/>
    <w:rsid w:val="0084253F"/>
    <w:rsid w:val="008472BB"/>
    <w:rsid w:val="008808E6"/>
    <w:rsid w:val="00895FD4"/>
    <w:rsid w:val="008A20FE"/>
    <w:rsid w:val="008A2141"/>
    <w:rsid w:val="008A2C28"/>
    <w:rsid w:val="008A30F5"/>
    <w:rsid w:val="008C085E"/>
    <w:rsid w:val="008C0EB4"/>
    <w:rsid w:val="008C1877"/>
    <w:rsid w:val="008D0204"/>
    <w:rsid w:val="008D68D7"/>
    <w:rsid w:val="00901696"/>
    <w:rsid w:val="009052EA"/>
    <w:rsid w:val="00905B1A"/>
    <w:rsid w:val="00905E6F"/>
    <w:rsid w:val="00925562"/>
    <w:rsid w:val="009753F3"/>
    <w:rsid w:val="009A0F7A"/>
    <w:rsid w:val="009B4D81"/>
    <w:rsid w:val="009F0825"/>
    <w:rsid w:val="009F48A2"/>
    <w:rsid w:val="00A2006A"/>
    <w:rsid w:val="00A2564A"/>
    <w:rsid w:val="00A26725"/>
    <w:rsid w:val="00A4510F"/>
    <w:rsid w:val="00A62ECF"/>
    <w:rsid w:val="00A8386A"/>
    <w:rsid w:val="00AC5BFD"/>
    <w:rsid w:val="00AE5B5C"/>
    <w:rsid w:val="00B03685"/>
    <w:rsid w:val="00B06F54"/>
    <w:rsid w:val="00B20247"/>
    <w:rsid w:val="00B22F8A"/>
    <w:rsid w:val="00B572B9"/>
    <w:rsid w:val="00B574E9"/>
    <w:rsid w:val="00B57FDB"/>
    <w:rsid w:val="00B85E0D"/>
    <w:rsid w:val="00B85E4A"/>
    <w:rsid w:val="00B9354F"/>
    <w:rsid w:val="00B96C2F"/>
    <w:rsid w:val="00B9710F"/>
    <w:rsid w:val="00BA065A"/>
    <w:rsid w:val="00BA171C"/>
    <w:rsid w:val="00BA2B13"/>
    <w:rsid w:val="00BC65B2"/>
    <w:rsid w:val="00BC7B33"/>
    <w:rsid w:val="00BF24CC"/>
    <w:rsid w:val="00BF6D56"/>
    <w:rsid w:val="00C102E4"/>
    <w:rsid w:val="00C14E6F"/>
    <w:rsid w:val="00C15D04"/>
    <w:rsid w:val="00C16F5F"/>
    <w:rsid w:val="00C23DAA"/>
    <w:rsid w:val="00C3329D"/>
    <w:rsid w:val="00C3683F"/>
    <w:rsid w:val="00C37963"/>
    <w:rsid w:val="00C4501D"/>
    <w:rsid w:val="00C51F21"/>
    <w:rsid w:val="00C52EFC"/>
    <w:rsid w:val="00C7383F"/>
    <w:rsid w:val="00C860B4"/>
    <w:rsid w:val="00C92500"/>
    <w:rsid w:val="00CA2707"/>
    <w:rsid w:val="00CB1CF3"/>
    <w:rsid w:val="00CB4199"/>
    <w:rsid w:val="00CE7335"/>
    <w:rsid w:val="00CE7E63"/>
    <w:rsid w:val="00CF43F4"/>
    <w:rsid w:val="00CF65D9"/>
    <w:rsid w:val="00D02977"/>
    <w:rsid w:val="00D03C80"/>
    <w:rsid w:val="00D040B5"/>
    <w:rsid w:val="00D05E21"/>
    <w:rsid w:val="00D10BB5"/>
    <w:rsid w:val="00D33C1F"/>
    <w:rsid w:val="00D4172F"/>
    <w:rsid w:val="00D51F31"/>
    <w:rsid w:val="00D534D6"/>
    <w:rsid w:val="00D53C83"/>
    <w:rsid w:val="00D6729C"/>
    <w:rsid w:val="00DE61DF"/>
    <w:rsid w:val="00DF7F04"/>
    <w:rsid w:val="00E51593"/>
    <w:rsid w:val="00E60649"/>
    <w:rsid w:val="00E63DC6"/>
    <w:rsid w:val="00E718C6"/>
    <w:rsid w:val="00EB7A55"/>
    <w:rsid w:val="00EB7F00"/>
    <w:rsid w:val="00EE74CB"/>
    <w:rsid w:val="00EF09CB"/>
    <w:rsid w:val="00EF1976"/>
    <w:rsid w:val="00EF24CA"/>
    <w:rsid w:val="00F1562C"/>
    <w:rsid w:val="00F36EEA"/>
    <w:rsid w:val="00FA1C3D"/>
    <w:rsid w:val="00FA3F6A"/>
    <w:rsid w:val="00FD6EC1"/>
    <w:rsid w:val="00FE6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608D9"/>
  <w15:docId w15:val="{96E43B67-E81D-4175-8ACB-77B212FD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F8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56000"/>
    <w:pPr>
      <w:keepNext/>
      <w:keepLines/>
      <w:spacing w:before="240" w:after="120"/>
      <w:jc w:val="center"/>
      <w:outlineLvl w:val="0"/>
    </w:pPr>
    <w:rPr>
      <w:rFonts w:eastAsia="SimSun"/>
      <w:smallCaps/>
      <w:noProof/>
      <w:lang w:eastAsia="pt-BR"/>
    </w:rPr>
  </w:style>
  <w:style w:type="paragraph" w:styleId="Heading2">
    <w:name w:val="heading 2"/>
    <w:basedOn w:val="Heading1"/>
    <w:next w:val="Normal"/>
    <w:link w:val="Heading2Char"/>
    <w:uiPriority w:val="9"/>
    <w:qFormat/>
    <w:rsid w:val="00B85E0D"/>
    <w:pPr>
      <w:spacing w:before="180" w:after="60"/>
      <w:jc w:val="left"/>
      <w:outlineLvl w:val="1"/>
    </w:pPr>
    <w:rPr>
      <w:i/>
      <w:smallCaps w:val="0"/>
    </w:rPr>
  </w:style>
  <w:style w:type="paragraph" w:styleId="Heading3">
    <w:name w:val="heading 3"/>
    <w:aliases w:val="References Text"/>
    <w:basedOn w:val="Normal"/>
    <w:next w:val="Normal"/>
    <w:link w:val="Heading3Char"/>
    <w:uiPriority w:val="9"/>
    <w:qFormat/>
    <w:rsid w:val="00B22F8A"/>
    <w:pPr>
      <w:jc w:val="both"/>
      <w:outlineLvl w:val="2"/>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0"/>
    <w:rPr>
      <w:rFonts w:ascii="Times New Roman" w:eastAsia="SimSun" w:hAnsi="Times New Roman" w:cs="Times New Roman"/>
      <w:smallCaps/>
      <w:noProof/>
      <w:sz w:val="20"/>
      <w:szCs w:val="20"/>
      <w:lang w:eastAsia="pt-BR"/>
    </w:rPr>
  </w:style>
  <w:style w:type="character" w:customStyle="1" w:styleId="Heading2Char">
    <w:name w:val="Heading 2 Char"/>
    <w:basedOn w:val="DefaultParagraphFont"/>
    <w:link w:val="Heading2"/>
    <w:uiPriority w:val="9"/>
    <w:rsid w:val="00B85E0D"/>
    <w:rPr>
      <w:rFonts w:ascii="Times New Roman" w:eastAsia="SimSun" w:hAnsi="Times New Roman" w:cs="Times New Roman"/>
      <w:i/>
      <w:noProof/>
      <w:sz w:val="20"/>
      <w:szCs w:val="20"/>
      <w:lang w:eastAsia="pt-BR"/>
    </w:rPr>
  </w:style>
  <w:style w:type="character" w:customStyle="1" w:styleId="Heading3Char">
    <w:name w:val="Heading 3 Char"/>
    <w:aliases w:val="References Text Char"/>
    <w:basedOn w:val="DefaultParagraphFont"/>
    <w:link w:val="Heading3"/>
    <w:uiPriority w:val="9"/>
    <w:rsid w:val="00B22F8A"/>
    <w:rPr>
      <w:rFonts w:ascii="Times New Roman" w:eastAsia="Times New Roman" w:hAnsi="Times New Roman" w:cs="Times New Roman"/>
      <w:sz w:val="18"/>
      <w:szCs w:val="20"/>
    </w:rPr>
  </w:style>
  <w:style w:type="paragraph" w:styleId="BodyTextIndent">
    <w:name w:val="Body Text Indent"/>
    <w:basedOn w:val="Normal"/>
    <w:link w:val="BodyTextIndentChar"/>
    <w:uiPriority w:val="99"/>
    <w:rsid w:val="00B22F8A"/>
    <w:pPr>
      <w:ind w:firstLine="245"/>
      <w:jc w:val="both"/>
    </w:pPr>
  </w:style>
  <w:style w:type="character" w:customStyle="1" w:styleId="BodyTextIndentChar">
    <w:name w:val="Body Text Indent Char"/>
    <w:basedOn w:val="DefaultParagraphFont"/>
    <w:link w:val="BodyTextIndent"/>
    <w:uiPriority w:val="99"/>
    <w:rsid w:val="00B22F8A"/>
    <w:rPr>
      <w:rFonts w:ascii="Times New Roman" w:eastAsia="Times New Roman" w:hAnsi="Times New Roman" w:cs="Times New Roman"/>
      <w:sz w:val="20"/>
      <w:szCs w:val="20"/>
    </w:rPr>
  </w:style>
  <w:style w:type="paragraph" w:styleId="Header">
    <w:name w:val="header"/>
    <w:basedOn w:val="Normal"/>
    <w:link w:val="HeaderChar"/>
    <w:uiPriority w:val="99"/>
    <w:rsid w:val="00B22F8A"/>
    <w:pPr>
      <w:tabs>
        <w:tab w:val="center" w:pos="4320"/>
        <w:tab w:val="right" w:pos="8640"/>
      </w:tabs>
    </w:pPr>
  </w:style>
  <w:style w:type="character" w:customStyle="1" w:styleId="HeaderChar">
    <w:name w:val="Header Char"/>
    <w:basedOn w:val="DefaultParagraphFont"/>
    <w:link w:val="Header"/>
    <w:uiPriority w:val="99"/>
    <w:rsid w:val="00B22F8A"/>
    <w:rPr>
      <w:rFonts w:ascii="Times New Roman" w:eastAsia="Times New Roman" w:hAnsi="Times New Roman" w:cs="Times New Roman"/>
      <w:sz w:val="20"/>
      <w:szCs w:val="20"/>
    </w:rPr>
  </w:style>
  <w:style w:type="character" w:styleId="Hyperlink">
    <w:name w:val="Hyperlink"/>
    <w:uiPriority w:val="99"/>
    <w:rsid w:val="00B22F8A"/>
    <w:rPr>
      <w:color w:val="0000FF"/>
      <w:u w:val="single"/>
    </w:rPr>
  </w:style>
  <w:style w:type="paragraph" w:styleId="Footer">
    <w:name w:val="footer"/>
    <w:basedOn w:val="Normal"/>
    <w:link w:val="FooterChar"/>
    <w:uiPriority w:val="99"/>
    <w:rsid w:val="00B22F8A"/>
    <w:pPr>
      <w:tabs>
        <w:tab w:val="center" w:pos="4320"/>
        <w:tab w:val="right" w:pos="8640"/>
      </w:tabs>
    </w:pPr>
  </w:style>
  <w:style w:type="character" w:customStyle="1" w:styleId="FooterChar">
    <w:name w:val="Footer Char"/>
    <w:basedOn w:val="DefaultParagraphFont"/>
    <w:link w:val="Footer"/>
    <w:uiPriority w:val="99"/>
    <w:rsid w:val="00B22F8A"/>
    <w:rPr>
      <w:rFonts w:ascii="Times New Roman" w:eastAsia="Times New Roman" w:hAnsi="Times New Roman" w:cs="Times New Roman"/>
      <w:sz w:val="20"/>
      <w:szCs w:val="20"/>
    </w:rPr>
  </w:style>
  <w:style w:type="paragraph" w:styleId="Caption">
    <w:name w:val="caption"/>
    <w:basedOn w:val="Normal"/>
    <w:next w:val="Normal"/>
    <w:qFormat/>
    <w:rsid w:val="00B22F8A"/>
    <w:pPr>
      <w:spacing w:before="120" w:after="120"/>
    </w:pPr>
    <w:rPr>
      <w:bCs/>
      <w:smallCaps/>
    </w:r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basedOn w:val="BodyTextIndent2"/>
    <w:autoRedefine/>
    <w:rsid w:val="00B22F8A"/>
    <w:pPr>
      <w:spacing w:after="0" w:line="240" w:lineRule="auto"/>
      <w:ind w:left="0"/>
      <w:jc w:val="both"/>
    </w:pPr>
    <w:rPr>
      <w:b/>
      <w:i/>
    </w:rPr>
  </w:style>
  <w:style w:type="paragraph" w:customStyle="1" w:styleId="papertitle">
    <w:name w:val="paper title"/>
    <w:next w:val="Normal"/>
    <w:rsid w:val="00B22F8A"/>
    <w:pPr>
      <w:spacing w:after="360" w:line="240" w:lineRule="auto"/>
      <w:jc w:val="center"/>
    </w:pPr>
    <w:rPr>
      <w:rFonts w:ascii="Times New Roman" w:eastAsia="MS Mincho" w:hAnsi="Times New Roman" w:cs="Times New Roman"/>
      <w:noProof/>
      <w:sz w:val="48"/>
      <w:szCs w:val="48"/>
    </w:rPr>
  </w:style>
  <w:style w:type="character" w:styleId="SubtleEmphasis">
    <w:name w:val="Subtle Emphasis"/>
    <w:aliases w:val="Index Terms"/>
    <w:uiPriority w:val="19"/>
    <w:qFormat/>
    <w:rsid w:val="00B22F8A"/>
    <w:rPr>
      <w:rFonts w:ascii="Times New Roman" w:hAnsi="Times New Roman"/>
      <w:i/>
      <w:sz w:val="18"/>
    </w:rPr>
  </w:style>
  <w:style w:type="paragraph" w:customStyle="1" w:styleId="TableHead">
    <w:name w:val="Table Head"/>
    <w:basedOn w:val="Normal"/>
    <w:link w:val="TableHeadChar"/>
    <w:qFormat/>
    <w:rsid w:val="00B22F8A"/>
    <w:rPr>
      <w:b/>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CommentReference">
    <w:name w:val="annotation reference"/>
    <w:rsid w:val="00B22F8A"/>
    <w:rPr>
      <w:sz w:val="16"/>
      <w:szCs w:val="16"/>
    </w:rPr>
  </w:style>
  <w:style w:type="paragraph" w:styleId="CommentText">
    <w:name w:val="annotation text"/>
    <w:basedOn w:val="Normal"/>
    <w:link w:val="CommentTextChar"/>
    <w:rsid w:val="00B22F8A"/>
  </w:style>
  <w:style w:type="character" w:customStyle="1" w:styleId="CommentTextChar">
    <w:name w:val="Comment Text Char"/>
    <w:basedOn w:val="DefaultParagraphFont"/>
    <w:link w:val="CommentText"/>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paragraph" w:customStyle="1" w:styleId="BulletList">
    <w:name w:val="BulletList"/>
    <w:basedOn w:val="BodyText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Caption"/>
    <w:rsid w:val="00B22F8A"/>
    <w:pPr>
      <w:spacing w:before="20"/>
    </w:pPr>
    <w:rPr>
      <w:smallCaps w:val="0"/>
      <w:sz w:val="18"/>
      <w:szCs w:val="18"/>
    </w:rPr>
  </w:style>
  <w:style w:type="paragraph" w:customStyle="1" w:styleId="Tabletext">
    <w:name w:val="Table text"/>
    <w:basedOn w:val="Normal"/>
    <w:rsid w:val="00B22F8A"/>
  </w:style>
  <w:style w:type="paragraph" w:styleId="ListParagraph">
    <w:name w:val="List Paragraph"/>
    <w:basedOn w:val="Normal"/>
    <w:uiPriority w:val="34"/>
    <w:qFormat/>
    <w:rsid w:val="00B22F8A"/>
    <w:pPr>
      <w:spacing w:after="200" w:line="276" w:lineRule="auto"/>
      <w:ind w:left="720"/>
      <w:contextualSpacing/>
    </w:pPr>
    <w:rPr>
      <w:rFonts w:asciiTheme="minorHAnsi" w:eastAsiaTheme="minorHAnsi" w:hAnsiTheme="minorHAnsi" w:cstheme="minorBidi"/>
      <w:sz w:val="22"/>
      <w:szCs w:val="22"/>
    </w:rPr>
  </w:style>
  <w:style w:type="paragraph" w:customStyle="1" w:styleId="BlockQuote">
    <w:name w:val="BlockQuote"/>
    <w:basedOn w:val="BodyTextIndent"/>
    <w:qFormat/>
    <w:rsid w:val="00B22F8A"/>
    <w:pPr>
      <w:spacing w:after="240"/>
      <w:ind w:left="240" w:firstLine="0"/>
      <w:contextualSpacing/>
      <w:jc w:val="left"/>
    </w:pPr>
  </w:style>
  <w:style w:type="paragraph" w:styleId="BodyTextIndent2">
    <w:name w:val="Body Text Indent 2"/>
    <w:basedOn w:val="Normal"/>
    <w:link w:val="BodyTextIndent2Char"/>
    <w:uiPriority w:val="99"/>
    <w:semiHidden/>
    <w:unhideWhenUsed/>
    <w:rsid w:val="00B22F8A"/>
    <w:pPr>
      <w:spacing w:after="120" w:line="480" w:lineRule="auto"/>
      <w:ind w:left="360"/>
    </w:pPr>
  </w:style>
  <w:style w:type="character" w:customStyle="1" w:styleId="BodyTextIndent2Char">
    <w:name w:val="Body Text Indent 2 Char"/>
    <w:basedOn w:val="DefaultParagraphFont"/>
    <w:link w:val="BodyTextIndent2"/>
    <w:uiPriority w:val="99"/>
    <w:semiHidden/>
    <w:rsid w:val="00B22F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2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F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73B2C"/>
    <w:rPr>
      <w:b/>
      <w:bCs/>
    </w:rPr>
  </w:style>
  <w:style w:type="character" w:customStyle="1" w:styleId="CommentSubjectChar">
    <w:name w:val="Comment Subject Char"/>
    <w:basedOn w:val="CommentTextChar"/>
    <w:link w:val="CommentSubject"/>
    <w:uiPriority w:val="99"/>
    <w:semiHidden/>
    <w:rsid w:val="00773B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26725"/>
    <w:rPr>
      <w:color w:val="954F72" w:themeColor="followedHyperlink"/>
      <w:u w:val="single"/>
    </w:rPr>
  </w:style>
  <w:style w:type="paragraph" w:styleId="Revision">
    <w:name w:val="Revision"/>
    <w:hidden/>
    <w:uiPriority w:val="99"/>
    <w:semiHidden/>
    <w:rsid w:val="00DF7F04"/>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F65D9"/>
    <w:rPr>
      <w:color w:val="605E5C"/>
      <w:shd w:val="clear" w:color="auto" w:fill="E1DFDD"/>
    </w:rPr>
  </w:style>
  <w:style w:type="paragraph" w:customStyle="1" w:styleId="Els-Affiliation">
    <w:name w:val="Els-Affiliation"/>
    <w:next w:val="Normal"/>
    <w:rsid w:val="00196949"/>
    <w:pPr>
      <w:suppressAutoHyphens/>
      <w:spacing w:after="120" w:line="200" w:lineRule="exact"/>
      <w:jc w:val="center"/>
    </w:pPr>
    <w:rPr>
      <w:rFonts w:ascii="Times New Roman" w:eastAsia="Times New Roman" w:hAnsi="Times New Roman" w:cs="Times New Roman"/>
      <w:i/>
      <w:noProof/>
      <w:sz w:val="16"/>
      <w:szCs w:val="20"/>
      <w:lang w:val="de-DE" w:eastAsia="de-DE"/>
    </w:rPr>
  </w:style>
  <w:style w:type="paragraph" w:customStyle="1" w:styleId="Els-body-text">
    <w:name w:val="Els-body-text"/>
    <w:rsid w:val="002A4FD5"/>
    <w:pPr>
      <w:spacing w:after="0" w:line="240" w:lineRule="exact"/>
      <w:ind w:firstLine="240"/>
      <w:jc w:val="both"/>
    </w:pPr>
    <w:rPr>
      <w:rFonts w:ascii="Times New Roman" w:eastAsia="Times New Roman" w:hAnsi="Times New Roman" w:cs="Times New Roman"/>
      <w:sz w:val="20"/>
      <w:szCs w:val="20"/>
      <w:lang w:eastAsia="de-DE"/>
    </w:rPr>
  </w:style>
  <w:style w:type="paragraph" w:customStyle="1" w:styleId="Els-2ndorder-head">
    <w:name w:val="Els-2ndorder-head"/>
    <w:next w:val="Els-body-text"/>
    <w:rsid w:val="005C508C"/>
    <w:pPr>
      <w:keepNext/>
      <w:numPr>
        <w:ilvl w:val="1"/>
        <w:numId w:val="6"/>
      </w:numPr>
      <w:suppressAutoHyphens/>
      <w:spacing w:before="240" w:after="240" w:line="240" w:lineRule="exact"/>
    </w:pPr>
    <w:rPr>
      <w:rFonts w:ascii="Times New Roman" w:eastAsia="Times New Roman" w:hAnsi="Times New Roman" w:cs="Times New Roman"/>
      <w:i/>
      <w:sz w:val="20"/>
      <w:szCs w:val="20"/>
      <w:lang w:eastAsia="de-DE"/>
    </w:rPr>
  </w:style>
  <w:style w:type="paragraph" w:customStyle="1" w:styleId="Els-3rdorder-head">
    <w:name w:val="Els-3rdorder-head"/>
    <w:next w:val="Els-body-text"/>
    <w:rsid w:val="005C508C"/>
    <w:pPr>
      <w:keepNext/>
      <w:numPr>
        <w:ilvl w:val="2"/>
        <w:numId w:val="6"/>
      </w:numPr>
      <w:suppressAutoHyphens/>
      <w:spacing w:before="240" w:after="0" w:line="240" w:lineRule="exact"/>
    </w:pPr>
    <w:rPr>
      <w:rFonts w:ascii="Times New Roman" w:eastAsia="Times New Roman" w:hAnsi="Times New Roman" w:cs="Times New Roman"/>
      <w:i/>
      <w:sz w:val="20"/>
      <w:szCs w:val="20"/>
      <w:lang w:eastAsia="de-DE"/>
    </w:rPr>
  </w:style>
  <w:style w:type="paragraph" w:customStyle="1" w:styleId="Els-4thorder-head">
    <w:name w:val="Els-4thorder-head"/>
    <w:next w:val="Els-body-text"/>
    <w:rsid w:val="005C508C"/>
    <w:pPr>
      <w:keepNext/>
      <w:numPr>
        <w:ilvl w:val="3"/>
        <w:numId w:val="6"/>
      </w:numPr>
      <w:suppressAutoHyphens/>
      <w:spacing w:before="240" w:after="0" w:line="240" w:lineRule="exact"/>
      <w:jc w:val="both"/>
    </w:pPr>
    <w:rPr>
      <w:rFonts w:ascii="Times New Roman" w:eastAsia="Times New Roman" w:hAnsi="Times New Roman" w:cs="Times New Roman"/>
      <w:i/>
      <w:sz w:val="20"/>
      <w:szCs w:val="20"/>
      <w:lang w:eastAsia="de-DE"/>
    </w:rPr>
  </w:style>
  <w:style w:type="paragraph" w:customStyle="1" w:styleId="Els-1storder-head">
    <w:name w:val="Els-1storder-head"/>
    <w:next w:val="Els-body-text"/>
    <w:rsid w:val="005C508C"/>
    <w:pPr>
      <w:keepNext/>
      <w:numPr>
        <w:numId w:val="6"/>
      </w:numPr>
      <w:suppressAutoHyphens/>
      <w:spacing w:before="480" w:after="240" w:line="240" w:lineRule="exact"/>
      <w:ind w:left="0"/>
    </w:pPr>
    <w:rPr>
      <w:rFonts w:ascii="Times New Roman" w:eastAsia="Times New Roman" w:hAnsi="Times New Roman" w:cs="Times New Roman"/>
      <w:b/>
      <w:sz w:val="20"/>
      <w:szCs w:val="20"/>
      <w:lang w:eastAsia="de-DE"/>
    </w:rPr>
  </w:style>
  <w:style w:type="paragraph" w:customStyle="1" w:styleId="EndNoteBibliographyTitle">
    <w:name w:val="EndNote Bibliography Title"/>
    <w:basedOn w:val="Normal"/>
    <w:link w:val="EndNoteBibliographyTitleChar"/>
    <w:rsid w:val="007F565E"/>
    <w:pPr>
      <w:jc w:val="center"/>
    </w:pPr>
    <w:rPr>
      <w:noProof/>
    </w:rPr>
  </w:style>
  <w:style w:type="character" w:customStyle="1" w:styleId="EndNoteBibliographyTitleChar">
    <w:name w:val="EndNote Bibliography Title Char"/>
    <w:basedOn w:val="BodyTextIndentChar"/>
    <w:link w:val="EndNoteBibliographyTitle"/>
    <w:rsid w:val="007F565E"/>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7F565E"/>
    <w:pPr>
      <w:jc w:val="both"/>
    </w:pPr>
    <w:rPr>
      <w:noProof/>
    </w:rPr>
  </w:style>
  <w:style w:type="character" w:customStyle="1" w:styleId="EndNoteBibliographyChar">
    <w:name w:val="EndNote Bibliography Char"/>
    <w:basedOn w:val="BodyTextIndentChar"/>
    <w:link w:val="EndNoteBibliography"/>
    <w:rsid w:val="007F565E"/>
    <w:rPr>
      <w:rFonts w:ascii="Times New Roman" w:eastAsia="Times New Roman" w:hAnsi="Times New Roman" w:cs="Times New Roman"/>
      <w:noProof/>
      <w:sz w:val="20"/>
      <w:szCs w:val="20"/>
    </w:rPr>
  </w:style>
  <w:style w:type="character" w:styleId="Emphasis">
    <w:name w:val="Emphasis"/>
    <w:basedOn w:val="DefaultParagraphFont"/>
    <w:uiPriority w:val="20"/>
    <w:qFormat/>
    <w:rsid w:val="0042691C"/>
    <w:rPr>
      <w:i/>
      <w:iCs/>
    </w:rPr>
  </w:style>
  <w:style w:type="character" w:styleId="UnresolvedMention">
    <w:name w:val="Unresolved Mention"/>
    <w:basedOn w:val="DefaultParagraphFont"/>
    <w:uiPriority w:val="99"/>
    <w:semiHidden/>
    <w:unhideWhenUsed/>
    <w:rsid w:val="008C0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eed.A@reu.tech"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yat.alrosan@fu.ac.a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63E2B-361A-4605-AD50-E2749685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7264</Words>
  <Characters>41405</Characters>
  <Application>Microsoft Office Word</Application>
  <DocSecurity>0</DocSecurity>
  <Lines>345</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48572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USER</dc:creator>
  <cp:keywords/>
  <dc:description/>
  <cp:lastModifiedBy>Dr. Waleed Khamees Ali Alomoush</cp:lastModifiedBy>
  <cp:revision>4</cp:revision>
  <dcterms:created xsi:type="dcterms:W3CDTF">2025-12-11T04:32:00Z</dcterms:created>
  <dcterms:modified xsi:type="dcterms:W3CDTF">2026-01-10T09:22:00Z</dcterms:modified>
  <cp:category/>
</cp:coreProperties>
</file>