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63EF22B" w14:textId="77777777" w:rsidR="003211D4" w:rsidRPr="00336AEC" w:rsidRDefault="003211D4" w:rsidP="008B6524">
      <w:pPr>
        <w:pStyle w:val="papertitle"/>
        <w:spacing w:before="5pt" w:beforeAutospacing="1" w:after="5pt" w:afterAutospacing="1"/>
        <w:rPr>
          <w:rFonts w:eastAsiaTheme="minorEastAsia"/>
          <w:kern w:val="48"/>
          <w:lang w:eastAsia="zh-CN"/>
        </w:rPr>
      </w:pPr>
      <w:r w:rsidRPr="00336AEC">
        <w:rPr>
          <w:kern w:val="48"/>
        </w:rPr>
        <w:t>Study of the Effects of Aerosols and Dust on Surface Solar Radiation and Solar Energy Potential</w:t>
      </w:r>
    </w:p>
    <w:p w14:paraId="67DD63EA" w14:textId="77777777" w:rsidR="003211D4" w:rsidRPr="00336AEC" w:rsidRDefault="003211D4" w:rsidP="003B4E04">
      <w:pPr>
        <w:pStyle w:val="Author"/>
        <w:spacing w:before="5pt" w:beforeAutospacing="1" w:after="5pt" w:afterAutospacing="1" w:line="6pt" w:lineRule="auto"/>
        <w:rPr>
          <w:sz w:val="16"/>
          <w:szCs w:val="16"/>
        </w:rPr>
      </w:pPr>
    </w:p>
    <w:p w14:paraId="334EF16F" w14:textId="77777777" w:rsidR="003211D4" w:rsidRPr="00336AEC" w:rsidRDefault="003211D4" w:rsidP="00CA4392">
      <w:pPr>
        <w:pStyle w:val="Author"/>
        <w:spacing w:before="5pt" w:beforeAutospacing="1" w:after="5pt" w:afterAutospacing="1" w:line="6pt" w:lineRule="auto"/>
        <w:rPr>
          <w:sz w:val="16"/>
          <w:szCs w:val="16"/>
        </w:rPr>
        <w:sectPr w:rsidR="003211D4" w:rsidRPr="00336AEC" w:rsidSect="003B4E04">
          <w:footerReference w:type="default" r:id="rId8"/>
          <w:footerReference w:type="first" r:id="rId9"/>
          <w:pgSz w:w="595.30pt" w:h="841.90pt" w:code="9"/>
          <w:pgMar w:top="27pt" w:right="44.65pt" w:bottom="72pt" w:left="44.65pt" w:header="36pt" w:footer="36pt" w:gutter="0pt"/>
          <w:cols w:space="36pt"/>
          <w:titlePg/>
          <w:docGrid w:linePitch="360"/>
        </w:sectPr>
      </w:pPr>
    </w:p>
    <w:p w14:paraId="7690F89A" w14:textId="77777777" w:rsidR="003211D4" w:rsidRPr="00336AEC" w:rsidRDefault="003211D4" w:rsidP="003216E6">
      <w:pPr>
        <w:pStyle w:val="Author"/>
        <w:spacing w:before="5pt" w:beforeAutospacing="1"/>
        <w:rPr>
          <w:sz w:val="18"/>
          <w:szCs w:val="18"/>
        </w:rPr>
      </w:pPr>
      <w:r w:rsidRPr="00336AEC">
        <w:rPr>
          <w:sz w:val="18"/>
          <w:szCs w:val="18"/>
        </w:rPr>
        <w:t>Mohammad Jafar Mokarram</w:t>
      </w:r>
      <w:r w:rsidRPr="00336AEC">
        <w:rPr>
          <w:sz w:val="18"/>
          <w:szCs w:val="18"/>
        </w:rPr>
        <w:br/>
      </w:r>
      <w:r w:rsidRPr="00336AEC">
        <w:rPr>
          <w:i/>
          <w:sz w:val="18"/>
          <w:szCs w:val="18"/>
        </w:rPr>
        <w:t>School of Electronic Engineering and Intelligent Manufacturing</w:t>
      </w:r>
      <w:r w:rsidRPr="00336AEC">
        <w:rPr>
          <w:i/>
          <w:sz w:val="18"/>
          <w:szCs w:val="18"/>
        </w:rPr>
        <w:br/>
        <w:t>Anhui Xinhua University</w:t>
      </w:r>
      <w:r w:rsidRPr="00336AEC">
        <w:rPr>
          <w:i/>
          <w:sz w:val="18"/>
          <w:szCs w:val="18"/>
        </w:rPr>
        <w:br/>
        <w:t>Hefei, China</w:t>
      </w:r>
      <w:r w:rsidRPr="00336AEC">
        <w:rPr>
          <w:i/>
          <w:sz w:val="18"/>
          <w:szCs w:val="18"/>
        </w:rPr>
        <w:br/>
        <w:t>mjmokarram@axhu.edu.cn</w:t>
      </w:r>
    </w:p>
    <w:p w14:paraId="329E1E83" w14:textId="77777777" w:rsidR="003211D4" w:rsidRPr="00336AEC" w:rsidRDefault="003211D4" w:rsidP="003216E6">
      <w:pPr>
        <w:pStyle w:val="Author"/>
        <w:spacing w:before="5pt" w:beforeAutospacing="1"/>
        <w:rPr>
          <w:sz w:val="18"/>
          <w:szCs w:val="18"/>
        </w:rPr>
      </w:pPr>
      <w:r w:rsidRPr="00336AEC">
        <w:rPr>
          <w:sz w:val="18"/>
          <w:szCs w:val="18"/>
        </w:rPr>
        <w:t>Mohamed Hafez</w:t>
      </w:r>
      <w:r w:rsidRPr="00336AEC">
        <w:rPr>
          <w:sz w:val="18"/>
          <w:szCs w:val="18"/>
        </w:rPr>
        <w:br/>
      </w:r>
      <w:r w:rsidRPr="00336AEC">
        <w:rPr>
          <w:i/>
          <w:sz w:val="18"/>
          <w:szCs w:val="18"/>
        </w:rPr>
        <w:t>Faculty of Engineering FEQS</w:t>
      </w:r>
      <w:r w:rsidRPr="00336AEC">
        <w:rPr>
          <w:i/>
          <w:sz w:val="18"/>
          <w:szCs w:val="18"/>
        </w:rPr>
        <w:br/>
        <w:t>INTI International University</w:t>
      </w:r>
      <w:r w:rsidRPr="00336AEC">
        <w:rPr>
          <w:i/>
          <w:sz w:val="18"/>
          <w:szCs w:val="18"/>
        </w:rPr>
        <w:br/>
        <w:t>Nilai, Malaysia</w:t>
      </w:r>
      <w:r w:rsidRPr="00336AEC">
        <w:rPr>
          <w:rFonts w:hint="cs"/>
          <w:i/>
          <w:sz w:val="18"/>
          <w:szCs w:val="18"/>
          <w:rtl/>
        </w:rPr>
        <w:t xml:space="preserve"> </w:t>
      </w:r>
      <w:r w:rsidRPr="00336AEC">
        <w:rPr>
          <w:i/>
          <w:sz w:val="18"/>
          <w:szCs w:val="18"/>
        </w:rPr>
        <w:br/>
        <w:t>Faculty of Management, Shinawatra University, Pathum Thani, Thailand, mohdahmed.hafez@newinti.edu.my</w:t>
      </w:r>
      <w:r w:rsidRPr="00336AEC">
        <w:rPr>
          <w:sz w:val="18"/>
          <w:szCs w:val="18"/>
        </w:rPr>
        <w:br w:type="column"/>
      </w:r>
      <w:r w:rsidRPr="005B6791">
        <w:rPr>
          <w:sz w:val="18"/>
          <w:szCs w:val="18"/>
        </w:rPr>
        <w:t>Xuan Yang</w:t>
      </w:r>
      <w:r w:rsidRPr="00D547D6">
        <w:rPr>
          <w:sz w:val="18"/>
          <w:szCs w:val="18"/>
        </w:rPr>
        <w:br/>
      </w:r>
      <w:r w:rsidRPr="005B6791">
        <w:rPr>
          <w:i/>
          <w:sz w:val="18"/>
          <w:szCs w:val="18"/>
        </w:rPr>
        <w:t>Shandong Engineering Research Center of New Energy Materials and Devices, Weifang University of Science and Technology, Weifang, China</w:t>
      </w:r>
      <w:r>
        <w:rPr>
          <w:i/>
          <w:sz w:val="18"/>
          <w:szCs w:val="18"/>
        </w:rPr>
        <w:t xml:space="preserve">, </w:t>
      </w:r>
      <w:r w:rsidRPr="005B6791">
        <w:rPr>
          <w:i/>
          <w:sz w:val="18"/>
          <w:szCs w:val="18"/>
        </w:rPr>
        <w:t>yangxuan@wfust.edu.cn</w:t>
      </w:r>
    </w:p>
    <w:p w14:paraId="77055716" w14:textId="77777777" w:rsidR="003211D4" w:rsidRPr="00336AEC" w:rsidRDefault="003211D4" w:rsidP="003216E6">
      <w:pPr>
        <w:pStyle w:val="Author"/>
        <w:spacing w:before="5pt" w:beforeAutospacing="1"/>
        <w:rPr>
          <w:sz w:val="18"/>
          <w:szCs w:val="18"/>
        </w:rPr>
      </w:pPr>
      <w:r w:rsidRPr="00336AEC">
        <w:rPr>
          <w:sz w:val="18"/>
          <w:szCs w:val="18"/>
        </w:rPr>
        <w:br w:type="column"/>
      </w:r>
      <w:r w:rsidRPr="00336AEC">
        <w:rPr>
          <w:sz w:val="18"/>
          <w:szCs w:val="18"/>
        </w:rPr>
        <w:t>Hani Attar</w:t>
      </w:r>
      <w:r w:rsidRPr="00336AEC">
        <w:rPr>
          <w:sz w:val="18"/>
          <w:szCs w:val="18"/>
        </w:rPr>
        <w:br/>
      </w:r>
      <w:r w:rsidRPr="00336AEC">
        <w:rPr>
          <w:i/>
          <w:sz w:val="18"/>
          <w:szCs w:val="18"/>
        </w:rPr>
        <w:t>Faculty of Engineering</w:t>
      </w:r>
      <w:r w:rsidRPr="00336AEC">
        <w:rPr>
          <w:i/>
          <w:sz w:val="18"/>
          <w:szCs w:val="18"/>
        </w:rPr>
        <w:br/>
        <w:t>Zarqa Univeristy</w:t>
      </w:r>
      <w:r w:rsidRPr="00336AEC">
        <w:rPr>
          <w:i/>
          <w:sz w:val="18"/>
          <w:szCs w:val="18"/>
        </w:rPr>
        <w:br/>
        <w:t>Jordan</w:t>
      </w:r>
      <w:r w:rsidRPr="00336AEC">
        <w:rPr>
          <w:i/>
          <w:sz w:val="18"/>
          <w:szCs w:val="18"/>
        </w:rPr>
        <w:br/>
        <w:t>Hattar@zu.edu.jo</w:t>
      </w:r>
    </w:p>
    <w:p w14:paraId="22EADC7B" w14:textId="77777777" w:rsidR="003211D4" w:rsidRPr="00336AEC" w:rsidRDefault="003211D4" w:rsidP="003216E6">
      <w:pPr>
        <w:pStyle w:val="Author"/>
        <w:spacing w:before="5pt" w:beforeAutospacing="1"/>
      </w:pPr>
      <w:r w:rsidRPr="00336AEC">
        <w:t xml:space="preserve"> </w:t>
      </w:r>
    </w:p>
    <w:p w14:paraId="27192D55" w14:textId="77777777" w:rsidR="003211D4" w:rsidRPr="00336AEC" w:rsidRDefault="003211D4" w:rsidP="00447BB9">
      <w:pPr>
        <w:pStyle w:val="Author"/>
        <w:spacing w:before="5pt" w:beforeAutospacing="1"/>
      </w:pPr>
      <w:r w:rsidRPr="00336AEC">
        <w:t xml:space="preserve"> </w:t>
      </w:r>
    </w:p>
    <w:p w14:paraId="0BECD6C5" w14:textId="77777777" w:rsidR="003211D4" w:rsidRPr="00336AEC" w:rsidRDefault="003211D4">
      <w:pPr>
        <w:sectPr w:rsidR="003211D4" w:rsidRPr="00336AEC" w:rsidSect="003B4E04">
          <w:type w:val="continuous"/>
          <w:pgSz w:w="595.30pt" w:h="841.90pt" w:code="9"/>
          <w:pgMar w:top="22.50pt" w:right="44.65pt" w:bottom="72pt" w:left="44.65pt" w:header="36pt" w:footer="36pt" w:gutter="0pt"/>
          <w:cols w:num="3" w:space="36pt"/>
          <w:docGrid w:linePitch="360"/>
        </w:sectPr>
      </w:pPr>
    </w:p>
    <w:p w14:paraId="17F80295" w14:textId="77777777" w:rsidR="003211D4" w:rsidRPr="00336AEC" w:rsidRDefault="003211D4">
      <w:pPr>
        <w:sectPr w:rsidR="003211D4" w:rsidRPr="00336AEC" w:rsidSect="003B4E04">
          <w:type w:val="continuous"/>
          <w:pgSz w:w="595.30pt" w:h="841.90pt" w:code="9"/>
          <w:pgMar w:top="22.50pt" w:right="44.65pt" w:bottom="72pt" w:left="44.65pt" w:header="36pt" w:footer="36pt" w:gutter="0pt"/>
          <w:cols w:num="3" w:space="36pt"/>
          <w:docGrid w:linePitch="360"/>
        </w:sectPr>
      </w:pPr>
      <w:r w:rsidRPr="00336AEC">
        <w:br w:type="column"/>
      </w:r>
    </w:p>
    <w:p w14:paraId="2087DEC1" w14:textId="77777777" w:rsidR="003211D4" w:rsidRPr="00336AEC" w:rsidRDefault="003211D4" w:rsidP="009009A5">
      <w:pPr>
        <w:pStyle w:val="Abstract"/>
        <w:rPr>
          <w:i/>
          <w:iCs/>
        </w:rPr>
      </w:pPr>
      <w:r w:rsidRPr="00336AEC">
        <w:rPr>
          <w:i/>
          <w:iCs/>
        </w:rPr>
        <w:t>Abstract</w:t>
      </w:r>
      <w:r w:rsidRPr="00336AEC">
        <w:t>—</w:t>
      </w:r>
      <w:r>
        <w:t xml:space="preserve">The deserts of South Asia have high potential for solar energy generation due to their low latitude and almost cloudless summers. Using satellite data from MIDAS climatology and cloud information from CM SAF, this study investigates the effects of aerosols, dust, and </w:t>
      </w:r>
      <w:r w:rsidRPr="00207FAA">
        <w:rPr>
          <w:rFonts w:asciiTheme="majorBidi" w:hAnsiTheme="majorBidi" w:cstheme="majorBidi"/>
        </w:rPr>
        <w:t>surface shortwave radiation downward (SSRD)</w:t>
      </w:r>
      <w:r>
        <w:t xml:space="preserve"> during 2004–2023. It also assesses their impact on solar power generation facilities. The results show that dust aerosol concentrations and total aerosols are positively but weakly correlated with SSRD and DIR (R² between 0.02 and 0.048). Between 2016 and 2024, the average </w:t>
      </w:r>
      <w:r w:rsidRPr="009009A5">
        <w:t>Aerosol Optical Depth (AOD)</w:t>
      </w:r>
      <w:r>
        <w:t xml:space="preserve"> decreased in countries such as Pakistan (from 0.53 to 0.11) and Afghanistan (from 0.25 to 0.1), while it increased in the Syrian Arab Republic (from 0.07 to 0.21). The Global horizontal irradiance (GHI) and direct normal irradiance (DNI) also increased in some areas such as the Paracel Islands and decreased in Pakistan and Aksai Chin. These changes affect the efficiency of solar energy systems and require attention in the design of facilities.</w:t>
      </w:r>
    </w:p>
    <w:p w14:paraId="177956AD" w14:textId="77777777" w:rsidR="003211D4" w:rsidRPr="00336AEC" w:rsidRDefault="003211D4" w:rsidP="00972203">
      <w:pPr>
        <w:pStyle w:val="Keywords"/>
      </w:pPr>
      <w:r w:rsidRPr="00336AEC">
        <w:t>Keywords—Aerosols, dust, surface solar radiation, solar energy, optical depth, Asian deserts.</w:t>
      </w:r>
    </w:p>
    <w:p w14:paraId="24FEE60B" w14:textId="77777777" w:rsidR="003211D4" w:rsidRPr="00336AEC" w:rsidRDefault="003211D4" w:rsidP="006B6B66">
      <w:pPr>
        <w:pStyle w:val="Heading1"/>
      </w:pPr>
      <w:r w:rsidRPr="00336AEC">
        <w:t xml:space="preserve">Introduction </w:t>
      </w:r>
    </w:p>
    <w:p w14:paraId="61CBFA80" w14:textId="5BC23BA3" w:rsidR="003211D4" w:rsidRPr="002B6520" w:rsidRDefault="003211D4" w:rsidP="00B63628">
      <w:pPr>
        <w:pStyle w:val="BodyText"/>
        <w:rPr>
          <w:rFonts w:asciiTheme="majorBidi" w:hAnsiTheme="majorBidi" w:cstheme="majorBidi"/>
          <w:spacing w:val="0"/>
          <w:lang w:val="en-US" w:eastAsia="en-US"/>
        </w:rPr>
      </w:pPr>
      <w:r w:rsidRPr="002B6520">
        <w:rPr>
          <w:rFonts w:asciiTheme="majorBidi" w:hAnsiTheme="majorBidi" w:cstheme="majorBidi"/>
          <w:spacing w:val="0"/>
          <w:lang w:val="en-US" w:eastAsia="en-US"/>
        </w:rPr>
        <w:t>Climate change is one of the greatest global challenges of the 21st century.</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These changes are caused by the increase in greenhouse gas concentrations due to human activities, especially the combustion of fossil fuels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"/>
          <w:id w:val="1233039414"/>
          <w:placeholder>
            <w:docPart w:val="DefaultPlaceholder_-1854013440"/>
          </w:placeholder>
        </w:sdtPr>
        <w:sdtEndPr>
          <w:rPr>
            <w:spacing w:val="-1"/>
            <w:lang w:val="x-none" w:eastAsia="x-none"/>
          </w:rPr>
        </w:sdtEndPr>
        <w:sdtContent>
          <w:r w:rsidR="00472A78" w:rsidRPr="00472A78">
            <w:rPr>
              <w:color w:val="000000"/>
            </w:rPr>
            <w:t>[1], [2], [3]</w:t>
          </w:r>
        </w:sdtContent>
      </w:sdt>
      <w:r w:rsidRPr="00336AEC">
        <w:rPr>
          <w:rFonts w:asciiTheme="majorBidi" w:hAnsiTheme="majorBidi" w:cstheme="majorBidi"/>
        </w:rPr>
        <w:t>.</w:t>
      </w:r>
      <w:r>
        <w:rPr>
          <w:rFonts w:asciiTheme="majorBidi" w:hAnsiTheme="majorBidi" w:cstheme="majorBidi"/>
        </w:rPr>
        <w:t xml:space="preserve"> </w:t>
      </w:r>
      <w:r w:rsidRPr="002B6520">
        <w:rPr>
          <w:rFonts w:asciiTheme="majorBidi" w:hAnsiTheme="majorBidi" w:cstheme="majorBidi"/>
          <w:spacing w:val="0"/>
          <w:lang w:val="en-US" w:eastAsia="en-US"/>
        </w:rPr>
        <w:t>Industrial activities are one of the main sources of greenhouse gas emissions, and global energy demand is constantly increasing</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"/>
          <w:id w:val="-1218516958"/>
          <w:placeholder>
            <w:docPart w:val="DefaultPlaceholder_-1854013440"/>
          </w:placeholder>
        </w:sdtPr>
        <w:sdtEndPr>
          <w:rPr>
            <w:spacing w:val="-1"/>
            <w:lang w:val="x-none" w:eastAsia="x-none"/>
          </w:rPr>
        </w:sdtEndPr>
        <w:sdtContent>
          <w:r w:rsidR="00472A78" w:rsidRPr="00472A78">
            <w:rPr>
              <w:color w:val="000000"/>
            </w:rPr>
            <w:t>[4], [5]</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This increase in demand has intensified the consumption of fossil fuels and increased greenhouse gas emissions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"/>
          <w:id w:val="309609328"/>
          <w:placeholder>
            <w:docPart w:val="DefaultPlaceholder_-1854013440"/>
          </w:placeholder>
        </w:sdtPr>
        <w:sdtEndPr>
          <w:rPr>
            <w:spacing w:val="-1"/>
            <w:lang w:val="x-none" w:eastAsia="x-none"/>
          </w:rPr>
        </w:sdtEndPr>
        <w:sdtContent>
          <w:r w:rsidR="00472A78" w:rsidRPr="00472A78">
            <w:rPr>
              <w:color w:val="000000"/>
            </w:rPr>
            <w:t>[6], [7], [8]</w:t>
          </w:r>
        </w:sdtContent>
      </w:sdt>
      <w:r>
        <w:rPr>
          <w:rFonts w:asciiTheme="majorBidi" w:hAnsiTheme="majorBidi" w:cstheme="majorBidi"/>
        </w:rPr>
        <w:t xml:space="preserve">. </w:t>
      </w:r>
      <w:r w:rsidRPr="002B6520">
        <w:rPr>
          <w:rFonts w:asciiTheme="majorBidi" w:hAnsiTheme="majorBidi" w:cstheme="majorBidi"/>
          <w:spacing w:val="0"/>
          <w:lang w:val="en-US" w:eastAsia="en-US"/>
        </w:rPr>
        <w:t xml:space="preserve">The transition to renewable energies, especially solar energy, is a </w:t>
      </w:r>
      <w:r w:rsidRPr="00CF11A2">
        <w:rPr>
          <w:rFonts w:asciiTheme="majorBidi" w:hAnsiTheme="majorBidi" w:cstheme="majorBidi"/>
          <w:spacing w:val="0"/>
          <w:lang w:val="en-US" w:eastAsia="en-US"/>
        </w:rPr>
        <w:t xml:space="preserve">strategic solution to reduce emissions and combat climate change </w:t>
      </w:r>
      <w:sdt>
        <w:sdtPr>
          <w:rPr>
            <w:color w:val="000000"/>
            <w:spacing w:val="0"/>
            <w:lang w:val="en-US" w:eastAsia="en-US"/>
          </w:rPr>
          <w:tag w:val="MENDELEY_CITATION_v3_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"/>
          <w:id w:val="1770650981"/>
          <w:placeholder>
            <w:docPart w:val="DefaultPlaceholder_-1854013440"/>
          </w:placeholder>
        </w:sdtPr>
        <w:sdtEndPr>
          <w:rPr>
            <w:spacing w:val="-1"/>
            <w:lang w:val="x-none" w:eastAsia="x-none"/>
          </w:rPr>
        </w:sdtEndPr>
        <w:sdtContent>
          <w:r w:rsidR="00472A78" w:rsidRPr="00CF11A2">
            <w:rPr>
              <w:color w:val="000000"/>
            </w:rPr>
            <w:t>[9], [10]</w:t>
          </w:r>
        </w:sdtContent>
      </w:sdt>
      <w:r w:rsidRPr="00CF11A2">
        <w:rPr>
          <w:rFonts w:asciiTheme="majorBidi" w:hAnsiTheme="majorBidi" w:cstheme="majorBidi"/>
        </w:rPr>
        <w:t xml:space="preserve">. It is regarded as a clean energy technology that significantly participates in energy development and developing countries progress </w:t>
      </w:r>
      <w:sdt>
        <w:sdtPr>
          <w:rPr>
            <w:color w:val="000000"/>
          </w:rPr>
          <w:tag w:val="MENDELEY_CITATION_v3_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XSwicHJvcGVydGllcyI6eyJub3RlSW5kZXgiOjB9LCJpc0VkaXRlZCI6ZmFsc2UsIm1hbnVhbE92ZXJyaWRlIjp7ImNpdGVwcm9jVGV4dCI6IlsxMV0sIFsxMl0sIFsxM10iLCJpc01hbnVhbGx5T3ZlcnJpZGRlbiI6ZmFsc2UsIm1hbnVhbE92ZXJyaWRlVGV4dCI6IiJ9fQ=="/>
          <w:id w:val="-382399914"/>
          <w:placeholder>
            <w:docPart w:val="DefaultPlaceholder_-1854013440"/>
          </w:placeholder>
        </w:sdtPr>
        <w:sdtEndPr/>
        <w:sdtContent>
          <w:r w:rsidR="00472A78" w:rsidRPr="00CF11A2">
            <w:rPr>
              <w:color w:val="000000"/>
            </w:rPr>
            <w:t>[11], [12], [13]</w:t>
          </w:r>
        </w:sdtContent>
      </w:sdt>
      <w:r w:rsidRPr="00CF11A2">
        <w:rPr>
          <w:rFonts w:asciiTheme="majorBidi" w:hAnsiTheme="majorBidi" w:cstheme="majorBidi"/>
        </w:rPr>
        <w:t xml:space="preserve">. </w:t>
      </w:r>
      <w:r w:rsidRPr="00CF11A2">
        <w:rPr>
          <w:rFonts w:asciiTheme="majorBidi" w:hAnsiTheme="majorBidi" w:cstheme="majorBidi"/>
          <w:spacing w:val="0"/>
          <w:lang w:val="en-US" w:eastAsia="en-US"/>
        </w:rPr>
        <w:t>Photovoltaic technologies, with</w:t>
      </w:r>
      <w:r w:rsidRPr="002B6520">
        <w:rPr>
          <w:rFonts w:asciiTheme="majorBidi" w:hAnsiTheme="majorBidi" w:cstheme="majorBidi"/>
          <w:spacing w:val="0"/>
          <w:lang w:val="en-US" w:eastAsia="en-US"/>
        </w:rPr>
        <w:t xml:space="preserve"> continuous improvements, have great potential for producing clean energy.</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 Paris Agreement has committed countries to reduce greenhouse gas emissions and increase the share of renewable energy</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"/>
          <w:id w:val="1489287282"/>
          <w:placeholder>
            <w:docPart w:val="DefaultPlaceholder_-1854013440"/>
          </w:placeholder>
        </w:sdtPr>
        <w:sdtEndPr>
          <w:rPr>
            <w:spacing w:val="-1"/>
            <w:lang w:val="x-none" w:eastAsia="x-none"/>
          </w:rPr>
        </w:sdtEndPr>
        <w:sdtContent>
          <w:r w:rsidR="00472A78" w:rsidRPr="00472A78">
            <w:rPr>
              <w:color w:val="000000"/>
            </w:rPr>
            <w:t>[14], [15], [16]</w:t>
          </w:r>
        </w:sdtContent>
      </w:sdt>
      <w:r w:rsidRPr="002B6520">
        <w:rPr>
          <w:rFonts w:asciiTheme="majorBidi" w:hAnsiTheme="majorBidi" w:cstheme="majorBidi"/>
          <w:spacing w:val="0"/>
          <w:lang w:val="en-US" w:eastAsia="en-US"/>
        </w:rPr>
        <w:t>.</w:t>
      </w:r>
    </w:p>
    <w:p w14:paraId="6955FDC7" w14:textId="5413D2A1" w:rsidR="003211D4" w:rsidRPr="002B6520" w:rsidRDefault="003211D4" w:rsidP="00B63628">
      <w:pPr>
        <w:pStyle w:val="BodyText"/>
        <w:rPr>
          <w:rFonts w:asciiTheme="majorBidi" w:hAnsiTheme="majorBidi" w:cstheme="majorBidi"/>
          <w:spacing w:val="0"/>
          <w:lang w:val="en-US" w:eastAsia="en-US"/>
        </w:rPr>
      </w:pPr>
      <w:r w:rsidRPr="002B6520">
        <w:rPr>
          <w:rFonts w:asciiTheme="majorBidi" w:hAnsiTheme="majorBidi" w:cstheme="majorBidi"/>
          <w:spacing w:val="0"/>
          <w:lang w:val="en-US" w:eastAsia="en-US"/>
        </w:rPr>
        <w:t>The desert regions of South Asia have high potential for solar energy due to their low latitude and arid climate with abundant radiation.</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 xml:space="preserve">These regions, with their high average </w:t>
      </w:r>
      <w:r>
        <w:t>Global horizontal irradiance (</w:t>
      </w:r>
      <w:r w:rsidRPr="002B6520">
        <w:rPr>
          <w:rFonts w:asciiTheme="majorBidi" w:hAnsiTheme="majorBidi" w:cstheme="majorBidi"/>
          <w:spacing w:val="0"/>
          <w:lang w:val="en-US" w:eastAsia="en-US"/>
        </w:rPr>
        <w:t>GHI</w:t>
      </w:r>
      <w:r>
        <w:rPr>
          <w:rFonts w:asciiTheme="majorBidi" w:hAnsiTheme="majorBidi" w:cstheme="majorBidi"/>
          <w:spacing w:val="0"/>
          <w:lang w:val="en-US" w:eastAsia="en-US"/>
        </w:rPr>
        <w:t>)</w:t>
      </w:r>
      <w:r w:rsidRPr="002B6520">
        <w:rPr>
          <w:rFonts w:asciiTheme="majorBidi" w:hAnsiTheme="majorBidi" w:cstheme="majorBidi"/>
          <w:spacing w:val="0"/>
          <w:lang w:val="en-US" w:eastAsia="en-US"/>
        </w:rPr>
        <w:t xml:space="preserve">, offer significant </w:t>
      </w:r>
      <w:r w:rsidRPr="002B6520">
        <w:rPr>
          <w:rFonts w:asciiTheme="majorBidi" w:hAnsiTheme="majorBidi" w:cstheme="majorBidi"/>
          <w:spacing w:val="0"/>
          <w:lang w:val="en-US" w:eastAsia="en-US"/>
        </w:rPr>
        <w:t>opportunities for the development of solar installations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"/>
          <w:id w:val="1239742866"/>
          <w:placeholder>
            <w:docPart w:val="DefaultPlaceholder_-1854013440"/>
          </w:placeholder>
        </w:sdtPr>
        <w:sdtEndPr>
          <w:rPr>
            <w:spacing w:val="-1"/>
            <w:lang w:val="x-none" w:eastAsia="x-none"/>
          </w:rPr>
        </w:sdtEndPr>
        <w:sdtContent>
          <w:r w:rsidR="00472A78" w:rsidRPr="00472A78">
            <w:rPr>
              <w:color w:val="000000"/>
            </w:rPr>
            <w:t>[17], [18]</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 xml:space="preserve">Climatic factors such as aerosols, dust and clouds have a significant impact on </w:t>
      </w:r>
      <w:r w:rsidRPr="00207FAA">
        <w:rPr>
          <w:rFonts w:asciiTheme="majorBidi" w:hAnsiTheme="majorBidi" w:cstheme="majorBidi"/>
        </w:rPr>
        <w:t>surface shortwave radiation downward (SSRD)</w:t>
      </w:r>
      <w:r>
        <w:rPr>
          <w:rFonts w:asciiTheme="majorBidi" w:hAnsiTheme="majorBidi" w:cstheme="majorBidi"/>
        </w:rPr>
        <w:t xml:space="preserve"> </w:t>
      </w:r>
      <w:r w:rsidRPr="002B6520">
        <w:rPr>
          <w:rFonts w:asciiTheme="majorBidi" w:hAnsiTheme="majorBidi" w:cstheme="majorBidi"/>
          <w:spacing w:val="0"/>
          <w:lang w:val="en-US" w:eastAsia="en-US"/>
        </w:rPr>
        <w:t xml:space="preserve">and these variables are critical for optimal </w:t>
      </w:r>
      <w:r>
        <w:t>photovoltaic (</w:t>
      </w:r>
      <w:r w:rsidRPr="002B6520">
        <w:rPr>
          <w:rFonts w:asciiTheme="majorBidi" w:hAnsiTheme="majorBidi" w:cstheme="majorBidi"/>
          <w:spacing w:val="0"/>
          <w:lang w:val="en-US" w:eastAsia="en-US"/>
        </w:rPr>
        <w:t>PV</w:t>
      </w:r>
      <w:r>
        <w:rPr>
          <w:rFonts w:asciiTheme="majorBidi" w:hAnsiTheme="majorBidi" w:cstheme="majorBidi"/>
          <w:spacing w:val="0"/>
          <w:lang w:val="en-US" w:eastAsia="en-US"/>
        </w:rPr>
        <w:t>)</w:t>
      </w:r>
      <w:r w:rsidRPr="002B6520">
        <w:rPr>
          <w:rFonts w:asciiTheme="majorBidi" w:hAnsiTheme="majorBidi" w:cstheme="majorBidi"/>
          <w:spacing w:val="0"/>
          <w:lang w:val="en-US" w:eastAsia="en-US"/>
        </w:rPr>
        <w:t xml:space="preserve"> performance</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"/>
          <w:id w:val="-468986525"/>
          <w:placeholder>
            <w:docPart w:val="DefaultPlaceholder_-1854013440"/>
          </w:placeholder>
        </w:sdtPr>
        <w:sdtEndPr>
          <w:rPr>
            <w:spacing w:val="-1"/>
            <w:lang w:val="x-none" w:eastAsia="x-none"/>
          </w:rPr>
        </w:sdtEndPr>
        <w:sdtContent>
          <w:r w:rsidR="00472A78" w:rsidRPr="00472A78">
            <w:rPr>
              <w:color w:val="000000"/>
            </w:rPr>
            <w:t>[19], [20]</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Aerosols and desert dust reduce the radiation received by panels by scattering and absorbing sunlight</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"/>
          <w:id w:val="47975152"/>
          <w:placeholder>
            <w:docPart w:val="DefaultPlaceholder_-1854013440"/>
          </w:placeholder>
        </w:sdtPr>
        <w:sdtEndPr>
          <w:rPr>
            <w:spacing w:val="-1"/>
            <w:lang w:val="x-none" w:eastAsia="x-none"/>
          </w:rPr>
        </w:sdtEndPr>
        <w:sdtContent>
          <w:r w:rsidR="00472A78" w:rsidRPr="00472A78">
            <w:rPr>
              <w:color w:val="000000"/>
            </w:rPr>
            <w:t>[21], [22], [23]</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These particles also reduce efficiency by depositing on panels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"/>
          <w:id w:val="1102464630"/>
          <w:placeholder>
            <w:docPart w:val="DefaultPlaceholder_-1854013440"/>
          </w:placeholder>
        </w:sdtPr>
        <w:sdtEndPr>
          <w:rPr>
            <w:spacing w:val="-1"/>
            <w:lang w:val="x-none" w:eastAsia="x-none"/>
          </w:rPr>
        </w:sdtEndPr>
        <w:sdtContent>
          <w:r w:rsidR="00472A78" w:rsidRPr="00472A78">
            <w:rPr>
              <w:color w:val="000000"/>
            </w:rPr>
            <w:t>[24], [25]</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Aerosols, by acting as cloud condensation nuclei, affect the optical properties and lifetime of clouds, increasing the complexity of climate effects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"/>
          <w:id w:val="-292761456"/>
          <w:placeholder>
            <w:docPart w:val="DefaultPlaceholder_-1854013440"/>
          </w:placeholder>
        </w:sdtPr>
        <w:sdtEndPr>
          <w:rPr>
            <w:spacing w:val="-1"/>
            <w:lang w:val="x-none" w:eastAsia="x-none"/>
          </w:rPr>
        </w:sdtEndPr>
        <w:sdtContent>
          <w:r w:rsidR="00472A78" w:rsidRPr="00472A78">
            <w:rPr>
              <w:color w:val="000000"/>
            </w:rPr>
            <w:t>[26], [27]</w:t>
          </w:r>
        </w:sdtContent>
      </w:sdt>
      <w:r>
        <w:rPr>
          <w:rFonts w:asciiTheme="majorBidi" w:hAnsiTheme="majorBidi" w:cstheme="majorBidi"/>
        </w:rPr>
        <w:t xml:space="preserve">. </w:t>
      </w:r>
      <w:r w:rsidRPr="002B6520">
        <w:rPr>
          <w:rFonts w:asciiTheme="majorBidi" w:hAnsiTheme="majorBidi" w:cstheme="majorBidi"/>
          <w:spacing w:val="0"/>
          <w:lang w:val="en-US" w:eastAsia="en-US"/>
        </w:rPr>
        <w:t>In the deserts of South Asia, the low cloud cover in summer makes aerosols and dust the main determinants of radiation levels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"/>
          <w:id w:val="-1133254998"/>
          <w:placeholder>
            <w:docPart w:val="DefaultPlaceholder_-1854013440"/>
          </w:placeholder>
        </w:sdtPr>
        <w:sdtEndPr>
          <w:rPr>
            <w:spacing w:val="-1"/>
            <w:lang w:val="x-none" w:eastAsia="x-none"/>
          </w:rPr>
        </w:sdtEndPr>
        <w:sdtContent>
          <w:r w:rsidR="00472A78" w:rsidRPr="00472A78">
            <w:rPr>
              <w:color w:val="000000"/>
            </w:rPr>
            <w:t>[21], [28], [29]</w:t>
          </w:r>
        </w:sdtContent>
      </w:sdt>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Satellite data such as MIDAS and CM SAF have enabled detailed analysis of climate impacts.</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These data are essential for modeling SSRD and predicting the performance of solar installations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"/>
          <w:id w:val="-638646908"/>
          <w:placeholder>
            <w:docPart w:val="DefaultPlaceholder_-1854013440"/>
          </w:placeholder>
        </w:sdtPr>
        <w:sdtEndPr>
          <w:rPr>
            <w:spacing w:val="-1"/>
            <w:lang w:val="x-none" w:eastAsia="x-none"/>
          </w:rPr>
        </w:sdtEndPr>
        <w:sdtContent>
          <w:r w:rsidR="00472A78" w:rsidRPr="00472A78">
            <w:rPr>
              <w:color w:val="000000"/>
            </w:rPr>
            <w:t>[30]</w:t>
          </w:r>
        </w:sdtContent>
      </w:sdt>
      <w:r w:rsidRPr="002B6520">
        <w:rPr>
          <w:rFonts w:asciiTheme="majorBidi" w:hAnsiTheme="majorBidi" w:cstheme="majorBidi"/>
          <w:spacing w:val="0"/>
          <w:lang w:val="en-US" w:eastAsia="en-US"/>
        </w:rPr>
        <w:t>.</w:t>
      </w:r>
    </w:p>
    <w:p w14:paraId="22F5B01C" w14:textId="458C5B06" w:rsidR="003211D4" w:rsidRPr="00336AEC" w:rsidRDefault="003211D4" w:rsidP="009009A5">
      <w:pPr>
        <w:pStyle w:val="BodyText"/>
        <w:rPr>
          <w:rFonts w:asciiTheme="majorBidi" w:hAnsiTheme="majorBidi" w:cstheme="majorBidi"/>
          <w:lang w:bidi="fa-IR"/>
        </w:rPr>
      </w:pPr>
      <w:r w:rsidRPr="002B6520">
        <w:rPr>
          <w:rFonts w:asciiTheme="majorBidi" w:hAnsiTheme="majorBidi" w:cstheme="majorBidi"/>
          <w:spacing w:val="0"/>
          <w:lang w:val="en-US" w:eastAsia="en-US"/>
        </w:rPr>
        <w:t>Many of these studies have been limited to local analyses and have not comprehensively examined long-term satellite data.</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Some studies in Africa and the Middle East have used satellite data to analyze aerosol changes but have focused less on the direct impact on solar installations.</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 present study uses MIDAS and CM SAF data to analyze aerosol and solar radiation changes between 2004 and 2023.</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This study investigated the correlation between aerosols and radiation variables SSRD.</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 main objective of this paper is to investigate the effects of dust aerosols on surface solar radiation and solar panel efficiency in the deserts of South Asia.</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 xml:space="preserve">This study uses satellite data to analyze the temporal and spatial variations of Dust </w:t>
      </w:r>
      <w:r w:rsidRPr="009009A5">
        <w:rPr>
          <w:rFonts w:asciiTheme="majorBidi" w:hAnsiTheme="majorBidi" w:cstheme="majorBidi"/>
          <w:spacing w:val="0"/>
          <w:lang w:val="en-US" w:eastAsia="en-US"/>
        </w:rPr>
        <w:t>Aerosol Optical Depth (AOD)</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 xml:space="preserve">and its impact on GHI and </w:t>
      </w:r>
      <w:r>
        <w:t>direct normal irradiance (DNI)</w:t>
      </w:r>
      <w:r w:rsidRPr="002B6520">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2B6520">
        <w:rPr>
          <w:rFonts w:asciiTheme="majorBidi" w:hAnsiTheme="majorBidi" w:cstheme="majorBidi"/>
          <w:spacing w:val="0"/>
          <w:lang w:val="en-US" w:eastAsia="en-US"/>
        </w:rPr>
        <w:t>The effects of dust deposition on panels and efficiency reduction are also investigated.</w:t>
      </w:r>
      <w:r>
        <w:rPr>
          <w:rFonts w:asciiTheme="majorBidi" w:hAnsiTheme="majorBidi" w:cstheme="majorBidi"/>
          <w:spacing w:val="0"/>
          <w:lang w:val="en-US" w:eastAsia="en-US"/>
        </w:rPr>
        <w:t xml:space="preserve"> </w:t>
      </w:r>
      <w:r w:rsidRPr="003211D4">
        <w:rPr>
          <w:rFonts w:asciiTheme="majorBidi" w:hAnsiTheme="majorBidi" w:cstheme="majorBidi"/>
          <w:spacing w:val="0"/>
          <w:lang w:val="en-US" w:eastAsia="en-US"/>
        </w:rPr>
        <w:t xml:space="preserve">Future work can explore the integration of solar forecasting models with cross-sector energy management frameworks </w:t>
      </w:r>
      <w:sdt>
        <w:sdtPr>
          <w:rPr>
            <w:color w:val="000000"/>
            <w:spacing w:val="0"/>
            <w:lang w:val="en-US" w:eastAsia="en-US"/>
          </w:rPr>
          <w:tag w:val="MENDELEY_CITATION_v3_eyJjaXRhdGlvbklEIjoiTUVOREVMRVlfQ0lUQVRJT05fMTg1ZDkzODUtZDgxMi00MGVmLTkzZTktZWU3MWIxNDRmNDNiIiwicHJvcGVydGllcyI6eyJub3RlSW5kZXgiOjB9LCJpc0VkaXRlZCI6ZmFsc2UsIm1hbnVhbE92ZXJyaWRlIjp7ImlzTWFudWFsbHlPdmVycmlkZGVuIjpmYWxzZSwiY2l0ZXByb2NUZXh0IjoiWzMx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
          <w:id w:val="979267728"/>
          <w:placeholder>
            <w:docPart w:val="DefaultPlaceholder_-1854013440"/>
          </w:placeholder>
        </w:sdtPr>
        <w:sdtEndPr/>
        <w:sdtContent>
          <w:r w:rsidR="00472A78" w:rsidRPr="00472A78">
            <w:rPr>
              <w:color w:val="000000"/>
              <w:spacing w:val="0"/>
              <w:lang w:val="en-US" w:eastAsia="en-US"/>
            </w:rPr>
            <w:t>[31]</w:t>
          </w:r>
        </w:sdtContent>
      </w:sdt>
      <w:r w:rsidRPr="003211D4">
        <w:rPr>
          <w:rFonts w:asciiTheme="majorBidi" w:hAnsiTheme="majorBidi" w:cstheme="majorBidi"/>
          <w:spacing w:val="0"/>
          <w:lang w:val="en-US" w:eastAsia="en-US"/>
        </w:rPr>
        <w:t xml:space="preserve">. Additionally, advanced signal processing and waveform optimization techniques can be used to improve methods for monitoring atmospheric aerosols and dust using remote sensing technologies </w:t>
      </w:r>
      <w:sdt>
        <w:sdtPr>
          <w:rPr>
            <w:color w:val="000000"/>
            <w:spacing w:val="0"/>
            <w:lang w:val="en-US" w:eastAsia="en-US"/>
          </w:rPr>
          <w:tag w:val="MENDELEY_CITATION_v3_eyJjaXRhdGlvbklEIjoiTUVOREVMRVlfQ0lUQVRJT05fYWZjODY3MzgtMzhhYi00ZjIxLTk0YTUtNTIyYmZmNGQ2NGFjIiwicHJvcGVydGllcyI6eyJub3RlSW5kZXgiOjB9LCJpc0VkaXRlZCI6ZmFsc2UsIm1hbnVhbE92ZXJyaWRlIjp7ImlzTWFudWFsbHlPdmVycmlkZGVuIjpmYWxzZSwiY2l0ZXByb2NUZXh0IjoiWzMyXSwgWzMz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"/>
          <w:id w:val="-922490736"/>
          <w:placeholder>
            <w:docPart w:val="DefaultPlaceholder_-1854013440"/>
          </w:placeholder>
        </w:sdtPr>
        <w:sdtEndPr/>
        <w:sdtContent>
          <w:r w:rsidR="00472A78" w:rsidRPr="00472A78">
            <w:rPr>
              <w:color w:val="000000"/>
              <w:spacing w:val="0"/>
              <w:lang w:val="en-US" w:eastAsia="en-US"/>
            </w:rPr>
            <w:t>[32], [33]</w:t>
          </w:r>
        </w:sdtContent>
      </w:sdt>
      <w:r w:rsidRPr="003211D4">
        <w:rPr>
          <w:rFonts w:asciiTheme="majorBidi" w:hAnsiTheme="majorBidi" w:cstheme="majorBidi"/>
          <w:spacing w:val="0"/>
          <w:lang w:val="en-US" w:eastAsia="en-US"/>
        </w:rPr>
        <w:t>.</w:t>
      </w:r>
    </w:p>
    <w:p w14:paraId="4671DC77" w14:textId="77777777" w:rsidR="003211D4" w:rsidRPr="00336AEC" w:rsidRDefault="003211D4" w:rsidP="00F61200">
      <w:pPr>
        <w:pStyle w:val="Heading1"/>
      </w:pPr>
      <w:r w:rsidRPr="00336AEC">
        <w:rPr>
          <w:rFonts w:hint="eastAsia"/>
          <w:lang w:eastAsia="zh-CN"/>
        </w:rPr>
        <w:t>Data</w:t>
      </w:r>
    </w:p>
    <w:p w14:paraId="1923A736" w14:textId="77777777" w:rsidR="003211D4" w:rsidRPr="00336AEC" w:rsidRDefault="003211D4" w:rsidP="006760C9">
      <w:pPr>
        <w:spacing w:afterLines="50" w:after="6pt" w:line="11.40pt" w:lineRule="auto"/>
        <w:ind w:firstLineChars="51" w:firstLine="5.10pt"/>
        <w:jc w:val="both"/>
        <w:rPr>
          <w:rFonts w:asciiTheme="majorBidi" w:hAnsiTheme="majorBidi" w:cstheme="majorBidi"/>
        </w:rPr>
      </w:pPr>
      <w:r w:rsidRPr="006F4EF8">
        <w:rPr>
          <w:rFonts w:asciiTheme="majorBidi" w:hAnsiTheme="majorBidi" w:cstheme="majorBidi"/>
        </w:rPr>
        <w:t>This study uses satellite data to investigate the effects of aerosols, dust, and clouds on SSRD from 2004 to 2023.</w:t>
      </w:r>
      <w:r>
        <w:rPr>
          <w:rFonts w:asciiTheme="majorBidi" w:hAnsiTheme="majorBidi" w:cstheme="majorBidi"/>
        </w:rPr>
        <w:t xml:space="preserve"> </w:t>
      </w:r>
      <w:r w:rsidRPr="006760C9">
        <w:rPr>
          <w:rFonts w:asciiTheme="majorBidi" w:hAnsiTheme="majorBidi" w:cstheme="majorBidi"/>
        </w:rPr>
        <w:t>aerosol optical depth at 550 nm (AOD550)</w:t>
      </w:r>
      <w:r>
        <w:rPr>
          <w:rFonts w:asciiTheme="majorBidi" w:hAnsiTheme="majorBidi" w:cstheme="majorBidi"/>
        </w:rPr>
        <w:t xml:space="preserve"> </w:t>
      </w:r>
      <w:r w:rsidRPr="006F4EF8">
        <w:rPr>
          <w:rFonts w:asciiTheme="majorBidi" w:hAnsiTheme="majorBidi" w:cstheme="majorBidi"/>
        </w:rPr>
        <w:t xml:space="preserve">data </w:t>
      </w:r>
      <w:r>
        <w:rPr>
          <w:rFonts w:asciiTheme="majorBidi" w:hAnsiTheme="majorBidi" w:cstheme="majorBidi"/>
        </w:rPr>
        <w:t>is</w:t>
      </w:r>
      <w:r w:rsidRPr="006F4EF8">
        <w:rPr>
          <w:rFonts w:asciiTheme="majorBidi" w:hAnsiTheme="majorBidi" w:cstheme="majorBidi"/>
        </w:rPr>
        <w:t xml:space="preserve"> extracted </w:t>
      </w:r>
      <w:r w:rsidRPr="006F4EF8">
        <w:rPr>
          <w:rFonts w:asciiTheme="majorBidi" w:hAnsiTheme="majorBidi" w:cstheme="majorBidi"/>
        </w:rPr>
        <w:lastRenderedPageBreak/>
        <w:t>from MIDAS and MODIS.</w:t>
      </w:r>
      <w:r>
        <w:rPr>
          <w:rFonts w:asciiTheme="majorBidi" w:hAnsiTheme="majorBidi" w:cstheme="majorBidi"/>
        </w:rPr>
        <w:t xml:space="preserve"> </w:t>
      </w:r>
      <w:r w:rsidRPr="006F4EF8">
        <w:rPr>
          <w:rFonts w:asciiTheme="majorBidi" w:hAnsiTheme="majorBidi" w:cstheme="majorBidi"/>
        </w:rPr>
        <w:t>Cloud and radiative variables data are obtained from CM SAF.</w:t>
      </w:r>
      <w:r>
        <w:rPr>
          <w:rFonts w:asciiTheme="majorBidi" w:hAnsiTheme="majorBidi" w:cstheme="majorBidi"/>
        </w:rPr>
        <w:t xml:space="preserve"> </w:t>
      </w:r>
      <w:r w:rsidRPr="006F4EF8">
        <w:rPr>
          <w:rFonts w:asciiTheme="majorBidi" w:hAnsiTheme="majorBidi" w:cstheme="majorBidi"/>
        </w:rPr>
        <w:t>Statistical analyses are performed with Python and the NumPy, Pandas, and Matplotlib libraries. The statistical data from 2016 and 2024 examine the changes in AOD550, GHI, and DNI in regions such as Pakistan, Afghanistan, and the Paracel Islands.</w:t>
      </w:r>
    </w:p>
    <w:p w14:paraId="07D27E44" w14:textId="77777777" w:rsidR="003211D4" w:rsidRPr="00336AEC" w:rsidRDefault="003211D4" w:rsidP="006B6B66">
      <w:pPr>
        <w:pStyle w:val="Heading1"/>
      </w:pPr>
      <w:r w:rsidRPr="00336AEC">
        <w:rPr>
          <w:rFonts w:hint="eastAsia"/>
          <w:lang w:eastAsia="zh-CN"/>
        </w:rPr>
        <w:t>methodology</w:t>
      </w:r>
    </w:p>
    <w:p w14:paraId="31429A4C" w14:textId="77777777" w:rsidR="003211D4" w:rsidRPr="00336AEC" w:rsidRDefault="003211D4" w:rsidP="006D40C4">
      <w:pPr>
        <w:pStyle w:val="Heading2"/>
        <w:spacing w:afterLines="50" w:after="6pt" w:line="11.40pt" w:lineRule="auto"/>
        <w:ind w:startChars="-2" w:start="0pt" w:hangingChars="2" w:hanging="0.20pt"/>
        <w:jc w:val="both"/>
        <w:rPr>
          <w:rFonts w:asciiTheme="majorBidi" w:hAnsiTheme="majorBidi" w:cstheme="majorBidi"/>
        </w:rPr>
      </w:pPr>
      <w:r w:rsidRPr="001E51E8">
        <w:rPr>
          <w:rFonts w:asciiTheme="majorBidi" w:hAnsiTheme="majorBidi" w:cstheme="majorBidi"/>
        </w:rPr>
        <w:drawing>
          <wp:anchor distT="45720" distB="45720" distL="114300" distR="114300" simplePos="0" relativeHeight="251660288" behindDoc="0" locked="0" layoutInCell="1" allowOverlap="1" wp14:anchorId="665F91B8" wp14:editId="7B663627">
            <wp:simplePos x="0" y="0"/>
            <wp:positionH relativeFrom="margin">
              <wp:align>right</wp:align>
            </wp:positionH>
            <wp:positionV relativeFrom="margin">
              <wp:align>bottom</wp:align>
            </wp:positionV>
            <wp:extent cx="3068955" cy="1404620"/>
            <wp:effectExtent l="0" t="0" r="0" b="3175"/>
            <wp:wrapSquare wrapText="bothSides"/>
            <wp:docPr id="4"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68955" cy="1404620"/>
                    </a:xfrm>
                    <a:prstGeom prst="rect">
                      <a:avLst/>
                    </a:prstGeom>
                    <a:solidFill>
                      <a:srgbClr val="FFFFFF"/>
                    </a:solidFill>
                    <a:ln w="9525">
                      <a:noFill/>
                      <a:miter lim="800%"/>
                      <a:headEnd/>
                      <a:tailEnd/>
                    </a:ln>
                  </wp:spPr>
                  <wp:txbx>
                    <wne:txbxContent>
                      <w:p w14:paraId="21894D06" w14:textId="77777777" w:rsidR="003211D4" w:rsidRDefault="003211D4">
                        <w:r w:rsidRPr="00336AEC">
                          <w:rPr>
                            <w:rFonts w:asciiTheme="majorBidi" w:hAnsiTheme="majorBidi" w:cstheme="majorBidi"/>
                            <w:noProof/>
                            <w:rtl/>
                            <w:lang w:val="ar-SA"/>
                          </w:rPr>
                          <w:drawing>
                            <wp:inline distT="0" distB="0" distL="0" distR="0" wp14:anchorId="0470DFFA" wp14:editId="794D3BC1">
                              <wp:extent cx="2527300" cy="1505850"/>
                              <wp:effectExtent l="0" t="0" r="6350" b="0"/>
                              <wp:docPr id="5"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94394393" name="Picture 11943943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300" cy="1505850"/>
                                      </a:xfrm>
                                      <a:prstGeom prst="rect">
                                        <a:avLst/>
                                      </a:prstGeom>
                                    </pic:spPr>
                                  </pic:pic>
                                </a:graphicData>
                              </a:graphic>
                            </wp:inline>
                          </w:drawing>
                        </w:r>
                      </w:p>
                      <w:p w14:paraId="2B5C9F8B" w14:textId="77777777" w:rsidR="003211D4" w:rsidRDefault="003211D4">
                        <w:r w:rsidRPr="00336AEC">
                          <w:rPr>
                            <w:rFonts w:asciiTheme="majorBidi" w:hAnsiTheme="majorBidi" w:cstheme="majorBidi"/>
                            <w:noProof/>
                            <w:rtl/>
                            <w:lang w:val="ar-SA"/>
                          </w:rPr>
                          <w:drawing>
                            <wp:inline distT="0" distB="0" distL="0" distR="0" wp14:anchorId="22FA5553" wp14:editId="78A80E84">
                              <wp:extent cx="2527300" cy="1500165"/>
                              <wp:effectExtent l="0" t="0" r="6350" b="5080"/>
                              <wp:docPr id="7"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05898557" name="Picture 21058985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1500165"/>
                                      </a:xfrm>
                                      <a:prstGeom prst="rect">
                                        <a:avLst/>
                                      </a:prstGeom>
                                    </pic:spPr>
                                  </pic:pic>
                                </a:graphicData>
                              </a:graphic>
                            </wp:inline>
                          </w:drawing>
                        </w:r>
                      </w:p>
                      <w:p w14:paraId="1B617276" w14:textId="77777777" w:rsidR="003211D4" w:rsidRPr="001E51E8" w:rsidRDefault="003211D4" w:rsidP="001E51E8">
                        <w:pPr>
                          <w:rPr>
                            <w:sz w:val="16"/>
                            <w:szCs w:val="16"/>
                          </w:rPr>
                        </w:pPr>
                        <w:r w:rsidRPr="001E51E8">
                          <w:rPr>
                            <w:sz w:val="16"/>
                            <w:szCs w:val="16"/>
                          </w:rPr>
                          <w:t>Figure 2. Spatial distribution of DNI values at different hours in the study region.</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336AEC">
        <w:rPr>
          <w:rFonts w:asciiTheme="majorBidi" w:hAnsiTheme="majorBidi" w:cstheme="majorBidi"/>
        </w:rPr>
        <w:t xml:space="preserve">Statistical Analysis </w:t>
      </w:r>
    </w:p>
    <w:p w14:paraId="632613CC" w14:textId="77777777" w:rsidR="003211D4" w:rsidRPr="00336AEC" w:rsidRDefault="003211D4" w:rsidP="00B44340">
      <w:pPr>
        <w:pStyle w:val="Heading2"/>
        <w:numPr>
          <w:ilvl w:val="0"/>
          <w:numId w:val="0"/>
        </w:numPr>
        <w:spacing w:afterLines="50" w:after="6pt" w:line="11.40pt" w:lineRule="auto"/>
        <w:ind w:start="14.40pt"/>
        <w:jc w:val="both"/>
        <w:rPr>
          <w:rFonts w:asciiTheme="majorBidi" w:hAnsiTheme="majorBidi" w:cstheme="majorBidi"/>
          <w:i w:val="0"/>
          <w:iCs w:val="0"/>
        </w:rPr>
      </w:pPr>
      <w:r w:rsidRPr="00336AEC">
        <w:rPr>
          <w:rFonts w:asciiTheme="majorBidi" w:hAnsiTheme="majorBidi" w:cstheme="majorBidi"/>
          <w:i w:val="0"/>
          <w:iCs w:val="0"/>
        </w:rPr>
        <w:t xml:space="preserve">Analyses were performed using Python (version 3.8) and the NumPy, Pandas, and Matplotlib libraries. Box plots were created to analyze the distribution of variables </w:t>
      </w:r>
      <w:r>
        <w:rPr>
          <w:rFonts w:asciiTheme="majorBidi" w:hAnsiTheme="majorBidi" w:cstheme="majorBidi"/>
          <w:i w:val="0"/>
          <w:iCs w:val="0"/>
        </w:rPr>
        <w:t>AOD</w:t>
      </w:r>
      <w:r w:rsidRPr="00336AEC">
        <w:rPr>
          <w:rFonts w:asciiTheme="majorBidi" w:hAnsiTheme="majorBidi" w:cstheme="majorBidi"/>
          <w:i w:val="0"/>
          <w:iCs w:val="0"/>
        </w:rPr>
        <w:t>550, AOD550, GHI, and DNI.</w:t>
      </w:r>
    </w:p>
    <w:p w14:paraId="46D2702C" w14:textId="77777777" w:rsidR="003211D4" w:rsidRPr="00336AEC" w:rsidRDefault="003211D4" w:rsidP="006D40C4">
      <w:pPr>
        <w:pStyle w:val="Heading2"/>
        <w:rPr>
          <w:rtl/>
        </w:rPr>
      </w:pPr>
      <w:r w:rsidRPr="00336AEC">
        <w:t xml:space="preserve">Regression Analysis </w:t>
      </w:r>
    </w:p>
    <w:p w14:paraId="12261384"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Simple linear regression was used to explore the relationship between aerosols and radiation variables. The regression </w:t>
      </w:r>
      <w:r>
        <w:rPr>
          <w:rFonts w:asciiTheme="majorBidi" w:hAnsiTheme="majorBidi" w:cstheme="majorBidi"/>
        </w:rPr>
        <w:t>formulations</w:t>
      </w:r>
      <w:r w:rsidRPr="00336AEC">
        <w:rPr>
          <w:rFonts w:asciiTheme="majorBidi" w:hAnsiTheme="majorBidi" w:cstheme="majorBidi"/>
        </w:rPr>
        <w:t xml:space="preserve"> are as follows:</w:t>
      </w:r>
    </w:p>
    <w:p w14:paraId="59C76606"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SSRD = β₀ + </w:t>
      </w:r>
      <w:r w:rsidRPr="00336AEC">
        <w:rPr>
          <w:rFonts w:asciiTheme="majorBidi" w:eastAsia="等线" w:hAnsiTheme="majorBidi" w:cstheme="majorBidi"/>
        </w:rPr>
        <w:t>β</w:t>
      </w:r>
      <w:r w:rsidRPr="00336AEC">
        <w:rPr>
          <w:rFonts w:asciiTheme="majorBidi" w:hAnsiTheme="majorBidi" w:cstheme="majorBidi"/>
        </w:rPr>
        <w:t xml:space="preserve">₁ </w:t>
      </w:r>
      <w:r w:rsidRPr="00336AEC">
        <w:rPr>
          <w:rFonts w:asciiTheme="majorBidi" w:eastAsia="等线" w:hAnsiTheme="majorBidi" w:cstheme="majorBidi"/>
        </w:rPr>
        <w:t>×</w:t>
      </w:r>
      <w:r w:rsidRPr="00336AEC">
        <w:rPr>
          <w:rFonts w:asciiTheme="majorBidi" w:hAnsiTheme="majorBidi" w:cstheme="majorBidi"/>
        </w:rPr>
        <w:t xml:space="preserve"> </w:t>
      </w:r>
      <w:r>
        <w:rPr>
          <w:rFonts w:asciiTheme="majorBidi" w:hAnsiTheme="majorBidi" w:cstheme="majorBidi"/>
        </w:rPr>
        <w:t>AOD</w:t>
      </w:r>
      <w:r w:rsidRPr="00336AEC">
        <w:rPr>
          <w:rFonts w:asciiTheme="majorBidi" w:hAnsiTheme="majorBidi" w:cstheme="majorBidi"/>
        </w:rPr>
        <w:t xml:space="preserve">550 + </w:t>
      </w:r>
      <w:r w:rsidRPr="00336AEC">
        <w:rPr>
          <w:rFonts w:asciiTheme="majorBidi" w:eastAsia="等线" w:hAnsiTheme="majorBidi" w:cstheme="majorBidi"/>
        </w:rPr>
        <w:t>ε</w:t>
      </w:r>
    </w:p>
    <w:p w14:paraId="51A1E16D"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DNI = β₀ + </w:t>
      </w:r>
      <w:r w:rsidRPr="00336AEC">
        <w:rPr>
          <w:rFonts w:asciiTheme="majorBidi" w:eastAsia="等线" w:hAnsiTheme="majorBidi" w:cstheme="majorBidi"/>
        </w:rPr>
        <w:t>β</w:t>
      </w:r>
      <w:r w:rsidRPr="00336AEC">
        <w:rPr>
          <w:rFonts w:asciiTheme="majorBidi" w:hAnsiTheme="majorBidi" w:cstheme="majorBidi"/>
        </w:rPr>
        <w:t xml:space="preserve">₁ </w:t>
      </w:r>
      <w:r w:rsidRPr="00336AEC">
        <w:rPr>
          <w:rFonts w:asciiTheme="majorBidi" w:eastAsia="等线" w:hAnsiTheme="majorBidi" w:cstheme="majorBidi"/>
        </w:rPr>
        <w:t>×</w:t>
      </w:r>
      <w:r w:rsidRPr="00336AEC">
        <w:rPr>
          <w:rFonts w:asciiTheme="majorBidi" w:hAnsiTheme="majorBidi" w:cstheme="majorBidi"/>
        </w:rPr>
        <w:t xml:space="preserve"> </w:t>
      </w:r>
      <w:r>
        <w:rPr>
          <w:rFonts w:asciiTheme="majorBidi" w:hAnsiTheme="majorBidi" w:cstheme="majorBidi"/>
        </w:rPr>
        <w:t>AOD</w:t>
      </w:r>
      <w:r w:rsidRPr="00336AEC">
        <w:rPr>
          <w:rFonts w:asciiTheme="majorBidi" w:hAnsiTheme="majorBidi" w:cstheme="majorBidi"/>
        </w:rPr>
        <w:t xml:space="preserve">550 + </w:t>
      </w:r>
      <w:r w:rsidRPr="00336AEC">
        <w:rPr>
          <w:rFonts w:asciiTheme="majorBidi" w:eastAsia="等线" w:hAnsiTheme="majorBidi" w:cstheme="majorBidi"/>
        </w:rPr>
        <w:t>ε</w:t>
      </w:r>
    </w:p>
    <w:p w14:paraId="4A51E5FE"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SSRD = β₀ + </w:t>
      </w:r>
      <w:r w:rsidRPr="00336AEC">
        <w:rPr>
          <w:rFonts w:asciiTheme="majorBidi" w:eastAsia="等线" w:hAnsiTheme="majorBidi" w:cstheme="majorBidi"/>
        </w:rPr>
        <w:t>β</w:t>
      </w:r>
      <w:r w:rsidRPr="00336AEC">
        <w:rPr>
          <w:rFonts w:asciiTheme="majorBidi" w:hAnsiTheme="majorBidi" w:cstheme="majorBidi"/>
        </w:rPr>
        <w:t xml:space="preserve">₁ </w:t>
      </w:r>
      <w:r w:rsidRPr="00336AEC">
        <w:rPr>
          <w:rFonts w:asciiTheme="majorBidi" w:eastAsia="等线" w:hAnsiTheme="majorBidi" w:cstheme="majorBidi"/>
        </w:rPr>
        <w:t>×</w:t>
      </w:r>
      <w:r w:rsidRPr="00336AEC">
        <w:rPr>
          <w:rFonts w:asciiTheme="majorBidi" w:hAnsiTheme="majorBidi" w:cstheme="majorBidi"/>
        </w:rPr>
        <w:t xml:space="preserve"> AOD550 + </w:t>
      </w:r>
      <w:r w:rsidRPr="00336AEC">
        <w:rPr>
          <w:rFonts w:asciiTheme="majorBidi" w:eastAsia="等线" w:hAnsiTheme="majorBidi" w:cstheme="majorBidi"/>
        </w:rPr>
        <w:t>ε</w:t>
      </w:r>
    </w:p>
    <w:p w14:paraId="42F1217B"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DNI = β₀ + </w:t>
      </w:r>
      <w:r w:rsidRPr="00336AEC">
        <w:rPr>
          <w:rFonts w:asciiTheme="majorBidi" w:eastAsia="等线" w:hAnsiTheme="majorBidi" w:cstheme="majorBidi"/>
        </w:rPr>
        <w:t>β</w:t>
      </w:r>
      <w:r w:rsidRPr="00336AEC">
        <w:rPr>
          <w:rFonts w:asciiTheme="majorBidi" w:hAnsiTheme="majorBidi" w:cstheme="majorBidi"/>
        </w:rPr>
        <w:t xml:space="preserve">₁ </w:t>
      </w:r>
      <w:r w:rsidRPr="00336AEC">
        <w:rPr>
          <w:rFonts w:asciiTheme="majorBidi" w:eastAsia="等线" w:hAnsiTheme="majorBidi" w:cstheme="majorBidi"/>
        </w:rPr>
        <w:t>×</w:t>
      </w:r>
      <w:r w:rsidRPr="00336AEC">
        <w:rPr>
          <w:rFonts w:asciiTheme="majorBidi" w:hAnsiTheme="majorBidi" w:cstheme="majorBidi"/>
        </w:rPr>
        <w:t xml:space="preserve"> AOD550 + </w:t>
      </w:r>
      <w:r w:rsidRPr="00336AEC">
        <w:rPr>
          <w:rFonts w:asciiTheme="majorBidi" w:eastAsia="等线" w:hAnsiTheme="majorBidi" w:cstheme="majorBidi"/>
        </w:rPr>
        <w:t>ε</w:t>
      </w:r>
    </w:p>
    <w:p w14:paraId="379E4E37" w14:textId="77777777" w:rsidR="003211D4" w:rsidRPr="00336AEC" w:rsidRDefault="003211D4" w:rsidP="00B44340">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where SSRD represents surface solar radiation, DNI </w:t>
      </w:r>
      <w:r>
        <w:rPr>
          <w:rFonts w:asciiTheme="majorBidi" w:hAnsiTheme="majorBidi" w:cstheme="majorBidi"/>
        </w:rPr>
        <w:t>is</w:t>
      </w:r>
      <w:r w:rsidRPr="00336AEC">
        <w:rPr>
          <w:rFonts w:asciiTheme="majorBidi" w:hAnsiTheme="majorBidi" w:cstheme="majorBidi"/>
        </w:rPr>
        <w:t xml:space="preserve"> direct normal irradiance, </w:t>
      </w:r>
      <w:r>
        <w:rPr>
          <w:rFonts w:asciiTheme="majorBidi" w:hAnsiTheme="majorBidi" w:cstheme="majorBidi"/>
        </w:rPr>
        <w:t>AOD</w:t>
      </w:r>
      <w:r w:rsidRPr="00336AEC">
        <w:rPr>
          <w:rFonts w:asciiTheme="majorBidi" w:hAnsiTheme="majorBidi" w:cstheme="majorBidi"/>
        </w:rPr>
        <w:t xml:space="preserve">550 is the dust aerosol optical depth at 550 nm, AOD550 is the total aerosol optical depth at 550 nm, β₀ is the intercept, </w:t>
      </w:r>
      <w:r w:rsidRPr="00336AEC">
        <w:rPr>
          <w:rFonts w:asciiTheme="majorBidi" w:eastAsia="等线" w:hAnsiTheme="majorBidi" w:cstheme="majorBidi"/>
        </w:rPr>
        <w:t>β</w:t>
      </w:r>
      <w:r w:rsidRPr="00336AEC">
        <w:rPr>
          <w:rFonts w:asciiTheme="majorBidi" w:hAnsiTheme="majorBidi" w:cstheme="majorBidi"/>
        </w:rPr>
        <w:t xml:space="preserve">₁ is the coefficient for the independent variable, and </w:t>
      </w:r>
      <w:r w:rsidRPr="00336AEC">
        <w:rPr>
          <w:rFonts w:asciiTheme="majorBidi" w:eastAsia="等线" w:hAnsiTheme="majorBidi" w:cstheme="majorBidi"/>
        </w:rPr>
        <w:t>ε</w:t>
      </w:r>
      <w:r w:rsidRPr="00336AEC">
        <w:rPr>
          <w:rFonts w:asciiTheme="majorBidi" w:hAnsiTheme="majorBidi" w:cstheme="majorBidi"/>
        </w:rPr>
        <w:t xml:space="preserve"> is the error term. </w:t>
      </w:r>
    </w:p>
    <w:p w14:paraId="4F2B6859" w14:textId="77777777" w:rsidR="003211D4" w:rsidRPr="00336AEC" w:rsidRDefault="003211D4" w:rsidP="006B6B66">
      <w:pPr>
        <w:pStyle w:val="Heading1"/>
      </w:pPr>
      <w:r w:rsidRPr="00336AEC">
        <w:rPr>
          <w:rFonts w:hint="eastAsia"/>
          <w:lang w:eastAsia="zh-CN"/>
        </w:rPr>
        <w:t>results</w:t>
      </w:r>
    </w:p>
    <w:p w14:paraId="4F4F0C67" w14:textId="77777777" w:rsidR="003211D4" w:rsidRPr="00336AEC" w:rsidRDefault="003211D4" w:rsidP="006D40C4">
      <w:pPr>
        <w:pStyle w:val="Heading2"/>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Spatial Distribution of DNI and Dust </w:t>
      </w:r>
    </w:p>
    <w:p w14:paraId="269B9EBD" w14:textId="77777777" w:rsidR="003211D4" w:rsidRPr="00336AEC" w:rsidRDefault="003211D4" w:rsidP="001E51E8">
      <w:pPr>
        <w:spacing w:afterLines="50" w:after="6pt" w:line="11.40pt" w:lineRule="auto"/>
        <w:ind w:firstLineChars="51" w:firstLine="5.10pt"/>
        <w:jc w:val="both"/>
        <w:rPr>
          <w:rFonts w:asciiTheme="majorBidi" w:hAnsiTheme="majorBidi" w:cstheme="majorBidi"/>
          <w:i/>
          <w:iCs/>
          <w:lang w:eastAsia="zh-CN"/>
        </w:rPr>
      </w:pPr>
      <w:r w:rsidRPr="00803230">
        <w:rPr>
          <w:rFonts w:asciiTheme="majorBidi" w:hAnsiTheme="majorBidi" w:cstheme="majorBidi"/>
          <w:noProof/>
        </w:rPr>
        <w:t>The dust concentration is shown in Fig</w:t>
      </w:r>
      <w:r>
        <w:rPr>
          <w:rFonts w:asciiTheme="majorBidi" w:hAnsiTheme="majorBidi" w:cstheme="majorBidi"/>
          <w:noProof/>
        </w:rPr>
        <w:t>.</w:t>
      </w:r>
      <w:r w:rsidRPr="00803230">
        <w:rPr>
          <w:rFonts w:asciiTheme="majorBidi" w:hAnsiTheme="majorBidi" w:cstheme="majorBidi"/>
          <w:noProof/>
        </w:rPr>
        <w:t xml:space="preserve"> 1.</w:t>
      </w:r>
      <w:r>
        <w:rPr>
          <w:rFonts w:asciiTheme="majorBidi" w:hAnsiTheme="majorBidi" w:cstheme="majorBidi"/>
          <w:noProof/>
        </w:rPr>
        <w:t xml:space="preserve"> </w:t>
      </w:r>
      <w:r w:rsidRPr="00803230">
        <w:rPr>
          <w:rFonts w:asciiTheme="majorBidi" w:hAnsiTheme="majorBidi" w:cstheme="majorBidi"/>
          <w:noProof/>
        </w:rPr>
        <w:t>The highest dust levels are observed in northeastern China.</w:t>
      </w:r>
      <w:r>
        <w:rPr>
          <w:rFonts w:asciiTheme="majorBidi" w:hAnsiTheme="majorBidi" w:cstheme="majorBidi"/>
          <w:noProof/>
        </w:rPr>
        <w:t xml:space="preserve"> </w:t>
      </w:r>
      <w:r w:rsidRPr="00803230">
        <w:rPr>
          <w:rFonts w:asciiTheme="majorBidi" w:hAnsiTheme="majorBidi" w:cstheme="majorBidi"/>
          <w:noProof/>
        </w:rPr>
        <w:t>The results also indicate the presence of dust in parts of East Asia.</w:t>
      </w:r>
      <w:r>
        <w:rPr>
          <w:rFonts w:asciiTheme="majorBidi" w:hAnsiTheme="majorBidi" w:cstheme="majorBidi"/>
          <w:noProof/>
        </w:rPr>
        <w:t xml:space="preserve"> </w:t>
      </w:r>
      <w:r w:rsidRPr="00803230">
        <w:rPr>
          <w:rFonts w:asciiTheme="majorBidi" w:hAnsiTheme="majorBidi" w:cstheme="majorBidi"/>
          <w:noProof/>
        </w:rPr>
        <w:t>Dust in these areas significantly affects solar radiation and energy production.</w:t>
      </w:r>
      <w:r w:rsidRPr="001E51E8">
        <w:rPr>
          <w:rFonts w:asciiTheme="majorBidi" w:hAnsiTheme="majorBidi" w:cstheme="majorBidi"/>
          <w:noProof/>
        </w:rPr>
        <w:drawing>
          <wp:anchor distT="45720" distB="45720" distL="114300" distR="114300" simplePos="0" relativeHeight="251659264" behindDoc="0" locked="0" layoutInCell="1" allowOverlap="1" wp14:anchorId="1B386F1B" wp14:editId="5F0B18E0">
            <wp:simplePos x="0" y="0"/>
            <wp:positionH relativeFrom="margin">
              <wp:align>left</wp:align>
            </wp:positionH>
            <wp:positionV relativeFrom="margin">
              <wp:align>bottom</wp:align>
            </wp:positionV>
            <wp:extent cx="3068955" cy="1404620"/>
            <wp:effectExtent l="0" t="0" r="0" b="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69203" cy="1404620"/>
                    </a:xfrm>
                    <a:prstGeom prst="rect">
                      <a:avLst/>
                    </a:prstGeom>
                    <a:solidFill>
                      <a:srgbClr val="FFFFFF"/>
                    </a:solidFill>
                    <a:ln w="9525">
                      <a:noFill/>
                      <a:miter lim="800%"/>
                      <a:headEnd/>
                      <a:tailEnd/>
                    </a:ln>
                  </wp:spPr>
                  <wp:txbx>
                    <wne:txbxContent>
                      <w:p w14:paraId="6241D516" w14:textId="77777777" w:rsidR="003211D4" w:rsidRDefault="003211D4">
                        <w:r w:rsidRPr="00336AEC">
                          <w:rPr>
                            <w:rFonts w:asciiTheme="majorBidi" w:hAnsiTheme="majorBidi" w:cstheme="majorBidi"/>
                            <w:noProof/>
                            <w:rtl/>
                            <w:lang w:val="ar-SA"/>
                          </w:rPr>
                          <w:drawing>
                            <wp:inline distT="0" distB="0" distL="0" distR="0" wp14:anchorId="560F9A1C" wp14:editId="2F980F19">
                              <wp:extent cx="2348865" cy="1323769"/>
                              <wp:effectExtent l="0" t="0" r="0" b="0"/>
                              <wp:docPr id="1"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22809279" name="Picture 8228092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1323769"/>
                                      </a:xfrm>
                                      <a:prstGeom prst="rect">
                                        <a:avLst/>
                                      </a:prstGeom>
                                    </pic:spPr>
                                  </pic:pic>
                                </a:graphicData>
                              </a:graphic>
                            </wp:inline>
                          </w:drawing>
                        </w:r>
                      </w:p>
                      <w:p w14:paraId="1298A601" w14:textId="77777777" w:rsidR="003211D4" w:rsidRDefault="003211D4">
                        <w:r w:rsidRPr="00336AEC">
                          <w:rPr>
                            <w:rFonts w:asciiTheme="majorBidi" w:hAnsiTheme="majorBidi" w:cstheme="majorBidi"/>
                            <w:noProof/>
                            <w:rtl/>
                            <w:lang w:val="ar-SA"/>
                          </w:rPr>
                          <w:drawing>
                            <wp:inline distT="0" distB="0" distL="0" distR="0" wp14:anchorId="7787ED46" wp14:editId="34A6834D">
                              <wp:extent cx="2348865" cy="663862"/>
                              <wp:effectExtent l="0" t="0" r="0" b="3175"/>
                              <wp:docPr id="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24581228" name="Picture 1"/>
                                      <pic:cNvPicPr/>
                                    </pic:nvPicPr>
                                    <pic:blipFill rotWithShape="1">
                                      <a:blip r:embed="rId13" cstate="print">
                                        <a:extLst>
                                          <a:ext uri="{28A0092B-C50C-407E-A947-70E740481C1C}">
                                            <a14:useLocalDpi xmlns:a14="http://schemas.microsoft.com/office/drawing/2010/main" val="0"/>
                                          </a:ext>
                                        </a:extLst>
                                      </a:blip>
                                      <a:srcRect b="49.23%"/>
                                      <a:stretch>
                                        <a:fillRect/>
                                      </a:stretch>
                                    </pic:blipFill>
                                    <pic:spPr bwMode="auto">
                                      <a:xfrm>
                                        <a:off x="0" y="0"/>
                                        <a:ext cx="2348865" cy="663862"/>
                                      </a:xfrm>
                                      <a:prstGeom prst="rect">
                                        <a:avLst/>
                                      </a:prstGeom>
                                      <a:ln>
                                        <a:noFill/>
                                      </a:ln>
                                      <a:extLst>
                                        <a:ext uri="{53640926-AAD7-44D8-BBD7-CCE9431645EC}">
                                          <a14:shadowObscured xmlns:a14="http://schemas.microsoft.com/office/drawing/2010/main"/>
                                        </a:ext>
                                      </a:extLst>
                                    </pic:spPr>
                                  </pic:pic>
                                </a:graphicData>
                              </a:graphic>
                            </wp:inline>
                          </w:drawing>
                        </w:r>
                      </w:p>
                      <w:p w14:paraId="05253541" w14:textId="77777777" w:rsidR="003211D4" w:rsidRDefault="003211D4">
                        <w:r w:rsidRPr="00336AEC">
                          <w:rPr>
                            <w:rFonts w:asciiTheme="majorBidi" w:hAnsiTheme="majorBidi" w:cstheme="majorBidi"/>
                            <w:noProof/>
                            <w:rtl/>
                            <w:lang w:val="ar-SA"/>
                          </w:rPr>
                          <w:drawing>
                            <wp:inline distT="0" distB="0" distL="0" distR="0" wp14:anchorId="7307F7F6" wp14:editId="13C09427">
                              <wp:extent cx="2348865" cy="663243"/>
                              <wp:effectExtent l="0" t="0" r="0" b="3810"/>
                              <wp:docPr id="3" name="Picture 1" descr="A collage of maps of the world&#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24946323" name="Picture 1" descr="A collage of maps of the world&#10;&#10;AI-generated content may be incorrect."/>
                                      <pic:cNvPicPr/>
                                    </pic:nvPicPr>
                                    <pic:blipFill rotWithShape="1">
                                      <a:blip r:embed="rId13" cstate="print">
                                        <a:extLst>
                                          <a:ext uri="{28A0092B-C50C-407E-A947-70E740481C1C}">
                                            <a14:useLocalDpi xmlns:a14="http://schemas.microsoft.com/office/drawing/2010/main" val="0"/>
                                          </a:ext>
                                        </a:extLst>
                                      </a:blip>
                                      <a:srcRect t="49.251%"/>
                                      <a:stretch>
                                        <a:fillRect/>
                                      </a:stretch>
                                    </pic:blipFill>
                                    <pic:spPr bwMode="auto">
                                      <a:xfrm>
                                        <a:off x="0" y="0"/>
                                        <a:ext cx="2348865" cy="663243"/>
                                      </a:xfrm>
                                      <a:prstGeom prst="rect">
                                        <a:avLst/>
                                      </a:prstGeom>
                                      <a:ln>
                                        <a:noFill/>
                                      </a:ln>
                                      <a:extLst>
                                        <a:ext uri="{53640926-AAD7-44D8-BBD7-CCE9431645EC}">
                                          <a14:shadowObscured xmlns:a14="http://schemas.microsoft.com/office/drawing/2010/main"/>
                                        </a:ext>
                                      </a:extLst>
                                    </pic:spPr>
                                  </pic:pic>
                                </a:graphicData>
                              </a:graphic>
                            </wp:inline>
                          </w:drawing>
                        </w:r>
                      </w:p>
                      <w:p w14:paraId="7F78BDA0" w14:textId="77777777" w:rsidR="003211D4" w:rsidRPr="001E51E8" w:rsidRDefault="003211D4" w:rsidP="001E51E8">
                        <w:pPr>
                          <w:rPr>
                            <w:sz w:val="16"/>
                            <w:szCs w:val="16"/>
                          </w:rPr>
                        </w:pPr>
                        <w:r w:rsidRPr="001E51E8">
                          <w:rPr>
                            <w:sz w:val="16"/>
                            <w:szCs w:val="16"/>
                          </w:rPr>
                          <w:t>Figure 1. Spatial distribution of dust concentrations at different hours in the study region.</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p>
    <w:p w14:paraId="3B2591E6" w14:textId="77777777" w:rsidR="003211D4" w:rsidRPr="00336AEC" w:rsidRDefault="003211D4" w:rsidP="001E51E8">
      <w:pPr>
        <w:spacing w:afterLines="50" w:after="6pt" w:line="11.40pt" w:lineRule="auto"/>
        <w:ind w:firstLineChars="51" w:firstLine="5.10pt"/>
        <w:jc w:val="both"/>
        <w:rPr>
          <w:rFonts w:asciiTheme="majorBidi" w:hAnsiTheme="majorBidi" w:cstheme="majorBidi"/>
          <w:b/>
          <w:bCs/>
          <w:rtl/>
        </w:rPr>
      </w:pPr>
      <w:r w:rsidRPr="00803230">
        <w:rPr>
          <w:rFonts w:asciiTheme="majorBidi" w:hAnsiTheme="majorBidi" w:cstheme="majorBidi"/>
        </w:rPr>
        <w:t>Fig</w:t>
      </w:r>
      <w:r>
        <w:rPr>
          <w:rFonts w:asciiTheme="majorBidi" w:hAnsiTheme="majorBidi" w:cstheme="majorBidi"/>
        </w:rPr>
        <w:t>.</w:t>
      </w:r>
      <w:r w:rsidRPr="00803230">
        <w:rPr>
          <w:rFonts w:asciiTheme="majorBidi" w:hAnsiTheme="majorBidi" w:cstheme="majorBidi"/>
        </w:rPr>
        <w:t xml:space="preserve"> 2 shows the DNI zoning maps for different Asian regions.</w:t>
      </w:r>
      <w:r>
        <w:rPr>
          <w:rFonts w:asciiTheme="majorBidi" w:hAnsiTheme="majorBidi" w:cstheme="majorBidi"/>
        </w:rPr>
        <w:t xml:space="preserve"> </w:t>
      </w:r>
      <w:r w:rsidRPr="00803230">
        <w:rPr>
          <w:rFonts w:asciiTheme="majorBidi" w:hAnsiTheme="majorBidi" w:cstheme="majorBidi"/>
        </w:rPr>
        <w:t>Many regions in the study area have high solar radiation.</w:t>
      </w:r>
      <w:r>
        <w:rPr>
          <w:rFonts w:asciiTheme="majorBidi" w:hAnsiTheme="majorBidi" w:cstheme="majorBidi"/>
        </w:rPr>
        <w:t xml:space="preserve"> </w:t>
      </w:r>
      <w:r w:rsidRPr="00803230">
        <w:rPr>
          <w:rFonts w:asciiTheme="majorBidi" w:hAnsiTheme="majorBidi" w:cstheme="majorBidi"/>
        </w:rPr>
        <w:t xml:space="preserve">The spatial variations indicate that in 2024, </w:t>
      </w:r>
      <w:r w:rsidRPr="00803230">
        <w:rPr>
          <w:rFonts w:asciiTheme="majorBidi" w:hAnsiTheme="majorBidi" w:cstheme="majorBidi"/>
        </w:rPr>
        <w:t>Northeast China will offer favorable conditions for solar panel installation.</w:t>
      </w:r>
    </w:p>
    <w:p w14:paraId="2B5B0B35" w14:textId="77777777" w:rsidR="003211D4" w:rsidRPr="00336AEC" w:rsidRDefault="003211D4" w:rsidP="0079761A">
      <w:pPr>
        <w:pStyle w:val="Heading2"/>
      </w:pPr>
      <w:r w:rsidRPr="00336AEC">
        <w:t xml:space="preserve">Changes </w:t>
      </w:r>
      <w:r>
        <w:t>AOD</w:t>
      </w:r>
    </w:p>
    <w:p w14:paraId="5EC9C43F" w14:textId="77777777" w:rsidR="003211D4" w:rsidRPr="00336AEC" w:rsidRDefault="003211D4" w:rsidP="0016016B">
      <w:pPr>
        <w:spacing w:afterLines="50" w:after="6pt" w:line="11.40pt" w:lineRule="auto"/>
        <w:jc w:val="both"/>
        <w:rPr>
          <w:rFonts w:asciiTheme="majorBidi" w:hAnsiTheme="majorBidi" w:cstheme="majorBidi"/>
        </w:rPr>
      </w:pPr>
      <w:r w:rsidRPr="00336AEC">
        <w:rPr>
          <w:rFonts w:asciiTheme="majorBidi" w:hAnsiTheme="majorBidi" w:cstheme="majorBidi"/>
        </w:rPr>
        <w:t xml:space="preserve"> </w:t>
      </w:r>
      <w:r w:rsidRPr="0016016B">
        <w:rPr>
          <w:rFonts w:asciiTheme="majorBidi" w:hAnsiTheme="majorBidi" w:cstheme="majorBidi"/>
        </w:rPr>
        <w:t>Analysis of AOD data from 2016 to 2024 shows significant changes in dust concentrations across Asian countries.</w:t>
      </w:r>
      <w:r>
        <w:rPr>
          <w:rFonts w:asciiTheme="majorBidi" w:hAnsiTheme="majorBidi" w:cstheme="majorBidi"/>
        </w:rPr>
        <w:t xml:space="preserve"> </w:t>
      </w:r>
      <w:r w:rsidRPr="0016016B">
        <w:rPr>
          <w:rFonts w:asciiTheme="majorBidi" w:hAnsiTheme="majorBidi" w:cstheme="majorBidi"/>
        </w:rPr>
        <w:t xml:space="preserve">In Pakistan, the average </w:t>
      </w:r>
      <w:r>
        <w:rPr>
          <w:rFonts w:asciiTheme="majorBidi" w:hAnsiTheme="majorBidi" w:cstheme="majorBidi"/>
        </w:rPr>
        <w:t>AOD</w:t>
      </w:r>
      <w:r w:rsidRPr="0016016B">
        <w:rPr>
          <w:rFonts w:asciiTheme="majorBidi" w:hAnsiTheme="majorBidi" w:cstheme="majorBidi"/>
        </w:rPr>
        <w:t>550 decreased from 0.53 in 2016 to 0.11 in 2024, representing a decrease of 0.42 units.</w:t>
      </w:r>
      <w:r>
        <w:rPr>
          <w:rFonts w:asciiTheme="majorBidi" w:hAnsiTheme="majorBidi" w:cstheme="majorBidi"/>
        </w:rPr>
        <w:t xml:space="preserve"> </w:t>
      </w:r>
      <w:r w:rsidRPr="0016016B">
        <w:rPr>
          <w:rFonts w:asciiTheme="majorBidi" w:hAnsiTheme="majorBidi" w:cstheme="majorBidi"/>
        </w:rPr>
        <w:t>This decrease may be due to changes in weather patterns or a decrease in local dust-generating activities.</w:t>
      </w:r>
      <w:r>
        <w:rPr>
          <w:rFonts w:asciiTheme="majorBidi" w:hAnsiTheme="majorBidi" w:cstheme="majorBidi"/>
        </w:rPr>
        <w:t xml:space="preserve"> </w:t>
      </w:r>
      <w:r w:rsidRPr="0016016B">
        <w:rPr>
          <w:rFonts w:asciiTheme="majorBidi" w:hAnsiTheme="majorBidi" w:cstheme="majorBidi"/>
        </w:rPr>
        <w:t>In Afghanistan, the average decreased from 0.25 to 0.1, representing a decrease of 0.15 units. Turkmenistan experienced a similar trend, with the average decreasing from 0.22 to 0.1.</w:t>
      </w:r>
      <w:r>
        <w:rPr>
          <w:rFonts w:asciiTheme="majorBidi" w:hAnsiTheme="majorBidi" w:cstheme="majorBidi"/>
        </w:rPr>
        <w:t xml:space="preserve"> </w:t>
      </w:r>
      <w:r w:rsidRPr="0016016B">
        <w:rPr>
          <w:rFonts w:asciiTheme="majorBidi" w:hAnsiTheme="majorBidi" w:cstheme="majorBidi"/>
        </w:rPr>
        <w:t xml:space="preserve">In contrast, the Syrian Arab Republic saw an increase in the average </w:t>
      </w:r>
      <w:r>
        <w:rPr>
          <w:rFonts w:asciiTheme="majorBidi" w:hAnsiTheme="majorBidi" w:cstheme="majorBidi"/>
        </w:rPr>
        <w:t>AOD</w:t>
      </w:r>
      <w:r w:rsidRPr="0016016B">
        <w:rPr>
          <w:rFonts w:asciiTheme="majorBidi" w:hAnsiTheme="majorBidi" w:cstheme="majorBidi"/>
        </w:rPr>
        <w:t>550 from 0.07 to 0.21, representing an increase of 0.14 units.</w:t>
      </w:r>
      <w:r>
        <w:rPr>
          <w:rFonts w:asciiTheme="majorBidi" w:hAnsiTheme="majorBidi" w:cstheme="majorBidi"/>
        </w:rPr>
        <w:t xml:space="preserve"> </w:t>
      </w:r>
      <w:r w:rsidRPr="0016016B">
        <w:rPr>
          <w:rFonts w:asciiTheme="majorBidi" w:hAnsiTheme="majorBidi" w:cstheme="majorBidi"/>
        </w:rPr>
        <w:t>This increase may be due to more intense dust events or changes in dust transport pathways from desert areas.</w:t>
      </w:r>
      <w:r>
        <w:rPr>
          <w:rFonts w:asciiTheme="majorBidi" w:hAnsiTheme="majorBidi" w:cstheme="majorBidi"/>
        </w:rPr>
        <w:t xml:space="preserve"> </w:t>
      </w:r>
      <w:r w:rsidRPr="0016016B">
        <w:rPr>
          <w:rFonts w:asciiTheme="majorBidi" w:hAnsiTheme="majorBidi" w:cstheme="majorBidi"/>
        </w:rPr>
        <w:t>Azerbaijan also experienced a significant decrease, with the median decreasing from 0.18 to 0.02 (Fig</w:t>
      </w:r>
      <w:r>
        <w:rPr>
          <w:rFonts w:asciiTheme="majorBidi" w:hAnsiTheme="majorBidi" w:cstheme="majorBidi"/>
        </w:rPr>
        <w:t>.</w:t>
      </w:r>
      <w:r w:rsidRPr="0016016B">
        <w:rPr>
          <w:rFonts w:asciiTheme="majorBidi" w:hAnsiTheme="majorBidi" w:cstheme="majorBidi"/>
        </w:rPr>
        <w:t xml:space="preserve"> 3).</w:t>
      </w:r>
    </w:p>
    <w:p w14:paraId="7D7A9679" w14:textId="77777777" w:rsidR="003211D4" w:rsidRPr="00336AEC" w:rsidRDefault="003211D4" w:rsidP="0079761A">
      <w:pPr>
        <w:pStyle w:val="Heading2"/>
      </w:pPr>
      <w:r w:rsidRPr="00336AEC">
        <w:t>Changes in Aerosol Optical Depth (AOD550)</w:t>
      </w:r>
    </w:p>
    <w:p w14:paraId="62EBAE3E" w14:textId="77777777" w:rsidR="003211D4" w:rsidRPr="00336AEC" w:rsidRDefault="003211D4" w:rsidP="0016016B">
      <w:pPr>
        <w:spacing w:afterLines="50" w:after="6pt" w:line="11.40pt" w:lineRule="auto"/>
        <w:ind w:firstLineChars="51" w:firstLine="5.10pt"/>
        <w:jc w:val="both"/>
        <w:rPr>
          <w:rFonts w:asciiTheme="majorBidi" w:hAnsiTheme="majorBidi" w:cstheme="majorBidi"/>
        </w:rPr>
      </w:pPr>
      <w:r w:rsidRPr="00336AEC">
        <w:rPr>
          <w:rFonts w:asciiTheme="majorBidi" w:hAnsiTheme="majorBidi" w:cstheme="majorBidi"/>
        </w:rPr>
        <w:t xml:space="preserve"> </w:t>
      </w:r>
      <w:r w:rsidRPr="0016016B">
        <w:rPr>
          <w:rFonts w:asciiTheme="majorBidi" w:hAnsiTheme="majorBidi" w:cstheme="majorBidi"/>
        </w:rPr>
        <w:t>AOD550 shows different trends in Asia.</w:t>
      </w:r>
      <w:r>
        <w:rPr>
          <w:rFonts w:asciiTheme="majorBidi" w:hAnsiTheme="majorBidi" w:cstheme="majorBidi"/>
        </w:rPr>
        <w:t xml:space="preserve"> </w:t>
      </w:r>
      <w:r w:rsidRPr="0016016B">
        <w:rPr>
          <w:rFonts w:asciiTheme="majorBidi" w:hAnsiTheme="majorBidi" w:cstheme="majorBidi"/>
        </w:rPr>
        <w:t>Hong Kong had a median increase from 0.1 to 0.38, an increase of 0.28 points.</w:t>
      </w:r>
      <w:r>
        <w:rPr>
          <w:rFonts w:asciiTheme="majorBidi" w:hAnsiTheme="majorBidi" w:cstheme="majorBidi"/>
        </w:rPr>
        <w:t xml:space="preserve"> </w:t>
      </w:r>
      <w:r w:rsidRPr="0016016B">
        <w:rPr>
          <w:rFonts w:asciiTheme="majorBidi" w:hAnsiTheme="majorBidi" w:cstheme="majorBidi"/>
        </w:rPr>
        <w:t>Macau showed an increase from 0.09 to 0.33, an increase of 0.24 points.</w:t>
      </w:r>
      <w:r>
        <w:rPr>
          <w:rFonts w:asciiTheme="majorBidi" w:hAnsiTheme="majorBidi" w:cstheme="majorBidi"/>
        </w:rPr>
        <w:t xml:space="preserve"> </w:t>
      </w:r>
      <w:r w:rsidRPr="0016016B">
        <w:rPr>
          <w:rFonts w:asciiTheme="majorBidi" w:hAnsiTheme="majorBidi" w:cstheme="majorBidi"/>
        </w:rPr>
        <w:t>Azerbaijan experienced a median decrease from 0.46 to 0.18, a decrease of 0.29 points.</w:t>
      </w:r>
      <w:r>
        <w:rPr>
          <w:rFonts w:asciiTheme="majorBidi" w:hAnsiTheme="majorBidi" w:cstheme="majorBidi"/>
        </w:rPr>
        <w:t xml:space="preserve"> </w:t>
      </w:r>
      <w:r w:rsidRPr="0016016B">
        <w:rPr>
          <w:rFonts w:asciiTheme="majorBidi" w:hAnsiTheme="majorBidi" w:cstheme="majorBidi"/>
        </w:rPr>
        <w:t>Armenia also experienced a decrease from 0.39 to 0.13, a decrease of 0.26 points.</w:t>
      </w:r>
      <w:r>
        <w:rPr>
          <w:rFonts w:asciiTheme="majorBidi" w:hAnsiTheme="majorBidi" w:cstheme="majorBidi"/>
        </w:rPr>
        <w:t xml:space="preserve"> </w:t>
      </w:r>
      <w:r w:rsidRPr="0016016B">
        <w:rPr>
          <w:rFonts w:asciiTheme="majorBidi" w:hAnsiTheme="majorBidi" w:cstheme="majorBidi"/>
        </w:rPr>
        <w:t>Georgia recorded a median decrease from 0.42 to 0.08, a decrease of 0.34 points.</w:t>
      </w:r>
      <w:r>
        <w:rPr>
          <w:rFonts w:asciiTheme="majorBidi" w:hAnsiTheme="majorBidi" w:cstheme="majorBidi"/>
        </w:rPr>
        <w:t xml:space="preserve"> </w:t>
      </w:r>
      <w:r w:rsidRPr="0016016B">
        <w:rPr>
          <w:rFonts w:asciiTheme="majorBidi" w:hAnsiTheme="majorBidi" w:cstheme="majorBidi"/>
        </w:rPr>
        <w:t>These changes reflect the influence of local and regional aerosol sources</w:t>
      </w:r>
      <w:r w:rsidRPr="00336AEC">
        <w:rPr>
          <w:rFonts w:asciiTheme="majorBidi" w:hAnsiTheme="majorBidi" w:cstheme="majorBidi"/>
        </w:rPr>
        <w:t xml:space="preserve"> (Fig</w:t>
      </w:r>
      <w:r>
        <w:rPr>
          <w:rFonts w:asciiTheme="majorBidi" w:hAnsiTheme="majorBidi" w:cstheme="majorBidi"/>
        </w:rPr>
        <w:t>.</w:t>
      </w:r>
      <w:r w:rsidRPr="00336AEC">
        <w:rPr>
          <w:rFonts w:asciiTheme="majorBidi" w:hAnsiTheme="majorBidi" w:cstheme="majorBidi"/>
        </w:rPr>
        <w:t xml:space="preserve"> 3).</w:t>
      </w:r>
    </w:p>
    <w:p w14:paraId="06887E55" w14:textId="77777777" w:rsidR="003211D4" w:rsidRPr="00336AEC" w:rsidRDefault="003211D4" w:rsidP="0079761A">
      <w:pPr>
        <w:pStyle w:val="Heading2"/>
        <w:spacing w:afterLines="50" w:after="6pt" w:line="11.40pt" w:lineRule="auto"/>
        <w:ind w:startChars="-2" w:start="7.10pt" w:hangingChars="73" w:hanging="7.30pt"/>
        <w:jc w:val="both"/>
        <w:rPr>
          <w:rFonts w:asciiTheme="majorBidi" w:hAnsiTheme="majorBidi" w:cstheme="majorBidi"/>
        </w:rPr>
      </w:pPr>
      <w:r w:rsidRPr="00336AEC">
        <w:rPr>
          <w:rFonts w:asciiTheme="majorBidi" w:hAnsiTheme="majorBidi" w:cstheme="majorBidi"/>
        </w:rPr>
        <w:t>Changes in Global Horizontal Irradiance (GHI)</w:t>
      </w:r>
    </w:p>
    <w:p w14:paraId="3D633562" w14:textId="77777777" w:rsidR="003211D4" w:rsidRPr="00336AEC" w:rsidRDefault="003211D4" w:rsidP="00784B5B">
      <w:pPr>
        <w:spacing w:afterLines="50" w:after="6pt" w:line="11.40pt" w:lineRule="auto"/>
        <w:ind w:firstLineChars="51" w:firstLine="5.10pt"/>
        <w:jc w:val="both"/>
        <w:rPr>
          <w:rFonts w:asciiTheme="majorBidi" w:hAnsiTheme="majorBidi" w:cstheme="majorBidi"/>
        </w:rPr>
      </w:pPr>
      <w:r w:rsidRPr="00784B5B">
        <w:rPr>
          <w:rFonts w:asciiTheme="majorBidi" w:hAnsiTheme="majorBidi" w:cstheme="majorBidi"/>
        </w:rPr>
        <w:t>GHI showed diverse changes across Asian regions.</w:t>
      </w:r>
      <w:r>
        <w:rPr>
          <w:rFonts w:asciiTheme="majorBidi" w:hAnsiTheme="majorBidi" w:cstheme="majorBidi"/>
        </w:rPr>
        <w:t xml:space="preserve"> </w:t>
      </w:r>
      <w:r w:rsidRPr="00784B5B">
        <w:rPr>
          <w:rFonts w:asciiTheme="majorBidi" w:hAnsiTheme="majorBidi" w:cstheme="majorBidi"/>
        </w:rPr>
        <w:t>In the Paracel Islands, the average GHI increased by about 70 percent. Vietnam experienced a similar increase of about 80 percent.</w:t>
      </w:r>
      <w:r>
        <w:rPr>
          <w:rFonts w:asciiTheme="majorBidi" w:hAnsiTheme="majorBidi" w:cstheme="majorBidi"/>
        </w:rPr>
        <w:t xml:space="preserve"> </w:t>
      </w:r>
      <w:r w:rsidRPr="00784B5B">
        <w:rPr>
          <w:rFonts w:asciiTheme="majorBidi" w:hAnsiTheme="majorBidi" w:cstheme="majorBidi"/>
        </w:rPr>
        <w:t>In contrast, Pakistan experienced a significant decrease of about 33 percent.</w:t>
      </w:r>
      <w:r>
        <w:rPr>
          <w:rFonts w:asciiTheme="majorBidi" w:hAnsiTheme="majorBidi" w:cstheme="majorBidi"/>
        </w:rPr>
        <w:t xml:space="preserve"> </w:t>
      </w:r>
      <w:r w:rsidRPr="00784B5B">
        <w:rPr>
          <w:rFonts w:asciiTheme="majorBidi" w:hAnsiTheme="majorBidi" w:cstheme="majorBidi"/>
        </w:rPr>
        <w:t>Aksai Chin showed a similar downward trend of about 33 percent.</w:t>
      </w:r>
      <w:r>
        <w:rPr>
          <w:rFonts w:asciiTheme="majorBidi" w:hAnsiTheme="majorBidi" w:cstheme="majorBidi"/>
        </w:rPr>
        <w:t xml:space="preserve"> </w:t>
      </w:r>
      <w:r w:rsidRPr="00784B5B">
        <w:rPr>
          <w:rFonts w:asciiTheme="majorBidi" w:hAnsiTheme="majorBidi" w:cstheme="majorBidi"/>
        </w:rPr>
        <w:t>These changes can affect PV system efficiency, especially in areas with significant radiation reduction (Fig</w:t>
      </w:r>
      <w:r>
        <w:rPr>
          <w:rFonts w:asciiTheme="majorBidi" w:hAnsiTheme="majorBidi" w:cstheme="majorBidi"/>
        </w:rPr>
        <w:t>.</w:t>
      </w:r>
      <w:r w:rsidRPr="00784B5B">
        <w:rPr>
          <w:rFonts w:asciiTheme="majorBidi" w:hAnsiTheme="majorBidi" w:cstheme="majorBidi"/>
        </w:rPr>
        <w:t xml:space="preserve"> 3).</w:t>
      </w:r>
    </w:p>
    <w:p w14:paraId="2203B46A" w14:textId="77777777" w:rsidR="003211D4" w:rsidRPr="00336AEC" w:rsidRDefault="003211D4" w:rsidP="0079761A">
      <w:pPr>
        <w:pStyle w:val="Heading2"/>
      </w:pPr>
      <w:r w:rsidRPr="00336AEC">
        <w:lastRenderedPageBreak/>
        <w:t xml:space="preserve">Changes in Direct Normal Irradiance (DNI) </w:t>
      </w:r>
    </w:p>
    <w:p w14:paraId="032D08C0" w14:textId="77777777" w:rsidR="003211D4" w:rsidRPr="00336AEC" w:rsidRDefault="003211D4" w:rsidP="00784B5B">
      <w:pPr>
        <w:spacing w:afterLines="50" w:after="6pt" w:line="11.40pt" w:lineRule="auto"/>
        <w:jc w:val="both"/>
        <w:rPr>
          <w:rFonts w:asciiTheme="majorBidi" w:hAnsiTheme="majorBidi" w:cstheme="majorBidi"/>
        </w:rPr>
      </w:pPr>
      <w:r w:rsidRPr="00784B5B">
        <w:rPr>
          <w:rFonts w:asciiTheme="majorBidi" w:hAnsiTheme="majorBidi" w:cstheme="majorBidi"/>
        </w:rPr>
        <w:t>DNI</w:t>
      </w:r>
      <w:r>
        <w:rPr>
          <w:rFonts w:asciiTheme="majorBidi" w:hAnsiTheme="majorBidi" w:cstheme="majorBidi"/>
        </w:rPr>
        <w:t xml:space="preserve"> </w:t>
      </w:r>
      <w:r w:rsidRPr="00784B5B">
        <w:rPr>
          <w:rFonts w:asciiTheme="majorBidi" w:hAnsiTheme="majorBidi" w:cstheme="majorBidi"/>
        </w:rPr>
        <w:t>showed contrasting patterns across regions.</w:t>
      </w:r>
      <w:r>
        <w:rPr>
          <w:rFonts w:asciiTheme="majorBidi" w:hAnsiTheme="majorBidi" w:cstheme="majorBidi"/>
        </w:rPr>
        <w:t xml:space="preserve"> </w:t>
      </w:r>
      <w:r w:rsidRPr="00784B5B">
        <w:rPr>
          <w:rFonts w:asciiTheme="majorBidi" w:hAnsiTheme="majorBidi" w:cstheme="majorBidi"/>
        </w:rPr>
        <w:t xml:space="preserve">In the Paracel Islands and Palau, the average DNI increased by </w:t>
      </w:r>
      <w:r w:rsidRPr="001E51E8">
        <w:rPr>
          <w:rFonts w:asciiTheme="majorBidi" w:hAnsiTheme="majorBidi" w:cstheme="majorBidi"/>
          <w:noProof/>
        </w:rPr>
        <w:drawing>
          <wp:anchor distT="45720" distB="45720" distL="114300" distR="114300" simplePos="0" relativeHeight="251661312" behindDoc="0" locked="0" layoutInCell="1" allowOverlap="1" wp14:anchorId="47C640CF" wp14:editId="1BB13392">
            <wp:simplePos x="0" y="0"/>
            <wp:positionH relativeFrom="margin">
              <wp:align>right</wp:align>
            </wp:positionH>
            <wp:positionV relativeFrom="margin">
              <wp:align>top</wp:align>
            </wp:positionV>
            <wp:extent cx="3068955" cy="1404620"/>
            <wp:effectExtent l="0" t="0" r="0" b="0"/>
            <wp:wrapSquare wrapText="bothSides"/>
            <wp:docPr id="8"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68955" cy="1404620"/>
                    </a:xfrm>
                    <a:prstGeom prst="rect">
                      <a:avLst/>
                    </a:prstGeom>
                    <a:solidFill>
                      <a:srgbClr val="FFFFFF"/>
                    </a:solidFill>
                    <a:ln w="9525">
                      <a:noFill/>
                      <a:miter lim="800%"/>
                      <a:headEnd/>
                      <a:tailEnd/>
                    </a:ln>
                  </wp:spPr>
                  <wp:txbx>
                    <wne:txbxContent>
                      <w:p w14:paraId="5E005257" w14:textId="77777777" w:rsidR="003211D4" w:rsidRDefault="003211D4">
                        <w:r w:rsidRPr="00336AEC">
                          <w:rPr>
                            <w:rFonts w:asciiTheme="majorBidi" w:hAnsiTheme="majorBidi" w:cstheme="majorBidi"/>
                            <w:i/>
                            <w:iCs/>
                            <w:noProof/>
                          </w:rPr>
                          <w:drawing>
                            <wp:inline distT="0" distB="0" distL="0" distR="0" wp14:anchorId="4221F91F" wp14:editId="2C5F00B1">
                              <wp:extent cx="2527300" cy="1471457"/>
                              <wp:effectExtent l="0" t="0" r="6350" b="0"/>
                              <wp:docPr id="91211171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2111713" name="Picture 912111713"/>
                                      <pic:cNvPicPr/>
                                    </pic:nvPicPr>
                                    <pic:blipFill rotWithShape="1">
                                      <a:blip r:embed="rId14" cstate="print">
                                        <a:extLst>
                                          <a:ext uri="{28A0092B-C50C-407E-A947-70E740481C1C}">
                                            <a14:useLocalDpi xmlns:a14="http://schemas.microsoft.com/office/drawing/2010/main" val="0"/>
                                          </a:ext>
                                        </a:extLst>
                                      </a:blip>
                                      <a:srcRect b="74.896%"/>
                                      <a:stretch>
                                        <a:fillRect/>
                                      </a:stretch>
                                    </pic:blipFill>
                                    <pic:spPr bwMode="auto">
                                      <a:xfrm>
                                        <a:off x="0" y="0"/>
                                        <a:ext cx="2527300" cy="1471457"/>
                                      </a:xfrm>
                                      <a:prstGeom prst="rect">
                                        <a:avLst/>
                                      </a:prstGeom>
                                      <a:ln>
                                        <a:noFill/>
                                      </a:ln>
                                      <a:extLst>
                                        <a:ext uri="{53640926-AAD7-44D8-BBD7-CCE9431645EC}">
                                          <a14:shadowObscured xmlns:a14="http://schemas.microsoft.com/office/drawing/2010/main"/>
                                        </a:ext>
                                      </a:extLst>
                                    </pic:spPr>
                                  </pic:pic>
                                </a:graphicData>
                              </a:graphic>
                            </wp:inline>
                          </w:drawing>
                        </w:r>
                      </w:p>
                      <w:p w14:paraId="4D63B9F5" w14:textId="77777777" w:rsidR="003211D4" w:rsidRDefault="003211D4">
                        <w:r w:rsidRPr="00336AEC">
                          <w:rPr>
                            <w:rFonts w:asciiTheme="majorBidi" w:hAnsiTheme="majorBidi" w:cstheme="majorBidi"/>
                            <w:i/>
                            <w:iCs/>
                            <w:noProof/>
                          </w:rPr>
                          <w:drawing>
                            <wp:inline distT="0" distB="0" distL="0" distR="0" wp14:anchorId="53AA4564" wp14:editId="4634E4EB">
                              <wp:extent cx="2527300" cy="4405376"/>
                              <wp:effectExtent l="0" t="0" r="6350" b="0"/>
                              <wp:docPr id="1654819917" name="Picture 1" descr="A chart with different colored and black text&#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54819917" name="Picture 1" descr="A chart with different colored and black text&#10;&#10;AI-generated content may be incorrect."/>
                                      <pic:cNvPicPr/>
                                    </pic:nvPicPr>
                                    <pic:blipFill rotWithShape="1">
                                      <a:blip r:embed="rId15" cstate="print">
                                        <a:extLst>
                                          <a:ext uri="{28A0092B-C50C-407E-A947-70E740481C1C}">
                                            <a14:useLocalDpi xmlns:a14="http://schemas.microsoft.com/office/drawing/2010/main" val="0"/>
                                          </a:ext>
                                        </a:extLst>
                                      </a:blip>
                                      <a:srcRect t="24.841%"/>
                                      <a:stretch>
                                        <a:fillRect/>
                                      </a:stretch>
                                    </pic:blipFill>
                                    <pic:spPr bwMode="auto">
                                      <a:xfrm>
                                        <a:off x="0" y="0"/>
                                        <a:ext cx="2527300" cy="4405376"/>
                                      </a:xfrm>
                                      <a:prstGeom prst="rect">
                                        <a:avLst/>
                                      </a:prstGeom>
                                      <a:ln>
                                        <a:noFill/>
                                      </a:ln>
                                      <a:extLst>
                                        <a:ext uri="{53640926-AAD7-44D8-BBD7-CCE9431645EC}">
                                          <a14:shadowObscured xmlns:a14="http://schemas.microsoft.com/office/drawing/2010/main"/>
                                        </a:ext>
                                      </a:extLst>
                                    </pic:spPr>
                                  </pic:pic>
                                </a:graphicData>
                              </a:graphic>
                            </wp:inline>
                          </w:drawing>
                        </w:r>
                      </w:p>
                      <w:p w14:paraId="05E1CA7E" w14:textId="77777777" w:rsidR="003211D4" w:rsidRPr="001E51E8" w:rsidRDefault="003211D4" w:rsidP="001E51E8">
                        <w:pPr>
                          <w:rPr>
                            <w:sz w:val="16"/>
                            <w:szCs w:val="16"/>
                          </w:rPr>
                        </w:pPr>
                        <w:r w:rsidRPr="001E51E8">
                          <w:rPr>
                            <w:sz w:val="16"/>
                            <w:szCs w:val="16"/>
                          </w:rPr>
                          <w:t>Figure 3. Changes in dust and solar radiation in regions with the most significant variations in Asia.</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Pr="00784B5B">
        <w:rPr>
          <w:rFonts w:asciiTheme="majorBidi" w:hAnsiTheme="majorBidi" w:cstheme="majorBidi"/>
        </w:rPr>
        <w:t>approximately fourfold and twofold, respectively. These results indicate a significant improvement in direct irradiance.</w:t>
      </w:r>
      <w:r>
        <w:rPr>
          <w:rFonts w:asciiTheme="majorBidi" w:hAnsiTheme="majorBidi" w:cstheme="majorBidi"/>
        </w:rPr>
        <w:t xml:space="preserve"> </w:t>
      </w:r>
      <w:r w:rsidRPr="00784B5B">
        <w:rPr>
          <w:rFonts w:asciiTheme="majorBidi" w:hAnsiTheme="majorBidi" w:cstheme="majorBidi"/>
        </w:rPr>
        <w:t>In contrast, Pakistan and Sri Lanka experienced a decrease of approximately 50–60%.</w:t>
      </w:r>
      <w:r>
        <w:rPr>
          <w:rFonts w:asciiTheme="majorBidi" w:hAnsiTheme="majorBidi" w:cstheme="majorBidi"/>
        </w:rPr>
        <w:t xml:space="preserve"> </w:t>
      </w:r>
      <w:r w:rsidRPr="00784B5B">
        <w:rPr>
          <w:rFonts w:asciiTheme="majorBidi" w:hAnsiTheme="majorBidi" w:cstheme="majorBidi"/>
        </w:rPr>
        <w:t>China also saw a significant decrease of approximately 60%.</w:t>
      </w:r>
      <w:r>
        <w:rPr>
          <w:rFonts w:asciiTheme="majorBidi" w:hAnsiTheme="majorBidi" w:cstheme="majorBidi"/>
        </w:rPr>
        <w:t xml:space="preserve"> </w:t>
      </w:r>
      <w:r w:rsidRPr="00784B5B">
        <w:rPr>
          <w:rFonts w:asciiTheme="majorBidi" w:hAnsiTheme="majorBidi" w:cstheme="majorBidi"/>
        </w:rPr>
        <w:t>These trends highlight the impact of atmospheric conditions and aerosol changes on CSP system efficiency (Fig</w:t>
      </w:r>
      <w:r>
        <w:rPr>
          <w:rFonts w:asciiTheme="majorBidi" w:hAnsiTheme="majorBidi" w:cstheme="majorBidi"/>
        </w:rPr>
        <w:t>.</w:t>
      </w:r>
      <w:r w:rsidRPr="00784B5B">
        <w:rPr>
          <w:rFonts w:asciiTheme="majorBidi" w:hAnsiTheme="majorBidi" w:cstheme="majorBidi"/>
        </w:rPr>
        <w:t xml:space="preserve"> 3).</w:t>
      </w:r>
    </w:p>
    <w:p w14:paraId="71B550BD" w14:textId="77777777" w:rsidR="003211D4" w:rsidRPr="00336AEC" w:rsidRDefault="003211D4" w:rsidP="0079761A">
      <w:pPr>
        <w:pStyle w:val="Heading2"/>
      </w:pPr>
      <w:r w:rsidRPr="00336AEC">
        <w:t xml:space="preserve">Regression Analysis </w:t>
      </w:r>
    </w:p>
    <w:p w14:paraId="53E75C32" w14:textId="77777777" w:rsidR="003211D4" w:rsidRDefault="003211D4" w:rsidP="00155E00">
      <w:pPr>
        <w:spacing w:afterLines="50" w:after="6pt" w:line="11.40pt" w:lineRule="auto"/>
        <w:ind w:firstLineChars="51" w:firstLine="5.10pt"/>
        <w:jc w:val="both"/>
        <w:rPr>
          <w:rFonts w:asciiTheme="majorBidi" w:hAnsiTheme="majorBidi" w:cstheme="majorBidi"/>
        </w:rPr>
      </w:pPr>
      <w:r w:rsidRPr="00155E00">
        <w:rPr>
          <w:rFonts w:asciiTheme="majorBidi" w:hAnsiTheme="majorBidi" w:cstheme="majorBidi"/>
        </w:rPr>
        <w:t>Simple linear regression models were applied to examine the relationship between aerosol indices (</w:t>
      </w:r>
      <w:r>
        <w:rPr>
          <w:rFonts w:asciiTheme="majorBidi" w:hAnsiTheme="majorBidi" w:cstheme="majorBidi"/>
        </w:rPr>
        <w:t>AOD</w:t>
      </w:r>
      <w:r w:rsidRPr="00155E00">
        <w:rPr>
          <w:rFonts w:asciiTheme="majorBidi" w:hAnsiTheme="majorBidi" w:cstheme="majorBidi"/>
        </w:rPr>
        <w:t>550 and AOD550) and radiation variables (SSRD and DNI).</w:t>
      </w:r>
      <w:r>
        <w:rPr>
          <w:rFonts w:asciiTheme="majorBidi" w:hAnsiTheme="majorBidi" w:cstheme="majorBidi"/>
        </w:rPr>
        <w:t xml:space="preserve"> </w:t>
      </w:r>
      <w:r w:rsidRPr="00155E00">
        <w:rPr>
          <w:rFonts w:asciiTheme="majorBidi" w:hAnsiTheme="majorBidi" w:cstheme="majorBidi"/>
        </w:rPr>
        <w:t>The results indicate a positive but weak relationship between aerosol indices and radiation variables.</w:t>
      </w:r>
      <w:r>
        <w:rPr>
          <w:rFonts w:asciiTheme="majorBidi" w:hAnsiTheme="majorBidi" w:cstheme="majorBidi"/>
        </w:rPr>
        <w:t xml:space="preserve"> </w:t>
      </w:r>
      <w:r w:rsidRPr="00155E00">
        <w:rPr>
          <w:rFonts w:asciiTheme="majorBidi" w:hAnsiTheme="majorBidi" w:cstheme="majorBidi"/>
        </w:rPr>
        <w:t>This indicates that an increase in aerosol concentration is associated with a slight increase in radiation values.</w:t>
      </w:r>
      <w:r>
        <w:rPr>
          <w:rFonts w:asciiTheme="majorBidi" w:hAnsiTheme="majorBidi" w:cstheme="majorBidi"/>
        </w:rPr>
        <w:t xml:space="preserve"> </w:t>
      </w:r>
      <w:r w:rsidRPr="00155E00">
        <w:rPr>
          <w:rFonts w:asciiTheme="majorBidi" w:hAnsiTheme="majorBidi" w:cstheme="majorBidi"/>
        </w:rPr>
        <w:t>However, the low coefficients of determination (R²) indicate that other factors, such as cloud cover, humidity, and local atmospheric variations, play a more important role in determining solar radiation.</w:t>
      </w:r>
      <w:r>
        <w:rPr>
          <w:rFonts w:asciiTheme="majorBidi" w:hAnsiTheme="majorBidi" w:cstheme="majorBidi"/>
        </w:rPr>
        <w:t xml:space="preserve"> </w:t>
      </w:r>
      <w:r w:rsidRPr="00155E00">
        <w:rPr>
          <w:rFonts w:asciiTheme="majorBidi" w:hAnsiTheme="majorBidi" w:cstheme="majorBidi"/>
        </w:rPr>
        <w:t>These findings, derived from MIDAS and CM SAF satellite data, emphasize the limited but significant role of aerosols in the variation of solar installation efficiency (Fig</w:t>
      </w:r>
      <w:r>
        <w:rPr>
          <w:rFonts w:asciiTheme="majorBidi" w:hAnsiTheme="majorBidi" w:cstheme="majorBidi"/>
        </w:rPr>
        <w:t>.</w:t>
      </w:r>
      <w:r w:rsidRPr="00155E00">
        <w:rPr>
          <w:rFonts w:asciiTheme="majorBidi" w:hAnsiTheme="majorBidi" w:cstheme="majorBidi"/>
        </w:rPr>
        <w:t xml:space="preserve"> 3).</w:t>
      </w:r>
    </w:p>
    <w:p w14:paraId="6DC8CC8B" w14:textId="77777777" w:rsidR="003211D4" w:rsidRDefault="003211D4" w:rsidP="001E51E8">
      <w:pPr>
        <w:spacing w:afterLines="50" w:after="6pt" w:line="11.40pt" w:lineRule="auto"/>
        <w:ind w:firstLineChars="51" w:firstLine="5.10pt"/>
        <w:jc w:val="both"/>
      </w:pPr>
      <w:r w:rsidRPr="00336AEC">
        <w:t xml:space="preserve">Impact on Solar Energy Production </w:t>
      </w:r>
    </w:p>
    <w:p w14:paraId="4B5BDD4B" w14:textId="77777777" w:rsidR="003211D4" w:rsidRPr="00A01589" w:rsidRDefault="003211D4" w:rsidP="00A01589">
      <w:pPr>
        <w:pStyle w:val="Heading2"/>
        <w:numPr>
          <w:ilvl w:val="0"/>
          <w:numId w:val="0"/>
        </w:numPr>
        <w:ind w:start="14.40pt"/>
        <w:jc w:val="both"/>
        <w:rPr>
          <w:lang w:bidi="fa-IR"/>
        </w:rPr>
      </w:pPr>
      <w:r w:rsidRPr="00A01589">
        <w:rPr>
          <w:i w:val="0"/>
          <w:iCs w:val="0"/>
        </w:rPr>
        <w:t>The observed changes in AOD550, GHI and DNI directly affect solar energy generation. The decrease in GHI and DNI in regions such as Pakistan and China indicates a decrease in the potential of PV and CSP systems. This decrease may be due to dust accumulation on the panels or attenuation of radiation by aerosols. In contrast, the increase in GHI and DNI in the Paracel Islands indicates an improvement in conditions for solar energy generation. The increase in AOD550 in Hong Kong may be due to urban pollution, which reduces the efficiency of solar panels. These results highlight the importance of regular maintenance of panels and consideration of weather conditions in the design of solar installations..</w:t>
      </w:r>
    </w:p>
    <w:p w14:paraId="1E455632" w14:textId="77777777" w:rsidR="003211D4" w:rsidRPr="00336AEC" w:rsidRDefault="003211D4" w:rsidP="006B6B66">
      <w:pPr>
        <w:pStyle w:val="Heading1"/>
      </w:pPr>
      <w:r w:rsidRPr="00336AEC">
        <w:rPr>
          <w:rFonts w:hint="eastAsia"/>
          <w:lang w:eastAsia="zh-CN"/>
        </w:rPr>
        <w:t xml:space="preserve">conclusion </w:t>
      </w:r>
    </w:p>
    <w:p w14:paraId="65088EBC" w14:textId="77777777" w:rsidR="003211D4" w:rsidRDefault="003211D4" w:rsidP="00055949">
      <w:pPr>
        <w:spacing w:afterLines="50" w:after="6pt" w:line="11.40pt" w:lineRule="auto"/>
        <w:ind w:firstLineChars="51" w:firstLine="5.10pt"/>
        <w:jc w:val="both"/>
        <w:rPr>
          <w:rFonts w:asciiTheme="majorBidi" w:hAnsiTheme="majorBidi" w:cstheme="majorBidi"/>
          <w:lang w:bidi="fa-IR"/>
        </w:rPr>
      </w:pPr>
      <w:r w:rsidRPr="00055949">
        <w:rPr>
          <w:rFonts w:asciiTheme="majorBidi" w:hAnsiTheme="majorBidi" w:cstheme="majorBidi"/>
          <w:lang w:bidi="fa-IR"/>
        </w:rPr>
        <w:t>The present study showed that aerosols and dust have a significant impact on SSRD and DIR in the deserts of South Asia.</w:t>
      </w:r>
      <w:r>
        <w:rPr>
          <w:rFonts w:asciiTheme="majorBidi" w:hAnsiTheme="majorBidi" w:cstheme="majorBidi"/>
          <w:lang w:bidi="fa-IR"/>
        </w:rPr>
        <w:t xml:space="preserve"> </w:t>
      </w:r>
      <w:r w:rsidRPr="00055949">
        <w:rPr>
          <w:rFonts w:asciiTheme="majorBidi" w:hAnsiTheme="majorBidi" w:cstheme="majorBidi"/>
          <w:lang w:bidi="fa-IR"/>
        </w:rPr>
        <w:t>The statistical correlations obtained were weak.</w:t>
      </w:r>
      <w:r>
        <w:rPr>
          <w:rFonts w:asciiTheme="majorBidi" w:hAnsiTheme="majorBidi" w:cstheme="majorBidi"/>
          <w:lang w:bidi="fa-IR"/>
        </w:rPr>
        <w:t xml:space="preserve"> </w:t>
      </w:r>
      <w:r w:rsidRPr="00055949">
        <w:rPr>
          <w:rFonts w:asciiTheme="majorBidi" w:hAnsiTheme="majorBidi" w:cstheme="majorBidi"/>
          <w:lang w:bidi="fa-IR"/>
        </w:rPr>
        <w:t>Long-term changes in AOD550</w:t>
      </w:r>
      <w:r>
        <w:rPr>
          <w:rFonts w:asciiTheme="majorBidi" w:hAnsiTheme="majorBidi" w:cstheme="majorBidi"/>
          <w:lang w:bidi="fa-IR"/>
        </w:rPr>
        <w:t xml:space="preserve"> </w:t>
      </w:r>
      <w:r w:rsidRPr="00055949">
        <w:rPr>
          <w:rFonts w:asciiTheme="majorBidi" w:hAnsiTheme="majorBidi" w:cstheme="majorBidi"/>
          <w:lang w:bidi="fa-IR"/>
        </w:rPr>
        <w:t>were observed in different regions of the region.</w:t>
      </w:r>
      <w:r>
        <w:rPr>
          <w:rFonts w:asciiTheme="majorBidi" w:hAnsiTheme="majorBidi" w:cstheme="majorBidi"/>
          <w:lang w:bidi="fa-IR"/>
        </w:rPr>
        <w:t xml:space="preserve"> </w:t>
      </w:r>
      <w:r w:rsidRPr="00055949">
        <w:rPr>
          <w:rFonts w:asciiTheme="majorBidi" w:hAnsiTheme="majorBidi" w:cstheme="majorBidi"/>
          <w:lang w:bidi="fa-IR"/>
        </w:rPr>
        <w:t>These changes have brought about different patterns of increasing or decreasing solar radiation.</w:t>
      </w:r>
      <w:r>
        <w:rPr>
          <w:rFonts w:asciiTheme="majorBidi" w:hAnsiTheme="majorBidi" w:cstheme="majorBidi"/>
          <w:lang w:bidi="fa-IR"/>
        </w:rPr>
        <w:t xml:space="preserve"> </w:t>
      </w:r>
      <w:r w:rsidRPr="00055949">
        <w:rPr>
          <w:rFonts w:asciiTheme="majorBidi" w:hAnsiTheme="majorBidi" w:cstheme="majorBidi"/>
          <w:lang w:bidi="fa-IR"/>
        </w:rPr>
        <w:t>Significant reductions in dust in countries such as Pakistan and Afghanistan have been accompanied by relative improvements in solar radiation conditions.</w:t>
      </w:r>
      <w:r>
        <w:rPr>
          <w:rFonts w:asciiTheme="majorBidi" w:hAnsiTheme="majorBidi" w:cstheme="majorBidi"/>
          <w:lang w:bidi="fa-IR"/>
        </w:rPr>
        <w:t xml:space="preserve"> </w:t>
      </w:r>
      <w:r w:rsidRPr="00055949">
        <w:rPr>
          <w:rFonts w:asciiTheme="majorBidi" w:hAnsiTheme="majorBidi" w:cstheme="majorBidi"/>
          <w:lang w:bidi="fa-IR"/>
        </w:rPr>
        <w:t>Increased dust in areas such as Syria and Hong Kong could pose new challenges for solar energy generation.</w:t>
      </w:r>
      <w:r>
        <w:rPr>
          <w:rFonts w:asciiTheme="majorBidi" w:hAnsiTheme="majorBidi" w:cstheme="majorBidi"/>
          <w:lang w:bidi="fa-IR"/>
        </w:rPr>
        <w:t xml:space="preserve"> </w:t>
      </w:r>
    </w:p>
    <w:p w14:paraId="1458A295" w14:textId="77777777" w:rsidR="003211D4" w:rsidRPr="00336AEC" w:rsidRDefault="003211D4" w:rsidP="00055949">
      <w:pPr>
        <w:spacing w:afterLines="50" w:after="6pt" w:line="11.40pt" w:lineRule="auto"/>
        <w:ind w:firstLineChars="51" w:firstLine="5.10pt"/>
        <w:jc w:val="both"/>
        <w:rPr>
          <w:rFonts w:asciiTheme="majorBidi" w:hAnsiTheme="majorBidi" w:cstheme="majorBidi"/>
          <w:lang w:bidi="fa-IR"/>
        </w:rPr>
      </w:pPr>
      <w:r w:rsidRPr="00055949">
        <w:rPr>
          <w:rFonts w:asciiTheme="majorBidi" w:hAnsiTheme="majorBidi" w:cstheme="majorBidi"/>
          <w:lang w:bidi="fa-IR"/>
        </w:rPr>
        <w:t>The results of GHI and DNI changes showed that some areas, especially the Paracel Islands and Vietnam, have enjoyed increased solar radiation.</w:t>
      </w:r>
      <w:r>
        <w:rPr>
          <w:rFonts w:asciiTheme="majorBidi" w:hAnsiTheme="majorBidi" w:cstheme="majorBidi"/>
          <w:lang w:bidi="fa-IR"/>
        </w:rPr>
        <w:t xml:space="preserve"> </w:t>
      </w:r>
      <w:r w:rsidRPr="00055949">
        <w:rPr>
          <w:rFonts w:asciiTheme="majorBidi" w:hAnsiTheme="majorBidi" w:cstheme="majorBidi"/>
          <w:lang w:bidi="fa-IR"/>
        </w:rPr>
        <w:t>Areas such as Pakistan, Aksai Chin have experienced significant radiation reductions.</w:t>
      </w:r>
      <w:r>
        <w:rPr>
          <w:rFonts w:asciiTheme="majorBidi" w:hAnsiTheme="majorBidi" w:cstheme="majorBidi"/>
          <w:lang w:bidi="fa-IR"/>
        </w:rPr>
        <w:t xml:space="preserve"> </w:t>
      </w:r>
      <w:r w:rsidRPr="00055949">
        <w:rPr>
          <w:rFonts w:asciiTheme="majorBidi" w:hAnsiTheme="majorBidi" w:cstheme="majorBidi"/>
          <w:lang w:bidi="fa-IR"/>
        </w:rPr>
        <w:t>These climatic and spatial variations affect the efficiency of PV systems.</w:t>
      </w:r>
      <w:r>
        <w:rPr>
          <w:rFonts w:asciiTheme="majorBidi" w:hAnsiTheme="majorBidi" w:cstheme="majorBidi"/>
          <w:lang w:bidi="fa-IR"/>
        </w:rPr>
        <w:t xml:space="preserve"> </w:t>
      </w:r>
      <w:r w:rsidRPr="00055949">
        <w:rPr>
          <w:rFonts w:asciiTheme="majorBidi" w:hAnsiTheme="majorBidi" w:cstheme="majorBidi"/>
          <w:lang w:bidi="fa-IR"/>
        </w:rPr>
        <w:t>These issues should be considered in the design, siting, and maintenance of solar installations.</w:t>
      </w:r>
      <w:r>
        <w:rPr>
          <w:rFonts w:asciiTheme="majorBidi" w:hAnsiTheme="majorBidi" w:cstheme="majorBidi"/>
          <w:lang w:bidi="fa-IR"/>
        </w:rPr>
        <w:t xml:space="preserve"> </w:t>
      </w:r>
      <w:r w:rsidRPr="00055949">
        <w:rPr>
          <w:rFonts w:asciiTheme="majorBidi" w:hAnsiTheme="majorBidi" w:cstheme="majorBidi"/>
          <w:lang w:bidi="fa-IR"/>
        </w:rPr>
        <w:t>Finally, this study emphasizes the importance of using long-term satellite data.</w:t>
      </w:r>
      <w:r>
        <w:rPr>
          <w:rFonts w:asciiTheme="majorBidi" w:hAnsiTheme="majorBidi" w:cstheme="majorBidi"/>
          <w:lang w:bidi="fa-IR"/>
        </w:rPr>
        <w:t xml:space="preserve"> </w:t>
      </w:r>
      <w:r w:rsidRPr="00055949">
        <w:rPr>
          <w:rFonts w:asciiTheme="majorBidi" w:hAnsiTheme="majorBidi" w:cstheme="majorBidi"/>
          <w:lang w:bidi="fa-IR"/>
        </w:rPr>
        <w:t>Comprehensive analysis of aerosol and dust effects is essential.</w:t>
      </w:r>
      <w:r>
        <w:rPr>
          <w:rFonts w:asciiTheme="majorBidi" w:hAnsiTheme="majorBidi" w:cstheme="majorBidi"/>
          <w:lang w:bidi="fa-IR"/>
        </w:rPr>
        <w:t xml:space="preserve"> </w:t>
      </w:r>
      <w:r w:rsidRPr="00055949">
        <w:rPr>
          <w:rFonts w:asciiTheme="majorBidi" w:hAnsiTheme="majorBidi" w:cstheme="majorBidi"/>
          <w:lang w:bidi="fa-IR"/>
        </w:rPr>
        <w:t>These analyses will enable the formulation of strategies to optimize solar energy generation.</w:t>
      </w:r>
      <w:r>
        <w:rPr>
          <w:rFonts w:asciiTheme="majorBidi" w:hAnsiTheme="majorBidi" w:cstheme="majorBidi"/>
          <w:lang w:bidi="fa-IR"/>
        </w:rPr>
        <w:t xml:space="preserve"> </w:t>
      </w:r>
      <w:r w:rsidRPr="00055949">
        <w:rPr>
          <w:rFonts w:asciiTheme="majorBidi" w:hAnsiTheme="majorBidi" w:cstheme="majorBidi"/>
          <w:lang w:bidi="fa-IR"/>
        </w:rPr>
        <w:t>The findings indicate the need to develop solar radiation forecasting models based on local climate and air quality data.</w:t>
      </w:r>
      <w:r>
        <w:rPr>
          <w:rFonts w:asciiTheme="majorBidi" w:hAnsiTheme="majorBidi" w:cstheme="majorBidi"/>
          <w:lang w:bidi="fa-IR"/>
        </w:rPr>
        <w:t xml:space="preserve"> </w:t>
      </w:r>
      <w:r w:rsidRPr="00055949">
        <w:rPr>
          <w:rFonts w:asciiTheme="majorBidi" w:hAnsiTheme="majorBidi" w:cstheme="majorBidi"/>
          <w:lang w:bidi="fa-IR"/>
        </w:rPr>
        <w:t>These models can enable sustainable and effective exploitation of solar resources in South Asia.</w:t>
      </w:r>
    </w:p>
    <w:p w14:paraId="2761F144" w14:textId="77777777" w:rsidR="003211D4" w:rsidRPr="00336AEC" w:rsidRDefault="003211D4" w:rsidP="002E296C">
      <w:pPr>
        <w:pStyle w:val="Heading5"/>
        <w:jc w:val="both"/>
      </w:pPr>
      <w:r w:rsidRPr="00336AEC">
        <w:t>References</w:t>
      </w:r>
    </w:p>
    <w:sdt>
      <w:sdtPr>
        <w:rPr>
          <w:color w:val="000000"/>
        </w:rPr>
        <w:tag w:val="MENDELEY_BIBLIOGRAPHY"/>
        <w:id w:val="60534350"/>
        <w:placeholder>
          <w:docPart w:val="DefaultPlaceholder_-1854013440"/>
        </w:placeholder>
      </w:sdtPr>
      <w:sdtEndPr/>
      <w:sdtContent>
        <w:p w14:paraId="11C1E6E0" w14:textId="77777777" w:rsidR="00472A78" w:rsidRPr="00472A78" w:rsidRDefault="00472A78" w:rsidP="00CF11A2">
          <w:pPr>
            <w:autoSpaceDE w:val="0"/>
            <w:autoSpaceDN w:val="0"/>
            <w:ind w:hanging="32pt"/>
            <w:jc w:val="both"/>
            <w:divId w:val="1668358773"/>
            <w:rPr>
              <w:rFonts w:eastAsia="Times New Roman"/>
              <w:color w:val="000000"/>
              <w:szCs w:val="24"/>
            </w:rPr>
          </w:pPr>
          <w:r w:rsidRPr="00472A78">
            <w:rPr>
              <w:rFonts w:eastAsia="Times New Roman"/>
              <w:color w:val="000000"/>
            </w:rPr>
            <w:t>[1]</w:t>
          </w:r>
          <w:r w:rsidRPr="00472A78">
            <w:rPr>
              <w:rFonts w:eastAsia="Times New Roman"/>
              <w:color w:val="000000"/>
            </w:rPr>
            <w:tab/>
            <w:t xml:space="preserve">T. </w:t>
          </w:r>
          <w:proofErr w:type="spellStart"/>
          <w:r w:rsidRPr="00472A78">
            <w:rPr>
              <w:rFonts w:eastAsia="Times New Roman"/>
              <w:color w:val="000000"/>
            </w:rPr>
            <w:t>Tsoutsos</w:t>
          </w:r>
          <w:proofErr w:type="spellEnd"/>
          <w:r w:rsidRPr="00472A78">
            <w:rPr>
              <w:rFonts w:eastAsia="Times New Roman"/>
              <w:color w:val="000000"/>
            </w:rPr>
            <w:t xml:space="preserve">, N. </w:t>
          </w:r>
          <w:proofErr w:type="spellStart"/>
          <w:r w:rsidRPr="00472A78">
            <w:rPr>
              <w:rFonts w:eastAsia="Times New Roman"/>
              <w:color w:val="000000"/>
            </w:rPr>
            <w:t>Frantzeskaki</w:t>
          </w:r>
          <w:proofErr w:type="spellEnd"/>
          <w:r w:rsidRPr="00472A78">
            <w:rPr>
              <w:rFonts w:eastAsia="Times New Roman"/>
              <w:color w:val="000000"/>
            </w:rPr>
            <w:t xml:space="preserve">, and V. Gekas, “Environmental impacts from the solar energy technologies,” </w:t>
          </w:r>
          <w:r w:rsidRPr="00472A78">
            <w:rPr>
              <w:rFonts w:eastAsia="Times New Roman"/>
              <w:i/>
              <w:iCs/>
              <w:color w:val="000000"/>
            </w:rPr>
            <w:t>Energy Policy</w:t>
          </w:r>
          <w:r w:rsidRPr="00472A78">
            <w:rPr>
              <w:rFonts w:eastAsia="Times New Roman"/>
              <w:color w:val="000000"/>
            </w:rPr>
            <w:t xml:space="preserve">, vol. 33, pp. 289–296, 2005, </w:t>
          </w:r>
          <w:proofErr w:type="spellStart"/>
          <w:r w:rsidRPr="00472A78">
            <w:rPr>
              <w:rFonts w:eastAsia="Times New Roman"/>
              <w:color w:val="000000"/>
            </w:rPr>
            <w:t>doi</w:t>
          </w:r>
          <w:proofErr w:type="spellEnd"/>
          <w:r w:rsidRPr="00472A78">
            <w:rPr>
              <w:rFonts w:eastAsia="Times New Roman"/>
              <w:color w:val="000000"/>
            </w:rPr>
            <w:t>: 10.1016/S0301-4215(03)00241-6.</w:t>
          </w:r>
        </w:p>
        <w:p w14:paraId="56C2D998" w14:textId="77777777" w:rsidR="00472A78" w:rsidRPr="00472A78" w:rsidRDefault="00472A78" w:rsidP="00CF11A2">
          <w:pPr>
            <w:autoSpaceDE w:val="0"/>
            <w:autoSpaceDN w:val="0"/>
            <w:ind w:hanging="32pt"/>
            <w:jc w:val="both"/>
            <w:divId w:val="1953122284"/>
            <w:rPr>
              <w:rFonts w:eastAsia="Times New Roman"/>
              <w:color w:val="000000"/>
            </w:rPr>
          </w:pPr>
          <w:r w:rsidRPr="00472A78">
            <w:rPr>
              <w:rFonts w:eastAsia="Times New Roman"/>
              <w:color w:val="000000"/>
            </w:rPr>
            <w:t>[2]</w:t>
          </w:r>
          <w:r w:rsidRPr="00472A78">
            <w:rPr>
              <w:rFonts w:eastAsia="Times New Roman"/>
              <w:color w:val="000000"/>
            </w:rPr>
            <w:tab/>
            <w:t xml:space="preserve">M. </w:t>
          </w:r>
          <w:proofErr w:type="spellStart"/>
          <w:r w:rsidRPr="00472A78">
            <w:rPr>
              <w:rFonts w:eastAsia="Times New Roman"/>
              <w:color w:val="000000"/>
            </w:rPr>
            <w:t>Kenisarin</w:t>
          </w:r>
          <w:proofErr w:type="spellEnd"/>
          <w:r w:rsidRPr="00472A78">
            <w:rPr>
              <w:rFonts w:eastAsia="Times New Roman"/>
              <w:color w:val="000000"/>
            </w:rPr>
            <w:t xml:space="preserve"> and K. </w:t>
          </w:r>
          <w:proofErr w:type="spellStart"/>
          <w:r w:rsidRPr="00472A78">
            <w:rPr>
              <w:rFonts w:eastAsia="Times New Roman"/>
              <w:color w:val="000000"/>
            </w:rPr>
            <w:t>Mahkamov</w:t>
          </w:r>
          <w:proofErr w:type="spellEnd"/>
          <w:r w:rsidRPr="00472A78">
            <w:rPr>
              <w:rFonts w:eastAsia="Times New Roman"/>
              <w:color w:val="000000"/>
            </w:rPr>
            <w:t xml:space="preserve">, “Solar energy storage using phase change materials,” </w:t>
          </w:r>
          <w:r w:rsidRPr="00472A78">
            <w:rPr>
              <w:rFonts w:eastAsia="Times New Roman"/>
              <w:i/>
              <w:iCs/>
              <w:color w:val="000000"/>
            </w:rPr>
            <w:t>Renewable and Sustainable Energy Reviews</w:t>
          </w:r>
          <w:r w:rsidRPr="00472A78">
            <w:rPr>
              <w:rFonts w:eastAsia="Times New Roman"/>
              <w:color w:val="000000"/>
            </w:rPr>
            <w:t xml:space="preserve">, vol. 11, no. 9, pp. 1913–1965, Dec. 2007, </w:t>
          </w:r>
          <w:proofErr w:type="spellStart"/>
          <w:r w:rsidRPr="00472A78">
            <w:rPr>
              <w:rFonts w:eastAsia="Times New Roman"/>
              <w:color w:val="000000"/>
            </w:rPr>
            <w:t>doi</w:t>
          </w:r>
          <w:proofErr w:type="spellEnd"/>
          <w:r w:rsidRPr="00472A78">
            <w:rPr>
              <w:rFonts w:eastAsia="Times New Roman"/>
              <w:color w:val="000000"/>
            </w:rPr>
            <w:t>: 10.1016/J.RSER.2006.05.005.</w:t>
          </w:r>
        </w:p>
        <w:p w14:paraId="0C227B3B" w14:textId="77777777" w:rsidR="00472A78" w:rsidRPr="00472A78" w:rsidRDefault="00472A78" w:rsidP="00CF11A2">
          <w:pPr>
            <w:autoSpaceDE w:val="0"/>
            <w:autoSpaceDN w:val="0"/>
            <w:ind w:hanging="32pt"/>
            <w:jc w:val="both"/>
            <w:divId w:val="873931779"/>
            <w:rPr>
              <w:rFonts w:eastAsia="Times New Roman"/>
              <w:color w:val="000000"/>
            </w:rPr>
          </w:pPr>
          <w:r w:rsidRPr="00472A78">
            <w:rPr>
              <w:rFonts w:eastAsia="Times New Roman"/>
              <w:color w:val="000000"/>
            </w:rPr>
            <w:t>[3]</w:t>
          </w:r>
          <w:r w:rsidRPr="00472A78">
            <w:rPr>
              <w:rFonts w:eastAsia="Times New Roman"/>
              <w:color w:val="000000"/>
            </w:rPr>
            <w:tab/>
            <w:t xml:space="preserve">M. Mokarram, M. J. Mokarram, M. </w:t>
          </w:r>
          <w:proofErr w:type="spellStart"/>
          <w:r w:rsidRPr="00472A78">
            <w:rPr>
              <w:rFonts w:eastAsia="Times New Roman"/>
              <w:color w:val="000000"/>
            </w:rPr>
            <w:t>Gitizadeh</w:t>
          </w:r>
          <w:proofErr w:type="spellEnd"/>
          <w:r w:rsidRPr="00472A78">
            <w:rPr>
              <w:rFonts w:eastAsia="Times New Roman"/>
              <w:color w:val="000000"/>
            </w:rPr>
            <w:t xml:space="preserve">, T. </w:t>
          </w:r>
          <w:proofErr w:type="spellStart"/>
          <w:r w:rsidRPr="00472A78">
            <w:rPr>
              <w:rFonts w:eastAsia="Times New Roman"/>
              <w:color w:val="000000"/>
            </w:rPr>
            <w:t>Niknam</w:t>
          </w:r>
          <w:proofErr w:type="spellEnd"/>
          <w:r w:rsidRPr="00472A78">
            <w:rPr>
              <w:rFonts w:eastAsia="Times New Roman"/>
              <w:color w:val="000000"/>
            </w:rPr>
            <w:t xml:space="preserve">, and J. </w:t>
          </w:r>
          <w:proofErr w:type="spellStart"/>
          <w:r w:rsidRPr="00472A78">
            <w:rPr>
              <w:rFonts w:eastAsia="Times New Roman"/>
              <w:color w:val="000000"/>
            </w:rPr>
            <w:t>Aghaei</w:t>
          </w:r>
          <w:proofErr w:type="spellEnd"/>
          <w:r w:rsidRPr="00472A78">
            <w:rPr>
              <w:rFonts w:eastAsia="Times New Roman"/>
              <w:color w:val="000000"/>
            </w:rPr>
            <w:t xml:space="preserve">, “A novel optimal placing of solar farms utilizing multi-criteria decision-making </w:t>
          </w:r>
          <w:r w:rsidRPr="00472A78">
            <w:rPr>
              <w:rFonts w:eastAsia="Times New Roman"/>
              <w:color w:val="000000"/>
            </w:rPr>
            <w:lastRenderedPageBreak/>
            <w:t xml:space="preserve">(MCDA) and feature selection,” </w:t>
          </w:r>
          <w:r w:rsidRPr="00472A78">
            <w:rPr>
              <w:rFonts w:eastAsia="Times New Roman"/>
              <w:i/>
              <w:iCs/>
              <w:color w:val="000000"/>
            </w:rPr>
            <w:t>J Clean Prod</w:t>
          </w:r>
          <w:r w:rsidRPr="00472A78">
            <w:rPr>
              <w:rFonts w:eastAsia="Times New Roman"/>
              <w:color w:val="000000"/>
            </w:rPr>
            <w:t>, vol. 261, p. 121098, 2020.</w:t>
          </w:r>
        </w:p>
        <w:p w14:paraId="21DE4633" w14:textId="77777777" w:rsidR="00472A78" w:rsidRPr="00472A78" w:rsidRDefault="00472A78" w:rsidP="00CF11A2">
          <w:pPr>
            <w:autoSpaceDE w:val="0"/>
            <w:autoSpaceDN w:val="0"/>
            <w:ind w:hanging="32pt"/>
            <w:jc w:val="both"/>
            <w:divId w:val="498929736"/>
            <w:rPr>
              <w:rFonts w:eastAsia="Times New Roman"/>
              <w:color w:val="000000"/>
            </w:rPr>
          </w:pPr>
          <w:r w:rsidRPr="00472A78">
            <w:rPr>
              <w:rFonts w:eastAsia="Times New Roman"/>
              <w:color w:val="000000"/>
            </w:rPr>
            <w:t>[4]</w:t>
          </w:r>
          <w:r w:rsidRPr="00472A78">
            <w:rPr>
              <w:rFonts w:eastAsia="Times New Roman"/>
              <w:color w:val="000000"/>
            </w:rPr>
            <w:tab/>
            <w:t xml:space="preserve">A. O. M. </w:t>
          </w:r>
          <w:proofErr w:type="spellStart"/>
          <w:r w:rsidRPr="00472A78">
            <w:rPr>
              <w:rFonts w:eastAsia="Times New Roman"/>
              <w:color w:val="000000"/>
            </w:rPr>
            <w:t>Maka</w:t>
          </w:r>
          <w:proofErr w:type="spellEnd"/>
          <w:r w:rsidRPr="00472A78">
            <w:rPr>
              <w:rFonts w:eastAsia="Times New Roman"/>
              <w:color w:val="000000"/>
            </w:rPr>
            <w:t xml:space="preserve"> and J. M. </w:t>
          </w:r>
          <w:proofErr w:type="spellStart"/>
          <w:r w:rsidRPr="00472A78">
            <w:rPr>
              <w:rFonts w:eastAsia="Times New Roman"/>
              <w:color w:val="000000"/>
            </w:rPr>
            <w:t>Alabid</w:t>
          </w:r>
          <w:proofErr w:type="spellEnd"/>
          <w:r w:rsidRPr="00472A78">
            <w:rPr>
              <w:rFonts w:eastAsia="Times New Roman"/>
              <w:color w:val="000000"/>
            </w:rPr>
            <w:t xml:space="preserve">, “Solar energy technology and its roles in sustainable development,” </w:t>
          </w:r>
          <w:r w:rsidRPr="00472A78">
            <w:rPr>
              <w:rFonts w:eastAsia="Times New Roman"/>
              <w:i/>
              <w:iCs/>
              <w:color w:val="000000"/>
            </w:rPr>
            <w:t>Clean Energy</w:t>
          </w:r>
          <w:r w:rsidRPr="00472A78">
            <w:rPr>
              <w:rFonts w:eastAsia="Times New Roman"/>
              <w:color w:val="000000"/>
            </w:rPr>
            <w:t>, vol. 6, no. 3, pp. 476–483, 2022.</w:t>
          </w:r>
        </w:p>
        <w:p w14:paraId="6737DC1B" w14:textId="77777777" w:rsidR="00472A78" w:rsidRPr="00472A78" w:rsidRDefault="00472A78" w:rsidP="00CF11A2">
          <w:pPr>
            <w:autoSpaceDE w:val="0"/>
            <w:autoSpaceDN w:val="0"/>
            <w:ind w:hanging="32pt"/>
            <w:jc w:val="both"/>
            <w:divId w:val="834153465"/>
            <w:rPr>
              <w:rFonts w:eastAsia="Times New Roman"/>
              <w:color w:val="000000"/>
            </w:rPr>
          </w:pPr>
          <w:r w:rsidRPr="00472A78">
            <w:rPr>
              <w:rFonts w:eastAsia="Times New Roman"/>
              <w:color w:val="000000"/>
            </w:rPr>
            <w:t>[5]</w:t>
          </w:r>
          <w:r w:rsidRPr="00472A78">
            <w:rPr>
              <w:rFonts w:eastAsia="Times New Roman"/>
              <w:color w:val="000000"/>
            </w:rPr>
            <w:tab/>
            <w:t xml:space="preserve">A. M. Omer, “The energy crisis, the role of renewable and global warming,” </w:t>
          </w:r>
          <w:r w:rsidRPr="00472A78">
            <w:rPr>
              <w:rFonts w:eastAsia="Times New Roman"/>
              <w:i/>
              <w:iCs/>
              <w:color w:val="000000"/>
            </w:rPr>
            <w:t>Greener Journal of Environment Management and Public Safety</w:t>
          </w:r>
          <w:r w:rsidRPr="00472A78">
            <w:rPr>
              <w:rFonts w:eastAsia="Times New Roman"/>
              <w:color w:val="000000"/>
            </w:rPr>
            <w:t>, vol. 1, no. 1, pp. 7–38, 2012.</w:t>
          </w:r>
        </w:p>
        <w:p w14:paraId="6503DFE2" w14:textId="77777777" w:rsidR="00472A78" w:rsidRPr="00472A78" w:rsidRDefault="00472A78" w:rsidP="00CF11A2">
          <w:pPr>
            <w:autoSpaceDE w:val="0"/>
            <w:autoSpaceDN w:val="0"/>
            <w:ind w:hanging="32pt"/>
            <w:jc w:val="both"/>
            <w:divId w:val="2142647998"/>
            <w:rPr>
              <w:rFonts w:eastAsia="Times New Roman"/>
              <w:color w:val="000000"/>
            </w:rPr>
          </w:pPr>
          <w:r w:rsidRPr="00472A78">
            <w:rPr>
              <w:rFonts w:eastAsia="Times New Roman"/>
              <w:color w:val="000000"/>
            </w:rPr>
            <w:t>[6]</w:t>
          </w:r>
          <w:r w:rsidRPr="00472A78">
            <w:rPr>
              <w:rFonts w:eastAsia="Times New Roman"/>
              <w:color w:val="000000"/>
            </w:rPr>
            <w:tab/>
            <w:t xml:space="preserve">W. S. </w:t>
          </w:r>
          <w:proofErr w:type="spellStart"/>
          <w:r w:rsidRPr="00472A78">
            <w:rPr>
              <w:rFonts w:eastAsia="Times New Roman"/>
              <w:color w:val="000000"/>
            </w:rPr>
            <w:t>Ebhota</w:t>
          </w:r>
          <w:proofErr w:type="spellEnd"/>
          <w:r w:rsidRPr="00472A78">
            <w:rPr>
              <w:rFonts w:eastAsia="Times New Roman"/>
              <w:color w:val="000000"/>
            </w:rPr>
            <w:t xml:space="preserve"> and T.-C. Jen, “Fossil fuels environmental challenges and the role of solar photovoltaic technology advances in fast tracking hybrid renewable energy system,” </w:t>
          </w:r>
          <w:r w:rsidRPr="00472A78">
            <w:rPr>
              <w:rFonts w:eastAsia="Times New Roman"/>
              <w:i/>
              <w:iCs/>
              <w:color w:val="000000"/>
            </w:rPr>
            <w:t>International Journal of Precision Engineering and Manufacturing-Green Technology</w:t>
          </w:r>
          <w:r w:rsidRPr="00472A78">
            <w:rPr>
              <w:rFonts w:eastAsia="Times New Roman"/>
              <w:color w:val="000000"/>
            </w:rPr>
            <w:t>, vol. 7, no. 1, pp. 97–117, 2020.</w:t>
          </w:r>
        </w:p>
        <w:p w14:paraId="60B0C667" w14:textId="77777777" w:rsidR="00472A78" w:rsidRPr="00472A78" w:rsidRDefault="00472A78" w:rsidP="00CF11A2">
          <w:pPr>
            <w:autoSpaceDE w:val="0"/>
            <w:autoSpaceDN w:val="0"/>
            <w:ind w:hanging="32pt"/>
            <w:jc w:val="both"/>
            <w:divId w:val="671837837"/>
            <w:rPr>
              <w:rFonts w:eastAsia="Times New Roman"/>
              <w:color w:val="000000"/>
            </w:rPr>
          </w:pPr>
          <w:r w:rsidRPr="00472A78">
            <w:rPr>
              <w:rFonts w:eastAsia="Times New Roman"/>
              <w:color w:val="000000"/>
            </w:rPr>
            <w:t>[7]</w:t>
          </w:r>
          <w:r w:rsidRPr="00472A78">
            <w:rPr>
              <w:rFonts w:eastAsia="Times New Roman"/>
              <w:color w:val="000000"/>
            </w:rPr>
            <w:tab/>
            <w:t xml:space="preserve">E. Kabir, P. Kumar, S. Kumar, A. A. </w:t>
          </w:r>
          <w:proofErr w:type="spellStart"/>
          <w:r w:rsidRPr="00472A78">
            <w:rPr>
              <w:rFonts w:eastAsia="Times New Roman"/>
              <w:color w:val="000000"/>
            </w:rPr>
            <w:t>Adelodun</w:t>
          </w:r>
          <w:proofErr w:type="spellEnd"/>
          <w:r w:rsidRPr="00472A78">
            <w:rPr>
              <w:rFonts w:eastAsia="Times New Roman"/>
              <w:color w:val="000000"/>
            </w:rPr>
            <w:t xml:space="preserve">, and K.-H. Kim, “Solar energy: Potential and future prospects,” </w:t>
          </w:r>
          <w:r w:rsidRPr="00472A78">
            <w:rPr>
              <w:rFonts w:eastAsia="Times New Roman"/>
              <w:i/>
              <w:iCs/>
              <w:color w:val="000000"/>
            </w:rPr>
            <w:t>Renewable and Sustainable Energy Reviews</w:t>
          </w:r>
          <w:r w:rsidRPr="00472A78">
            <w:rPr>
              <w:rFonts w:eastAsia="Times New Roman"/>
              <w:color w:val="000000"/>
            </w:rPr>
            <w:t>, vol. 82, pp. 894–900, 2018.</w:t>
          </w:r>
        </w:p>
        <w:p w14:paraId="78B84D6F" w14:textId="77777777" w:rsidR="00472A78" w:rsidRPr="00472A78" w:rsidRDefault="00472A78" w:rsidP="00CF11A2">
          <w:pPr>
            <w:autoSpaceDE w:val="0"/>
            <w:autoSpaceDN w:val="0"/>
            <w:ind w:hanging="32pt"/>
            <w:jc w:val="both"/>
            <w:divId w:val="1346324083"/>
            <w:rPr>
              <w:rFonts w:eastAsia="Times New Roman"/>
              <w:color w:val="000000"/>
            </w:rPr>
          </w:pPr>
          <w:r w:rsidRPr="00472A78">
            <w:rPr>
              <w:rFonts w:eastAsia="Times New Roman"/>
              <w:color w:val="000000"/>
            </w:rPr>
            <w:t>[8]</w:t>
          </w:r>
          <w:r w:rsidRPr="00472A78">
            <w:rPr>
              <w:rFonts w:eastAsia="Times New Roman"/>
              <w:color w:val="000000"/>
            </w:rPr>
            <w:tab/>
            <w:t xml:space="preserve">M. Mokarram, M. J. Mokarram, and A. Najafi, “Thermal power plants pollution assessment based on deep neural networks, remote sensing, and GIS: A real case study in Iran,” </w:t>
          </w:r>
          <w:r w:rsidRPr="00472A78">
            <w:rPr>
              <w:rFonts w:eastAsia="Times New Roman"/>
              <w:i/>
              <w:iCs/>
              <w:color w:val="000000"/>
            </w:rPr>
            <w:t xml:space="preserve">Mar </w:t>
          </w:r>
          <w:proofErr w:type="spellStart"/>
          <w:r w:rsidRPr="00472A78">
            <w:rPr>
              <w:rFonts w:eastAsia="Times New Roman"/>
              <w:i/>
              <w:iCs/>
              <w:color w:val="000000"/>
            </w:rPr>
            <w:t>Pollut</w:t>
          </w:r>
          <w:proofErr w:type="spellEnd"/>
          <w:r w:rsidRPr="00472A78">
            <w:rPr>
              <w:rFonts w:eastAsia="Times New Roman"/>
              <w:i/>
              <w:iCs/>
              <w:color w:val="000000"/>
            </w:rPr>
            <w:t xml:space="preserve"> Bull</w:t>
          </w:r>
          <w:r w:rsidRPr="00472A78">
            <w:rPr>
              <w:rFonts w:eastAsia="Times New Roman"/>
              <w:color w:val="000000"/>
            </w:rPr>
            <w:t>, vol. 192, p. 115069, 2023.</w:t>
          </w:r>
        </w:p>
        <w:p w14:paraId="517F8A5E" w14:textId="77777777" w:rsidR="00472A78" w:rsidRPr="00472A78" w:rsidRDefault="00472A78" w:rsidP="00CF11A2">
          <w:pPr>
            <w:autoSpaceDE w:val="0"/>
            <w:autoSpaceDN w:val="0"/>
            <w:ind w:hanging="32pt"/>
            <w:jc w:val="both"/>
            <w:divId w:val="1404713963"/>
            <w:rPr>
              <w:rFonts w:eastAsia="Times New Roman"/>
              <w:color w:val="000000"/>
            </w:rPr>
          </w:pPr>
          <w:r w:rsidRPr="00472A78">
            <w:rPr>
              <w:rFonts w:eastAsia="Times New Roman"/>
              <w:color w:val="000000"/>
            </w:rPr>
            <w:t>[9]</w:t>
          </w:r>
          <w:r w:rsidRPr="00472A78">
            <w:rPr>
              <w:rFonts w:eastAsia="Times New Roman"/>
              <w:color w:val="000000"/>
            </w:rPr>
            <w:tab/>
            <w:t xml:space="preserve">P. A. Owusu and S. </w:t>
          </w:r>
          <w:proofErr w:type="spellStart"/>
          <w:r w:rsidRPr="00472A78">
            <w:rPr>
              <w:rFonts w:eastAsia="Times New Roman"/>
              <w:color w:val="000000"/>
            </w:rPr>
            <w:t>Asumadu</w:t>
          </w:r>
          <w:proofErr w:type="spellEnd"/>
          <w:r w:rsidRPr="00472A78">
            <w:rPr>
              <w:rFonts w:eastAsia="Times New Roman"/>
              <w:color w:val="000000"/>
            </w:rPr>
            <w:t xml:space="preserve">-Sarkodie, “A review of renewable energy sources, sustainability issues and climate change mitigation,” </w:t>
          </w:r>
          <w:r w:rsidRPr="00472A78">
            <w:rPr>
              <w:rFonts w:eastAsia="Times New Roman"/>
              <w:i/>
              <w:iCs/>
              <w:color w:val="000000"/>
            </w:rPr>
            <w:t xml:space="preserve">Cogent </w:t>
          </w:r>
          <w:proofErr w:type="spellStart"/>
          <w:r w:rsidRPr="00472A78">
            <w:rPr>
              <w:rFonts w:eastAsia="Times New Roman"/>
              <w:i/>
              <w:iCs/>
              <w:color w:val="000000"/>
            </w:rPr>
            <w:t>Eng</w:t>
          </w:r>
          <w:proofErr w:type="spellEnd"/>
          <w:r w:rsidRPr="00472A78">
            <w:rPr>
              <w:rFonts w:eastAsia="Times New Roman"/>
              <w:color w:val="000000"/>
            </w:rPr>
            <w:t>, vol. 3, no. 1, p. 1167990, 2016.</w:t>
          </w:r>
        </w:p>
        <w:p w14:paraId="24EC197B" w14:textId="77777777" w:rsidR="00472A78" w:rsidRPr="00472A78" w:rsidRDefault="00472A78" w:rsidP="00CF11A2">
          <w:pPr>
            <w:autoSpaceDE w:val="0"/>
            <w:autoSpaceDN w:val="0"/>
            <w:ind w:hanging="32pt"/>
            <w:jc w:val="both"/>
            <w:divId w:val="1006593376"/>
            <w:rPr>
              <w:rFonts w:eastAsia="Times New Roman"/>
              <w:color w:val="000000"/>
            </w:rPr>
          </w:pPr>
          <w:r w:rsidRPr="00472A78">
            <w:rPr>
              <w:rFonts w:eastAsia="Times New Roman"/>
              <w:color w:val="000000"/>
            </w:rPr>
            <w:t>[10]</w:t>
          </w:r>
          <w:r w:rsidRPr="00472A78">
            <w:rPr>
              <w:rFonts w:eastAsia="Times New Roman"/>
              <w:color w:val="000000"/>
            </w:rPr>
            <w:tab/>
            <w:t xml:space="preserve">M. Mokarram, M. J. Mokarram, M. R. </w:t>
          </w:r>
          <w:proofErr w:type="spellStart"/>
          <w:r w:rsidRPr="00472A78">
            <w:rPr>
              <w:rFonts w:eastAsia="Times New Roman"/>
              <w:color w:val="000000"/>
            </w:rPr>
            <w:t>Khosravi</w:t>
          </w:r>
          <w:proofErr w:type="spellEnd"/>
          <w:r w:rsidRPr="00472A78">
            <w:rPr>
              <w:rFonts w:eastAsia="Times New Roman"/>
              <w:color w:val="000000"/>
            </w:rPr>
            <w:t xml:space="preserve">, A. Saber, and A. </w:t>
          </w:r>
          <w:proofErr w:type="spellStart"/>
          <w:r w:rsidRPr="00472A78">
            <w:rPr>
              <w:rFonts w:eastAsia="Times New Roman"/>
              <w:color w:val="000000"/>
            </w:rPr>
            <w:t>Rahideh</w:t>
          </w:r>
          <w:proofErr w:type="spellEnd"/>
          <w:r w:rsidRPr="00472A78">
            <w:rPr>
              <w:rFonts w:eastAsia="Times New Roman"/>
              <w:color w:val="000000"/>
            </w:rPr>
            <w:t xml:space="preserve">, “Determination of the optimal location for constructing solar photovoltaic farms based on multi-criteria decision system and Dempster–Shafer theory,” </w:t>
          </w:r>
          <w:r w:rsidRPr="00472A78">
            <w:rPr>
              <w:rFonts w:eastAsia="Times New Roman"/>
              <w:i/>
              <w:iCs/>
              <w:color w:val="000000"/>
            </w:rPr>
            <w:t>Sci Rep</w:t>
          </w:r>
          <w:r w:rsidRPr="00472A78">
            <w:rPr>
              <w:rFonts w:eastAsia="Times New Roman"/>
              <w:color w:val="000000"/>
            </w:rPr>
            <w:t>, vol. 10, no. 1, p. 8200, 2020.</w:t>
          </w:r>
        </w:p>
        <w:p w14:paraId="109A5BA7" w14:textId="77777777" w:rsidR="00472A78" w:rsidRPr="00472A78" w:rsidRDefault="00472A78" w:rsidP="00CF11A2">
          <w:pPr>
            <w:autoSpaceDE w:val="0"/>
            <w:autoSpaceDN w:val="0"/>
            <w:ind w:hanging="32pt"/>
            <w:jc w:val="both"/>
            <w:divId w:val="1105618855"/>
            <w:rPr>
              <w:rFonts w:eastAsia="Times New Roman"/>
              <w:color w:val="000000"/>
            </w:rPr>
          </w:pPr>
          <w:r w:rsidRPr="00472A78">
            <w:rPr>
              <w:rFonts w:eastAsia="Times New Roman"/>
              <w:color w:val="000000"/>
            </w:rPr>
            <w:t>[11]</w:t>
          </w:r>
          <w:r w:rsidRPr="00472A78">
            <w:rPr>
              <w:rFonts w:eastAsia="Times New Roman"/>
              <w:color w:val="000000"/>
            </w:rPr>
            <w:tab/>
            <w:t xml:space="preserve">S. </w:t>
          </w:r>
          <w:proofErr w:type="spellStart"/>
          <w:r w:rsidRPr="00472A78">
            <w:rPr>
              <w:rFonts w:eastAsia="Times New Roman"/>
              <w:color w:val="000000"/>
            </w:rPr>
            <w:t>Dhivya</w:t>
          </w:r>
          <w:proofErr w:type="spellEnd"/>
          <w:r w:rsidRPr="00472A78">
            <w:rPr>
              <w:rFonts w:eastAsia="Times New Roman"/>
              <w:color w:val="000000"/>
            </w:rPr>
            <w:t xml:space="preserve"> and S. Prakash, “Power Quality Assessment in Grid-Connected Solar PV Systems Using Deep Learning Techniques,” </w:t>
          </w:r>
          <w:r w:rsidRPr="00472A78">
            <w:rPr>
              <w:rFonts w:eastAsia="Times New Roman"/>
              <w:i/>
              <w:iCs/>
              <w:color w:val="000000"/>
            </w:rPr>
            <w:t>Journal of Applied Data Sciences</w:t>
          </w:r>
          <w:r w:rsidRPr="00472A78">
            <w:rPr>
              <w:rFonts w:eastAsia="Times New Roman"/>
              <w:color w:val="000000"/>
            </w:rPr>
            <w:t>, vol. 6, no. 2, pp. 1192–1208, 2025.</w:t>
          </w:r>
        </w:p>
        <w:p w14:paraId="0CBAD297" w14:textId="77777777" w:rsidR="00472A78" w:rsidRPr="00472A78" w:rsidRDefault="00472A78" w:rsidP="00CF11A2">
          <w:pPr>
            <w:autoSpaceDE w:val="0"/>
            <w:autoSpaceDN w:val="0"/>
            <w:ind w:hanging="32pt"/>
            <w:jc w:val="both"/>
            <w:divId w:val="732698897"/>
            <w:rPr>
              <w:rFonts w:eastAsia="Times New Roman"/>
              <w:color w:val="000000"/>
            </w:rPr>
          </w:pPr>
          <w:r w:rsidRPr="00472A78">
            <w:rPr>
              <w:rFonts w:eastAsia="Times New Roman"/>
              <w:color w:val="000000"/>
            </w:rPr>
            <w:t>[12]</w:t>
          </w:r>
          <w:r w:rsidRPr="00472A78">
            <w:rPr>
              <w:rFonts w:eastAsia="Times New Roman"/>
              <w:color w:val="000000"/>
            </w:rPr>
            <w:tab/>
            <w:t xml:space="preserve">H. Attar, A. </w:t>
          </w:r>
          <w:proofErr w:type="spellStart"/>
          <w:r w:rsidRPr="00472A78">
            <w:rPr>
              <w:rFonts w:eastAsia="Times New Roman"/>
              <w:color w:val="000000"/>
            </w:rPr>
            <w:t>Alahmer</w:t>
          </w:r>
          <w:proofErr w:type="spellEnd"/>
          <w:r w:rsidRPr="00472A78">
            <w:rPr>
              <w:rFonts w:eastAsia="Times New Roman"/>
              <w:color w:val="000000"/>
            </w:rPr>
            <w:t xml:space="preserve">, G. Borowski, and S. </w:t>
          </w:r>
          <w:proofErr w:type="spellStart"/>
          <w:r w:rsidRPr="00472A78">
            <w:rPr>
              <w:rFonts w:eastAsia="Times New Roman"/>
              <w:color w:val="000000"/>
            </w:rPr>
            <w:t>Alsaqoor</w:t>
          </w:r>
          <w:proofErr w:type="spellEnd"/>
          <w:r w:rsidRPr="00472A78">
            <w:rPr>
              <w:rFonts w:eastAsia="Times New Roman"/>
              <w:color w:val="000000"/>
            </w:rPr>
            <w:t xml:space="preserve">, “Comprehensive review of advancements, challenges, design, and environmental impact in floating photovoltaic systems.,” </w:t>
          </w:r>
          <w:r w:rsidRPr="00472A78">
            <w:rPr>
              <w:rFonts w:eastAsia="Times New Roman"/>
              <w:i/>
              <w:iCs/>
              <w:color w:val="000000"/>
            </w:rPr>
            <w:t>Ecological Engineering &amp; Environmental Technology (EEET)</w:t>
          </w:r>
          <w:r w:rsidRPr="00472A78">
            <w:rPr>
              <w:rFonts w:eastAsia="Times New Roman"/>
              <w:color w:val="000000"/>
            </w:rPr>
            <w:t>, vol. 26, no. 2, 2025.</w:t>
          </w:r>
        </w:p>
        <w:p w14:paraId="762D91D1" w14:textId="77777777" w:rsidR="00472A78" w:rsidRPr="00472A78" w:rsidRDefault="00472A78" w:rsidP="00CF11A2">
          <w:pPr>
            <w:autoSpaceDE w:val="0"/>
            <w:autoSpaceDN w:val="0"/>
            <w:ind w:hanging="32pt"/>
            <w:jc w:val="both"/>
            <w:divId w:val="590361346"/>
            <w:rPr>
              <w:rFonts w:eastAsia="Times New Roman"/>
              <w:color w:val="000000"/>
            </w:rPr>
          </w:pPr>
          <w:r w:rsidRPr="00472A78">
            <w:rPr>
              <w:rFonts w:eastAsia="Times New Roman"/>
              <w:color w:val="000000"/>
            </w:rPr>
            <w:t>[13]</w:t>
          </w:r>
          <w:r w:rsidRPr="00472A78">
            <w:rPr>
              <w:rFonts w:eastAsia="Times New Roman"/>
              <w:color w:val="000000"/>
            </w:rPr>
            <w:tab/>
            <w:t xml:space="preserve">A. Amer </w:t>
          </w:r>
          <w:r w:rsidRPr="00472A78">
            <w:rPr>
              <w:rFonts w:eastAsia="Times New Roman"/>
              <w:i/>
              <w:iCs/>
              <w:color w:val="000000"/>
            </w:rPr>
            <w:t>et al.</w:t>
          </w:r>
          <w:r w:rsidRPr="00472A78">
            <w:rPr>
              <w:rFonts w:eastAsia="Times New Roman"/>
              <w:color w:val="000000"/>
            </w:rPr>
            <w:t xml:space="preserve">, “Floating photovoltaics: assessing the potential, advantages, and challenges of harnessing solar energy on water bodies,” </w:t>
          </w:r>
          <w:r w:rsidRPr="00472A78">
            <w:rPr>
              <w:rFonts w:eastAsia="Times New Roman"/>
              <w:i/>
              <w:iCs/>
              <w:color w:val="000000"/>
            </w:rPr>
            <w:t>Journal of Ecological Engineering</w:t>
          </w:r>
          <w:r w:rsidRPr="00472A78">
            <w:rPr>
              <w:rFonts w:eastAsia="Times New Roman"/>
              <w:color w:val="000000"/>
            </w:rPr>
            <w:t xml:space="preserve">, vol. 24, no. 10, pp. 324–339, Oct. 2023, </w:t>
          </w:r>
          <w:proofErr w:type="spellStart"/>
          <w:r w:rsidRPr="00472A78">
            <w:rPr>
              <w:rFonts w:eastAsia="Times New Roman"/>
              <w:color w:val="000000"/>
            </w:rPr>
            <w:t>doi</w:t>
          </w:r>
          <w:proofErr w:type="spellEnd"/>
          <w:r w:rsidRPr="00472A78">
            <w:rPr>
              <w:rFonts w:eastAsia="Times New Roman"/>
              <w:color w:val="000000"/>
            </w:rPr>
            <w:t>: 10.12911/22998993/170917.</w:t>
          </w:r>
        </w:p>
        <w:p w14:paraId="4D3FEA26" w14:textId="77777777" w:rsidR="00472A78" w:rsidRPr="00472A78" w:rsidRDefault="00472A78" w:rsidP="00CF11A2">
          <w:pPr>
            <w:autoSpaceDE w:val="0"/>
            <w:autoSpaceDN w:val="0"/>
            <w:ind w:hanging="32pt"/>
            <w:jc w:val="both"/>
            <w:divId w:val="1523784885"/>
            <w:rPr>
              <w:rFonts w:eastAsia="Times New Roman"/>
              <w:color w:val="000000"/>
            </w:rPr>
          </w:pPr>
          <w:r w:rsidRPr="00472A78">
            <w:rPr>
              <w:rFonts w:eastAsia="Times New Roman"/>
              <w:color w:val="000000"/>
            </w:rPr>
            <w:t>[14]</w:t>
          </w:r>
          <w:r w:rsidRPr="00472A78">
            <w:rPr>
              <w:rFonts w:eastAsia="Times New Roman"/>
              <w:color w:val="000000"/>
            </w:rPr>
            <w:tab/>
            <w:t xml:space="preserve">M. </w:t>
          </w:r>
          <w:proofErr w:type="spellStart"/>
          <w:r w:rsidRPr="00472A78">
            <w:rPr>
              <w:rFonts w:eastAsia="Times New Roman"/>
              <w:color w:val="000000"/>
            </w:rPr>
            <w:t>Elkelawy</w:t>
          </w:r>
          <w:proofErr w:type="spellEnd"/>
          <w:r w:rsidRPr="00472A78">
            <w:rPr>
              <w:rFonts w:eastAsia="Times New Roman"/>
              <w:color w:val="000000"/>
            </w:rPr>
            <w:t xml:space="preserve">, W. M El-Ashmawy, and S. M. Ahmed, “State of the art in concentrated solar power: latest technological advancements and innovations in efficiency and energy storage,” </w:t>
          </w:r>
          <w:r w:rsidRPr="00472A78">
            <w:rPr>
              <w:rFonts w:eastAsia="Times New Roman"/>
              <w:i/>
              <w:iCs/>
              <w:color w:val="000000"/>
            </w:rPr>
            <w:t>Pharos Engineering Science Journal</w:t>
          </w:r>
          <w:r w:rsidRPr="00472A78">
            <w:rPr>
              <w:rFonts w:eastAsia="Times New Roman"/>
              <w:color w:val="000000"/>
            </w:rPr>
            <w:t>, vol. 1, no. 1, pp. 17–28, 2024.</w:t>
          </w:r>
        </w:p>
        <w:p w14:paraId="28068AF3" w14:textId="77777777" w:rsidR="00472A78" w:rsidRPr="00472A78" w:rsidRDefault="00472A78" w:rsidP="00CF11A2">
          <w:pPr>
            <w:autoSpaceDE w:val="0"/>
            <w:autoSpaceDN w:val="0"/>
            <w:ind w:hanging="32pt"/>
            <w:jc w:val="both"/>
            <w:divId w:val="1671446956"/>
            <w:rPr>
              <w:rFonts w:eastAsia="Times New Roman"/>
              <w:color w:val="000000"/>
            </w:rPr>
          </w:pPr>
          <w:r w:rsidRPr="00472A78">
            <w:rPr>
              <w:rFonts w:eastAsia="Times New Roman"/>
              <w:color w:val="000000"/>
            </w:rPr>
            <w:t>[15]</w:t>
          </w:r>
          <w:r w:rsidRPr="00472A78">
            <w:rPr>
              <w:rFonts w:eastAsia="Times New Roman"/>
              <w:color w:val="000000"/>
            </w:rPr>
            <w:tab/>
            <w:t xml:space="preserve">T. Wilberforce, A. </w:t>
          </w:r>
          <w:proofErr w:type="spellStart"/>
          <w:r w:rsidRPr="00472A78">
            <w:rPr>
              <w:rFonts w:eastAsia="Times New Roman"/>
              <w:color w:val="000000"/>
            </w:rPr>
            <w:t>Baroutaji</w:t>
          </w:r>
          <w:proofErr w:type="spellEnd"/>
          <w:r w:rsidRPr="00472A78">
            <w:rPr>
              <w:rFonts w:eastAsia="Times New Roman"/>
              <w:color w:val="000000"/>
            </w:rPr>
            <w:t xml:space="preserve">, Z. El Hassan, J. Thompson, B. Soudan, and A. G. </w:t>
          </w:r>
          <w:proofErr w:type="spellStart"/>
          <w:r w:rsidRPr="00472A78">
            <w:rPr>
              <w:rFonts w:eastAsia="Times New Roman"/>
              <w:color w:val="000000"/>
            </w:rPr>
            <w:t>Olabi</w:t>
          </w:r>
          <w:proofErr w:type="spellEnd"/>
          <w:r w:rsidRPr="00472A78">
            <w:rPr>
              <w:rFonts w:eastAsia="Times New Roman"/>
              <w:color w:val="000000"/>
            </w:rPr>
            <w:t xml:space="preserve">, “Prospects and challenges of concentrated solar photovoltaics and enhanced geothermal energy technologies,” </w:t>
          </w:r>
          <w:r w:rsidRPr="00472A78">
            <w:rPr>
              <w:rFonts w:eastAsia="Times New Roman"/>
              <w:i/>
              <w:iCs/>
              <w:color w:val="000000"/>
            </w:rPr>
            <w:t>Science of The Total Environment</w:t>
          </w:r>
          <w:r w:rsidRPr="00472A78">
            <w:rPr>
              <w:rFonts w:eastAsia="Times New Roman"/>
              <w:color w:val="000000"/>
            </w:rPr>
            <w:t>, vol. 659, pp. 851–861, 2019.</w:t>
          </w:r>
        </w:p>
        <w:p w14:paraId="1E0D4945" w14:textId="77777777" w:rsidR="00472A78" w:rsidRPr="00472A78" w:rsidRDefault="00472A78" w:rsidP="00CF11A2">
          <w:pPr>
            <w:autoSpaceDE w:val="0"/>
            <w:autoSpaceDN w:val="0"/>
            <w:ind w:hanging="32pt"/>
            <w:jc w:val="both"/>
            <w:divId w:val="1973075"/>
            <w:rPr>
              <w:rFonts w:eastAsia="Times New Roman"/>
              <w:color w:val="000000"/>
            </w:rPr>
          </w:pPr>
          <w:r w:rsidRPr="00472A78">
            <w:rPr>
              <w:rFonts w:eastAsia="Times New Roman"/>
              <w:color w:val="000000"/>
            </w:rPr>
            <w:t>[16]</w:t>
          </w:r>
          <w:r w:rsidRPr="00472A78">
            <w:rPr>
              <w:rFonts w:eastAsia="Times New Roman"/>
              <w:color w:val="000000"/>
            </w:rPr>
            <w:tab/>
            <w:t xml:space="preserve">A. Amer </w:t>
          </w:r>
          <w:r w:rsidRPr="00472A78">
            <w:rPr>
              <w:rFonts w:eastAsia="Times New Roman"/>
              <w:i/>
              <w:iCs/>
              <w:color w:val="000000"/>
            </w:rPr>
            <w:t>et al.</w:t>
          </w:r>
          <w:r w:rsidRPr="00472A78">
            <w:rPr>
              <w:rFonts w:eastAsia="Times New Roman"/>
              <w:color w:val="000000"/>
            </w:rPr>
            <w:t xml:space="preserve">, “Floating photovoltaics: assessing the potential, advantages, and challenges of harnessing solar energy on water bodies,” </w:t>
          </w:r>
          <w:r w:rsidRPr="00472A78">
            <w:rPr>
              <w:rFonts w:eastAsia="Times New Roman"/>
              <w:i/>
              <w:iCs/>
              <w:color w:val="000000"/>
            </w:rPr>
            <w:t>Journal of Ecological Engineering</w:t>
          </w:r>
          <w:r w:rsidRPr="00472A78">
            <w:rPr>
              <w:rFonts w:eastAsia="Times New Roman"/>
              <w:color w:val="000000"/>
            </w:rPr>
            <w:t>, vol. 24, no. 10, pp. 324–339, 2023.</w:t>
          </w:r>
        </w:p>
        <w:p w14:paraId="7EC0B05B" w14:textId="77777777" w:rsidR="00472A78" w:rsidRPr="00472A78" w:rsidRDefault="00472A78" w:rsidP="00CF11A2">
          <w:pPr>
            <w:autoSpaceDE w:val="0"/>
            <w:autoSpaceDN w:val="0"/>
            <w:ind w:hanging="32pt"/>
            <w:jc w:val="both"/>
            <w:divId w:val="1608467662"/>
            <w:rPr>
              <w:rFonts w:eastAsia="Times New Roman"/>
              <w:color w:val="000000"/>
            </w:rPr>
          </w:pPr>
          <w:r w:rsidRPr="00472A78">
            <w:rPr>
              <w:rFonts w:eastAsia="Times New Roman"/>
              <w:color w:val="000000"/>
            </w:rPr>
            <w:t>[17]</w:t>
          </w:r>
          <w:r w:rsidRPr="00472A78">
            <w:rPr>
              <w:rFonts w:eastAsia="Times New Roman"/>
              <w:color w:val="000000"/>
            </w:rPr>
            <w:tab/>
            <w:t xml:space="preserve">M. </w:t>
          </w:r>
          <w:proofErr w:type="spellStart"/>
          <w:r w:rsidRPr="00472A78">
            <w:rPr>
              <w:rFonts w:eastAsia="Times New Roman"/>
              <w:color w:val="000000"/>
            </w:rPr>
            <w:t>Jahangiri</w:t>
          </w:r>
          <w:proofErr w:type="spellEnd"/>
          <w:r w:rsidRPr="00472A78">
            <w:rPr>
              <w:rFonts w:eastAsia="Times New Roman"/>
              <w:color w:val="000000"/>
            </w:rPr>
            <w:t xml:space="preserve">, O. </w:t>
          </w:r>
          <w:proofErr w:type="spellStart"/>
          <w:r w:rsidRPr="00472A78">
            <w:rPr>
              <w:rFonts w:eastAsia="Times New Roman"/>
              <w:color w:val="000000"/>
            </w:rPr>
            <w:t>Nematollahi</w:t>
          </w:r>
          <w:proofErr w:type="spellEnd"/>
          <w:r w:rsidRPr="00472A78">
            <w:rPr>
              <w:rFonts w:eastAsia="Times New Roman"/>
              <w:color w:val="000000"/>
            </w:rPr>
            <w:t xml:space="preserve">, E. </w:t>
          </w:r>
          <w:proofErr w:type="spellStart"/>
          <w:r w:rsidRPr="00472A78">
            <w:rPr>
              <w:rFonts w:eastAsia="Times New Roman"/>
              <w:color w:val="000000"/>
            </w:rPr>
            <w:t>Heidari</w:t>
          </w:r>
          <w:proofErr w:type="spellEnd"/>
          <w:r w:rsidRPr="00472A78">
            <w:rPr>
              <w:rFonts w:eastAsia="Times New Roman"/>
              <w:color w:val="000000"/>
            </w:rPr>
            <w:t xml:space="preserve"> </w:t>
          </w:r>
          <w:proofErr w:type="spellStart"/>
          <w:r w:rsidRPr="00472A78">
            <w:rPr>
              <w:rFonts w:eastAsia="Times New Roman"/>
              <w:color w:val="000000"/>
            </w:rPr>
            <w:t>Sooreshjani</w:t>
          </w:r>
          <w:proofErr w:type="spellEnd"/>
          <w:r w:rsidRPr="00472A78">
            <w:rPr>
              <w:rFonts w:eastAsia="Times New Roman"/>
              <w:color w:val="000000"/>
            </w:rPr>
            <w:t xml:space="preserve">, and A. </w:t>
          </w:r>
          <w:proofErr w:type="spellStart"/>
          <w:r w:rsidRPr="00472A78">
            <w:rPr>
              <w:rFonts w:eastAsia="Times New Roman"/>
              <w:color w:val="000000"/>
            </w:rPr>
            <w:t>Heidari</w:t>
          </w:r>
          <w:proofErr w:type="spellEnd"/>
          <w:r w:rsidRPr="00472A78">
            <w:rPr>
              <w:rFonts w:eastAsia="Times New Roman"/>
              <w:color w:val="000000"/>
            </w:rPr>
            <w:t xml:space="preserve"> </w:t>
          </w:r>
          <w:proofErr w:type="spellStart"/>
          <w:r w:rsidRPr="00472A78">
            <w:rPr>
              <w:rFonts w:eastAsia="Times New Roman"/>
              <w:color w:val="000000"/>
            </w:rPr>
            <w:t>Sooreshjani</w:t>
          </w:r>
          <w:proofErr w:type="spellEnd"/>
          <w:r w:rsidRPr="00472A78">
            <w:rPr>
              <w:rFonts w:eastAsia="Times New Roman"/>
              <w:color w:val="000000"/>
            </w:rPr>
            <w:t xml:space="preserve">, “Investigating the current state of solar energy use in countries with strong radiation potential in </w:t>
          </w:r>
          <w:proofErr w:type="spellStart"/>
          <w:r w:rsidRPr="00472A78">
            <w:rPr>
              <w:rFonts w:eastAsia="Times New Roman"/>
              <w:color w:val="000000"/>
            </w:rPr>
            <w:t>asia</w:t>
          </w:r>
          <w:proofErr w:type="spellEnd"/>
          <w:r w:rsidRPr="00472A78">
            <w:rPr>
              <w:rFonts w:eastAsia="Times New Roman"/>
              <w:color w:val="000000"/>
            </w:rPr>
            <w:t xml:space="preserve"> using GIS software, a review,” </w:t>
          </w:r>
          <w:r w:rsidRPr="00472A78">
            <w:rPr>
              <w:rFonts w:eastAsia="Times New Roman"/>
              <w:i/>
              <w:iCs/>
              <w:color w:val="000000"/>
            </w:rPr>
            <w:t>Journal of Solar Energy Research</w:t>
          </w:r>
          <w:r w:rsidRPr="00472A78">
            <w:rPr>
              <w:rFonts w:eastAsia="Times New Roman"/>
              <w:color w:val="000000"/>
            </w:rPr>
            <w:t>, vol. 5, no. 3, pp. 477–497, 2020.</w:t>
          </w:r>
        </w:p>
        <w:p w14:paraId="413AA086" w14:textId="77777777" w:rsidR="00472A78" w:rsidRPr="00472A78" w:rsidRDefault="00472A78" w:rsidP="00CF11A2">
          <w:pPr>
            <w:autoSpaceDE w:val="0"/>
            <w:autoSpaceDN w:val="0"/>
            <w:ind w:hanging="32pt"/>
            <w:jc w:val="both"/>
            <w:divId w:val="729306680"/>
            <w:rPr>
              <w:rFonts w:eastAsia="Times New Roman"/>
              <w:color w:val="000000"/>
            </w:rPr>
          </w:pPr>
          <w:r w:rsidRPr="00472A78">
            <w:rPr>
              <w:rFonts w:eastAsia="Times New Roman"/>
              <w:color w:val="000000"/>
            </w:rPr>
            <w:t>[18]</w:t>
          </w:r>
          <w:r w:rsidRPr="00472A78">
            <w:rPr>
              <w:rFonts w:eastAsia="Times New Roman"/>
              <w:color w:val="000000"/>
            </w:rPr>
            <w:tab/>
            <w:t xml:space="preserve">M. Mokarram, J. </w:t>
          </w:r>
          <w:proofErr w:type="spellStart"/>
          <w:r w:rsidRPr="00472A78">
            <w:rPr>
              <w:rFonts w:eastAsia="Times New Roman"/>
              <w:color w:val="000000"/>
            </w:rPr>
            <w:t>Aghaei</w:t>
          </w:r>
          <w:proofErr w:type="spellEnd"/>
          <w:r w:rsidRPr="00472A78">
            <w:rPr>
              <w:rFonts w:eastAsia="Times New Roman"/>
              <w:color w:val="000000"/>
            </w:rPr>
            <w:t>, M. J. Mokarram, G. P. Mendes, and B. Mohammadi‐</w:t>
          </w:r>
          <w:proofErr w:type="spellStart"/>
          <w:r w:rsidRPr="00472A78">
            <w:rPr>
              <w:rFonts w:eastAsia="Times New Roman"/>
              <w:color w:val="000000"/>
            </w:rPr>
            <w:t>Ivatloo</w:t>
          </w:r>
          <w:proofErr w:type="spellEnd"/>
          <w:r w:rsidRPr="00472A78">
            <w:rPr>
              <w:rFonts w:eastAsia="Times New Roman"/>
              <w:color w:val="000000"/>
            </w:rPr>
            <w:t xml:space="preserve">, “Geographic information system‐based prediction of solar power plant production using deep neural networks,” </w:t>
          </w:r>
          <w:r w:rsidRPr="00472A78">
            <w:rPr>
              <w:rFonts w:eastAsia="Times New Roman"/>
              <w:i/>
              <w:iCs/>
              <w:color w:val="000000"/>
            </w:rPr>
            <w:t>IET Renewable Power Generation</w:t>
          </w:r>
          <w:r w:rsidRPr="00472A78">
            <w:rPr>
              <w:rFonts w:eastAsia="Times New Roman"/>
              <w:color w:val="000000"/>
            </w:rPr>
            <w:t>, vol. 17, no. 10, pp. 2663–2678, 2023.</w:t>
          </w:r>
        </w:p>
        <w:p w14:paraId="012D0C20" w14:textId="77777777" w:rsidR="00472A78" w:rsidRPr="00472A78" w:rsidRDefault="00472A78" w:rsidP="00CF11A2">
          <w:pPr>
            <w:autoSpaceDE w:val="0"/>
            <w:autoSpaceDN w:val="0"/>
            <w:ind w:hanging="32pt"/>
            <w:jc w:val="both"/>
            <w:divId w:val="1456875987"/>
            <w:rPr>
              <w:rFonts w:eastAsia="Times New Roman"/>
              <w:color w:val="000000"/>
            </w:rPr>
          </w:pPr>
          <w:r w:rsidRPr="00472A78">
            <w:rPr>
              <w:rFonts w:eastAsia="Times New Roman"/>
              <w:color w:val="000000"/>
            </w:rPr>
            <w:t>[19]</w:t>
          </w:r>
          <w:r w:rsidRPr="00472A78">
            <w:rPr>
              <w:rFonts w:eastAsia="Times New Roman"/>
              <w:color w:val="000000"/>
            </w:rPr>
            <w:tab/>
            <w:t xml:space="preserve">M. </w:t>
          </w:r>
          <w:proofErr w:type="spellStart"/>
          <w:r w:rsidRPr="00472A78">
            <w:rPr>
              <w:rFonts w:eastAsia="Times New Roman"/>
              <w:color w:val="000000"/>
            </w:rPr>
            <w:t>Boujoudar</w:t>
          </w:r>
          <w:proofErr w:type="spellEnd"/>
          <w:r w:rsidRPr="00472A78">
            <w:rPr>
              <w:rFonts w:eastAsia="Times New Roman"/>
              <w:color w:val="000000"/>
            </w:rPr>
            <w:t xml:space="preserve"> </w:t>
          </w:r>
          <w:r w:rsidRPr="00472A78">
            <w:rPr>
              <w:rFonts w:eastAsia="Times New Roman"/>
              <w:i/>
              <w:iCs/>
              <w:color w:val="000000"/>
            </w:rPr>
            <w:t>et al.</w:t>
          </w:r>
          <w:r w:rsidRPr="00472A78">
            <w:rPr>
              <w:rFonts w:eastAsia="Times New Roman"/>
              <w:color w:val="000000"/>
            </w:rPr>
            <w:t xml:space="preserve">, “Impact of dust accumulation on PV and CSP systems: Experimental analysis and simulation insights in semi-arid climate,” </w:t>
          </w:r>
          <w:r w:rsidRPr="00472A78">
            <w:rPr>
              <w:rFonts w:eastAsia="Times New Roman"/>
              <w:i/>
              <w:iCs/>
              <w:color w:val="000000"/>
            </w:rPr>
            <w:t>Solar Energy</w:t>
          </w:r>
          <w:r w:rsidRPr="00472A78">
            <w:rPr>
              <w:rFonts w:eastAsia="Times New Roman"/>
              <w:color w:val="000000"/>
            </w:rPr>
            <w:t>, vol. 296, p. 113602, 2025.</w:t>
          </w:r>
        </w:p>
        <w:p w14:paraId="3836DA21" w14:textId="77777777" w:rsidR="00472A78" w:rsidRPr="00472A78" w:rsidRDefault="00472A78" w:rsidP="00CF11A2">
          <w:pPr>
            <w:autoSpaceDE w:val="0"/>
            <w:autoSpaceDN w:val="0"/>
            <w:ind w:hanging="32pt"/>
            <w:jc w:val="both"/>
            <w:divId w:val="672488711"/>
            <w:rPr>
              <w:rFonts w:eastAsia="Times New Roman"/>
              <w:color w:val="000000"/>
            </w:rPr>
          </w:pPr>
          <w:r w:rsidRPr="00472A78">
            <w:rPr>
              <w:rFonts w:eastAsia="Times New Roman"/>
              <w:color w:val="000000"/>
            </w:rPr>
            <w:t>[20]</w:t>
          </w:r>
          <w:r w:rsidRPr="00472A78">
            <w:rPr>
              <w:rFonts w:eastAsia="Times New Roman"/>
              <w:color w:val="000000"/>
            </w:rPr>
            <w:tab/>
            <w:t xml:space="preserve">M. S. G. Casagrande </w:t>
          </w:r>
          <w:r w:rsidRPr="00472A78">
            <w:rPr>
              <w:rFonts w:eastAsia="Times New Roman"/>
              <w:i/>
              <w:iCs/>
              <w:color w:val="000000"/>
            </w:rPr>
            <w:t>et al.</w:t>
          </w:r>
          <w:r w:rsidRPr="00472A78">
            <w:rPr>
              <w:rFonts w:eastAsia="Times New Roman"/>
              <w:color w:val="000000"/>
            </w:rPr>
            <w:t xml:space="preserve">, “Numerical assessment of downward incoming solar irradiance in smoke influenced regions—A case study in </w:t>
          </w:r>
          <w:proofErr w:type="spellStart"/>
          <w:r w:rsidRPr="00472A78">
            <w:rPr>
              <w:rFonts w:eastAsia="Times New Roman"/>
              <w:color w:val="000000"/>
            </w:rPr>
            <w:t>brazilian</w:t>
          </w:r>
          <w:proofErr w:type="spellEnd"/>
          <w:r w:rsidRPr="00472A78">
            <w:rPr>
              <w:rFonts w:eastAsia="Times New Roman"/>
              <w:color w:val="000000"/>
            </w:rPr>
            <w:t xml:space="preserve"> amazon and </w:t>
          </w:r>
          <w:proofErr w:type="spellStart"/>
          <w:r w:rsidRPr="00472A78">
            <w:rPr>
              <w:rFonts w:eastAsia="Times New Roman"/>
              <w:color w:val="000000"/>
            </w:rPr>
            <w:t>cerrado</w:t>
          </w:r>
          <w:proofErr w:type="spellEnd"/>
          <w:r w:rsidRPr="00472A78">
            <w:rPr>
              <w:rFonts w:eastAsia="Times New Roman"/>
              <w:color w:val="000000"/>
            </w:rPr>
            <w:t xml:space="preserve">,” </w:t>
          </w:r>
          <w:r w:rsidRPr="00472A78">
            <w:rPr>
              <w:rFonts w:eastAsia="Times New Roman"/>
              <w:i/>
              <w:iCs/>
              <w:color w:val="000000"/>
            </w:rPr>
            <w:t>Remote Sens (Basel)</w:t>
          </w:r>
          <w:r w:rsidRPr="00472A78">
            <w:rPr>
              <w:rFonts w:eastAsia="Times New Roman"/>
              <w:color w:val="000000"/>
            </w:rPr>
            <w:t>, vol. 13, no. 22, p. 4527, 2021.</w:t>
          </w:r>
        </w:p>
        <w:p w14:paraId="2B5AE7CD" w14:textId="77777777" w:rsidR="00472A78" w:rsidRPr="00472A78" w:rsidRDefault="00472A78" w:rsidP="00CF11A2">
          <w:pPr>
            <w:autoSpaceDE w:val="0"/>
            <w:autoSpaceDN w:val="0"/>
            <w:ind w:hanging="32pt"/>
            <w:jc w:val="both"/>
            <w:divId w:val="2022583376"/>
            <w:rPr>
              <w:rFonts w:eastAsia="Times New Roman"/>
              <w:color w:val="000000"/>
            </w:rPr>
          </w:pPr>
          <w:r w:rsidRPr="00472A78">
            <w:rPr>
              <w:rFonts w:eastAsia="Times New Roman"/>
              <w:color w:val="000000"/>
            </w:rPr>
            <w:t>[21]</w:t>
          </w:r>
          <w:r w:rsidRPr="00472A78">
            <w:rPr>
              <w:rFonts w:eastAsia="Times New Roman"/>
              <w:color w:val="000000"/>
            </w:rPr>
            <w:tab/>
            <w:t xml:space="preserve">J. Huang, T. Wang, W. Wang, Z. Li, and H. Yan, “Climate effects of dust aerosols over East Asian arid and semiarid regions,” </w:t>
          </w:r>
          <w:r w:rsidRPr="00472A78">
            <w:rPr>
              <w:rFonts w:eastAsia="Times New Roman"/>
              <w:i/>
              <w:iCs/>
              <w:color w:val="000000"/>
            </w:rPr>
            <w:t>Journal of Geophysical Research: Atmospheres</w:t>
          </w:r>
          <w:r w:rsidRPr="00472A78">
            <w:rPr>
              <w:rFonts w:eastAsia="Times New Roman"/>
              <w:color w:val="000000"/>
            </w:rPr>
            <w:t>, vol. 119, no. 19, pp. 11–398, 2014.</w:t>
          </w:r>
        </w:p>
        <w:p w14:paraId="597B712C" w14:textId="77777777" w:rsidR="00472A78" w:rsidRPr="00472A78" w:rsidRDefault="00472A78" w:rsidP="00CF11A2">
          <w:pPr>
            <w:autoSpaceDE w:val="0"/>
            <w:autoSpaceDN w:val="0"/>
            <w:ind w:hanging="32pt"/>
            <w:jc w:val="both"/>
            <w:divId w:val="449738888"/>
            <w:rPr>
              <w:rFonts w:eastAsia="Times New Roman"/>
              <w:color w:val="000000"/>
            </w:rPr>
          </w:pPr>
          <w:r w:rsidRPr="00472A78">
            <w:rPr>
              <w:rFonts w:eastAsia="Times New Roman"/>
              <w:color w:val="000000"/>
            </w:rPr>
            <w:t>[22]</w:t>
          </w:r>
          <w:r w:rsidRPr="00472A78">
            <w:rPr>
              <w:rFonts w:eastAsia="Times New Roman"/>
              <w:color w:val="000000"/>
            </w:rPr>
            <w:tab/>
            <w:t xml:space="preserve">S. </w:t>
          </w:r>
          <w:proofErr w:type="spellStart"/>
          <w:r w:rsidRPr="00472A78">
            <w:rPr>
              <w:rFonts w:eastAsia="Times New Roman"/>
              <w:color w:val="000000"/>
            </w:rPr>
            <w:t>Mostamandi</w:t>
          </w:r>
          <w:proofErr w:type="spellEnd"/>
          <w:r w:rsidRPr="00472A78">
            <w:rPr>
              <w:rFonts w:eastAsia="Times New Roman"/>
              <w:color w:val="000000"/>
            </w:rPr>
            <w:t xml:space="preserve">, A. </w:t>
          </w:r>
          <w:proofErr w:type="spellStart"/>
          <w:r w:rsidRPr="00472A78">
            <w:rPr>
              <w:rFonts w:eastAsia="Times New Roman"/>
              <w:color w:val="000000"/>
            </w:rPr>
            <w:t>Ukhov</w:t>
          </w:r>
          <w:proofErr w:type="spellEnd"/>
          <w:r w:rsidRPr="00472A78">
            <w:rPr>
              <w:rFonts w:eastAsia="Times New Roman"/>
              <w:color w:val="000000"/>
            </w:rPr>
            <w:t xml:space="preserve">, J. Engelbrecht, I. Shevchenko, S. </w:t>
          </w:r>
          <w:proofErr w:type="spellStart"/>
          <w:r w:rsidRPr="00472A78">
            <w:rPr>
              <w:rFonts w:eastAsia="Times New Roman"/>
              <w:color w:val="000000"/>
            </w:rPr>
            <w:t>Osipov</w:t>
          </w:r>
          <w:proofErr w:type="spellEnd"/>
          <w:r w:rsidRPr="00472A78">
            <w:rPr>
              <w:rFonts w:eastAsia="Times New Roman"/>
              <w:color w:val="000000"/>
            </w:rPr>
            <w:t xml:space="preserve">, and G. </w:t>
          </w:r>
          <w:proofErr w:type="spellStart"/>
          <w:r w:rsidRPr="00472A78">
            <w:rPr>
              <w:rFonts w:eastAsia="Times New Roman"/>
              <w:color w:val="000000"/>
            </w:rPr>
            <w:t>Stenchikov</w:t>
          </w:r>
          <w:proofErr w:type="spellEnd"/>
          <w:r w:rsidRPr="00472A78">
            <w:rPr>
              <w:rFonts w:eastAsia="Times New Roman"/>
              <w:color w:val="000000"/>
            </w:rPr>
            <w:t xml:space="preserve">, “Fine and coarse dust effects on radiative forcing, mass deposition, and solar devices over the Middle East,” </w:t>
          </w:r>
          <w:r w:rsidRPr="00472A78">
            <w:rPr>
              <w:rFonts w:eastAsia="Times New Roman"/>
              <w:i/>
              <w:iCs/>
              <w:color w:val="000000"/>
            </w:rPr>
            <w:t>Journal of Geophysical Research: Atmospheres</w:t>
          </w:r>
          <w:r w:rsidRPr="00472A78">
            <w:rPr>
              <w:rFonts w:eastAsia="Times New Roman"/>
              <w:color w:val="000000"/>
            </w:rPr>
            <w:t>, vol. 128, no. 22, p. e2023JD039479, 2023.</w:t>
          </w:r>
        </w:p>
        <w:p w14:paraId="6FB18CAF" w14:textId="77777777" w:rsidR="00472A78" w:rsidRPr="00472A78" w:rsidRDefault="00472A78" w:rsidP="00CF11A2">
          <w:pPr>
            <w:autoSpaceDE w:val="0"/>
            <w:autoSpaceDN w:val="0"/>
            <w:ind w:hanging="32pt"/>
            <w:jc w:val="both"/>
            <w:divId w:val="609625236"/>
            <w:rPr>
              <w:rFonts w:eastAsia="Times New Roman"/>
              <w:color w:val="000000"/>
            </w:rPr>
          </w:pPr>
          <w:r w:rsidRPr="00472A78">
            <w:rPr>
              <w:rFonts w:eastAsia="Times New Roman"/>
              <w:color w:val="000000"/>
            </w:rPr>
            <w:t>[23]</w:t>
          </w:r>
          <w:r w:rsidRPr="00472A78">
            <w:rPr>
              <w:rFonts w:eastAsia="Times New Roman"/>
              <w:color w:val="000000"/>
            </w:rPr>
            <w:tab/>
            <w:t xml:space="preserve">K. Ansari and S. Ramachandran, “Radiative effects of absorbing aerosol types over South Asia,” </w:t>
          </w:r>
          <w:r w:rsidRPr="00472A78">
            <w:rPr>
              <w:rFonts w:eastAsia="Times New Roman"/>
              <w:i/>
              <w:iCs/>
              <w:color w:val="000000"/>
            </w:rPr>
            <w:t>Science of the Total Environment</w:t>
          </w:r>
          <w:r w:rsidRPr="00472A78">
            <w:rPr>
              <w:rFonts w:eastAsia="Times New Roman"/>
              <w:color w:val="000000"/>
            </w:rPr>
            <w:t>, vol. 858, p. 159969, 2023.</w:t>
          </w:r>
        </w:p>
        <w:p w14:paraId="096EFE67" w14:textId="77777777" w:rsidR="00472A78" w:rsidRPr="00472A78" w:rsidRDefault="00472A78" w:rsidP="00CF11A2">
          <w:pPr>
            <w:autoSpaceDE w:val="0"/>
            <w:autoSpaceDN w:val="0"/>
            <w:ind w:hanging="32pt"/>
            <w:jc w:val="both"/>
            <w:divId w:val="1151478693"/>
            <w:rPr>
              <w:rFonts w:eastAsia="Times New Roman"/>
              <w:color w:val="000000"/>
            </w:rPr>
          </w:pPr>
          <w:r w:rsidRPr="00472A78">
            <w:rPr>
              <w:rFonts w:eastAsia="Times New Roman"/>
              <w:color w:val="000000"/>
            </w:rPr>
            <w:t>[24]</w:t>
          </w:r>
          <w:r w:rsidRPr="00472A78">
            <w:rPr>
              <w:rFonts w:eastAsia="Times New Roman"/>
              <w:color w:val="000000"/>
            </w:rPr>
            <w:tab/>
            <w:t xml:space="preserve">S. Fan, Y. Wang, S. Cao, T. Sun, and P. Liu, “A novel method for analyzing the effect of dust accumulation on energy efficiency loss in photovoltaic (PV) system,” </w:t>
          </w:r>
          <w:r w:rsidRPr="00472A78">
            <w:rPr>
              <w:rFonts w:eastAsia="Times New Roman"/>
              <w:i/>
              <w:iCs/>
              <w:color w:val="000000"/>
            </w:rPr>
            <w:t>Energy</w:t>
          </w:r>
          <w:r w:rsidRPr="00472A78">
            <w:rPr>
              <w:rFonts w:eastAsia="Times New Roman"/>
              <w:color w:val="000000"/>
            </w:rPr>
            <w:t>, vol. 234, p. 121112, 2021.</w:t>
          </w:r>
        </w:p>
        <w:p w14:paraId="02226D65" w14:textId="77777777" w:rsidR="00472A78" w:rsidRPr="00472A78" w:rsidRDefault="00472A78" w:rsidP="00CF11A2">
          <w:pPr>
            <w:autoSpaceDE w:val="0"/>
            <w:autoSpaceDN w:val="0"/>
            <w:ind w:hanging="32pt"/>
            <w:jc w:val="both"/>
            <w:divId w:val="2040352633"/>
            <w:rPr>
              <w:rFonts w:eastAsia="Times New Roman"/>
              <w:color w:val="000000"/>
            </w:rPr>
          </w:pPr>
          <w:r w:rsidRPr="00472A78">
            <w:rPr>
              <w:rFonts w:eastAsia="Times New Roman"/>
              <w:color w:val="000000"/>
            </w:rPr>
            <w:t>[25]</w:t>
          </w:r>
          <w:r w:rsidRPr="00472A78">
            <w:rPr>
              <w:rFonts w:eastAsia="Times New Roman"/>
              <w:color w:val="000000"/>
            </w:rPr>
            <w:tab/>
            <w:t xml:space="preserve">H. Yang and H. Wang, “Numerical simulation of the dust particles deposition on solar photovoltaic panels and its effect on power generation efficiency,” </w:t>
          </w:r>
          <w:r w:rsidRPr="00472A78">
            <w:rPr>
              <w:rFonts w:eastAsia="Times New Roman"/>
              <w:i/>
              <w:iCs/>
              <w:color w:val="000000"/>
            </w:rPr>
            <w:t>Renew Energy</w:t>
          </w:r>
          <w:r w:rsidRPr="00472A78">
            <w:rPr>
              <w:rFonts w:eastAsia="Times New Roman"/>
              <w:color w:val="000000"/>
            </w:rPr>
            <w:t>, vol. 201, pp. 1111–1126, 2022.</w:t>
          </w:r>
        </w:p>
        <w:p w14:paraId="7DCB631A" w14:textId="77777777" w:rsidR="00472A78" w:rsidRPr="00472A78" w:rsidRDefault="00472A78" w:rsidP="00CF11A2">
          <w:pPr>
            <w:autoSpaceDE w:val="0"/>
            <w:autoSpaceDN w:val="0"/>
            <w:ind w:hanging="32pt"/>
            <w:jc w:val="both"/>
            <w:divId w:val="1875076475"/>
            <w:rPr>
              <w:rFonts w:eastAsia="Times New Roman"/>
              <w:color w:val="000000"/>
            </w:rPr>
          </w:pPr>
          <w:r w:rsidRPr="00472A78">
            <w:rPr>
              <w:rFonts w:eastAsia="Times New Roman"/>
              <w:color w:val="000000"/>
            </w:rPr>
            <w:t>[26]</w:t>
          </w:r>
          <w:r w:rsidRPr="00472A78">
            <w:rPr>
              <w:rFonts w:eastAsia="Times New Roman"/>
              <w:color w:val="000000"/>
            </w:rPr>
            <w:tab/>
            <w:t xml:space="preserve">Y. Shao </w:t>
          </w:r>
          <w:r w:rsidRPr="00472A78">
            <w:rPr>
              <w:rFonts w:eastAsia="Times New Roman"/>
              <w:i/>
              <w:iCs/>
              <w:color w:val="000000"/>
            </w:rPr>
            <w:t>et al.</w:t>
          </w:r>
          <w:r w:rsidRPr="00472A78">
            <w:rPr>
              <w:rFonts w:eastAsia="Times New Roman"/>
              <w:color w:val="000000"/>
            </w:rPr>
            <w:t xml:space="preserve">, “Dust cycle: An emerging core theme in Earth system science,” </w:t>
          </w:r>
          <w:r w:rsidRPr="00472A78">
            <w:rPr>
              <w:rFonts w:eastAsia="Times New Roman"/>
              <w:i/>
              <w:iCs/>
              <w:color w:val="000000"/>
            </w:rPr>
            <w:t>Aeolian Res</w:t>
          </w:r>
          <w:r w:rsidRPr="00472A78">
            <w:rPr>
              <w:rFonts w:eastAsia="Times New Roman"/>
              <w:color w:val="000000"/>
            </w:rPr>
            <w:t>, vol. 2, no. 4, pp. 181–204, 2011.</w:t>
          </w:r>
        </w:p>
        <w:p w14:paraId="7EA5CB1D" w14:textId="77777777" w:rsidR="00472A78" w:rsidRPr="00472A78" w:rsidRDefault="00472A78" w:rsidP="00CF11A2">
          <w:pPr>
            <w:autoSpaceDE w:val="0"/>
            <w:autoSpaceDN w:val="0"/>
            <w:ind w:hanging="32pt"/>
            <w:jc w:val="both"/>
            <w:divId w:val="1490250666"/>
            <w:rPr>
              <w:rFonts w:eastAsia="Times New Roman"/>
              <w:color w:val="000000"/>
            </w:rPr>
          </w:pPr>
          <w:r w:rsidRPr="00472A78">
            <w:rPr>
              <w:rFonts w:eastAsia="Times New Roman"/>
              <w:color w:val="000000"/>
            </w:rPr>
            <w:t>[27]</w:t>
          </w:r>
          <w:r w:rsidRPr="00472A78">
            <w:rPr>
              <w:rFonts w:eastAsia="Times New Roman"/>
              <w:color w:val="000000"/>
            </w:rPr>
            <w:tab/>
            <w:t xml:space="preserve">P. Kumar, I. N. </w:t>
          </w:r>
          <w:proofErr w:type="spellStart"/>
          <w:r w:rsidRPr="00472A78">
            <w:rPr>
              <w:rFonts w:eastAsia="Times New Roman"/>
              <w:color w:val="000000"/>
            </w:rPr>
            <w:t>Sokolik</w:t>
          </w:r>
          <w:proofErr w:type="spellEnd"/>
          <w:r w:rsidRPr="00472A78">
            <w:rPr>
              <w:rFonts w:eastAsia="Times New Roman"/>
              <w:color w:val="000000"/>
            </w:rPr>
            <w:t xml:space="preserve">, and A. </w:t>
          </w:r>
          <w:proofErr w:type="spellStart"/>
          <w:r w:rsidRPr="00472A78">
            <w:rPr>
              <w:rFonts w:eastAsia="Times New Roman"/>
              <w:color w:val="000000"/>
            </w:rPr>
            <w:t>Nenes</w:t>
          </w:r>
          <w:proofErr w:type="spellEnd"/>
          <w:r w:rsidRPr="00472A78">
            <w:rPr>
              <w:rFonts w:eastAsia="Times New Roman"/>
              <w:color w:val="000000"/>
            </w:rPr>
            <w:t xml:space="preserve">, “Measurements of cloud condensation nuclei activity and droplet activation kinetics of fresh unprocessed regional dust samples and minerals,” </w:t>
          </w:r>
          <w:r w:rsidRPr="00472A78">
            <w:rPr>
              <w:rFonts w:eastAsia="Times New Roman"/>
              <w:i/>
              <w:iCs/>
              <w:color w:val="000000"/>
            </w:rPr>
            <w:t>Atmos Chem Phys</w:t>
          </w:r>
          <w:r w:rsidRPr="00472A78">
            <w:rPr>
              <w:rFonts w:eastAsia="Times New Roman"/>
              <w:color w:val="000000"/>
            </w:rPr>
            <w:t>, vol. 11, no. 7, pp. 3527–3541, 2011.</w:t>
          </w:r>
        </w:p>
        <w:p w14:paraId="396E133E" w14:textId="77777777" w:rsidR="00472A78" w:rsidRPr="00472A78" w:rsidRDefault="00472A78" w:rsidP="00CF11A2">
          <w:pPr>
            <w:autoSpaceDE w:val="0"/>
            <w:autoSpaceDN w:val="0"/>
            <w:ind w:hanging="32pt"/>
            <w:jc w:val="both"/>
            <w:divId w:val="222257833"/>
            <w:rPr>
              <w:rFonts w:eastAsia="Times New Roman"/>
              <w:color w:val="000000"/>
            </w:rPr>
          </w:pPr>
          <w:r w:rsidRPr="00472A78">
            <w:rPr>
              <w:rFonts w:eastAsia="Times New Roman"/>
              <w:color w:val="000000"/>
            </w:rPr>
            <w:t>[28]</w:t>
          </w:r>
          <w:r w:rsidRPr="00472A78">
            <w:rPr>
              <w:rFonts w:eastAsia="Times New Roman"/>
              <w:color w:val="000000"/>
            </w:rPr>
            <w:tab/>
            <w:t xml:space="preserve">Y. Gu, Y. </w:t>
          </w:r>
          <w:proofErr w:type="spellStart"/>
          <w:r w:rsidRPr="00472A78">
            <w:rPr>
              <w:rFonts w:eastAsia="Times New Roman"/>
              <w:color w:val="000000"/>
            </w:rPr>
            <w:t>Xue</w:t>
          </w:r>
          <w:proofErr w:type="spellEnd"/>
          <w:r w:rsidRPr="00472A78">
            <w:rPr>
              <w:rFonts w:eastAsia="Times New Roman"/>
              <w:color w:val="000000"/>
            </w:rPr>
            <w:t xml:space="preserve">, F. De Sales, and K.-N. </w:t>
          </w:r>
          <w:proofErr w:type="spellStart"/>
          <w:r w:rsidRPr="00472A78">
            <w:rPr>
              <w:rFonts w:eastAsia="Times New Roman"/>
              <w:color w:val="000000"/>
            </w:rPr>
            <w:t>Liou</w:t>
          </w:r>
          <w:proofErr w:type="spellEnd"/>
          <w:r w:rsidRPr="00472A78">
            <w:rPr>
              <w:rFonts w:eastAsia="Times New Roman"/>
              <w:color w:val="000000"/>
            </w:rPr>
            <w:t xml:space="preserve">, “A GCM investigation of dust aerosol impact on the regional climate of North Africa and South/East Asia,” </w:t>
          </w:r>
          <w:proofErr w:type="spellStart"/>
          <w:r w:rsidRPr="00472A78">
            <w:rPr>
              <w:rFonts w:eastAsia="Times New Roman"/>
              <w:i/>
              <w:iCs/>
              <w:color w:val="000000"/>
            </w:rPr>
            <w:t>Clim</w:t>
          </w:r>
          <w:proofErr w:type="spellEnd"/>
          <w:r w:rsidRPr="00472A78">
            <w:rPr>
              <w:rFonts w:eastAsia="Times New Roman"/>
              <w:i/>
              <w:iCs/>
              <w:color w:val="000000"/>
            </w:rPr>
            <w:t xml:space="preserve"> </w:t>
          </w:r>
          <w:proofErr w:type="spellStart"/>
          <w:r w:rsidRPr="00472A78">
            <w:rPr>
              <w:rFonts w:eastAsia="Times New Roman"/>
              <w:i/>
              <w:iCs/>
              <w:color w:val="000000"/>
            </w:rPr>
            <w:t>Dyn</w:t>
          </w:r>
          <w:proofErr w:type="spellEnd"/>
          <w:r w:rsidRPr="00472A78">
            <w:rPr>
              <w:rFonts w:eastAsia="Times New Roman"/>
              <w:color w:val="000000"/>
            </w:rPr>
            <w:t>, vol. 46, no. 7, pp. 2353–2370, 2016.</w:t>
          </w:r>
        </w:p>
        <w:p w14:paraId="4EE5072A" w14:textId="77777777" w:rsidR="00472A78" w:rsidRPr="00472A78" w:rsidRDefault="00472A78" w:rsidP="00CF11A2">
          <w:pPr>
            <w:autoSpaceDE w:val="0"/>
            <w:autoSpaceDN w:val="0"/>
            <w:ind w:hanging="32pt"/>
            <w:jc w:val="both"/>
            <w:divId w:val="363360156"/>
            <w:rPr>
              <w:rFonts w:eastAsia="Times New Roman"/>
              <w:color w:val="000000"/>
            </w:rPr>
          </w:pPr>
          <w:r w:rsidRPr="00472A78">
            <w:rPr>
              <w:rFonts w:eastAsia="Times New Roman"/>
              <w:color w:val="000000"/>
            </w:rPr>
            <w:t>[29]</w:t>
          </w:r>
          <w:r w:rsidRPr="00472A78">
            <w:rPr>
              <w:rFonts w:eastAsia="Times New Roman"/>
              <w:color w:val="000000"/>
            </w:rPr>
            <w:tab/>
            <w:t xml:space="preserve">A. </w:t>
          </w:r>
          <w:proofErr w:type="spellStart"/>
          <w:r w:rsidRPr="00472A78">
            <w:rPr>
              <w:rFonts w:eastAsia="Times New Roman"/>
              <w:color w:val="000000"/>
            </w:rPr>
            <w:t>Asutosh</w:t>
          </w:r>
          <w:proofErr w:type="spellEnd"/>
          <w:r w:rsidRPr="00472A78">
            <w:rPr>
              <w:rFonts w:eastAsia="Times New Roman"/>
              <w:color w:val="000000"/>
            </w:rPr>
            <w:t xml:space="preserve">, S. K. Pandey, V. </w:t>
          </w:r>
          <w:proofErr w:type="spellStart"/>
          <w:r w:rsidRPr="00472A78">
            <w:rPr>
              <w:rFonts w:eastAsia="Times New Roman"/>
              <w:color w:val="000000"/>
            </w:rPr>
            <w:t>Vinoj</w:t>
          </w:r>
          <w:proofErr w:type="spellEnd"/>
          <w:r w:rsidRPr="00472A78">
            <w:rPr>
              <w:rFonts w:eastAsia="Times New Roman"/>
              <w:color w:val="000000"/>
            </w:rPr>
            <w:t xml:space="preserve">, R. </w:t>
          </w:r>
          <w:proofErr w:type="spellStart"/>
          <w:r w:rsidRPr="00472A78">
            <w:rPr>
              <w:rFonts w:eastAsia="Times New Roman"/>
              <w:color w:val="000000"/>
            </w:rPr>
            <w:t>Ramisetty</w:t>
          </w:r>
          <w:proofErr w:type="spellEnd"/>
          <w:r w:rsidRPr="00472A78">
            <w:rPr>
              <w:rFonts w:eastAsia="Times New Roman"/>
              <w:color w:val="000000"/>
            </w:rPr>
            <w:t xml:space="preserve">, and N. Mittal, “Assessment of recent changes in dust over South Asia using RegCM4 regional climate </w:t>
          </w:r>
          <w:r w:rsidRPr="00472A78">
            <w:rPr>
              <w:rFonts w:eastAsia="Times New Roman"/>
              <w:color w:val="000000"/>
            </w:rPr>
            <w:lastRenderedPageBreak/>
            <w:t xml:space="preserve">model,” </w:t>
          </w:r>
          <w:r w:rsidRPr="00472A78">
            <w:rPr>
              <w:rFonts w:eastAsia="Times New Roman"/>
              <w:i/>
              <w:iCs/>
              <w:color w:val="000000"/>
            </w:rPr>
            <w:t>Remote Sens (Basel)</w:t>
          </w:r>
          <w:r w:rsidRPr="00472A78">
            <w:rPr>
              <w:rFonts w:eastAsia="Times New Roman"/>
              <w:color w:val="000000"/>
            </w:rPr>
            <w:t>, vol. 13, no. 21, p. 4309, 2021.</w:t>
          </w:r>
        </w:p>
        <w:p w14:paraId="4350C7B3" w14:textId="77777777" w:rsidR="00472A78" w:rsidRPr="00472A78" w:rsidRDefault="00472A78" w:rsidP="00CF11A2">
          <w:pPr>
            <w:autoSpaceDE w:val="0"/>
            <w:autoSpaceDN w:val="0"/>
            <w:ind w:hanging="32pt"/>
            <w:jc w:val="both"/>
            <w:divId w:val="1242250581"/>
            <w:rPr>
              <w:rFonts w:eastAsia="Times New Roman"/>
              <w:color w:val="000000"/>
            </w:rPr>
          </w:pPr>
          <w:r w:rsidRPr="00472A78">
            <w:rPr>
              <w:rFonts w:eastAsia="Times New Roman"/>
              <w:color w:val="000000"/>
            </w:rPr>
            <w:t>[30]</w:t>
          </w:r>
          <w:r w:rsidRPr="00472A78">
            <w:rPr>
              <w:rFonts w:eastAsia="Times New Roman"/>
              <w:color w:val="000000"/>
            </w:rPr>
            <w:tab/>
            <w:t xml:space="preserve">D. A. </w:t>
          </w:r>
          <w:proofErr w:type="spellStart"/>
          <w:r w:rsidRPr="00472A78">
            <w:rPr>
              <w:rFonts w:eastAsia="Times New Roman"/>
              <w:color w:val="000000"/>
            </w:rPr>
            <w:t>Bachour</w:t>
          </w:r>
          <w:proofErr w:type="spellEnd"/>
          <w:r w:rsidRPr="00472A78">
            <w:rPr>
              <w:rFonts w:eastAsia="Times New Roman"/>
              <w:color w:val="000000"/>
            </w:rPr>
            <w:t xml:space="preserve"> and E. Fernández Sánchez, </w:t>
          </w:r>
          <w:r w:rsidRPr="00472A78">
            <w:rPr>
              <w:rFonts w:eastAsia="Times New Roman"/>
              <w:i/>
              <w:iCs/>
              <w:color w:val="000000"/>
            </w:rPr>
            <w:t xml:space="preserve">Measuring and estimating solar direct normal Irradiance using LIDAR, solar station and satellite data in </w:t>
          </w:r>
          <w:proofErr w:type="spellStart"/>
          <w:r w:rsidRPr="00472A78">
            <w:rPr>
              <w:rFonts w:eastAsia="Times New Roman"/>
              <w:i/>
              <w:iCs/>
              <w:color w:val="000000"/>
            </w:rPr>
            <w:t>qatar</w:t>
          </w:r>
          <w:proofErr w:type="spellEnd"/>
          <w:r w:rsidRPr="00472A78">
            <w:rPr>
              <w:rFonts w:eastAsia="Times New Roman"/>
              <w:color w:val="000000"/>
            </w:rPr>
            <w:t xml:space="preserve">. </w:t>
          </w:r>
          <w:proofErr w:type="spellStart"/>
          <w:r w:rsidRPr="00472A78">
            <w:rPr>
              <w:rFonts w:eastAsia="Times New Roman"/>
              <w:color w:val="000000"/>
            </w:rPr>
            <w:t>Universitat</w:t>
          </w:r>
          <w:proofErr w:type="spellEnd"/>
          <w:r w:rsidRPr="00472A78">
            <w:rPr>
              <w:rFonts w:eastAsia="Times New Roman"/>
              <w:color w:val="000000"/>
            </w:rPr>
            <w:t xml:space="preserve"> </w:t>
          </w:r>
          <w:proofErr w:type="spellStart"/>
          <w:r w:rsidRPr="00472A78">
            <w:rPr>
              <w:rFonts w:eastAsia="Times New Roman"/>
              <w:color w:val="000000"/>
            </w:rPr>
            <w:t>Autònoma</w:t>
          </w:r>
          <w:proofErr w:type="spellEnd"/>
          <w:r w:rsidRPr="00472A78">
            <w:rPr>
              <w:rFonts w:eastAsia="Times New Roman"/>
              <w:color w:val="000000"/>
            </w:rPr>
            <w:t xml:space="preserve"> de Barcelona, 2015.</w:t>
          </w:r>
        </w:p>
        <w:p w14:paraId="0D09F805" w14:textId="77777777" w:rsidR="00472A78" w:rsidRPr="00472A78" w:rsidRDefault="00472A78" w:rsidP="00CF11A2">
          <w:pPr>
            <w:autoSpaceDE w:val="0"/>
            <w:autoSpaceDN w:val="0"/>
            <w:ind w:hanging="32pt"/>
            <w:jc w:val="both"/>
            <w:divId w:val="2033217792"/>
            <w:rPr>
              <w:rFonts w:eastAsia="Times New Roman"/>
              <w:color w:val="000000"/>
            </w:rPr>
          </w:pPr>
          <w:r w:rsidRPr="00472A78">
            <w:rPr>
              <w:rFonts w:eastAsia="Times New Roman"/>
              <w:color w:val="000000"/>
            </w:rPr>
            <w:t>[31]</w:t>
          </w:r>
          <w:r w:rsidRPr="00472A78">
            <w:rPr>
              <w:rFonts w:eastAsia="Times New Roman"/>
              <w:color w:val="000000"/>
            </w:rPr>
            <w:tab/>
            <w:t xml:space="preserve">N. </w:t>
          </w:r>
          <w:proofErr w:type="spellStart"/>
          <w:r w:rsidRPr="00472A78">
            <w:rPr>
              <w:rFonts w:eastAsia="Times New Roman"/>
              <w:color w:val="000000"/>
            </w:rPr>
            <w:t>Gholipoor</w:t>
          </w:r>
          <w:proofErr w:type="spellEnd"/>
          <w:r w:rsidRPr="00472A78">
            <w:rPr>
              <w:rFonts w:eastAsia="Times New Roman"/>
              <w:color w:val="000000"/>
            </w:rPr>
            <w:t xml:space="preserve"> </w:t>
          </w:r>
          <w:r w:rsidRPr="00472A78">
            <w:rPr>
              <w:rFonts w:eastAsia="Times New Roman"/>
              <w:i/>
              <w:iCs/>
              <w:color w:val="000000"/>
            </w:rPr>
            <w:t>et al.</w:t>
          </w:r>
          <w:r w:rsidRPr="00472A78">
            <w:rPr>
              <w:rFonts w:eastAsia="Times New Roman"/>
              <w:color w:val="000000"/>
            </w:rPr>
            <w:t xml:space="preserve">, “A Review on the Cross-Sector Resource Management Framework for Electric Vehicles Integration: Challenges, Solutions, Key-Enabling Technologies, and Future Directions,” </w:t>
          </w:r>
          <w:r w:rsidRPr="00472A78">
            <w:rPr>
              <w:rFonts w:eastAsia="Times New Roman"/>
              <w:i/>
              <w:iCs/>
              <w:color w:val="000000"/>
            </w:rPr>
            <w:t>IEEE Open Journal of Intelligent Transportation Systems</w:t>
          </w:r>
          <w:r w:rsidRPr="00472A78">
            <w:rPr>
              <w:rFonts w:eastAsia="Times New Roman"/>
              <w:color w:val="000000"/>
            </w:rPr>
            <w:t xml:space="preserve">, vol. 6, pp. 1084–1120, 2025, </w:t>
          </w:r>
          <w:proofErr w:type="spellStart"/>
          <w:r w:rsidRPr="00472A78">
            <w:rPr>
              <w:rFonts w:eastAsia="Times New Roman"/>
              <w:color w:val="000000"/>
            </w:rPr>
            <w:t>doi</w:t>
          </w:r>
          <w:proofErr w:type="spellEnd"/>
          <w:r w:rsidRPr="00472A78">
            <w:rPr>
              <w:rFonts w:eastAsia="Times New Roman"/>
              <w:color w:val="000000"/>
            </w:rPr>
            <w:t>: 10.1109/OJITS.2025.3593437.</w:t>
          </w:r>
        </w:p>
        <w:p w14:paraId="527C9110" w14:textId="77777777" w:rsidR="00472A78" w:rsidRPr="00472A78" w:rsidRDefault="00472A78" w:rsidP="00CF11A2">
          <w:pPr>
            <w:autoSpaceDE w:val="0"/>
            <w:autoSpaceDN w:val="0"/>
            <w:ind w:hanging="32pt"/>
            <w:jc w:val="both"/>
            <w:divId w:val="1008481099"/>
            <w:rPr>
              <w:rFonts w:eastAsia="Times New Roman"/>
              <w:color w:val="000000"/>
            </w:rPr>
          </w:pPr>
          <w:r w:rsidRPr="00472A78">
            <w:rPr>
              <w:rFonts w:eastAsia="Times New Roman"/>
              <w:color w:val="000000"/>
            </w:rPr>
            <w:t>[32]</w:t>
          </w:r>
          <w:r w:rsidRPr="00472A78">
            <w:rPr>
              <w:rFonts w:eastAsia="Times New Roman"/>
              <w:color w:val="000000"/>
            </w:rPr>
            <w:tab/>
            <w:t xml:space="preserve">Z. </w:t>
          </w:r>
          <w:proofErr w:type="spellStart"/>
          <w:r w:rsidRPr="00472A78">
            <w:rPr>
              <w:rFonts w:eastAsia="Times New Roman"/>
              <w:color w:val="000000"/>
            </w:rPr>
            <w:t>Asadsangabi</w:t>
          </w:r>
          <w:proofErr w:type="spellEnd"/>
          <w:r w:rsidRPr="00472A78">
            <w:rPr>
              <w:rFonts w:eastAsia="Times New Roman"/>
              <w:color w:val="000000"/>
            </w:rPr>
            <w:t xml:space="preserve">, R. </w:t>
          </w:r>
          <w:proofErr w:type="spellStart"/>
          <w:r w:rsidRPr="00472A78">
            <w:rPr>
              <w:rFonts w:eastAsia="Times New Roman"/>
              <w:color w:val="000000"/>
            </w:rPr>
            <w:t>Mohseni</w:t>
          </w:r>
          <w:proofErr w:type="spellEnd"/>
          <w:r w:rsidRPr="00472A78">
            <w:rPr>
              <w:rFonts w:eastAsia="Times New Roman"/>
              <w:color w:val="000000"/>
            </w:rPr>
            <w:t xml:space="preserve">, and S. </w:t>
          </w:r>
          <w:proofErr w:type="spellStart"/>
          <w:r w:rsidRPr="00472A78">
            <w:rPr>
              <w:rFonts w:eastAsia="Times New Roman"/>
              <w:color w:val="000000"/>
            </w:rPr>
            <w:t>Samadi</w:t>
          </w:r>
          <w:proofErr w:type="spellEnd"/>
          <w:r w:rsidRPr="00472A78">
            <w:rPr>
              <w:rFonts w:eastAsia="Times New Roman"/>
              <w:color w:val="000000"/>
            </w:rPr>
            <w:t xml:space="preserve">, “Optimizing the OFDM radar waveform for LATT using WAF criteria in smart cities,” </w:t>
          </w:r>
          <w:r w:rsidRPr="00472A78">
            <w:rPr>
              <w:rFonts w:eastAsia="Times New Roman"/>
              <w:i/>
              <w:iCs/>
              <w:color w:val="000000"/>
            </w:rPr>
            <w:t>EURASIP Journal on Wireless Communications and Networking 2025 2025:1</w:t>
          </w:r>
          <w:r w:rsidRPr="00472A78">
            <w:rPr>
              <w:rFonts w:eastAsia="Times New Roman"/>
              <w:color w:val="000000"/>
            </w:rPr>
            <w:t xml:space="preserve">, vol. 2025, no. 1, pp. 90-, Oct. 2025, </w:t>
          </w:r>
          <w:proofErr w:type="spellStart"/>
          <w:r w:rsidRPr="00472A78">
            <w:rPr>
              <w:rFonts w:eastAsia="Times New Roman"/>
              <w:color w:val="000000"/>
            </w:rPr>
            <w:t>doi</w:t>
          </w:r>
          <w:proofErr w:type="spellEnd"/>
          <w:r w:rsidRPr="00472A78">
            <w:rPr>
              <w:rFonts w:eastAsia="Times New Roman"/>
              <w:color w:val="000000"/>
            </w:rPr>
            <w:t>: 10.1186/S13638-025-02525-1.</w:t>
          </w:r>
        </w:p>
        <w:p w14:paraId="0FD5E3F7" w14:textId="77777777" w:rsidR="00472A78" w:rsidRPr="00472A78" w:rsidRDefault="00472A78" w:rsidP="00CF11A2">
          <w:pPr>
            <w:autoSpaceDE w:val="0"/>
            <w:autoSpaceDN w:val="0"/>
            <w:ind w:hanging="32pt"/>
            <w:jc w:val="both"/>
            <w:divId w:val="1730225856"/>
            <w:rPr>
              <w:rFonts w:eastAsia="Times New Roman"/>
              <w:color w:val="000000"/>
            </w:rPr>
          </w:pPr>
          <w:r w:rsidRPr="00472A78">
            <w:rPr>
              <w:rFonts w:eastAsia="Times New Roman"/>
              <w:color w:val="000000"/>
            </w:rPr>
            <w:t>[33]</w:t>
          </w:r>
          <w:r w:rsidRPr="00472A78">
            <w:rPr>
              <w:rFonts w:eastAsia="Times New Roman"/>
              <w:color w:val="000000"/>
            </w:rPr>
            <w:tab/>
            <w:t xml:space="preserve">F. </w:t>
          </w:r>
          <w:proofErr w:type="spellStart"/>
          <w:r w:rsidRPr="00472A78">
            <w:rPr>
              <w:rFonts w:eastAsia="Times New Roman"/>
              <w:color w:val="000000"/>
            </w:rPr>
            <w:t>Aghaei</w:t>
          </w:r>
          <w:proofErr w:type="spellEnd"/>
          <w:r w:rsidRPr="00472A78">
            <w:rPr>
              <w:rFonts w:eastAsia="Times New Roman"/>
              <w:color w:val="000000"/>
            </w:rPr>
            <w:t xml:space="preserve">, M. </w:t>
          </w:r>
          <w:proofErr w:type="spellStart"/>
          <w:r w:rsidRPr="00472A78">
            <w:rPr>
              <w:rFonts w:eastAsia="Times New Roman"/>
              <w:color w:val="000000"/>
            </w:rPr>
            <w:t>Uysal</w:t>
          </w:r>
          <w:proofErr w:type="spellEnd"/>
          <w:r w:rsidRPr="00472A78">
            <w:rPr>
              <w:rFonts w:eastAsia="Times New Roman"/>
              <w:color w:val="000000"/>
            </w:rPr>
            <w:t xml:space="preserve">, R. C. De Lamare, and L. T. N. Landau, “Vehicular MMW Communication: Channel Characterization Based on Ray Tracing Study,” </w:t>
          </w:r>
          <w:r w:rsidRPr="00472A78">
            <w:rPr>
              <w:rFonts w:eastAsia="Times New Roman"/>
              <w:i/>
              <w:iCs/>
              <w:color w:val="000000"/>
            </w:rPr>
            <w:t>Proceedings of the International Symposium on Wireless Communication Systems</w:t>
          </w:r>
          <w:r w:rsidRPr="00472A78">
            <w:rPr>
              <w:rFonts w:eastAsia="Times New Roman"/>
              <w:color w:val="000000"/>
            </w:rPr>
            <w:t xml:space="preserve">, 2024, </w:t>
          </w:r>
          <w:proofErr w:type="spellStart"/>
          <w:r w:rsidRPr="00472A78">
            <w:rPr>
              <w:rFonts w:eastAsia="Times New Roman"/>
              <w:color w:val="000000"/>
            </w:rPr>
            <w:t>doi</w:t>
          </w:r>
          <w:proofErr w:type="spellEnd"/>
          <w:r w:rsidRPr="00472A78">
            <w:rPr>
              <w:rFonts w:eastAsia="Times New Roman"/>
              <w:color w:val="000000"/>
            </w:rPr>
            <w:t>: 10.1109/ISWCS61526.2024.10639124.</w:t>
          </w:r>
        </w:p>
        <w:p w14:paraId="73718DF3" w14:textId="1B972358" w:rsidR="003211D4" w:rsidRDefault="00472A78">
          <w:r w:rsidRPr="00472A78">
            <w:rPr>
              <w:rFonts w:eastAsia="Times New Roman"/>
              <w:color w:val="000000"/>
            </w:rPr>
            <w:t> </w:t>
          </w:r>
        </w:p>
      </w:sdtContent>
    </w:sdt>
    <w:sectPr w:rsidR="003211D4" w:rsidSect="0079761A">
      <w:footerReference w:type="default" r:id="rId16"/>
      <w:footerReference w:type="first" r:id="rId17"/>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2EFD567A" w14:textId="77777777" w:rsidR="00733DD4" w:rsidRDefault="00733DD4" w:rsidP="001A3B3D">
      <w:r>
        <w:separator/>
      </w:r>
    </w:p>
  </w:endnote>
  <w:endnote w:type="continuationSeparator" w:id="0">
    <w:p w14:paraId="2AB56380" w14:textId="77777777" w:rsidR="00733DD4" w:rsidRDefault="00733DD4"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333850839"/>
      <w:docPartObj>
        <w:docPartGallery w:val="Page Numbers (Bottom of Page)"/>
        <w:docPartUnique/>
      </w:docPartObj>
    </w:sdtPr>
    <w:sdtEndPr>
      <w:rPr>
        <w:noProof/>
      </w:rPr>
    </w:sdtEndPr>
    <w:sdtContent>
      <w:p w14:paraId="586BB9E9" w14:textId="77777777" w:rsidR="003211D4" w:rsidRDefault="003211D4">
        <w:pPr>
          <w:pStyle w:val="Footer"/>
        </w:pPr>
        <w:r>
          <w:fldChar w:fldCharType="begin"/>
        </w:r>
        <w:r>
          <w:instrText xml:space="preserve"> PAGE   \* MERGEFORMAT </w:instrText>
        </w:r>
        <w:r>
          <w:fldChar w:fldCharType="separate"/>
        </w:r>
        <w:r>
          <w:rPr>
            <w:noProof/>
          </w:rPr>
          <w:t>2</w:t>
        </w:r>
        <w:r>
          <w:rPr>
            <w:noProof/>
          </w:rPr>
          <w:fldChar w:fldCharType="end"/>
        </w:r>
      </w:p>
    </w:sdtContent>
  </w:sdt>
  <w:p w14:paraId="37C806AC" w14:textId="77777777" w:rsidR="003211D4" w:rsidRDefault="003211D4">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4F4C7FE" w14:textId="77777777" w:rsidR="003211D4" w:rsidRPr="006F6D3D" w:rsidRDefault="003211D4" w:rsidP="0056610F">
    <w:pPr>
      <w:pStyle w:val="Footer"/>
      <w:jc w:val="start"/>
      <w:rPr>
        <w:sz w:val="16"/>
        <w:szCs w:val="16"/>
      </w:rPr>
    </w:pPr>
    <w:r w:rsidRPr="006F6D3D">
      <w:rPr>
        <w:sz w:val="16"/>
        <w:szCs w:val="16"/>
      </w:rPr>
      <w:t>XXX-X-XXXX-XXXX-X/XX/$XX.00 ©20XX IEEE</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1422486349"/>
      <w:docPartObj>
        <w:docPartGallery w:val="Page Numbers (Bottom of Page)"/>
        <w:docPartUnique/>
      </w:docPartObj>
    </w:sdtPr>
    <w:sdtEndPr>
      <w:rPr>
        <w:noProof/>
      </w:rPr>
    </w:sdtEndPr>
    <w:sdtContent>
      <w:p w14:paraId="6315FEDA" w14:textId="534514F0" w:rsidR="00377CB6" w:rsidRDefault="00377CB6">
        <w:pPr>
          <w:pStyle w:val="Footer"/>
        </w:pPr>
        <w:r>
          <w:fldChar w:fldCharType="begin"/>
        </w:r>
        <w:r>
          <w:instrText xml:space="preserve"> PAGE   \* MERGEFORMAT </w:instrText>
        </w:r>
        <w:r>
          <w:fldChar w:fldCharType="separate"/>
        </w:r>
        <w:r>
          <w:rPr>
            <w:noProof/>
          </w:rPr>
          <w:t>2</w:t>
        </w:r>
        <w:r>
          <w:rPr>
            <w:noProof/>
          </w:rPr>
          <w:fldChar w:fldCharType="end"/>
        </w:r>
      </w:p>
    </w:sdtContent>
  </w:sdt>
  <w:p w14:paraId="7C83F957" w14:textId="77777777" w:rsidR="00377CB6" w:rsidRDefault="00377CB6">
    <w:pPr>
      <w:pStyle w:val="Footer"/>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ED08112" w14:textId="77777777" w:rsidR="00733DD4" w:rsidRDefault="00733DD4" w:rsidP="001A3B3D">
      <w:r>
        <w:separator/>
      </w:r>
    </w:p>
  </w:footnote>
  <w:footnote w:type="continuationSeparator" w:id="0">
    <w:p w14:paraId="2B28A631" w14:textId="77777777" w:rsidR="00733DD4" w:rsidRDefault="00733DD4"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26C0"/>
    <w:rsid w:val="00036EF4"/>
    <w:rsid w:val="0004781E"/>
    <w:rsid w:val="00055949"/>
    <w:rsid w:val="0008758A"/>
    <w:rsid w:val="000C1E68"/>
    <w:rsid w:val="0015008D"/>
    <w:rsid w:val="00155E00"/>
    <w:rsid w:val="0016016B"/>
    <w:rsid w:val="001A2EFD"/>
    <w:rsid w:val="001A3B3D"/>
    <w:rsid w:val="001B67DC"/>
    <w:rsid w:val="001E51E8"/>
    <w:rsid w:val="00213A32"/>
    <w:rsid w:val="002254A9"/>
    <w:rsid w:val="00233D97"/>
    <w:rsid w:val="002347A2"/>
    <w:rsid w:val="002850E3"/>
    <w:rsid w:val="002B6520"/>
    <w:rsid w:val="002E1823"/>
    <w:rsid w:val="002E296C"/>
    <w:rsid w:val="003211D4"/>
    <w:rsid w:val="003216E6"/>
    <w:rsid w:val="00336AEC"/>
    <w:rsid w:val="0034016E"/>
    <w:rsid w:val="00354FCF"/>
    <w:rsid w:val="00377CB6"/>
    <w:rsid w:val="003A19E2"/>
    <w:rsid w:val="003B2B40"/>
    <w:rsid w:val="003B4E04"/>
    <w:rsid w:val="003F5A08"/>
    <w:rsid w:val="00420716"/>
    <w:rsid w:val="004325FB"/>
    <w:rsid w:val="004432BA"/>
    <w:rsid w:val="0044407E"/>
    <w:rsid w:val="00447BB9"/>
    <w:rsid w:val="0046031D"/>
    <w:rsid w:val="00472A78"/>
    <w:rsid w:val="00473AC9"/>
    <w:rsid w:val="004C4BEB"/>
    <w:rsid w:val="004D72B5"/>
    <w:rsid w:val="00501801"/>
    <w:rsid w:val="00551B7F"/>
    <w:rsid w:val="0056610F"/>
    <w:rsid w:val="00573224"/>
    <w:rsid w:val="00575BCA"/>
    <w:rsid w:val="00597343"/>
    <w:rsid w:val="005B0344"/>
    <w:rsid w:val="005B520E"/>
    <w:rsid w:val="005E2800"/>
    <w:rsid w:val="00602EE9"/>
    <w:rsid w:val="00605825"/>
    <w:rsid w:val="006169CE"/>
    <w:rsid w:val="00645D22"/>
    <w:rsid w:val="00651A08"/>
    <w:rsid w:val="00654204"/>
    <w:rsid w:val="00670434"/>
    <w:rsid w:val="0067127B"/>
    <w:rsid w:val="006760C9"/>
    <w:rsid w:val="00677D38"/>
    <w:rsid w:val="006A5D82"/>
    <w:rsid w:val="006B6B66"/>
    <w:rsid w:val="006D40C4"/>
    <w:rsid w:val="006F0220"/>
    <w:rsid w:val="006F4EF8"/>
    <w:rsid w:val="006F6D3D"/>
    <w:rsid w:val="00715BEA"/>
    <w:rsid w:val="00733DD4"/>
    <w:rsid w:val="00735B01"/>
    <w:rsid w:val="00740EEA"/>
    <w:rsid w:val="00784B5B"/>
    <w:rsid w:val="00794804"/>
    <w:rsid w:val="0079761A"/>
    <w:rsid w:val="007B33F1"/>
    <w:rsid w:val="007B50A8"/>
    <w:rsid w:val="007B6DDA"/>
    <w:rsid w:val="007C0308"/>
    <w:rsid w:val="007C2FF2"/>
    <w:rsid w:val="007D6232"/>
    <w:rsid w:val="007F1F99"/>
    <w:rsid w:val="007F768F"/>
    <w:rsid w:val="00803230"/>
    <w:rsid w:val="0080791D"/>
    <w:rsid w:val="008147B5"/>
    <w:rsid w:val="00836367"/>
    <w:rsid w:val="0086038C"/>
    <w:rsid w:val="00873603"/>
    <w:rsid w:val="00873BCC"/>
    <w:rsid w:val="008A2C7D"/>
    <w:rsid w:val="008A5E4A"/>
    <w:rsid w:val="008B6524"/>
    <w:rsid w:val="008C4B23"/>
    <w:rsid w:val="008F6E1F"/>
    <w:rsid w:val="008F6E2C"/>
    <w:rsid w:val="009009A5"/>
    <w:rsid w:val="009077EE"/>
    <w:rsid w:val="009303D9"/>
    <w:rsid w:val="00933C64"/>
    <w:rsid w:val="00957E3B"/>
    <w:rsid w:val="00972203"/>
    <w:rsid w:val="00976C81"/>
    <w:rsid w:val="009F1D79"/>
    <w:rsid w:val="00A01589"/>
    <w:rsid w:val="00A059B3"/>
    <w:rsid w:val="00A14EF0"/>
    <w:rsid w:val="00AD364D"/>
    <w:rsid w:val="00AE3409"/>
    <w:rsid w:val="00B047D3"/>
    <w:rsid w:val="00B11A60"/>
    <w:rsid w:val="00B17581"/>
    <w:rsid w:val="00B22613"/>
    <w:rsid w:val="00B44340"/>
    <w:rsid w:val="00B44A76"/>
    <w:rsid w:val="00B63628"/>
    <w:rsid w:val="00B768D1"/>
    <w:rsid w:val="00BA1025"/>
    <w:rsid w:val="00BB640A"/>
    <w:rsid w:val="00BC3420"/>
    <w:rsid w:val="00BC7537"/>
    <w:rsid w:val="00BD670B"/>
    <w:rsid w:val="00BE7D3C"/>
    <w:rsid w:val="00BF5FF6"/>
    <w:rsid w:val="00C0207F"/>
    <w:rsid w:val="00C0514C"/>
    <w:rsid w:val="00C07845"/>
    <w:rsid w:val="00C16117"/>
    <w:rsid w:val="00C3075A"/>
    <w:rsid w:val="00C70220"/>
    <w:rsid w:val="00C919A4"/>
    <w:rsid w:val="00CA3120"/>
    <w:rsid w:val="00CA4392"/>
    <w:rsid w:val="00CC393F"/>
    <w:rsid w:val="00CF11A2"/>
    <w:rsid w:val="00D10026"/>
    <w:rsid w:val="00D2176E"/>
    <w:rsid w:val="00D23E0B"/>
    <w:rsid w:val="00D632BE"/>
    <w:rsid w:val="00D72D06"/>
    <w:rsid w:val="00D7522C"/>
    <w:rsid w:val="00D7536F"/>
    <w:rsid w:val="00D76668"/>
    <w:rsid w:val="00DD30D4"/>
    <w:rsid w:val="00E07383"/>
    <w:rsid w:val="00E165BC"/>
    <w:rsid w:val="00E61E12"/>
    <w:rsid w:val="00E7596C"/>
    <w:rsid w:val="00E878F2"/>
    <w:rsid w:val="00ED0149"/>
    <w:rsid w:val="00EF7DE3"/>
    <w:rsid w:val="00F03103"/>
    <w:rsid w:val="00F10B65"/>
    <w:rsid w:val="00F110E0"/>
    <w:rsid w:val="00F271DE"/>
    <w:rsid w:val="00F61200"/>
    <w:rsid w:val="00F627DA"/>
    <w:rsid w:val="00F7288F"/>
    <w:rsid w:val="00F77149"/>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link w:val="Heading2Char"/>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character" w:customStyle="1" w:styleId="Heading1Char">
    <w:name w:val="Heading 1 Char"/>
    <w:basedOn w:val="DefaultParagraphFont"/>
    <w:link w:val="Heading1"/>
    <w:rsid w:val="00F61200"/>
    <w:rPr>
      <w:smallCaps/>
      <w:noProof/>
    </w:rPr>
  </w:style>
  <w:style w:type="character" w:customStyle="1" w:styleId="Heading2Char">
    <w:name w:val="Heading 2 Char"/>
    <w:basedOn w:val="DefaultParagraphFont"/>
    <w:link w:val="Heading2"/>
    <w:rsid w:val="0079761A"/>
    <w:rPr>
      <w:i/>
      <w:iCs/>
      <w:noProof/>
    </w:rPr>
  </w:style>
  <w:style w:type="character" w:styleId="Hyperlink">
    <w:name w:val="Hyperlink"/>
    <w:basedOn w:val="DefaultParagraphFont"/>
    <w:rsid w:val="00501801"/>
    <w:rPr>
      <w:color w:val="0563C1" w:themeColor="hyperlink"/>
      <w:u w:val="single"/>
    </w:rPr>
  </w:style>
  <w:style w:type="character" w:styleId="UnresolvedMention">
    <w:name w:val="Unresolved Mention"/>
    <w:basedOn w:val="DefaultParagraphFont"/>
    <w:uiPriority w:val="99"/>
    <w:semiHidden/>
    <w:unhideWhenUsed/>
    <w:rsid w:val="00501801"/>
    <w:rPr>
      <w:color w:val="605E5C"/>
      <w:shd w:val="clear" w:color="auto" w:fill="E1DFDD"/>
    </w:rPr>
  </w:style>
  <w:style w:type="character" w:styleId="PlaceholderText">
    <w:name w:val="Placeholder Text"/>
    <w:basedOn w:val="DefaultParagraphFont"/>
    <w:uiPriority w:val="99"/>
    <w:semiHidden/>
    <w:rsid w:val="003211D4"/>
    <w:rPr>
      <w:color w:val="808080"/>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66871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25077840">
          <w:marLeft w:val="32pt"/>
          <w:marRight w:val="0pt"/>
          <w:marTop w:val="0pt"/>
          <w:marBottom w:val="0pt"/>
          <w:divBdr>
            <w:top w:val="none" w:sz="0" w:space="0" w:color="auto"/>
            <w:left w:val="none" w:sz="0" w:space="0" w:color="auto"/>
            <w:bottom w:val="none" w:sz="0" w:space="0" w:color="auto"/>
            <w:right w:val="none" w:sz="0" w:space="0" w:color="auto"/>
          </w:divBdr>
        </w:div>
        <w:div w:id="496531254">
          <w:marLeft w:val="32pt"/>
          <w:marRight w:val="0pt"/>
          <w:marTop w:val="0pt"/>
          <w:marBottom w:val="0pt"/>
          <w:divBdr>
            <w:top w:val="none" w:sz="0" w:space="0" w:color="auto"/>
            <w:left w:val="none" w:sz="0" w:space="0" w:color="auto"/>
            <w:bottom w:val="none" w:sz="0" w:space="0" w:color="auto"/>
            <w:right w:val="none" w:sz="0" w:space="0" w:color="auto"/>
          </w:divBdr>
        </w:div>
        <w:div w:id="2055424461">
          <w:marLeft w:val="32pt"/>
          <w:marRight w:val="0pt"/>
          <w:marTop w:val="0pt"/>
          <w:marBottom w:val="0pt"/>
          <w:divBdr>
            <w:top w:val="none" w:sz="0" w:space="0" w:color="auto"/>
            <w:left w:val="none" w:sz="0" w:space="0" w:color="auto"/>
            <w:bottom w:val="none" w:sz="0" w:space="0" w:color="auto"/>
            <w:right w:val="none" w:sz="0" w:space="0" w:color="auto"/>
          </w:divBdr>
        </w:div>
        <w:div w:id="1407221378">
          <w:marLeft w:val="32pt"/>
          <w:marRight w:val="0pt"/>
          <w:marTop w:val="0pt"/>
          <w:marBottom w:val="0pt"/>
          <w:divBdr>
            <w:top w:val="none" w:sz="0" w:space="0" w:color="auto"/>
            <w:left w:val="none" w:sz="0" w:space="0" w:color="auto"/>
            <w:bottom w:val="none" w:sz="0" w:space="0" w:color="auto"/>
            <w:right w:val="none" w:sz="0" w:space="0" w:color="auto"/>
          </w:divBdr>
        </w:div>
        <w:div w:id="1940018776">
          <w:marLeft w:val="32pt"/>
          <w:marRight w:val="0pt"/>
          <w:marTop w:val="0pt"/>
          <w:marBottom w:val="0pt"/>
          <w:divBdr>
            <w:top w:val="none" w:sz="0" w:space="0" w:color="auto"/>
            <w:left w:val="none" w:sz="0" w:space="0" w:color="auto"/>
            <w:bottom w:val="none" w:sz="0" w:space="0" w:color="auto"/>
            <w:right w:val="none" w:sz="0" w:space="0" w:color="auto"/>
          </w:divBdr>
        </w:div>
        <w:div w:id="532764437">
          <w:marLeft w:val="32pt"/>
          <w:marRight w:val="0pt"/>
          <w:marTop w:val="0pt"/>
          <w:marBottom w:val="0pt"/>
          <w:divBdr>
            <w:top w:val="none" w:sz="0" w:space="0" w:color="auto"/>
            <w:left w:val="none" w:sz="0" w:space="0" w:color="auto"/>
            <w:bottom w:val="none" w:sz="0" w:space="0" w:color="auto"/>
            <w:right w:val="none" w:sz="0" w:space="0" w:color="auto"/>
          </w:divBdr>
        </w:div>
        <w:div w:id="1852718598">
          <w:marLeft w:val="32pt"/>
          <w:marRight w:val="0pt"/>
          <w:marTop w:val="0pt"/>
          <w:marBottom w:val="0pt"/>
          <w:divBdr>
            <w:top w:val="none" w:sz="0" w:space="0" w:color="auto"/>
            <w:left w:val="none" w:sz="0" w:space="0" w:color="auto"/>
            <w:bottom w:val="none" w:sz="0" w:space="0" w:color="auto"/>
            <w:right w:val="none" w:sz="0" w:space="0" w:color="auto"/>
          </w:divBdr>
        </w:div>
        <w:div w:id="205142374">
          <w:marLeft w:val="32pt"/>
          <w:marRight w:val="0pt"/>
          <w:marTop w:val="0pt"/>
          <w:marBottom w:val="0pt"/>
          <w:divBdr>
            <w:top w:val="none" w:sz="0" w:space="0" w:color="auto"/>
            <w:left w:val="none" w:sz="0" w:space="0" w:color="auto"/>
            <w:bottom w:val="none" w:sz="0" w:space="0" w:color="auto"/>
            <w:right w:val="none" w:sz="0" w:space="0" w:color="auto"/>
          </w:divBdr>
        </w:div>
        <w:div w:id="606232803">
          <w:marLeft w:val="32pt"/>
          <w:marRight w:val="0pt"/>
          <w:marTop w:val="0pt"/>
          <w:marBottom w:val="0pt"/>
          <w:divBdr>
            <w:top w:val="none" w:sz="0" w:space="0" w:color="auto"/>
            <w:left w:val="none" w:sz="0" w:space="0" w:color="auto"/>
            <w:bottom w:val="none" w:sz="0" w:space="0" w:color="auto"/>
            <w:right w:val="none" w:sz="0" w:space="0" w:color="auto"/>
          </w:divBdr>
        </w:div>
        <w:div w:id="462650928">
          <w:marLeft w:val="32pt"/>
          <w:marRight w:val="0pt"/>
          <w:marTop w:val="0pt"/>
          <w:marBottom w:val="0pt"/>
          <w:divBdr>
            <w:top w:val="none" w:sz="0" w:space="0" w:color="auto"/>
            <w:left w:val="none" w:sz="0" w:space="0" w:color="auto"/>
            <w:bottom w:val="none" w:sz="0" w:space="0" w:color="auto"/>
            <w:right w:val="none" w:sz="0" w:space="0" w:color="auto"/>
          </w:divBdr>
        </w:div>
        <w:div w:id="770662902">
          <w:marLeft w:val="32pt"/>
          <w:marRight w:val="0pt"/>
          <w:marTop w:val="0pt"/>
          <w:marBottom w:val="0pt"/>
          <w:divBdr>
            <w:top w:val="none" w:sz="0" w:space="0" w:color="auto"/>
            <w:left w:val="none" w:sz="0" w:space="0" w:color="auto"/>
            <w:bottom w:val="none" w:sz="0" w:space="0" w:color="auto"/>
            <w:right w:val="none" w:sz="0" w:space="0" w:color="auto"/>
          </w:divBdr>
        </w:div>
        <w:div w:id="1353996582">
          <w:marLeft w:val="32pt"/>
          <w:marRight w:val="0pt"/>
          <w:marTop w:val="0pt"/>
          <w:marBottom w:val="0pt"/>
          <w:divBdr>
            <w:top w:val="none" w:sz="0" w:space="0" w:color="auto"/>
            <w:left w:val="none" w:sz="0" w:space="0" w:color="auto"/>
            <w:bottom w:val="none" w:sz="0" w:space="0" w:color="auto"/>
            <w:right w:val="none" w:sz="0" w:space="0" w:color="auto"/>
          </w:divBdr>
        </w:div>
        <w:div w:id="914977727">
          <w:marLeft w:val="32pt"/>
          <w:marRight w:val="0pt"/>
          <w:marTop w:val="0pt"/>
          <w:marBottom w:val="0pt"/>
          <w:divBdr>
            <w:top w:val="none" w:sz="0" w:space="0" w:color="auto"/>
            <w:left w:val="none" w:sz="0" w:space="0" w:color="auto"/>
            <w:bottom w:val="none" w:sz="0" w:space="0" w:color="auto"/>
            <w:right w:val="none" w:sz="0" w:space="0" w:color="auto"/>
          </w:divBdr>
        </w:div>
        <w:div w:id="41760610">
          <w:marLeft w:val="32pt"/>
          <w:marRight w:val="0pt"/>
          <w:marTop w:val="0pt"/>
          <w:marBottom w:val="0pt"/>
          <w:divBdr>
            <w:top w:val="none" w:sz="0" w:space="0" w:color="auto"/>
            <w:left w:val="none" w:sz="0" w:space="0" w:color="auto"/>
            <w:bottom w:val="none" w:sz="0" w:space="0" w:color="auto"/>
            <w:right w:val="none" w:sz="0" w:space="0" w:color="auto"/>
          </w:divBdr>
        </w:div>
        <w:div w:id="810752043">
          <w:marLeft w:val="32pt"/>
          <w:marRight w:val="0pt"/>
          <w:marTop w:val="0pt"/>
          <w:marBottom w:val="0pt"/>
          <w:divBdr>
            <w:top w:val="none" w:sz="0" w:space="0" w:color="auto"/>
            <w:left w:val="none" w:sz="0" w:space="0" w:color="auto"/>
            <w:bottom w:val="none" w:sz="0" w:space="0" w:color="auto"/>
            <w:right w:val="none" w:sz="0" w:space="0" w:color="auto"/>
          </w:divBdr>
        </w:div>
        <w:div w:id="1125732339">
          <w:marLeft w:val="32pt"/>
          <w:marRight w:val="0pt"/>
          <w:marTop w:val="0pt"/>
          <w:marBottom w:val="0pt"/>
          <w:divBdr>
            <w:top w:val="none" w:sz="0" w:space="0" w:color="auto"/>
            <w:left w:val="none" w:sz="0" w:space="0" w:color="auto"/>
            <w:bottom w:val="none" w:sz="0" w:space="0" w:color="auto"/>
            <w:right w:val="none" w:sz="0" w:space="0" w:color="auto"/>
          </w:divBdr>
        </w:div>
        <w:div w:id="1139686576">
          <w:marLeft w:val="32pt"/>
          <w:marRight w:val="0pt"/>
          <w:marTop w:val="0pt"/>
          <w:marBottom w:val="0pt"/>
          <w:divBdr>
            <w:top w:val="none" w:sz="0" w:space="0" w:color="auto"/>
            <w:left w:val="none" w:sz="0" w:space="0" w:color="auto"/>
            <w:bottom w:val="none" w:sz="0" w:space="0" w:color="auto"/>
            <w:right w:val="none" w:sz="0" w:space="0" w:color="auto"/>
          </w:divBdr>
        </w:div>
        <w:div w:id="1325548828">
          <w:marLeft w:val="32pt"/>
          <w:marRight w:val="0pt"/>
          <w:marTop w:val="0pt"/>
          <w:marBottom w:val="0pt"/>
          <w:divBdr>
            <w:top w:val="none" w:sz="0" w:space="0" w:color="auto"/>
            <w:left w:val="none" w:sz="0" w:space="0" w:color="auto"/>
            <w:bottom w:val="none" w:sz="0" w:space="0" w:color="auto"/>
            <w:right w:val="none" w:sz="0" w:space="0" w:color="auto"/>
          </w:divBdr>
        </w:div>
        <w:div w:id="1735156685">
          <w:marLeft w:val="32pt"/>
          <w:marRight w:val="0pt"/>
          <w:marTop w:val="0pt"/>
          <w:marBottom w:val="0pt"/>
          <w:divBdr>
            <w:top w:val="none" w:sz="0" w:space="0" w:color="auto"/>
            <w:left w:val="none" w:sz="0" w:space="0" w:color="auto"/>
            <w:bottom w:val="none" w:sz="0" w:space="0" w:color="auto"/>
            <w:right w:val="none" w:sz="0" w:space="0" w:color="auto"/>
          </w:divBdr>
        </w:div>
        <w:div w:id="1604916066">
          <w:marLeft w:val="32pt"/>
          <w:marRight w:val="0pt"/>
          <w:marTop w:val="0pt"/>
          <w:marBottom w:val="0pt"/>
          <w:divBdr>
            <w:top w:val="none" w:sz="0" w:space="0" w:color="auto"/>
            <w:left w:val="none" w:sz="0" w:space="0" w:color="auto"/>
            <w:bottom w:val="none" w:sz="0" w:space="0" w:color="auto"/>
            <w:right w:val="none" w:sz="0" w:space="0" w:color="auto"/>
          </w:divBdr>
        </w:div>
        <w:div w:id="334500175">
          <w:marLeft w:val="32pt"/>
          <w:marRight w:val="0pt"/>
          <w:marTop w:val="0pt"/>
          <w:marBottom w:val="0pt"/>
          <w:divBdr>
            <w:top w:val="none" w:sz="0" w:space="0" w:color="auto"/>
            <w:left w:val="none" w:sz="0" w:space="0" w:color="auto"/>
            <w:bottom w:val="none" w:sz="0" w:space="0" w:color="auto"/>
            <w:right w:val="none" w:sz="0" w:space="0" w:color="auto"/>
          </w:divBdr>
        </w:div>
        <w:div w:id="146677351">
          <w:marLeft w:val="32pt"/>
          <w:marRight w:val="0pt"/>
          <w:marTop w:val="0pt"/>
          <w:marBottom w:val="0pt"/>
          <w:divBdr>
            <w:top w:val="none" w:sz="0" w:space="0" w:color="auto"/>
            <w:left w:val="none" w:sz="0" w:space="0" w:color="auto"/>
            <w:bottom w:val="none" w:sz="0" w:space="0" w:color="auto"/>
            <w:right w:val="none" w:sz="0" w:space="0" w:color="auto"/>
          </w:divBdr>
        </w:div>
        <w:div w:id="1453134857">
          <w:marLeft w:val="32pt"/>
          <w:marRight w:val="0pt"/>
          <w:marTop w:val="0pt"/>
          <w:marBottom w:val="0pt"/>
          <w:divBdr>
            <w:top w:val="none" w:sz="0" w:space="0" w:color="auto"/>
            <w:left w:val="none" w:sz="0" w:space="0" w:color="auto"/>
            <w:bottom w:val="none" w:sz="0" w:space="0" w:color="auto"/>
            <w:right w:val="none" w:sz="0" w:space="0" w:color="auto"/>
          </w:divBdr>
        </w:div>
        <w:div w:id="551429954">
          <w:marLeft w:val="32pt"/>
          <w:marRight w:val="0pt"/>
          <w:marTop w:val="0pt"/>
          <w:marBottom w:val="0pt"/>
          <w:divBdr>
            <w:top w:val="none" w:sz="0" w:space="0" w:color="auto"/>
            <w:left w:val="none" w:sz="0" w:space="0" w:color="auto"/>
            <w:bottom w:val="none" w:sz="0" w:space="0" w:color="auto"/>
            <w:right w:val="none" w:sz="0" w:space="0" w:color="auto"/>
          </w:divBdr>
        </w:div>
        <w:div w:id="839545750">
          <w:marLeft w:val="32pt"/>
          <w:marRight w:val="0pt"/>
          <w:marTop w:val="0pt"/>
          <w:marBottom w:val="0pt"/>
          <w:divBdr>
            <w:top w:val="none" w:sz="0" w:space="0" w:color="auto"/>
            <w:left w:val="none" w:sz="0" w:space="0" w:color="auto"/>
            <w:bottom w:val="none" w:sz="0" w:space="0" w:color="auto"/>
            <w:right w:val="none" w:sz="0" w:space="0" w:color="auto"/>
          </w:divBdr>
        </w:div>
        <w:div w:id="2026396010">
          <w:marLeft w:val="32pt"/>
          <w:marRight w:val="0pt"/>
          <w:marTop w:val="0pt"/>
          <w:marBottom w:val="0pt"/>
          <w:divBdr>
            <w:top w:val="none" w:sz="0" w:space="0" w:color="auto"/>
            <w:left w:val="none" w:sz="0" w:space="0" w:color="auto"/>
            <w:bottom w:val="none" w:sz="0" w:space="0" w:color="auto"/>
            <w:right w:val="none" w:sz="0" w:space="0" w:color="auto"/>
          </w:divBdr>
        </w:div>
        <w:div w:id="1601647361">
          <w:marLeft w:val="32pt"/>
          <w:marRight w:val="0pt"/>
          <w:marTop w:val="0pt"/>
          <w:marBottom w:val="0pt"/>
          <w:divBdr>
            <w:top w:val="none" w:sz="0" w:space="0" w:color="auto"/>
            <w:left w:val="none" w:sz="0" w:space="0" w:color="auto"/>
            <w:bottom w:val="none" w:sz="0" w:space="0" w:color="auto"/>
            <w:right w:val="none" w:sz="0" w:space="0" w:color="auto"/>
          </w:divBdr>
        </w:div>
        <w:div w:id="1251813779">
          <w:marLeft w:val="32pt"/>
          <w:marRight w:val="0pt"/>
          <w:marTop w:val="0pt"/>
          <w:marBottom w:val="0pt"/>
          <w:divBdr>
            <w:top w:val="none" w:sz="0" w:space="0" w:color="auto"/>
            <w:left w:val="none" w:sz="0" w:space="0" w:color="auto"/>
            <w:bottom w:val="none" w:sz="0" w:space="0" w:color="auto"/>
            <w:right w:val="none" w:sz="0" w:space="0" w:color="auto"/>
          </w:divBdr>
        </w:div>
        <w:div w:id="86971001">
          <w:marLeft w:val="32pt"/>
          <w:marRight w:val="0pt"/>
          <w:marTop w:val="0pt"/>
          <w:marBottom w:val="0pt"/>
          <w:divBdr>
            <w:top w:val="none" w:sz="0" w:space="0" w:color="auto"/>
            <w:left w:val="none" w:sz="0" w:space="0" w:color="auto"/>
            <w:bottom w:val="none" w:sz="0" w:space="0" w:color="auto"/>
            <w:right w:val="none" w:sz="0" w:space="0" w:color="auto"/>
          </w:divBdr>
        </w:div>
        <w:div w:id="989090869">
          <w:marLeft w:val="32pt"/>
          <w:marRight w:val="0pt"/>
          <w:marTop w:val="0pt"/>
          <w:marBottom w:val="0pt"/>
          <w:divBdr>
            <w:top w:val="none" w:sz="0" w:space="0" w:color="auto"/>
            <w:left w:val="none" w:sz="0" w:space="0" w:color="auto"/>
            <w:bottom w:val="none" w:sz="0" w:space="0" w:color="auto"/>
            <w:right w:val="none" w:sz="0" w:space="0" w:color="auto"/>
          </w:divBdr>
        </w:div>
        <w:div w:id="448202805">
          <w:marLeft w:val="32pt"/>
          <w:marRight w:val="0pt"/>
          <w:marTop w:val="0pt"/>
          <w:marBottom w:val="0pt"/>
          <w:divBdr>
            <w:top w:val="none" w:sz="0" w:space="0" w:color="auto"/>
            <w:left w:val="none" w:sz="0" w:space="0" w:color="auto"/>
            <w:bottom w:val="none" w:sz="0" w:space="0" w:color="auto"/>
            <w:right w:val="none" w:sz="0" w:space="0" w:color="auto"/>
          </w:divBdr>
        </w:div>
        <w:div w:id="1420369032">
          <w:marLeft w:val="32pt"/>
          <w:marRight w:val="0pt"/>
          <w:marTop w:val="0pt"/>
          <w:marBottom w:val="0pt"/>
          <w:divBdr>
            <w:top w:val="none" w:sz="0" w:space="0" w:color="auto"/>
            <w:left w:val="none" w:sz="0" w:space="0" w:color="auto"/>
            <w:bottom w:val="none" w:sz="0" w:space="0" w:color="auto"/>
            <w:right w:val="none" w:sz="0" w:space="0" w:color="auto"/>
          </w:divBdr>
        </w:div>
      </w:divsChild>
    </w:div>
    <w:div w:id="63440826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68358773">
          <w:marLeft w:val="32pt"/>
          <w:marRight w:val="0pt"/>
          <w:marTop w:val="0pt"/>
          <w:marBottom w:val="0pt"/>
          <w:divBdr>
            <w:top w:val="none" w:sz="0" w:space="0" w:color="auto"/>
            <w:left w:val="none" w:sz="0" w:space="0" w:color="auto"/>
            <w:bottom w:val="none" w:sz="0" w:space="0" w:color="auto"/>
            <w:right w:val="none" w:sz="0" w:space="0" w:color="auto"/>
          </w:divBdr>
        </w:div>
        <w:div w:id="1953122284">
          <w:marLeft w:val="32pt"/>
          <w:marRight w:val="0pt"/>
          <w:marTop w:val="0pt"/>
          <w:marBottom w:val="0pt"/>
          <w:divBdr>
            <w:top w:val="none" w:sz="0" w:space="0" w:color="auto"/>
            <w:left w:val="none" w:sz="0" w:space="0" w:color="auto"/>
            <w:bottom w:val="none" w:sz="0" w:space="0" w:color="auto"/>
            <w:right w:val="none" w:sz="0" w:space="0" w:color="auto"/>
          </w:divBdr>
        </w:div>
        <w:div w:id="873931779">
          <w:marLeft w:val="32pt"/>
          <w:marRight w:val="0pt"/>
          <w:marTop w:val="0pt"/>
          <w:marBottom w:val="0pt"/>
          <w:divBdr>
            <w:top w:val="none" w:sz="0" w:space="0" w:color="auto"/>
            <w:left w:val="none" w:sz="0" w:space="0" w:color="auto"/>
            <w:bottom w:val="none" w:sz="0" w:space="0" w:color="auto"/>
            <w:right w:val="none" w:sz="0" w:space="0" w:color="auto"/>
          </w:divBdr>
        </w:div>
        <w:div w:id="498929736">
          <w:marLeft w:val="32pt"/>
          <w:marRight w:val="0pt"/>
          <w:marTop w:val="0pt"/>
          <w:marBottom w:val="0pt"/>
          <w:divBdr>
            <w:top w:val="none" w:sz="0" w:space="0" w:color="auto"/>
            <w:left w:val="none" w:sz="0" w:space="0" w:color="auto"/>
            <w:bottom w:val="none" w:sz="0" w:space="0" w:color="auto"/>
            <w:right w:val="none" w:sz="0" w:space="0" w:color="auto"/>
          </w:divBdr>
        </w:div>
        <w:div w:id="834153465">
          <w:marLeft w:val="32pt"/>
          <w:marRight w:val="0pt"/>
          <w:marTop w:val="0pt"/>
          <w:marBottom w:val="0pt"/>
          <w:divBdr>
            <w:top w:val="none" w:sz="0" w:space="0" w:color="auto"/>
            <w:left w:val="none" w:sz="0" w:space="0" w:color="auto"/>
            <w:bottom w:val="none" w:sz="0" w:space="0" w:color="auto"/>
            <w:right w:val="none" w:sz="0" w:space="0" w:color="auto"/>
          </w:divBdr>
        </w:div>
        <w:div w:id="2142647998">
          <w:marLeft w:val="32pt"/>
          <w:marRight w:val="0pt"/>
          <w:marTop w:val="0pt"/>
          <w:marBottom w:val="0pt"/>
          <w:divBdr>
            <w:top w:val="none" w:sz="0" w:space="0" w:color="auto"/>
            <w:left w:val="none" w:sz="0" w:space="0" w:color="auto"/>
            <w:bottom w:val="none" w:sz="0" w:space="0" w:color="auto"/>
            <w:right w:val="none" w:sz="0" w:space="0" w:color="auto"/>
          </w:divBdr>
        </w:div>
        <w:div w:id="671837837">
          <w:marLeft w:val="32pt"/>
          <w:marRight w:val="0pt"/>
          <w:marTop w:val="0pt"/>
          <w:marBottom w:val="0pt"/>
          <w:divBdr>
            <w:top w:val="none" w:sz="0" w:space="0" w:color="auto"/>
            <w:left w:val="none" w:sz="0" w:space="0" w:color="auto"/>
            <w:bottom w:val="none" w:sz="0" w:space="0" w:color="auto"/>
            <w:right w:val="none" w:sz="0" w:space="0" w:color="auto"/>
          </w:divBdr>
        </w:div>
        <w:div w:id="1346324083">
          <w:marLeft w:val="32pt"/>
          <w:marRight w:val="0pt"/>
          <w:marTop w:val="0pt"/>
          <w:marBottom w:val="0pt"/>
          <w:divBdr>
            <w:top w:val="none" w:sz="0" w:space="0" w:color="auto"/>
            <w:left w:val="none" w:sz="0" w:space="0" w:color="auto"/>
            <w:bottom w:val="none" w:sz="0" w:space="0" w:color="auto"/>
            <w:right w:val="none" w:sz="0" w:space="0" w:color="auto"/>
          </w:divBdr>
        </w:div>
        <w:div w:id="1404713963">
          <w:marLeft w:val="32pt"/>
          <w:marRight w:val="0pt"/>
          <w:marTop w:val="0pt"/>
          <w:marBottom w:val="0pt"/>
          <w:divBdr>
            <w:top w:val="none" w:sz="0" w:space="0" w:color="auto"/>
            <w:left w:val="none" w:sz="0" w:space="0" w:color="auto"/>
            <w:bottom w:val="none" w:sz="0" w:space="0" w:color="auto"/>
            <w:right w:val="none" w:sz="0" w:space="0" w:color="auto"/>
          </w:divBdr>
        </w:div>
        <w:div w:id="1006593376">
          <w:marLeft w:val="32pt"/>
          <w:marRight w:val="0pt"/>
          <w:marTop w:val="0pt"/>
          <w:marBottom w:val="0pt"/>
          <w:divBdr>
            <w:top w:val="none" w:sz="0" w:space="0" w:color="auto"/>
            <w:left w:val="none" w:sz="0" w:space="0" w:color="auto"/>
            <w:bottom w:val="none" w:sz="0" w:space="0" w:color="auto"/>
            <w:right w:val="none" w:sz="0" w:space="0" w:color="auto"/>
          </w:divBdr>
        </w:div>
        <w:div w:id="1105618855">
          <w:marLeft w:val="32pt"/>
          <w:marRight w:val="0pt"/>
          <w:marTop w:val="0pt"/>
          <w:marBottom w:val="0pt"/>
          <w:divBdr>
            <w:top w:val="none" w:sz="0" w:space="0" w:color="auto"/>
            <w:left w:val="none" w:sz="0" w:space="0" w:color="auto"/>
            <w:bottom w:val="none" w:sz="0" w:space="0" w:color="auto"/>
            <w:right w:val="none" w:sz="0" w:space="0" w:color="auto"/>
          </w:divBdr>
        </w:div>
        <w:div w:id="732698897">
          <w:marLeft w:val="32pt"/>
          <w:marRight w:val="0pt"/>
          <w:marTop w:val="0pt"/>
          <w:marBottom w:val="0pt"/>
          <w:divBdr>
            <w:top w:val="none" w:sz="0" w:space="0" w:color="auto"/>
            <w:left w:val="none" w:sz="0" w:space="0" w:color="auto"/>
            <w:bottom w:val="none" w:sz="0" w:space="0" w:color="auto"/>
            <w:right w:val="none" w:sz="0" w:space="0" w:color="auto"/>
          </w:divBdr>
        </w:div>
        <w:div w:id="590361346">
          <w:marLeft w:val="32pt"/>
          <w:marRight w:val="0pt"/>
          <w:marTop w:val="0pt"/>
          <w:marBottom w:val="0pt"/>
          <w:divBdr>
            <w:top w:val="none" w:sz="0" w:space="0" w:color="auto"/>
            <w:left w:val="none" w:sz="0" w:space="0" w:color="auto"/>
            <w:bottom w:val="none" w:sz="0" w:space="0" w:color="auto"/>
            <w:right w:val="none" w:sz="0" w:space="0" w:color="auto"/>
          </w:divBdr>
        </w:div>
        <w:div w:id="1523784885">
          <w:marLeft w:val="32pt"/>
          <w:marRight w:val="0pt"/>
          <w:marTop w:val="0pt"/>
          <w:marBottom w:val="0pt"/>
          <w:divBdr>
            <w:top w:val="none" w:sz="0" w:space="0" w:color="auto"/>
            <w:left w:val="none" w:sz="0" w:space="0" w:color="auto"/>
            <w:bottom w:val="none" w:sz="0" w:space="0" w:color="auto"/>
            <w:right w:val="none" w:sz="0" w:space="0" w:color="auto"/>
          </w:divBdr>
        </w:div>
        <w:div w:id="1671446956">
          <w:marLeft w:val="32pt"/>
          <w:marRight w:val="0pt"/>
          <w:marTop w:val="0pt"/>
          <w:marBottom w:val="0pt"/>
          <w:divBdr>
            <w:top w:val="none" w:sz="0" w:space="0" w:color="auto"/>
            <w:left w:val="none" w:sz="0" w:space="0" w:color="auto"/>
            <w:bottom w:val="none" w:sz="0" w:space="0" w:color="auto"/>
            <w:right w:val="none" w:sz="0" w:space="0" w:color="auto"/>
          </w:divBdr>
        </w:div>
        <w:div w:id="1973075">
          <w:marLeft w:val="32pt"/>
          <w:marRight w:val="0pt"/>
          <w:marTop w:val="0pt"/>
          <w:marBottom w:val="0pt"/>
          <w:divBdr>
            <w:top w:val="none" w:sz="0" w:space="0" w:color="auto"/>
            <w:left w:val="none" w:sz="0" w:space="0" w:color="auto"/>
            <w:bottom w:val="none" w:sz="0" w:space="0" w:color="auto"/>
            <w:right w:val="none" w:sz="0" w:space="0" w:color="auto"/>
          </w:divBdr>
        </w:div>
        <w:div w:id="1608467662">
          <w:marLeft w:val="32pt"/>
          <w:marRight w:val="0pt"/>
          <w:marTop w:val="0pt"/>
          <w:marBottom w:val="0pt"/>
          <w:divBdr>
            <w:top w:val="none" w:sz="0" w:space="0" w:color="auto"/>
            <w:left w:val="none" w:sz="0" w:space="0" w:color="auto"/>
            <w:bottom w:val="none" w:sz="0" w:space="0" w:color="auto"/>
            <w:right w:val="none" w:sz="0" w:space="0" w:color="auto"/>
          </w:divBdr>
        </w:div>
        <w:div w:id="729306680">
          <w:marLeft w:val="32pt"/>
          <w:marRight w:val="0pt"/>
          <w:marTop w:val="0pt"/>
          <w:marBottom w:val="0pt"/>
          <w:divBdr>
            <w:top w:val="none" w:sz="0" w:space="0" w:color="auto"/>
            <w:left w:val="none" w:sz="0" w:space="0" w:color="auto"/>
            <w:bottom w:val="none" w:sz="0" w:space="0" w:color="auto"/>
            <w:right w:val="none" w:sz="0" w:space="0" w:color="auto"/>
          </w:divBdr>
        </w:div>
        <w:div w:id="1456875987">
          <w:marLeft w:val="32pt"/>
          <w:marRight w:val="0pt"/>
          <w:marTop w:val="0pt"/>
          <w:marBottom w:val="0pt"/>
          <w:divBdr>
            <w:top w:val="none" w:sz="0" w:space="0" w:color="auto"/>
            <w:left w:val="none" w:sz="0" w:space="0" w:color="auto"/>
            <w:bottom w:val="none" w:sz="0" w:space="0" w:color="auto"/>
            <w:right w:val="none" w:sz="0" w:space="0" w:color="auto"/>
          </w:divBdr>
        </w:div>
        <w:div w:id="672488711">
          <w:marLeft w:val="32pt"/>
          <w:marRight w:val="0pt"/>
          <w:marTop w:val="0pt"/>
          <w:marBottom w:val="0pt"/>
          <w:divBdr>
            <w:top w:val="none" w:sz="0" w:space="0" w:color="auto"/>
            <w:left w:val="none" w:sz="0" w:space="0" w:color="auto"/>
            <w:bottom w:val="none" w:sz="0" w:space="0" w:color="auto"/>
            <w:right w:val="none" w:sz="0" w:space="0" w:color="auto"/>
          </w:divBdr>
        </w:div>
        <w:div w:id="2022583376">
          <w:marLeft w:val="32pt"/>
          <w:marRight w:val="0pt"/>
          <w:marTop w:val="0pt"/>
          <w:marBottom w:val="0pt"/>
          <w:divBdr>
            <w:top w:val="none" w:sz="0" w:space="0" w:color="auto"/>
            <w:left w:val="none" w:sz="0" w:space="0" w:color="auto"/>
            <w:bottom w:val="none" w:sz="0" w:space="0" w:color="auto"/>
            <w:right w:val="none" w:sz="0" w:space="0" w:color="auto"/>
          </w:divBdr>
        </w:div>
        <w:div w:id="449738888">
          <w:marLeft w:val="32pt"/>
          <w:marRight w:val="0pt"/>
          <w:marTop w:val="0pt"/>
          <w:marBottom w:val="0pt"/>
          <w:divBdr>
            <w:top w:val="none" w:sz="0" w:space="0" w:color="auto"/>
            <w:left w:val="none" w:sz="0" w:space="0" w:color="auto"/>
            <w:bottom w:val="none" w:sz="0" w:space="0" w:color="auto"/>
            <w:right w:val="none" w:sz="0" w:space="0" w:color="auto"/>
          </w:divBdr>
        </w:div>
        <w:div w:id="609625236">
          <w:marLeft w:val="32pt"/>
          <w:marRight w:val="0pt"/>
          <w:marTop w:val="0pt"/>
          <w:marBottom w:val="0pt"/>
          <w:divBdr>
            <w:top w:val="none" w:sz="0" w:space="0" w:color="auto"/>
            <w:left w:val="none" w:sz="0" w:space="0" w:color="auto"/>
            <w:bottom w:val="none" w:sz="0" w:space="0" w:color="auto"/>
            <w:right w:val="none" w:sz="0" w:space="0" w:color="auto"/>
          </w:divBdr>
        </w:div>
        <w:div w:id="1151478693">
          <w:marLeft w:val="32pt"/>
          <w:marRight w:val="0pt"/>
          <w:marTop w:val="0pt"/>
          <w:marBottom w:val="0pt"/>
          <w:divBdr>
            <w:top w:val="none" w:sz="0" w:space="0" w:color="auto"/>
            <w:left w:val="none" w:sz="0" w:space="0" w:color="auto"/>
            <w:bottom w:val="none" w:sz="0" w:space="0" w:color="auto"/>
            <w:right w:val="none" w:sz="0" w:space="0" w:color="auto"/>
          </w:divBdr>
        </w:div>
        <w:div w:id="2040352633">
          <w:marLeft w:val="32pt"/>
          <w:marRight w:val="0pt"/>
          <w:marTop w:val="0pt"/>
          <w:marBottom w:val="0pt"/>
          <w:divBdr>
            <w:top w:val="none" w:sz="0" w:space="0" w:color="auto"/>
            <w:left w:val="none" w:sz="0" w:space="0" w:color="auto"/>
            <w:bottom w:val="none" w:sz="0" w:space="0" w:color="auto"/>
            <w:right w:val="none" w:sz="0" w:space="0" w:color="auto"/>
          </w:divBdr>
        </w:div>
        <w:div w:id="1875076475">
          <w:marLeft w:val="32pt"/>
          <w:marRight w:val="0pt"/>
          <w:marTop w:val="0pt"/>
          <w:marBottom w:val="0pt"/>
          <w:divBdr>
            <w:top w:val="none" w:sz="0" w:space="0" w:color="auto"/>
            <w:left w:val="none" w:sz="0" w:space="0" w:color="auto"/>
            <w:bottom w:val="none" w:sz="0" w:space="0" w:color="auto"/>
            <w:right w:val="none" w:sz="0" w:space="0" w:color="auto"/>
          </w:divBdr>
        </w:div>
        <w:div w:id="1490250666">
          <w:marLeft w:val="32pt"/>
          <w:marRight w:val="0pt"/>
          <w:marTop w:val="0pt"/>
          <w:marBottom w:val="0pt"/>
          <w:divBdr>
            <w:top w:val="none" w:sz="0" w:space="0" w:color="auto"/>
            <w:left w:val="none" w:sz="0" w:space="0" w:color="auto"/>
            <w:bottom w:val="none" w:sz="0" w:space="0" w:color="auto"/>
            <w:right w:val="none" w:sz="0" w:space="0" w:color="auto"/>
          </w:divBdr>
        </w:div>
        <w:div w:id="222257833">
          <w:marLeft w:val="32pt"/>
          <w:marRight w:val="0pt"/>
          <w:marTop w:val="0pt"/>
          <w:marBottom w:val="0pt"/>
          <w:divBdr>
            <w:top w:val="none" w:sz="0" w:space="0" w:color="auto"/>
            <w:left w:val="none" w:sz="0" w:space="0" w:color="auto"/>
            <w:bottom w:val="none" w:sz="0" w:space="0" w:color="auto"/>
            <w:right w:val="none" w:sz="0" w:space="0" w:color="auto"/>
          </w:divBdr>
        </w:div>
        <w:div w:id="363360156">
          <w:marLeft w:val="32pt"/>
          <w:marRight w:val="0pt"/>
          <w:marTop w:val="0pt"/>
          <w:marBottom w:val="0pt"/>
          <w:divBdr>
            <w:top w:val="none" w:sz="0" w:space="0" w:color="auto"/>
            <w:left w:val="none" w:sz="0" w:space="0" w:color="auto"/>
            <w:bottom w:val="none" w:sz="0" w:space="0" w:color="auto"/>
            <w:right w:val="none" w:sz="0" w:space="0" w:color="auto"/>
          </w:divBdr>
        </w:div>
        <w:div w:id="1242250581">
          <w:marLeft w:val="32pt"/>
          <w:marRight w:val="0pt"/>
          <w:marTop w:val="0pt"/>
          <w:marBottom w:val="0pt"/>
          <w:divBdr>
            <w:top w:val="none" w:sz="0" w:space="0" w:color="auto"/>
            <w:left w:val="none" w:sz="0" w:space="0" w:color="auto"/>
            <w:bottom w:val="none" w:sz="0" w:space="0" w:color="auto"/>
            <w:right w:val="none" w:sz="0" w:space="0" w:color="auto"/>
          </w:divBdr>
        </w:div>
        <w:div w:id="2033217792">
          <w:marLeft w:val="32pt"/>
          <w:marRight w:val="0pt"/>
          <w:marTop w:val="0pt"/>
          <w:marBottom w:val="0pt"/>
          <w:divBdr>
            <w:top w:val="none" w:sz="0" w:space="0" w:color="auto"/>
            <w:left w:val="none" w:sz="0" w:space="0" w:color="auto"/>
            <w:bottom w:val="none" w:sz="0" w:space="0" w:color="auto"/>
            <w:right w:val="none" w:sz="0" w:space="0" w:color="auto"/>
          </w:divBdr>
        </w:div>
        <w:div w:id="1008481099">
          <w:marLeft w:val="32pt"/>
          <w:marRight w:val="0pt"/>
          <w:marTop w:val="0pt"/>
          <w:marBottom w:val="0pt"/>
          <w:divBdr>
            <w:top w:val="none" w:sz="0" w:space="0" w:color="auto"/>
            <w:left w:val="none" w:sz="0" w:space="0" w:color="auto"/>
            <w:bottom w:val="none" w:sz="0" w:space="0" w:color="auto"/>
            <w:right w:val="none" w:sz="0" w:space="0" w:color="auto"/>
          </w:divBdr>
        </w:div>
        <w:div w:id="1730225856">
          <w:marLeft w:val="32pt"/>
          <w:marRight w:val="0pt"/>
          <w:marTop w:val="0pt"/>
          <w:marBottom w:val="0pt"/>
          <w:divBdr>
            <w:top w:val="none" w:sz="0" w:space="0" w:color="auto"/>
            <w:left w:val="none" w:sz="0" w:space="0" w:color="auto"/>
            <w:bottom w:val="none" w:sz="0" w:space="0" w:color="auto"/>
            <w:right w:val="none" w:sz="0" w:space="0" w:color="auto"/>
          </w:divBdr>
        </w:div>
      </w:divsChild>
    </w:div>
    <w:div w:id="102243699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25501253">
          <w:marLeft w:val="32pt"/>
          <w:marRight w:val="0pt"/>
          <w:marTop w:val="0pt"/>
          <w:marBottom w:val="0pt"/>
          <w:divBdr>
            <w:top w:val="none" w:sz="0" w:space="0" w:color="auto"/>
            <w:left w:val="none" w:sz="0" w:space="0" w:color="auto"/>
            <w:bottom w:val="none" w:sz="0" w:space="0" w:color="auto"/>
            <w:right w:val="none" w:sz="0" w:space="0" w:color="auto"/>
          </w:divBdr>
        </w:div>
        <w:div w:id="1337074909">
          <w:marLeft w:val="32pt"/>
          <w:marRight w:val="0pt"/>
          <w:marTop w:val="0pt"/>
          <w:marBottom w:val="0pt"/>
          <w:divBdr>
            <w:top w:val="none" w:sz="0" w:space="0" w:color="auto"/>
            <w:left w:val="none" w:sz="0" w:space="0" w:color="auto"/>
            <w:bottom w:val="none" w:sz="0" w:space="0" w:color="auto"/>
            <w:right w:val="none" w:sz="0" w:space="0" w:color="auto"/>
          </w:divBdr>
        </w:div>
        <w:div w:id="1105075921">
          <w:marLeft w:val="32pt"/>
          <w:marRight w:val="0pt"/>
          <w:marTop w:val="0pt"/>
          <w:marBottom w:val="0pt"/>
          <w:divBdr>
            <w:top w:val="none" w:sz="0" w:space="0" w:color="auto"/>
            <w:left w:val="none" w:sz="0" w:space="0" w:color="auto"/>
            <w:bottom w:val="none" w:sz="0" w:space="0" w:color="auto"/>
            <w:right w:val="none" w:sz="0" w:space="0" w:color="auto"/>
          </w:divBdr>
        </w:div>
        <w:div w:id="1054349679">
          <w:marLeft w:val="32pt"/>
          <w:marRight w:val="0pt"/>
          <w:marTop w:val="0pt"/>
          <w:marBottom w:val="0pt"/>
          <w:divBdr>
            <w:top w:val="none" w:sz="0" w:space="0" w:color="auto"/>
            <w:left w:val="none" w:sz="0" w:space="0" w:color="auto"/>
            <w:bottom w:val="none" w:sz="0" w:space="0" w:color="auto"/>
            <w:right w:val="none" w:sz="0" w:space="0" w:color="auto"/>
          </w:divBdr>
        </w:div>
        <w:div w:id="1286622049">
          <w:marLeft w:val="32pt"/>
          <w:marRight w:val="0pt"/>
          <w:marTop w:val="0pt"/>
          <w:marBottom w:val="0pt"/>
          <w:divBdr>
            <w:top w:val="none" w:sz="0" w:space="0" w:color="auto"/>
            <w:left w:val="none" w:sz="0" w:space="0" w:color="auto"/>
            <w:bottom w:val="none" w:sz="0" w:space="0" w:color="auto"/>
            <w:right w:val="none" w:sz="0" w:space="0" w:color="auto"/>
          </w:divBdr>
        </w:div>
        <w:div w:id="1459765445">
          <w:marLeft w:val="32pt"/>
          <w:marRight w:val="0pt"/>
          <w:marTop w:val="0pt"/>
          <w:marBottom w:val="0pt"/>
          <w:divBdr>
            <w:top w:val="none" w:sz="0" w:space="0" w:color="auto"/>
            <w:left w:val="none" w:sz="0" w:space="0" w:color="auto"/>
            <w:bottom w:val="none" w:sz="0" w:space="0" w:color="auto"/>
            <w:right w:val="none" w:sz="0" w:space="0" w:color="auto"/>
          </w:divBdr>
        </w:div>
        <w:div w:id="1928538259">
          <w:marLeft w:val="32pt"/>
          <w:marRight w:val="0pt"/>
          <w:marTop w:val="0pt"/>
          <w:marBottom w:val="0pt"/>
          <w:divBdr>
            <w:top w:val="none" w:sz="0" w:space="0" w:color="auto"/>
            <w:left w:val="none" w:sz="0" w:space="0" w:color="auto"/>
            <w:bottom w:val="none" w:sz="0" w:space="0" w:color="auto"/>
            <w:right w:val="none" w:sz="0" w:space="0" w:color="auto"/>
          </w:divBdr>
        </w:div>
        <w:div w:id="594049489">
          <w:marLeft w:val="32pt"/>
          <w:marRight w:val="0pt"/>
          <w:marTop w:val="0pt"/>
          <w:marBottom w:val="0pt"/>
          <w:divBdr>
            <w:top w:val="none" w:sz="0" w:space="0" w:color="auto"/>
            <w:left w:val="none" w:sz="0" w:space="0" w:color="auto"/>
            <w:bottom w:val="none" w:sz="0" w:space="0" w:color="auto"/>
            <w:right w:val="none" w:sz="0" w:space="0" w:color="auto"/>
          </w:divBdr>
        </w:div>
        <w:div w:id="1643269164">
          <w:marLeft w:val="32pt"/>
          <w:marRight w:val="0pt"/>
          <w:marTop w:val="0pt"/>
          <w:marBottom w:val="0pt"/>
          <w:divBdr>
            <w:top w:val="none" w:sz="0" w:space="0" w:color="auto"/>
            <w:left w:val="none" w:sz="0" w:space="0" w:color="auto"/>
            <w:bottom w:val="none" w:sz="0" w:space="0" w:color="auto"/>
            <w:right w:val="none" w:sz="0" w:space="0" w:color="auto"/>
          </w:divBdr>
        </w:div>
        <w:div w:id="1649163919">
          <w:marLeft w:val="32pt"/>
          <w:marRight w:val="0pt"/>
          <w:marTop w:val="0pt"/>
          <w:marBottom w:val="0pt"/>
          <w:divBdr>
            <w:top w:val="none" w:sz="0" w:space="0" w:color="auto"/>
            <w:left w:val="none" w:sz="0" w:space="0" w:color="auto"/>
            <w:bottom w:val="none" w:sz="0" w:space="0" w:color="auto"/>
            <w:right w:val="none" w:sz="0" w:space="0" w:color="auto"/>
          </w:divBdr>
        </w:div>
        <w:div w:id="508953500">
          <w:marLeft w:val="32pt"/>
          <w:marRight w:val="0pt"/>
          <w:marTop w:val="0pt"/>
          <w:marBottom w:val="0pt"/>
          <w:divBdr>
            <w:top w:val="none" w:sz="0" w:space="0" w:color="auto"/>
            <w:left w:val="none" w:sz="0" w:space="0" w:color="auto"/>
            <w:bottom w:val="none" w:sz="0" w:space="0" w:color="auto"/>
            <w:right w:val="none" w:sz="0" w:space="0" w:color="auto"/>
          </w:divBdr>
        </w:div>
        <w:div w:id="1863932332">
          <w:marLeft w:val="32pt"/>
          <w:marRight w:val="0pt"/>
          <w:marTop w:val="0pt"/>
          <w:marBottom w:val="0pt"/>
          <w:divBdr>
            <w:top w:val="none" w:sz="0" w:space="0" w:color="auto"/>
            <w:left w:val="none" w:sz="0" w:space="0" w:color="auto"/>
            <w:bottom w:val="none" w:sz="0" w:space="0" w:color="auto"/>
            <w:right w:val="none" w:sz="0" w:space="0" w:color="auto"/>
          </w:divBdr>
        </w:div>
        <w:div w:id="1276132689">
          <w:marLeft w:val="32pt"/>
          <w:marRight w:val="0pt"/>
          <w:marTop w:val="0pt"/>
          <w:marBottom w:val="0pt"/>
          <w:divBdr>
            <w:top w:val="none" w:sz="0" w:space="0" w:color="auto"/>
            <w:left w:val="none" w:sz="0" w:space="0" w:color="auto"/>
            <w:bottom w:val="none" w:sz="0" w:space="0" w:color="auto"/>
            <w:right w:val="none" w:sz="0" w:space="0" w:color="auto"/>
          </w:divBdr>
        </w:div>
        <w:div w:id="1538162291">
          <w:marLeft w:val="32pt"/>
          <w:marRight w:val="0pt"/>
          <w:marTop w:val="0pt"/>
          <w:marBottom w:val="0pt"/>
          <w:divBdr>
            <w:top w:val="none" w:sz="0" w:space="0" w:color="auto"/>
            <w:left w:val="none" w:sz="0" w:space="0" w:color="auto"/>
            <w:bottom w:val="none" w:sz="0" w:space="0" w:color="auto"/>
            <w:right w:val="none" w:sz="0" w:space="0" w:color="auto"/>
          </w:divBdr>
        </w:div>
        <w:div w:id="764115816">
          <w:marLeft w:val="32pt"/>
          <w:marRight w:val="0pt"/>
          <w:marTop w:val="0pt"/>
          <w:marBottom w:val="0pt"/>
          <w:divBdr>
            <w:top w:val="none" w:sz="0" w:space="0" w:color="auto"/>
            <w:left w:val="none" w:sz="0" w:space="0" w:color="auto"/>
            <w:bottom w:val="none" w:sz="0" w:space="0" w:color="auto"/>
            <w:right w:val="none" w:sz="0" w:space="0" w:color="auto"/>
          </w:divBdr>
        </w:div>
        <w:div w:id="2116748318">
          <w:marLeft w:val="32pt"/>
          <w:marRight w:val="0pt"/>
          <w:marTop w:val="0pt"/>
          <w:marBottom w:val="0pt"/>
          <w:divBdr>
            <w:top w:val="none" w:sz="0" w:space="0" w:color="auto"/>
            <w:left w:val="none" w:sz="0" w:space="0" w:color="auto"/>
            <w:bottom w:val="none" w:sz="0" w:space="0" w:color="auto"/>
            <w:right w:val="none" w:sz="0" w:space="0" w:color="auto"/>
          </w:divBdr>
        </w:div>
        <w:div w:id="2017413127">
          <w:marLeft w:val="32pt"/>
          <w:marRight w:val="0pt"/>
          <w:marTop w:val="0pt"/>
          <w:marBottom w:val="0pt"/>
          <w:divBdr>
            <w:top w:val="none" w:sz="0" w:space="0" w:color="auto"/>
            <w:left w:val="none" w:sz="0" w:space="0" w:color="auto"/>
            <w:bottom w:val="none" w:sz="0" w:space="0" w:color="auto"/>
            <w:right w:val="none" w:sz="0" w:space="0" w:color="auto"/>
          </w:divBdr>
        </w:div>
        <w:div w:id="1412000945">
          <w:marLeft w:val="32pt"/>
          <w:marRight w:val="0pt"/>
          <w:marTop w:val="0pt"/>
          <w:marBottom w:val="0pt"/>
          <w:divBdr>
            <w:top w:val="none" w:sz="0" w:space="0" w:color="auto"/>
            <w:left w:val="none" w:sz="0" w:space="0" w:color="auto"/>
            <w:bottom w:val="none" w:sz="0" w:space="0" w:color="auto"/>
            <w:right w:val="none" w:sz="0" w:space="0" w:color="auto"/>
          </w:divBdr>
        </w:div>
        <w:div w:id="1624770677">
          <w:marLeft w:val="32pt"/>
          <w:marRight w:val="0pt"/>
          <w:marTop w:val="0pt"/>
          <w:marBottom w:val="0pt"/>
          <w:divBdr>
            <w:top w:val="none" w:sz="0" w:space="0" w:color="auto"/>
            <w:left w:val="none" w:sz="0" w:space="0" w:color="auto"/>
            <w:bottom w:val="none" w:sz="0" w:space="0" w:color="auto"/>
            <w:right w:val="none" w:sz="0" w:space="0" w:color="auto"/>
          </w:divBdr>
        </w:div>
        <w:div w:id="1833912979">
          <w:marLeft w:val="32pt"/>
          <w:marRight w:val="0pt"/>
          <w:marTop w:val="0pt"/>
          <w:marBottom w:val="0pt"/>
          <w:divBdr>
            <w:top w:val="none" w:sz="0" w:space="0" w:color="auto"/>
            <w:left w:val="none" w:sz="0" w:space="0" w:color="auto"/>
            <w:bottom w:val="none" w:sz="0" w:space="0" w:color="auto"/>
            <w:right w:val="none" w:sz="0" w:space="0" w:color="auto"/>
          </w:divBdr>
        </w:div>
        <w:div w:id="73477760">
          <w:marLeft w:val="32pt"/>
          <w:marRight w:val="0pt"/>
          <w:marTop w:val="0pt"/>
          <w:marBottom w:val="0pt"/>
          <w:divBdr>
            <w:top w:val="none" w:sz="0" w:space="0" w:color="auto"/>
            <w:left w:val="none" w:sz="0" w:space="0" w:color="auto"/>
            <w:bottom w:val="none" w:sz="0" w:space="0" w:color="auto"/>
            <w:right w:val="none" w:sz="0" w:space="0" w:color="auto"/>
          </w:divBdr>
        </w:div>
        <w:div w:id="2080327967">
          <w:marLeft w:val="32pt"/>
          <w:marRight w:val="0pt"/>
          <w:marTop w:val="0pt"/>
          <w:marBottom w:val="0pt"/>
          <w:divBdr>
            <w:top w:val="none" w:sz="0" w:space="0" w:color="auto"/>
            <w:left w:val="none" w:sz="0" w:space="0" w:color="auto"/>
            <w:bottom w:val="none" w:sz="0" w:space="0" w:color="auto"/>
            <w:right w:val="none" w:sz="0" w:space="0" w:color="auto"/>
          </w:divBdr>
        </w:div>
        <w:div w:id="1330015828">
          <w:marLeft w:val="32pt"/>
          <w:marRight w:val="0pt"/>
          <w:marTop w:val="0pt"/>
          <w:marBottom w:val="0pt"/>
          <w:divBdr>
            <w:top w:val="none" w:sz="0" w:space="0" w:color="auto"/>
            <w:left w:val="none" w:sz="0" w:space="0" w:color="auto"/>
            <w:bottom w:val="none" w:sz="0" w:space="0" w:color="auto"/>
            <w:right w:val="none" w:sz="0" w:space="0" w:color="auto"/>
          </w:divBdr>
        </w:div>
        <w:div w:id="1150906253">
          <w:marLeft w:val="32pt"/>
          <w:marRight w:val="0pt"/>
          <w:marTop w:val="0pt"/>
          <w:marBottom w:val="0pt"/>
          <w:divBdr>
            <w:top w:val="none" w:sz="0" w:space="0" w:color="auto"/>
            <w:left w:val="none" w:sz="0" w:space="0" w:color="auto"/>
            <w:bottom w:val="none" w:sz="0" w:space="0" w:color="auto"/>
            <w:right w:val="none" w:sz="0" w:space="0" w:color="auto"/>
          </w:divBdr>
        </w:div>
        <w:div w:id="561986256">
          <w:marLeft w:val="32pt"/>
          <w:marRight w:val="0pt"/>
          <w:marTop w:val="0pt"/>
          <w:marBottom w:val="0pt"/>
          <w:divBdr>
            <w:top w:val="none" w:sz="0" w:space="0" w:color="auto"/>
            <w:left w:val="none" w:sz="0" w:space="0" w:color="auto"/>
            <w:bottom w:val="none" w:sz="0" w:space="0" w:color="auto"/>
            <w:right w:val="none" w:sz="0" w:space="0" w:color="auto"/>
          </w:divBdr>
        </w:div>
        <w:div w:id="1178929293">
          <w:marLeft w:val="32pt"/>
          <w:marRight w:val="0pt"/>
          <w:marTop w:val="0pt"/>
          <w:marBottom w:val="0pt"/>
          <w:divBdr>
            <w:top w:val="none" w:sz="0" w:space="0" w:color="auto"/>
            <w:left w:val="none" w:sz="0" w:space="0" w:color="auto"/>
            <w:bottom w:val="none" w:sz="0" w:space="0" w:color="auto"/>
            <w:right w:val="none" w:sz="0" w:space="0" w:color="auto"/>
          </w:divBdr>
        </w:div>
        <w:div w:id="410784485">
          <w:marLeft w:val="32pt"/>
          <w:marRight w:val="0pt"/>
          <w:marTop w:val="0pt"/>
          <w:marBottom w:val="0pt"/>
          <w:divBdr>
            <w:top w:val="none" w:sz="0" w:space="0" w:color="auto"/>
            <w:left w:val="none" w:sz="0" w:space="0" w:color="auto"/>
            <w:bottom w:val="none" w:sz="0" w:space="0" w:color="auto"/>
            <w:right w:val="none" w:sz="0" w:space="0" w:color="auto"/>
          </w:divBdr>
        </w:div>
        <w:div w:id="2058511077">
          <w:marLeft w:val="32pt"/>
          <w:marRight w:val="0pt"/>
          <w:marTop w:val="0pt"/>
          <w:marBottom w:val="0pt"/>
          <w:divBdr>
            <w:top w:val="none" w:sz="0" w:space="0" w:color="auto"/>
            <w:left w:val="none" w:sz="0" w:space="0" w:color="auto"/>
            <w:bottom w:val="none" w:sz="0" w:space="0" w:color="auto"/>
            <w:right w:val="none" w:sz="0" w:space="0" w:color="auto"/>
          </w:divBdr>
        </w:div>
        <w:div w:id="2130391985">
          <w:marLeft w:val="32pt"/>
          <w:marRight w:val="0pt"/>
          <w:marTop w:val="0pt"/>
          <w:marBottom w:val="0pt"/>
          <w:divBdr>
            <w:top w:val="none" w:sz="0" w:space="0" w:color="auto"/>
            <w:left w:val="none" w:sz="0" w:space="0" w:color="auto"/>
            <w:bottom w:val="none" w:sz="0" w:space="0" w:color="auto"/>
            <w:right w:val="none" w:sz="0" w:space="0" w:color="auto"/>
          </w:divBdr>
        </w:div>
        <w:div w:id="408694317">
          <w:marLeft w:val="32pt"/>
          <w:marRight w:val="0pt"/>
          <w:marTop w:val="0pt"/>
          <w:marBottom w:val="0pt"/>
          <w:divBdr>
            <w:top w:val="none" w:sz="0" w:space="0" w:color="auto"/>
            <w:left w:val="none" w:sz="0" w:space="0" w:color="auto"/>
            <w:bottom w:val="none" w:sz="0" w:space="0" w:color="auto"/>
            <w:right w:val="none" w:sz="0" w:space="0" w:color="auto"/>
          </w:divBdr>
        </w:div>
        <w:div w:id="2110539969">
          <w:marLeft w:val="32pt"/>
          <w:marRight w:val="0pt"/>
          <w:marTop w:val="0pt"/>
          <w:marBottom w:val="0pt"/>
          <w:divBdr>
            <w:top w:val="none" w:sz="0" w:space="0" w:color="auto"/>
            <w:left w:val="none" w:sz="0" w:space="0" w:color="auto"/>
            <w:bottom w:val="none" w:sz="0" w:space="0" w:color="auto"/>
            <w:right w:val="none" w:sz="0" w:space="0" w:color="auto"/>
          </w:divBdr>
        </w:div>
        <w:div w:id="740754337">
          <w:marLeft w:val="32pt"/>
          <w:marRight w:val="0pt"/>
          <w:marTop w:val="0pt"/>
          <w:marBottom w:val="0pt"/>
          <w:divBdr>
            <w:top w:val="none" w:sz="0" w:space="0" w:color="auto"/>
            <w:left w:val="none" w:sz="0" w:space="0" w:color="auto"/>
            <w:bottom w:val="none" w:sz="0" w:space="0" w:color="auto"/>
            <w:right w:val="none" w:sz="0" w:space="0" w:color="auto"/>
          </w:divBdr>
        </w:div>
      </w:divsChild>
    </w:div>
    <w:div w:id="113568358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56113458">
          <w:marLeft w:val="32pt"/>
          <w:marRight w:val="0pt"/>
          <w:marTop w:val="0pt"/>
          <w:marBottom w:val="0pt"/>
          <w:divBdr>
            <w:top w:val="none" w:sz="0" w:space="0" w:color="auto"/>
            <w:left w:val="none" w:sz="0" w:space="0" w:color="auto"/>
            <w:bottom w:val="none" w:sz="0" w:space="0" w:color="auto"/>
            <w:right w:val="none" w:sz="0" w:space="0" w:color="auto"/>
          </w:divBdr>
        </w:div>
        <w:div w:id="1383015084">
          <w:marLeft w:val="32pt"/>
          <w:marRight w:val="0pt"/>
          <w:marTop w:val="0pt"/>
          <w:marBottom w:val="0pt"/>
          <w:divBdr>
            <w:top w:val="none" w:sz="0" w:space="0" w:color="auto"/>
            <w:left w:val="none" w:sz="0" w:space="0" w:color="auto"/>
            <w:bottom w:val="none" w:sz="0" w:space="0" w:color="auto"/>
            <w:right w:val="none" w:sz="0" w:space="0" w:color="auto"/>
          </w:divBdr>
        </w:div>
        <w:div w:id="708604734">
          <w:marLeft w:val="32pt"/>
          <w:marRight w:val="0pt"/>
          <w:marTop w:val="0pt"/>
          <w:marBottom w:val="0pt"/>
          <w:divBdr>
            <w:top w:val="none" w:sz="0" w:space="0" w:color="auto"/>
            <w:left w:val="none" w:sz="0" w:space="0" w:color="auto"/>
            <w:bottom w:val="none" w:sz="0" w:space="0" w:color="auto"/>
            <w:right w:val="none" w:sz="0" w:space="0" w:color="auto"/>
          </w:divBdr>
        </w:div>
        <w:div w:id="795177748">
          <w:marLeft w:val="32pt"/>
          <w:marRight w:val="0pt"/>
          <w:marTop w:val="0pt"/>
          <w:marBottom w:val="0pt"/>
          <w:divBdr>
            <w:top w:val="none" w:sz="0" w:space="0" w:color="auto"/>
            <w:left w:val="none" w:sz="0" w:space="0" w:color="auto"/>
            <w:bottom w:val="none" w:sz="0" w:space="0" w:color="auto"/>
            <w:right w:val="none" w:sz="0" w:space="0" w:color="auto"/>
          </w:divBdr>
        </w:div>
        <w:div w:id="2130975667">
          <w:marLeft w:val="32pt"/>
          <w:marRight w:val="0pt"/>
          <w:marTop w:val="0pt"/>
          <w:marBottom w:val="0pt"/>
          <w:divBdr>
            <w:top w:val="none" w:sz="0" w:space="0" w:color="auto"/>
            <w:left w:val="none" w:sz="0" w:space="0" w:color="auto"/>
            <w:bottom w:val="none" w:sz="0" w:space="0" w:color="auto"/>
            <w:right w:val="none" w:sz="0" w:space="0" w:color="auto"/>
          </w:divBdr>
        </w:div>
        <w:div w:id="656570436">
          <w:marLeft w:val="32pt"/>
          <w:marRight w:val="0pt"/>
          <w:marTop w:val="0pt"/>
          <w:marBottom w:val="0pt"/>
          <w:divBdr>
            <w:top w:val="none" w:sz="0" w:space="0" w:color="auto"/>
            <w:left w:val="none" w:sz="0" w:space="0" w:color="auto"/>
            <w:bottom w:val="none" w:sz="0" w:space="0" w:color="auto"/>
            <w:right w:val="none" w:sz="0" w:space="0" w:color="auto"/>
          </w:divBdr>
        </w:div>
        <w:div w:id="1732074182">
          <w:marLeft w:val="32pt"/>
          <w:marRight w:val="0pt"/>
          <w:marTop w:val="0pt"/>
          <w:marBottom w:val="0pt"/>
          <w:divBdr>
            <w:top w:val="none" w:sz="0" w:space="0" w:color="auto"/>
            <w:left w:val="none" w:sz="0" w:space="0" w:color="auto"/>
            <w:bottom w:val="none" w:sz="0" w:space="0" w:color="auto"/>
            <w:right w:val="none" w:sz="0" w:space="0" w:color="auto"/>
          </w:divBdr>
        </w:div>
        <w:div w:id="262224103">
          <w:marLeft w:val="32pt"/>
          <w:marRight w:val="0pt"/>
          <w:marTop w:val="0pt"/>
          <w:marBottom w:val="0pt"/>
          <w:divBdr>
            <w:top w:val="none" w:sz="0" w:space="0" w:color="auto"/>
            <w:left w:val="none" w:sz="0" w:space="0" w:color="auto"/>
            <w:bottom w:val="none" w:sz="0" w:space="0" w:color="auto"/>
            <w:right w:val="none" w:sz="0" w:space="0" w:color="auto"/>
          </w:divBdr>
        </w:div>
        <w:div w:id="92164164">
          <w:marLeft w:val="32pt"/>
          <w:marRight w:val="0pt"/>
          <w:marTop w:val="0pt"/>
          <w:marBottom w:val="0pt"/>
          <w:divBdr>
            <w:top w:val="none" w:sz="0" w:space="0" w:color="auto"/>
            <w:left w:val="none" w:sz="0" w:space="0" w:color="auto"/>
            <w:bottom w:val="none" w:sz="0" w:space="0" w:color="auto"/>
            <w:right w:val="none" w:sz="0" w:space="0" w:color="auto"/>
          </w:divBdr>
        </w:div>
        <w:div w:id="1605114817">
          <w:marLeft w:val="32pt"/>
          <w:marRight w:val="0pt"/>
          <w:marTop w:val="0pt"/>
          <w:marBottom w:val="0pt"/>
          <w:divBdr>
            <w:top w:val="none" w:sz="0" w:space="0" w:color="auto"/>
            <w:left w:val="none" w:sz="0" w:space="0" w:color="auto"/>
            <w:bottom w:val="none" w:sz="0" w:space="0" w:color="auto"/>
            <w:right w:val="none" w:sz="0" w:space="0" w:color="auto"/>
          </w:divBdr>
        </w:div>
        <w:div w:id="1014571004">
          <w:marLeft w:val="32pt"/>
          <w:marRight w:val="0pt"/>
          <w:marTop w:val="0pt"/>
          <w:marBottom w:val="0pt"/>
          <w:divBdr>
            <w:top w:val="none" w:sz="0" w:space="0" w:color="auto"/>
            <w:left w:val="none" w:sz="0" w:space="0" w:color="auto"/>
            <w:bottom w:val="none" w:sz="0" w:space="0" w:color="auto"/>
            <w:right w:val="none" w:sz="0" w:space="0" w:color="auto"/>
          </w:divBdr>
        </w:div>
        <w:div w:id="290400749">
          <w:marLeft w:val="32pt"/>
          <w:marRight w:val="0pt"/>
          <w:marTop w:val="0pt"/>
          <w:marBottom w:val="0pt"/>
          <w:divBdr>
            <w:top w:val="none" w:sz="0" w:space="0" w:color="auto"/>
            <w:left w:val="none" w:sz="0" w:space="0" w:color="auto"/>
            <w:bottom w:val="none" w:sz="0" w:space="0" w:color="auto"/>
            <w:right w:val="none" w:sz="0" w:space="0" w:color="auto"/>
          </w:divBdr>
        </w:div>
        <w:div w:id="1821580252">
          <w:marLeft w:val="32pt"/>
          <w:marRight w:val="0pt"/>
          <w:marTop w:val="0pt"/>
          <w:marBottom w:val="0pt"/>
          <w:divBdr>
            <w:top w:val="none" w:sz="0" w:space="0" w:color="auto"/>
            <w:left w:val="none" w:sz="0" w:space="0" w:color="auto"/>
            <w:bottom w:val="none" w:sz="0" w:space="0" w:color="auto"/>
            <w:right w:val="none" w:sz="0" w:space="0" w:color="auto"/>
          </w:divBdr>
        </w:div>
        <w:div w:id="1551571637">
          <w:marLeft w:val="32pt"/>
          <w:marRight w:val="0pt"/>
          <w:marTop w:val="0pt"/>
          <w:marBottom w:val="0pt"/>
          <w:divBdr>
            <w:top w:val="none" w:sz="0" w:space="0" w:color="auto"/>
            <w:left w:val="none" w:sz="0" w:space="0" w:color="auto"/>
            <w:bottom w:val="none" w:sz="0" w:space="0" w:color="auto"/>
            <w:right w:val="none" w:sz="0" w:space="0" w:color="auto"/>
          </w:divBdr>
        </w:div>
        <w:div w:id="718748848">
          <w:marLeft w:val="32pt"/>
          <w:marRight w:val="0pt"/>
          <w:marTop w:val="0pt"/>
          <w:marBottom w:val="0pt"/>
          <w:divBdr>
            <w:top w:val="none" w:sz="0" w:space="0" w:color="auto"/>
            <w:left w:val="none" w:sz="0" w:space="0" w:color="auto"/>
            <w:bottom w:val="none" w:sz="0" w:space="0" w:color="auto"/>
            <w:right w:val="none" w:sz="0" w:space="0" w:color="auto"/>
          </w:divBdr>
        </w:div>
        <w:div w:id="1197353022">
          <w:marLeft w:val="32pt"/>
          <w:marRight w:val="0pt"/>
          <w:marTop w:val="0pt"/>
          <w:marBottom w:val="0pt"/>
          <w:divBdr>
            <w:top w:val="none" w:sz="0" w:space="0" w:color="auto"/>
            <w:left w:val="none" w:sz="0" w:space="0" w:color="auto"/>
            <w:bottom w:val="none" w:sz="0" w:space="0" w:color="auto"/>
            <w:right w:val="none" w:sz="0" w:space="0" w:color="auto"/>
          </w:divBdr>
        </w:div>
        <w:div w:id="1812405147">
          <w:marLeft w:val="32pt"/>
          <w:marRight w:val="0pt"/>
          <w:marTop w:val="0pt"/>
          <w:marBottom w:val="0pt"/>
          <w:divBdr>
            <w:top w:val="none" w:sz="0" w:space="0" w:color="auto"/>
            <w:left w:val="none" w:sz="0" w:space="0" w:color="auto"/>
            <w:bottom w:val="none" w:sz="0" w:space="0" w:color="auto"/>
            <w:right w:val="none" w:sz="0" w:space="0" w:color="auto"/>
          </w:divBdr>
        </w:div>
        <w:div w:id="665978749">
          <w:marLeft w:val="32pt"/>
          <w:marRight w:val="0pt"/>
          <w:marTop w:val="0pt"/>
          <w:marBottom w:val="0pt"/>
          <w:divBdr>
            <w:top w:val="none" w:sz="0" w:space="0" w:color="auto"/>
            <w:left w:val="none" w:sz="0" w:space="0" w:color="auto"/>
            <w:bottom w:val="none" w:sz="0" w:space="0" w:color="auto"/>
            <w:right w:val="none" w:sz="0" w:space="0" w:color="auto"/>
          </w:divBdr>
        </w:div>
        <w:div w:id="1428037477">
          <w:marLeft w:val="32pt"/>
          <w:marRight w:val="0pt"/>
          <w:marTop w:val="0pt"/>
          <w:marBottom w:val="0pt"/>
          <w:divBdr>
            <w:top w:val="none" w:sz="0" w:space="0" w:color="auto"/>
            <w:left w:val="none" w:sz="0" w:space="0" w:color="auto"/>
            <w:bottom w:val="none" w:sz="0" w:space="0" w:color="auto"/>
            <w:right w:val="none" w:sz="0" w:space="0" w:color="auto"/>
          </w:divBdr>
        </w:div>
        <w:div w:id="2075159139">
          <w:marLeft w:val="32pt"/>
          <w:marRight w:val="0pt"/>
          <w:marTop w:val="0pt"/>
          <w:marBottom w:val="0pt"/>
          <w:divBdr>
            <w:top w:val="none" w:sz="0" w:space="0" w:color="auto"/>
            <w:left w:val="none" w:sz="0" w:space="0" w:color="auto"/>
            <w:bottom w:val="none" w:sz="0" w:space="0" w:color="auto"/>
            <w:right w:val="none" w:sz="0" w:space="0" w:color="auto"/>
          </w:divBdr>
        </w:div>
        <w:div w:id="202643200">
          <w:marLeft w:val="32pt"/>
          <w:marRight w:val="0pt"/>
          <w:marTop w:val="0pt"/>
          <w:marBottom w:val="0pt"/>
          <w:divBdr>
            <w:top w:val="none" w:sz="0" w:space="0" w:color="auto"/>
            <w:left w:val="none" w:sz="0" w:space="0" w:color="auto"/>
            <w:bottom w:val="none" w:sz="0" w:space="0" w:color="auto"/>
            <w:right w:val="none" w:sz="0" w:space="0" w:color="auto"/>
          </w:divBdr>
        </w:div>
        <w:div w:id="2081173363">
          <w:marLeft w:val="32pt"/>
          <w:marRight w:val="0pt"/>
          <w:marTop w:val="0pt"/>
          <w:marBottom w:val="0pt"/>
          <w:divBdr>
            <w:top w:val="none" w:sz="0" w:space="0" w:color="auto"/>
            <w:left w:val="none" w:sz="0" w:space="0" w:color="auto"/>
            <w:bottom w:val="none" w:sz="0" w:space="0" w:color="auto"/>
            <w:right w:val="none" w:sz="0" w:space="0" w:color="auto"/>
          </w:divBdr>
        </w:div>
        <w:div w:id="1942058051">
          <w:marLeft w:val="32pt"/>
          <w:marRight w:val="0pt"/>
          <w:marTop w:val="0pt"/>
          <w:marBottom w:val="0pt"/>
          <w:divBdr>
            <w:top w:val="none" w:sz="0" w:space="0" w:color="auto"/>
            <w:left w:val="none" w:sz="0" w:space="0" w:color="auto"/>
            <w:bottom w:val="none" w:sz="0" w:space="0" w:color="auto"/>
            <w:right w:val="none" w:sz="0" w:space="0" w:color="auto"/>
          </w:divBdr>
        </w:div>
        <w:div w:id="1646156304">
          <w:marLeft w:val="32pt"/>
          <w:marRight w:val="0pt"/>
          <w:marTop w:val="0pt"/>
          <w:marBottom w:val="0pt"/>
          <w:divBdr>
            <w:top w:val="none" w:sz="0" w:space="0" w:color="auto"/>
            <w:left w:val="none" w:sz="0" w:space="0" w:color="auto"/>
            <w:bottom w:val="none" w:sz="0" w:space="0" w:color="auto"/>
            <w:right w:val="none" w:sz="0" w:space="0" w:color="auto"/>
          </w:divBdr>
        </w:div>
        <w:div w:id="1077286940">
          <w:marLeft w:val="32pt"/>
          <w:marRight w:val="0pt"/>
          <w:marTop w:val="0pt"/>
          <w:marBottom w:val="0pt"/>
          <w:divBdr>
            <w:top w:val="none" w:sz="0" w:space="0" w:color="auto"/>
            <w:left w:val="none" w:sz="0" w:space="0" w:color="auto"/>
            <w:bottom w:val="none" w:sz="0" w:space="0" w:color="auto"/>
            <w:right w:val="none" w:sz="0" w:space="0" w:color="auto"/>
          </w:divBdr>
        </w:div>
        <w:div w:id="1802188554">
          <w:marLeft w:val="32pt"/>
          <w:marRight w:val="0pt"/>
          <w:marTop w:val="0pt"/>
          <w:marBottom w:val="0pt"/>
          <w:divBdr>
            <w:top w:val="none" w:sz="0" w:space="0" w:color="auto"/>
            <w:left w:val="none" w:sz="0" w:space="0" w:color="auto"/>
            <w:bottom w:val="none" w:sz="0" w:space="0" w:color="auto"/>
            <w:right w:val="none" w:sz="0" w:space="0" w:color="auto"/>
          </w:divBdr>
        </w:div>
        <w:div w:id="407650526">
          <w:marLeft w:val="32pt"/>
          <w:marRight w:val="0pt"/>
          <w:marTop w:val="0pt"/>
          <w:marBottom w:val="0pt"/>
          <w:divBdr>
            <w:top w:val="none" w:sz="0" w:space="0" w:color="auto"/>
            <w:left w:val="none" w:sz="0" w:space="0" w:color="auto"/>
            <w:bottom w:val="none" w:sz="0" w:space="0" w:color="auto"/>
            <w:right w:val="none" w:sz="0" w:space="0" w:color="auto"/>
          </w:divBdr>
        </w:div>
        <w:div w:id="507868646">
          <w:marLeft w:val="32pt"/>
          <w:marRight w:val="0pt"/>
          <w:marTop w:val="0pt"/>
          <w:marBottom w:val="0pt"/>
          <w:divBdr>
            <w:top w:val="none" w:sz="0" w:space="0" w:color="auto"/>
            <w:left w:val="none" w:sz="0" w:space="0" w:color="auto"/>
            <w:bottom w:val="none" w:sz="0" w:space="0" w:color="auto"/>
            <w:right w:val="none" w:sz="0" w:space="0" w:color="auto"/>
          </w:divBdr>
        </w:div>
        <w:div w:id="481585731">
          <w:marLeft w:val="32pt"/>
          <w:marRight w:val="0pt"/>
          <w:marTop w:val="0pt"/>
          <w:marBottom w:val="0pt"/>
          <w:divBdr>
            <w:top w:val="none" w:sz="0" w:space="0" w:color="auto"/>
            <w:left w:val="none" w:sz="0" w:space="0" w:color="auto"/>
            <w:bottom w:val="none" w:sz="0" w:space="0" w:color="auto"/>
            <w:right w:val="none" w:sz="0" w:space="0" w:color="auto"/>
          </w:divBdr>
        </w:div>
        <w:div w:id="589121856">
          <w:marLeft w:val="32pt"/>
          <w:marRight w:val="0pt"/>
          <w:marTop w:val="0pt"/>
          <w:marBottom w:val="0pt"/>
          <w:divBdr>
            <w:top w:val="none" w:sz="0" w:space="0" w:color="auto"/>
            <w:left w:val="none" w:sz="0" w:space="0" w:color="auto"/>
            <w:bottom w:val="none" w:sz="0" w:space="0" w:color="auto"/>
            <w:right w:val="none" w:sz="0" w:space="0" w:color="auto"/>
          </w:divBdr>
        </w:div>
      </w:divsChild>
    </w:div>
    <w:div w:id="160815019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27492569">
          <w:marLeft w:val="32pt"/>
          <w:marRight w:val="0pt"/>
          <w:marTop w:val="0pt"/>
          <w:marBottom w:val="0pt"/>
          <w:divBdr>
            <w:top w:val="none" w:sz="0" w:space="0" w:color="auto"/>
            <w:left w:val="none" w:sz="0" w:space="0" w:color="auto"/>
            <w:bottom w:val="none" w:sz="0" w:space="0" w:color="auto"/>
            <w:right w:val="none" w:sz="0" w:space="0" w:color="auto"/>
          </w:divBdr>
        </w:div>
        <w:div w:id="409813420">
          <w:marLeft w:val="32pt"/>
          <w:marRight w:val="0pt"/>
          <w:marTop w:val="0pt"/>
          <w:marBottom w:val="0pt"/>
          <w:divBdr>
            <w:top w:val="none" w:sz="0" w:space="0" w:color="auto"/>
            <w:left w:val="none" w:sz="0" w:space="0" w:color="auto"/>
            <w:bottom w:val="none" w:sz="0" w:space="0" w:color="auto"/>
            <w:right w:val="none" w:sz="0" w:space="0" w:color="auto"/>
          </w:divBdr>
        </w:div>
        <w:div w:id="2055765037">
          <w:marLeft w:val="32pt"/>
          <w:marRight w:val="0pt"/>
          <w:marTop w:val="0pt"/>
          <w:marBottom w:val="0pt"/>
          <w:divBdr>
            <w:top w:val="none" w:sz="0" w:space="0" w:color="auto"/>
            <w:left w:val="none" w:sz="0" w:space="0" w:color="auto"/>
            <w:bottom w:val="none" w:sz="0" w:space="0" w:color="auto"/>
            <w:right w:val="none" w:sz="0" w:space="0" w:color="auto"/>
          </w:divBdr>
        </w:div>
        <w:div w:id="165754464">
          <w:marLeft w:val="32pt"/>
          <w:marRight w:val="0pt"/>
          <w:marTop w:val="0pt"/>
          <w:marBottom w:val="0pt"/>
          <w:divBdr>
            <w:top w:val="none" w:sz="0" w:space="0" w:color="auto"/>
            <w:left w:val="none" w:sz="0" w:space="0" w:color="auto"/>
            <w:bottom w:val="none" w:sz="0" w:space="0" w:color="auto"/>
            <w:right w:val="none" w:sz="0" w:space="0" w:color="auto"/>
          </w:divBdr>
        </w:div>
        <w:div w:id="575893506">
          <w:marLeft w:val="32pt"/>
          <w:marRight w:val="0pt"/>
          <w:marTop w:val="0pt"/>
          <w:marBottom w:val="0pt"/>
          <w:divBdr>
            <w:top w:val="none" w:sz="0" w:space="0" w:color="auto"/>
            <w:left w:val="none" w:sz="0" w:space="0" w:color="auto"/>
            <w:bottom w:val="none" w:sz="0" w:space="0" w:color="auto"/>
            <w:right w:val="none" w:sz="0" w:space="0" w:color="auto"/>
          </w:divBdr>
        </w:div>
        <w:div w:id="444886380">
          <w:marLeft w:val="32pt"/>
          <w:marRight w:val="0pt"/>
          <w:marTop w:val="0pt"/>
          <w:marBottom w:val="0pt"/>
          <w:divBdr>
            <w:top w:val="none" w:sz="0" w:space="0" w:color="auto"/>
            <w:left w:val="none" w:sz="0" w:space="0" w:color="auto"/>
            <w:bottom w:val="none" w:sz="0" w:space="0" w:color="auto"/>
            <w:right w:val="none" w:sz="0" w:space="0" w:color="auto"/>
          </w:divBdr>
        </w:div>
        <w:div w:id="1965889588">
          <w:marLeft w:val="32pt"/>
          <w:marRight w:val="0pt"/>
          <w:marTop w:val="0pt"/>
          <w:marBottom w:val="0pt"/>
          <w:divBdr>
            <w:top w:val="none" w:sz="0" w:space="0" w:color="auto"/>
            <w:left w:val="none" w:sz="0" w:space="0" w:color="auto"/>
            <w:bottom w:val="none" w:sz="0" w:space="0" w:color="auto"/>
            <w:right w:val="none" w:sz="0" w:space="0" w:color="auto"/>
          </w:divBdr>
        </w:div>
        <w:div w:id="115757553">
          <w:marLeft w:val="32pt"/>
          <w:marRight w:val="0pt"/>
          <w:marTop w:val="0pt"/>
          <w:marBottom w:val="0pt"/>
          <w:divBdr>
            <w:top w:val="none" w:sz="0" w:space="0" w:color="auto"/>
            <w:left w:val="none" w:sz="0" w:space="0" w:color="auto"/>
            <w:bottom w:val="none" w:sz="0" w:space="0" w:color="auto"/>
            <w:right w:val="none" w:sz="0" w:space="0" w:color="auto"/>
          </w:divBdr>
        </w:div>
        <w:div w:id="939289245">
          <w:marLeft w:val="32pt"/>
          <w:marRight w:val="0pt"/>
          <w:marTop w:val="0pt"/>
          <w:marBottom w:val="0pt"/>
          <w:divBdr>
            <w:top w:val="none" w:sz="0" w:space="0" w:color="auto"/>
            <w:left w:val="none" w:sz="0" w:space="0" w:color="auto"/>
            <w:bottom w:val="none" w:sz="0" w:space="0" w:color="auto"/>
            <w:right w:val="none" w:sz="0" w:space="0" w:color="auto"/>
          </w:divBdr>
        </w:div>
        <w:div w:id="646201855">
          <w:marLeft w:val="32pt"/>
          <w:marRight w:val="0pt"/>
          <w:marTop w:val="0pt"/>
          <w:marBottom w:val="0pt"/>
          <w:divBdr>
            <w:top w:val="none" w:sz="0" w:space="0" w:color="auto"/>
            <w:left w:val="none" w:sz="0" w:space="0" w:color="auto"/>
            <w:bottom w:val="none" w:sz="0" w:space="0" w:color="auto"/>
            <w:right w:val="none" w:sz="0" w:space="0" w:color="auto"/>
          </w:divBdr>
        </w:div>
        <w:div w:id="1714959682">
          <w:marLeft w:val="32pt"/>
          <w:marRight w:val="0pt"/>
          <w:marTop w:val="0pt"/>
          <w:marBottom w:val="0pt"/>
          <w:divBdr>
            <w:top w:val="none" w:sz="0" w:space="0" w:color="auto"/>
            <w:left w:val="none" w:sz="0" w:space="0" w:color="auto"/>
            <w:bottom w:val="none" w:sz="0" w:space="0" w:color="auto"/>
            <w:right w:val="none" w:sz="0" w:space="0" w:color="auto"/>
          </w:divBdr>
        </w:div>
        <w:div w:id="1091699676">
          <w:marLeft w:val="32pt"/>
          <w:marRight w:val="0pt"/>
          <w:marTop w:val="0pt"/>
          <w:marBottom w:val="0pt"/>
          <w:divBdr>
            <w:top w:val="none" w:sz="0" w:space="0" w:color="auto"/>
            <w:left w:val="none" w:sz="0" w:space="0" w:color="auto"/>
            <w:bottom w:val="none" w:sz="0" w:space="0" w:color="auto"/>
            <w:right w:val="none" w:sz="0" w:space="0" w:color="auto"/>
          </w:divBdr>
        </w:div>
        <w:div w:id="469440185">
          <w:marLeft w:val="32pt"/>
          <w:marRight w:val="0pt"/>
          <w:marTop w:val="0pt"/>
          <w:marBottom w:val="0pt"/>
          <w:divBdr>
            <w:top w:val="none" w:sz="0" w:space="0" w:color="auto"/>
            <w:left w:val="none" w:sz="0" w:space="0" w:color="auto"/>
            <w:bottom w:val="none" w:sz="0" w:space="0" w:color="auto"/>
            <w:right w:val="none" w:sz="0" w:space="0" w:color="auto"/>
          </w:divBdr>
        </w:div>
        <w:div w:id="853151760">
          <w:marLeft w:val="32pt"/>
          <w:marRight w:val="0pt"/>
          <w:marTop w:val="0pt"/>
          <w:marBottom w:val="0pt"/>
          <w:divBdr>
            <w:top w:val="none" w:sz="0" w:space="0" w:color="auto"/>
            <w:left w:val="none" w:sz="0" w:space="0" w:color="auto"/>
            <w:bottom w:val="none" w:sz="0" w:space="0" w:color="auto"/>
            <w:right w:val="none" w:sz="0" w:space="0" w:color="auto"/>
          </w:divBdr>
        </w:div>
        <w:div w:id="1153138005">
          <w:marLeft w:val="32pt"/>
          <w:marRight w:val="0pt"/>
          <w:marTop w:val="0pt"/>
          <w:marBottom w:val="0pt"/>
          <w:divBdr>
            <w:top w:val="none" w:sz="0" w:space="0" w:color="auto"/>
            <w:left w:val="none" w:sz="0" w:space="0" w:color="auto"/>
            <w:bottom w:val="none" w:sz="0" w:space="0" w:color="auto"/>
            <w:right w:val="none" w:sz="0" w:space="0" w:color="auto"/>
          </w:divBdr>
        </w:div>
        <w:div w:id="1082290476">
          <w:marLeft w:val="32pt"/>
          <w:marRight w:val="0pt"/>
          <w:marTop w:val="0pt"/>
          <w:marBottom w:val="0pt"/>
          <w:divBdr>
            <w:top w:val="none" w:sz="0" w:space="0" w:color="auto"/>
            <w:left w:val="none" w:sz="0" w:space="0" w:color="auto"/>
            <w:bottom w:val="none" w:sz="0" w:space="0" w:color="auto"/>
            <w:right w:val="none" w:sz="0" w:space="0" w:color="auto"/>
          </w:divBdr>
        </w:div>
        <w:div w:id="1595939098">
          <w:marLeft w:val="32pt"/>
          <w:marRight w:val="0pt"/>
          <w:marTop w:val="0pt"/>
          <w:marBottom w:val="0pt"/>
          <w:divBdr>
            <w:top w:val="none" w:sz="0" w:space="0" w:color="auto"/>
            <w:left w:val="none" w:sz="0" w:space="0" w:color="auto"/>
            <w:bottom w:val="none" w:sz="0" w:space="0" w:color="auto"/>
            <w:right w:val="none" w:sz="0" w:space="0" w:color="auto"/>
          </w:divBdr>
        </w:div>
        <w:div w:id="2127114986">
          <w:marLeft w:val="32pt"/>
          <w:marRight w:val="0pt"/>
          <w:marTop w:val="0pt"/>
          <w:marBottom w:val="0pt"/>
          <w:divBdr>
            <w:top w:val="none" w:sz="0" w:space="0" w:color="auto"/>
            <w:left w:val="none" w:sz="0" w:space="0" w:color="auto"/>
            <w:bottom w:val="none" w:sz="0" w:space="0" w:color="auto"/>
            <w:right w:val="none" w:sz="0" w:space="0" w:color="auto"/>
          </w:divBdr>
        </w:div>
        <w:div w:id="1371147801">
          <w:marLeft w:val="32pt"/>
          <w:marRight w:val="0pt"/>
          <w:marTop w:val="0pt"/>
          <w:marBottom w:val="0pt"/>
          <w:divBdr>
            <w:top w:val="none" w:sz="0" w:space="0" w:color="auto"/>
            <w:left w:val="none" w:sz="0" w:space="0" w:color="auto"/>
            <w:bottom w:val="none" w:sz="0" w:space="0" w:color="auto"/>
            <w:right w:val="none" w:sz="0" w:space="0" w:color="auto"/>
          </w:divBdr>
        </w:div>
        <w:div w:id="1405444827">
          <w:marLeft w:val="32pt"/>
          <w:marRight w:val="0pt"/>
          <w:marTop w:val="0pt"/>
          <w:marBottom w:val="0pt"/>
          <w:divBdr>
            <w:top w:val="none" w:sz="0" w:space="0" w:color="auto"/>
            <w:left w:val="none" w:sz="0" w:space="0" w:color="auto"/>
            <w:bottom w:val="none" w:sz="0" w:space="0" w:color="auto"/>
            <w:right w:val="none" w:sz="0" w:space="0" w:color="auto"/>
          </w:divBdr>
        </w:div>
        <w:div w:id="7560338">
          <w:marLeft w:val="32pt"/>
          <w:marRight w:val="0pt"/>
          <w:marTop w:val="0pt"/>
          <w:marBottom w:val="0pt"/>
          <w:divBdr>
            <w:top w:val="none" w:sz="0" w:space="0" w:color="auto"/>
            <w:left w:val="none" w:sz="0" w:space="0" w:color="auto"/>
            <w:bottom w:val="none" w:sz="0" w:space="0" w:color="auto"/>
            <w:right w:val="none" w:sz="0" w:space="0" w:color="auto"/>
          </w:divBdr>
        </w:div>
        <w:div w:id="1745689067">
          <w:marLeft w:val="32pt"/>
          <w:marRight w:val="0pt"/>
          <w:marTop w:val="0pt"/>
          <w:marBottom w:val="0pt"/>
          <w:divBdr>
            <w:top w:val="none" w:sz="0" w:space="0" w:color="auto"/>
            <w:left w:val="none" w:sz="0" w:space="0" w:color="auto"/>
            <w:bottom w:val="none" w:sz="0" w:space="0" w:color="auto"/>
            <w:right w:val="none" w:sz="0" w:space="0" w:color="auto"/>
          </w:divBdr>
        </w:div>
        <w:div w:id="1317950758">
          <w:marLeft w:val="32pt"/>
          <w:marRight w:val="0pt"/>
          <w:marTop w:val="0pt"/>
          <w:marBottom w:val="0pt"/>
          <w:divBdr>
            <w:top w:val="none" w:sz="0" w:space="0" w:color="auto"/>
            <w:left w:val="none" w:sz="0" w:space="0" w:color="auto"/>
            <w:bottom w:val="none" w:sz="0" w:space="0" w:color="auto"/>
            <w:right w:val="none" w:sz="0" w:space="0" w:color="auto"/>
          </w:divBdr>
        </w:div>
        <w:div w:id="1181971326">
          <w:marLeft w:val="32pt"/>
          <w:marRight w:val="0pt"/>
          <w:marTop w:val="0pt"/>
          <w:marBottom w:val="0pt"/>
          <w:divBdr>
            <w:top w:val="none" w:sz="0" w:space="0" w:color="auto"/>
            <w:left w:val="none" w:sz="0" w:space="0" w:color="auto"/>
            <w:bottom w:val="none" w:sz="0" w:space="0" w:color="auto"/>
            <w:right w:val="none" w:sz="0" w:space="0" w:color="auto"/>
          </w:divBdr>
        </w:div>
        <w:div w:id="1151948201">
          <w:marLeft w:val="32pt"/>
          <w:marRight w:val="0pt"/>
          <w:marTop w:val="0pt"/>
          <w:marBottom w:val="0pt"/>
          <w:divBdr>
            <w:top w:val="none" w:sz="0" w:space="0" w:color="auto"/>
            <w:left w:val="none" w:sz="0" w:space="0" w:color="auto"/>
            <w:bottom w:val="none" w:sz="0" w:space="0" w:color="auto"/>
            <w:right w:val="none" w:sz="0" w:space="0" w:color="auto"/>
          </w:divBdr>
        </w:div>
        <w:div w:id="1378699374">
          <w:marLeft w:val="32pt"/>
          <w:marRight w:val="0pt"/>
          <w:marTop w:val="0pt"/>
          <w:marBottom w:val="0pt"/>
          <w:divBdr>
            <w:top w:val="none" w:sz="0" w:space="0" w:color="auto"/>
            <w:left w:val="none" w:sz="0" w:space="0" w:color="auto"/>
            <w:bottom w:val="none" w:sz="0" w:space="0" w:color="auto"/>
            <w:right w:val="none" w:sz="0" w:space="0" w:color="auto"/>
          </w:divBdr>
        </w:div>
        <w:div w:id="1122186854">
          <w:marLeft w:val="32pt"/>
          <w:marRight w:val="0pt"/>
          <w:marTop w:val="0pt"/>
          <w:marBottom w:val="0pt"/>
          <w:divBdr>
            <w:top w:val="none" w:sz="0" w:space="0" w:color="auto"/>
            <w:left w:val="none" w:sz="0" w:space="0" w:color="auto"/>
            <w:bottom w:val="none" w:sz="0" w:space="0" w:color="auto"/>
            <w:right w:val="none" w:sz="0" w:space="0" w:color="auto"/>
          </w:divBdr>
        </w:div>
        <w:div w:id="1861695944">
          <w:marLeft w:val="32pt"/>
          <w:marRight w:val="0pt"/>
          <w:marTop w:val="0pt"/>
          <w:marBottom w:val="0pt"/>
          <w:divBdr>
            <w:top w:val="none" w:sz="0" w:space="0" w:color="auto"/>
            <w:left w:val="none" w:sz="0" w:space="0" w:color="auto"/>
            <w:bottom w:val="none" w:sz="0" w:space="0" w:color="auto"/>
            <w:right w:val="none" w:sz="0" w:space="0" w:color="auto"/>
          </w:divBdr>
        </w:div>
        <w:div w:id="1509521526">
          <w:marLeft w:val="32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png"/><Relationship Id="rId18"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png"/><Relationship Id="rId17" Type="http://purl.oclc.org/ooxml/officeDocument/relationships/footer" Target="footer4.xml"/><Relationship Id="rId2" Type="http://purl.oclc.org/ooxml/officeDocument/relationships/numbering" Target="numbering.xml"/><Relationship Id="rId16" Type="http://purl.oclc.org/ooxml/officeDocument/relationships/footer" Target="footer3.xml"/><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image" Target="media/image6.png"/><Relationship Id="rId10" Type="http://purl.oclc.org/ooxml/officeDocument/relationships/image" Target="media/image1.png"/><Relationship Id="rId19" Type="http://purl.oclc.org/ooxml/officeDocument/relationships/glossaryDocument" Target="glossary/document.xml"/><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5.png"/></Relationships>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docParts>
    <w:docPart>
      <w:docPartPr>
        <w:name w:val="DefaultPlaceholder_-1854013440"/>
        <w:category>
          <w:name w:val="General"/>
          <w:gallery w:val="placeholder"/>
        </w:category>
        <w:types>
          <w:type w:val="bbPlcHdr"/>
        </w:types>
        <w:behaviors>
          <w:behavior w:val="content"/>
        </w:behaviors>
        <w:guid w:val="{7EF149CC-B0EA-4B31-A21A-FCE07B030173}"/>
      </w:docPartPr>
      <w:docPartBody>
        <w:p w:rsidR="00CD24FE" w:rsidRDefault="00544865">
          <w:r w:rsidRPr="00D83F12">
            <w:rPr>
              <w:rStyle w:val="PlaceholderText"/>
            </w:rPr>
            <w:t>Click or tap here to enter text.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865"/>
    <w:rsid w:val="000A7356"/>
    <w:rsid w:val="004E1718"/>
    <w:rsid w:val="00544865"/>
    <w:rsid w:val="00CD24FE"/>
    <w:rsid w:val="00E165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4865"/>
    <w:rPr>
      <w:color w:val="808080"/>
    </w:rPr>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purl.oclc.org/ooxml/officeDocument/relationships" r:id="rId1"/>
  </wetp:taskpane>
</wetp:taskpanes>
</file>

<file path=word/webextensions/webextension1.xml><?xml version="1.0" encoding="utf-8"?>
<we:webextension xmlns:we="http://schemas.microsoft.com/office/webextensions/webextension/2010/11" id="{FD1FC407-F054-40BF-8571-C4A36B6B8FAC}">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5640341127"/>
    <we:property name="MENDELEY_CITATIONS" value="[{&quot;citationID&quot;:&quot;MENDELEY_CITATION_875e8456-767d-4602-829c-3408c300ae42&quot;,&quot;properties&quot;:{&quot;noteIndex&quot;:0},&quot;isEdited&quot;:false,&quot;manualOverride&quot;:{&quot;citeprocText&quot;:&quot;[1], [2], [3]&quot;,&quot;isManuallyOverridden&quot;:false,&quot;manualOverrideText&quot;:&quot;&quot;},&quot;citationTag&quot;:&quot;MENDELEY_CITATION_v3_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&quot;,&quot;citationItems&quot;:[{&quot;id&quot;:&quot;ac4a1a0e-9b83-5b30-8148-4aa79e07788f&quot;,&quot;itemData&quot;:{&quot;DOI&quot;:&quot;10.1016/S0301-4215(03)00241-6&quot;,&quot;abstract&quot;:&quot;Solar energy systems (photovoltaics, solar thermal, solar power) provide significant environmental benefits in comparison to the conventional energy sources, thus contributing, to the sustainable development of human activities. Sometimes however, their wide scale deployment has to face potential negative environmental implications. These potential problems seem to be a strong barrier for a further dissemination of these systems in some consumers. To cope with these problems this paper presents an overview of an Environmental Impact Assessment. We assess the potential environmental intrusions in order to ameliorate them with new technological innovations and good practices in the future power systems. The analysis provides the potential burdens to the environment, which include-during the construction, the installation and the demolition phases, as well as especially in the case of the central solar technologies-noise and visual intrusion, greenhouse gas emissions, water and soil pollution, energy consumption, labour accidents, impact on archaeological sites or on sensitive ecosystems, negative and positive socioeconomic effects.&quot;,&quot;author&quot;:[{&quot;dropping-particle&quot;:&quot;&quot;,&quot;family&quot;:&quot;Tsoutsos&quot;,&quot;given&quot;:&quot;Theocharis&quot;,&quot;non-dropping-particle&quot;:&quot;&quot;,&quot;parse-names&quot;:false,&quot;suffix&quot;:&quot;&quot;},{&quot;dropping-particle&quot;:&quot;&quot;,&quot;family&quot;:&quot;Frantzeskaki&quot;,&quot;given&quot;:&quot;Niki&quot;,&quot;non-dropping-particle&quot;:&quot;&quot;,&quot;parse-names&quot;:false,&quot;suffix&quot;:&quot;&quot;},{&quot;dropping-particle&quot;:&quot;&quot;,&quot;family&quot;:&quot;Gekas&quot;,&quot;given&quot;:&quot;Vassilis&quot;,&quot;non-dropping-particle&quot;:&quot;&quot;,&quot;parse-names&quot;:false,&quot;suffix&quot;:&quot;&quot;}],&quot;container-title&quot;:&quot;Energy Policy&quot;,&quot;id&quot;:&quot;ac4a1a0e-9b83-5b30-8148-4aa79e07788f&quot;,&quot;issued&quot;:{&quot;date-parts&quot;:[[&quot;2005&quot;]]},&quot;page&quot;:&quot;289-296&quot;,&quot;title&quot;:&quot;Environmental impacts from the solar energy technologies&quot;,&quot;type&quot;:&quot;article-journal&quot;,&quot;volume&quot;:&quot;33&quot;,&quot;container-title-short&quot;:&quot;Energy Policy&quot;},&quot;uris&quot;:[&quot;http://www.mendeley.com/documents/?uuid=229e4366-5429-3a48-9f72-02f66f5af29c&quot;],&quot;isTemporary&quot;:false,&quot;legacyDesktopId&quot;:&quot;229e4366-5429-3a48-9f72-02f66f5af29c&quot;},{&quot;id&quot;:&quot;1875a313-07be-541b-9e82-74bfaf1d46ad&quot;,&quot;itemData&quot;:{&quot;DOI&quot;:&quot;10.1016/J.RSER.2006.05.005&quot;,&quot;ISSN&quot;:&quot;1364-0321&quot;,&quot;abstract&quot;:&quot;The continuous increase in the level of greenhouse gas emissions and the climb in fuel prices are the main driving forces behind efforts to more effectively utilise various sources of renewable energy. In many parts of the world, direct solar radiation is considered to be one of the most prospective sources of energy. However, the large-scale utilisation of this form of energy is possible only if the effective technology for its storage can be developed with acceptable capital and running costs. One of prospective techniques of storing solar energy is the application of phase change materials (PCMs). Unfortunately, prior to the large-scale practical application of this technology, it is necessary to resolve numerous problems at the research and development stage. This paper looks at the current state of research in this particular field, with the main focus being on the assessment of the thermal properties of various PCMs, methods of heat transfer enhancement and design configurations of heat storage facilities to be used as a part of solar passive and active space heating systems, greenhouses and solar cooking.&quot;,&quot;author&quot;:[{&quot;dropping-particle&quot;:&quot;&quot;,&quot;family&quot;:&quot;Kenisarin&quot;,&quot;given&quot;:&quot;Murat&quot;,&quot;non-dropping-particle&quot;:&quot;&quot;,&quot;parse-names&quot;:false,&quot;suffix&quot;:&quot;&quot;},{&quot;dropping-particle&quot;:&quot;&quot;,&quot;family&quot;:&quot;Mahkamov&quot;,&quot;given&quot;:&quot;Khamid&quot;,&quot;non-dropping-particle&quot;:&quot;&quot;,&quot;parse-names&quot;:false,&quot;suffix&quot;:&quot;&quot;}],&quot;container-title&quot;:&quot;Renewable and Sustainable Energy Reviews&quot;,&quot;id&quot;:&quot;1875a313-07be-541b-9e82-74bfaf1d46ad&quot;,&quot;issue&quot;:&quot;9&quot;,&quot;issued&quot;:{&quot;date-parts&quot;:[[&quot;2007&quot;,&quot;12&quot;,&quot;1&quot;]]},&quot;page&quot;:&quot;1913-1965&quot;,&quot;publisher&quot;:&quot;Pergamon&quot;,&quot;title&quot;:&quot;Solar energy storage using phase change materials&quot;,&quot;type&quot;:&quot;article-journal&quot;,&quot;volume&quot;:&quot;11&quot;,&quot;container-title-short&quot;:&quot;&quot;},&quot;uris&quot;:[&quot;http://www.mendeley.com/documents/?uuid=7877594e-c0b6-3ebc-8e53-e18350666863&quot;],&quot;isTemporary&quot;:false,&quot;legacyDesktopId&quot;:&quot;7877594e-c0b6-3ebc-8e53-e18350666863&quot;},{&quot;id&quot;:&quot;2627fff3-af66-534e-a83c-698ff59c40c3&quot;,&quot;itemData&quot;:{&quot;ISSN&quot;:&quot;0959-6526&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Gitizadeh&quot;,&quot;given&quot;:&quot;Mohsen&quot;,&quot;non-dropping-particle&quot;:&quot;&quot;,&quot;parse-names&quot;:false,&quot;suffix&quot;:&quot;&quot;},{&quot;dropping-particle&quot;:&quot;&quot;,&quot;family&quot;:&quot;Niknam&quot;,&quot;given&quot;:&quot;Taher&quot;,&quot;non-dropping-particle&quot;:&quot;&quot;,&quot;parse-names&quot;:false,&quot;suffix&quot;:&quot;&quot;},{&quot;dropping-particle&quot;:&quot;&quot;,&quot;family&quot;:&quot;Aghaei&quot;,&quot;given&quot;:&quot;Jamshid&quot;,&quot;non-dropping-particle&quot;:&quot;&quot;,&quot;parse-names&quot;:false,&quot;suffix&quot;:&quot;&quot;}],&quot;container-title&quot;:&quot;Journal of Cleaner Production&quot;,&quot;id&quot;:&quot;2627fff3-af66-534e-a83c-698ff59c40c3&quot;,&quot;issued&quot;:{&quot;date-parts&quot;:[[&quot;2020&quot;]]},&quot;page&quot;:&quot;121098&quot;,&quot;publisher&quot;:&quot;Elsevier&quot;,&quot;title&quot;:&quot;A novel optimal placing of solar farms utilizing multi-criteria decision-making (MCDA) and feature selection&quot;,&quot;type&quot;:&quot;article-journal&quot;,&quot;volume&quot;:&quot;261&quot;,&quot;container-title-short&quot;:&quot;J Clean Prod&quot;},&quot;uris&quot;:[&quot;http://www.mendeley.com/documents/?uuid=76cdf52b-98b8-4169-8c50-b3859faff2e1&quot;],&quot;isTemporary&quot;:false,&quot;legacyDesktopId&quot;:&quot;76cdf52b-98b8-4169-8c50-b3859faff2e1&quot;}]},{&quot;citationID&quot;:&quot;MENDELEY_CITATION_ef84ccab-2241-4eb4-becd-62a266aea0cb&quot;,&quot;properties&quot;:{&quot;noteIndex&quot;:0},&quot;isEdited&quot;:false,&quot;manualOverride&quot;:{&quot;citeprocText&quot;:&quot;[4], [5]&quot;,&quot;isManuallyOverridden&quot;:false,&quot;manualOverrideText&quot;:&quot;&quot;},&quot;citationTag&quot;:&quot;MENDELEY_CITATION_v3_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&quot;,&quot;citationItems&quot;:[{&quot;id&quot;:&quot;b77bec68-24f5-59c9-aaf9-a4cd94a89cf3&quot;,&quot;itemData&quot;:{&quot;ISSN&quot;:&quot;2515-4230&quot;,&quot;author&quot;:[{&quot;dropping-particle&quot;:&quot;&quot;,&quot;family&quot;:&quot;Maka&quot;,&quot;given&quot;:&quot;Ali O M&quot;,&quot;non-dropping-particle&quot;:&quot;&quot;,&quot;parse-names&quot;:false,&quot;suffix&quot;:&quot;&quot;},{&quot;dropping-particle&quot;:&quot;&quot;,&quot;family&quot;:&quot;Alabid&quot;,&quot;given&quot;:&quot;Jamal M&quot;,&quot;non-dropping-particle&quot;:&quot;&quot;,&quot;parse-names&quot;:false,&quot;suffix&quot;:&quot;&quot;}],&quot;container-title&quot;:&quot;Clean Energy&quot;,&quot;id&quot;:&quot;b77bec68-24f5-59c9-aaf9-a4cd94a89cf3&quot;,&quot;issue&quot;:&quot;3&quot;,&quot;issued&quot;:{&quot;date-parts&quot;:[[&quot;2022&quot;]]},&quot;page&quot;:&quot;476-483&quot;,&quot;publisher&quot;:&quot;Oxford University Press UK&quot;,&quot;title&quot;:&quot;Solar energy technology and its roles in sustainable development&quot;,&quot;type&quot;:&quot;article-journal&quot;,&quot;volume&quot;:&quot;6&quot;,&quot;container-title-short&quot;:&quot;&quot;},&quot;uris&quot;:[&quot;http://www.mendeley.com/documents/?uuid=d10023d1-ee81-410c-a4b9-85f987749f16&quot;],&quot;isTemporary&quot;:false,&quot;legacyDesktopId&quot;:&quot;d10023d1-ee81-410c-a4b9-85f987749f16&quot;},{&quot;id&quot;:&quot;274b2bb4-f351-52c0-ad50-9d3b93694782&quot;,&quot;itemData&quot;:{&quot;author&quot;:[{&quot;dropping-particle&quot;:&quot;&quot;,&quot;family&quot;:&quot;Omer&quot;,&quot;given&quot;:&quot;Abdeen Mustafa&quot;,&quot;non-dropping-particle&quot;:&quot;&quot;,&quot;parse-names&quot;:false,&quot;suffix&quot;:&quot;&quot;}],&quot;container-title&quot;:&quot;Greener Journal of Environment Management and Public Safety&quot;,&quot;id&quot;:&quot;274b2bb4-f351-52c0-ad50-9d3b93694782&quot;,&quot;issue&quot;:&quot;1&quot;,&quot;issued&quot;:{&quot;date-parts&quot;:[[&quot;2012&quot;]]},&quot;page&quot;:&quot;7-38&quot;,&quot;title&quot;:&quot;The energy crisis, the role of renewable and global warming&quot;,&quot;type&quot;:&quot;article-journal&quot;,&quot;volume&quot;:&quot;1&quot;,&quot;container-title-short&quot;:&quot;&quot;},&quot;uris&quot;:[&quot;http://www.mendeley.com/documents/?uuid=b663b356-507c-4bca-b926-4d0eed381396&quot;],&quot;isTemporary&quot;:false,&quot;legacyDesktopId&quot;:&quot;b663b356-507c-4bca-b926-4d0eed381396&quot;}]},{&quot;citationID&quot;:&quot;MENDELEY_CITATION_80483984-ed4f-4711-aeaa-d4d95d03f233&quot;,&quot;properties&quot;:{&quot;noteIndex&quot;:0},&quot;isEdited&quot;:false,&quot;manualOverride&quot;:{&quot;citeprocText&quot;:&quot;[6], [7], [8]&quot;,&quot;isManuallyOverridden&quot;:false,&quot;manualOverrideText&quot;:&quot;&quot;},&quot;citationTag&quot;:&quot;MENDELEY_CITATION_v3_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&quot;,&quot;citationItems&quot;:[{&quot;id&quot;:&quot;66f50cdb-dc8d-5793-9936-494b71ac999e&quot;,&quot;itemData&quot;:{&quot;ISSN&quot;:&quot;2288-6206&quot;,&quot;author&quot;:[{&quot;dropping-particle&quot;:&quot;&quot;,&quot;family&quot;:&quot;Ebhota&quot;,&quot;given&quot;:&quot;Williams S&quot;,&quot;non-dropping-particle&quot;:&quot;&quot;,&quot;parse-names&quot;:false,&quot;suffix&quot;:&quot;&quot;},{&quot;dropping-particle&quot;:&quot;&quot;,&quot;family&quot;:&quot;Jen&quot;,&quot;given&quot;:&quot;Tien-Chien&quot;,&quot;non-dropping-particle&quot;:&quot;&quot;,&quot;parse-names&quot;:false,&quot;suffix&quot;:&quot;&quot;}],&quot;container-title&quot;:&quot;International Journal of Precision Engineering and Manufacturing-Green Technology&quot;,&quot;id&quot;:&quot;66f50cdb-dc8d-5793-9936-494b71ac999e&quot;,&quot;issue&quot;:&quot;1&quot;,&quot;issued&quot;:{&quot;date-parts&quot;:[[&quot;2020&quot;]]},&quot;page&quot;:&quot;97-117&quot;,&quot;publisher&quot;:&quot;Springer&quot;,&quot;title&quot;:&quot;Fossil fuels environmental challenges and the role of solar photovoltaic technology advances in fast tracking hybrid renewable energy system&quot;,&quot;type&quot;:&quot;article-journal&quot;,&quot;volume&quot;:&quot;7&quot;,&quot;container-title-short&quot;:&quot;&quot;},&quot;uris&quot;:[&quot;http://www.mendeley.com/documents/?uuid=8883351c-cc2b-4504-8438-56cf06137a8d&quot;],&quot;isTemporary&quot;:false,&quot;legacyDesktopId&quot;:&quot;8883351c-cc2b-4504-8438-56cf06137a8d&quot;},{&quot;id&quot;:&quot;f4d5c863-e8a8-5e69-b3c3-3d1b8038a56c&quot;,&quot;itemData&quot;:{&quot;ISSN&quot;:&quot;1364-0321&quot;,&quot;author&quot;:[{&quot;dropping-particle&quot;:&quot;&quot;,&quot;family&quot;:&quot;Kabir&quot;,&quot;given&quot;:&quot;Ehsanul&quot;,&quot;non-dropping-particle&quot;:&quot;&quot;,&quot;parse-names&quot;:false,&quot;suffix&quot;:&quot;&quot;},{&quot;dropping-particle&quot;:&quot;&quot;,&quot;family&quot;:&quot;Kumar&quot;,&quot;given&quot;:&quot;Pawan&quot;,&quot;non-dropping-particle&quot;:&quot;&quot;,&quot;parse-names&quot;:false,&quot;suffix&quot;:&quot;&quot;},{&quot;dropping-particle&quot;:&quot;&quot;,&quot;family&quot;:&quot;Kumar&quot;,&quot;given&quot;:&quot;Sandeep&quot;,&quot;non-dropping-particle&quot;:&quot;&quot;,&quot;parse-names&quot;:false,&quot;suffix&quot;:&quot;&quot;},{&quot;dropping-particle&quot;:&quot;&quot;,&quot;family&quot;:&quot;Adelodun&quot;,&quot;given&quot;:&quot;Adedeji A&quot;,&quot;non-dropping-particle&quot;:&quot;&quot;,&quot;parse-names&quot;:false,&quot;suffix&quot;:&quot;&quot;},{&quot;dropping-particle&quot;:&quot;&quot;,&quot;family&quot;:&quot;Kim&quot;,&quot;given&quot;:&quot;Ki-Hyun&quot;,&quot;non-dropping-particle&quot;:&quot;&quot;,&quot;parse-names&quot;:false,&quot;suffix&quot;:&quot;&quot;}],&quot;container-title&quot;:&quot;Renewable and Sustainable Energy Reviews&quot;,&quot;id&quot;:&quot;f4d5c863-e8a8-5e69-b3c3-3d1b8038a56c&quot;,&quot;issued&quot;:{&quot;date-parts&quot;:[[&quot;2018&quot;]]},&quot;page&quot;:&quot;894-900&quot;,&quot;publisher&quot;:&quot;Elsevier&quot;,&quot;title&quot;:&quot;Solar energy: Potential and future prospects&quot;,&quot;type&quot;:&quot;article-journal&quot;,&quot;volume&quot;:&quot;82&quot;,&quot;container-title-short&quot;:&quot;&quot;},&quot;uris&quot;:[&quot;http://www.mendeley.com/documents/?uuid=c2392c70-4d38-4396-b0eb-6482874fd582&quot;],&quot;isTemporary&quot;:false,&quot;legacyDesktopId&quot;:&quot;c2392c70-4d38-4396-b0eb-6482874fd582&quot;},{&quot;id&quot;:&quot;c6f6cbdc-df30-5c7c-bc17-cd323b8572fa&quot;,&quot;itemData&quot;:{&quot;ISSN&quot;:&quot;0025-326X&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Najafi&quot;,&quot;given&quot;:&quot;Arsalan&quot;,&quot;non-dropping-particle&quot;:&quot;&quot;,&quot;parse-names&quot;:false,&quot;suffix&quot;:&quot;&quot;}],&quot;container-title&quot;:&quot;Marine Pollution Bulletin&quot;,&quot;id&quot;:&quot;c6f6cbdc-df30-5c7c-bc17-cd323b8572fa&quot;,&quot;issued&quot;:{&quot;date-parts&quot;:[[&quot;2023&quot;]]},&quot;page&quot;:&quot;115069&quot;,&quot;publisher&quot;:&quot;Elsevier&quot;,&quot;title&quot;:&quot;Thermal power plants pollution assessment based on deep neural networks, remote sensing, and GIS: A real case study in Iran&quot;,&quot;type&quot;:&quot;article-journal&quot;,&quot;volume&quot;:&quot;192&quot;,&quot;container-title-short&quot;:&quot;Mar Pollut Bull&quot;},&quot;uris&quot;:[&quot;http://www.mendeley.com/documents/?uuid=225cbd29-dfc3-442a-a1dd-b1f51e191ec1&quot;],&quot;isTemporary&quot;:false,&quot;legacyDesktopId&quot;:&quot;225cbd29-dfc3-442a-a1dd-b1f51e191ec1&quot;}]},{&quot;citationID&quot;:&quot;MENDELEY_CITATION_a701c10b-3e7b-4066-9364-fee5a60ed3e9&quot;,&quot;properties&quot;:{&quot;noteIndex&quot;:0},&quot;isEdited&quot;:false,&quot;manualOverride&quot;:{&quot;citeprocText&quot;:&quot;[9], [10]&quot;,&quot;isManuallyOverridden&quot;:false,&quot;manualOverrideText&quot;:&quot;&quot;},&quot;citationTag&quot;:&quot;MENDELEY_CITATION_v3_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&quot;,&quot;citationItems&quot;:[{&quot;id&quot;:&quot;f693e79b-cf9d-5541-9db1-9e1a085a704d&quot;,&quot;itemData&quot;:{&quot;ISSN&quot;:&quot;2331-1916&quot;,&quot;author&quot;:[{&quot;dropping-particle&quot;:&quot;&quot;,&quot;family&quot;:&quot;Owusu&quot;,&quot;given&quot;:&quot;Phebe Asantewaa&quot;,&quot;non-dropping-particle&quot;:&quot;&quot;,&quot;parse-names&quot;:false,&quot;suffix&quot;:&quot;&quot;},{&quot;dropping-particle&quot;:&quot;&quot;,&quot;family&quot;:&quot;Asumadu-Sarkodie&quot;,&quot;given&quot;:&quot;Samuel&quot;,&quot;non-dropping-particle&quot;:&quot;&quot;,&quot;parse-names&quot;:false,&quot;suffix&quot;:&quot;&quot;}],&quot;container-title&quot;:&quot;Cogent Engineering&quot;,&quot;id&quot;:&quot;f693e79b-cf9d-5541-9db1-9e1a085a704d&quot;,&quot;issue&quot;:&quot;1&quot;,&quot;issued&quot;:{&quot;date-parts&quot;:[[&quot;2016&quot;]]},&quot;page&quot;:&quot;1167990&quot;,&quot;publisher&quot;:&quot;Taylor &amp; Francis&quot;,&quot;title&quot;:&quot;A review of renewable energy sources, sustainability issues and climate change mitigation&quot;,&quot;type&quot;:&quot;article-journal&quot;,&quot;volume&quot;:&quot;3&quot;,&quot;container-title-short&quot;:&quot;Cogent Eng&quot;},&quot;uris&quot;:[&quot;http://www.mendeley.com/documents/?uuid=5309d63a-9312-4d23-8bac-e91ccd02d26b&quot;],&quot;isTemporary&quot;:false,&quot;legacyDesktopId&quot;:&quot;5309d63a-9312-4d23-8bac-e91ccd02d26b&quot;},{&quot;id&quot;:&quot;f434d735-057a-55db-8f97-5fe75b4c57c9&quot;,&quot;itemData&quot;:{&quot;ISSN&quot;:&quot;2045-2322&quot;,&quot;author&quot;:[{&quot;dropping-particle&quot;:&quot;&quot;,&quot;family&quot;:&quot;Mokarram&quot;,&quot;given&quot;:&quot;Marzieh&quot;,&quot;non-dropping-particle&quot;:&quot;&quot;,&quot;parse-names&quot;:false,&quot;suffix&quot;:&quot;&quot;},{&quot;dropping-particle&quot;:&quot;&quot;,&quot;family&quot;:&quot;Mokarram&quot;,&quot;given&quot;:&quot;Mohammad J&quot;,&quot;non-dropping-particle&quot;:&quot;&quot;,&quot;parse-names&quot;:false,&quot;suffix&quot;:&quot;&quot;},{&quot;dropping-particle&quot;:&quot;&quot;,&quot;family&quot;:&quot;Khosravi&quot;,&quot;given&quot;:&quot;Mohammad R&quot;,&quot;non-dropping-particle&quot;:&quot;&quot;,&quot;parse-names&quot;:false,&quot;suffix&quot;:&quot;&quot;},{&quot;dropping-particle&quot;:&quot;&quot;,&quot;family&quot;:&quot;Saber&quot;,&quot;given&quot;:&quot;Ali&quot;,&quot;non-dropping-particle&quot;:&quot;&quot;,&quot;parse-names&quot;:false,&quot;suffix&quot;:&quot;&quot;},{&quot;dropping-particle&quot;:&quot;&quot;,&quot;family&quot;:&quot;Rahideh&quot;,&quot;given&quot;:&quot;Akbar&quot;,&quot;non-dropping-particle&quot;:&quot;&quot;,&quot;parse-names&quot;:false,&quot;suffix&quot;:&quot;&quot;}],&quot;container-title&quot;:&quot;Scientific Reports&quot;,&quot;id&quot;:&quot;f434d735-057a-55db-8f97-5fe75b4c57c9&quot;,&quot;issue&quot;:&quot;1&quot;,&quot;issued&quot;:{&quot;date-parts&quot;:[[&quot;2020&quot;]]},&quot;page&quot;:&quot;8200&quot;,&quot;publisher&quot;:&quot;Nature Publishing Group UK London&quot;,&quot;title&quot;:&quot;Determination of the optimal location for constructing solar photovoltaic farms based on multi-criteria decision system and Dempster–Shafer theory&quot;,&quot;type&quot;:&quot;article-journal&quot;,&quot;volume&quot;:&quot;10&quot;,&quot;container-title-short&quot;:&quot;Sci Rep&quot;},&quot;uris&quot;:[&quot;http://www.mendeley.com/documents/?uuid=89007e84-da71-43ef-928d-d448e63ff648&quot;],&quot;isTemporary&quot;:false,&quot;legacyDesktopId&quot;:&quot;89007e84-da71-43ef-928d-d448e63ff648&quot;}]},{&quot;citationID&quot;:&quot;MENDELEY_CITATION_08320db4-e347-4073-b9d6-d434301fa3b9&quot;,&quot;citationItems&quot;:[{&quot;id&quot;:&quot;fdd9b333-37ae-5ccf-9c22-7d0720da93c4&quot;,&quot;itemData&quot;:{&quot;author&quot;:[{&quot;dropping-particle&quot;:&quot;&quot;,&quot;family&quot;:&quot;Dhivya&quot;,&quot;given&quot;:&quot;S&quot;,&quot;non-dropping-particle&quot;:&quot;&quot;,&quot;parse-names&quot;:false,&quot;suffix&quot;:&quot;&quot;},{&quot;dropping-particle&quot;:&quot;&quot;,&quot;family&quot;:&quot;Prakash&quot;,&quot;given&quot;:&quot;S&quot;,&quot;non-dropping-particle&quot;:&quot;&quot;,&quot;parse-names&quot;:false,&quot;suffix&quot;:&quot;&quot;}],&quot;container-title&quot;:&quot;Journal of Applied Data Sciences&quot;,&quot;id&quot;:&quot;fdd9b333-37ae-5ccf-9c22-7d0720da93c4&quot;,&quot;issue&quot;:&quot;2&quot;,&quot;issued&quot;:{&quot;date-parts&quot;:[[&quot;2025&quot;]]},&quot;page&quot;:&quot;1192-1208&quot;,&quot;title&quot;:&quot;Power Quality Assessment in Grid-Connected Solar PV Systems Using Deep Learning Techniques&quot;,&quot;type&quot;:&quot;article-journal&quot;,&quot;volume&quot;:&quot;6&quot;},&quot;uris&quot;:[&quot;http://www.mendeley.com/documents/?uuid=cff73583-4a6b-4cfe-92f4-43de5e400ac1&quot;],&quot;isTemporary&quot;:false,&quot;legacyDesktopId&quot;:&quot;cff73583-4a6b-4cfe-92f4-43de5e400ac1&quot;},{&quot;id&quot;:&quot;e0e52d88-41a9-59b1-8583-2f8c6b1f2859&quot;,&quot;itemData&quot;:{&quot;ISSN&quot;:&quot;2719-7050&quot;,&quot;author&quot;:[{&quot;dropping-particle&quot;:&quot;&quot;,&quot;family&quot;:&quot;Attar&quot;,&quot;given&quot;:&quot;Hani&quot;,&quot;non-dropping-particle&quot;:&quot;&quot;,&quot;parse-names&quot;:false,&quot;suffix&quot;:&quot;&quot;},{&quot;dropping-particle&quot;:&quot;&quot;,&quot;family&quot;:&quot;Alahmer&quot;,&quot;given&quot;:&quot;Ali&quot;,&quot;non-dropping-particle&quot;:&quot;&quot;,&quot;parse-names&quot;:false,&quot;suffix&quot;:&quot;&quot;},{&quot;dropping-particle&quot;:&quot;&quot;,&quot;family&quot;:&quot;Borowski&quot;,&quot;given&quot;:&quot;Gabriel&quot;,&quot;non-dropping-particle&quot;:&quot;&quot;,&quot;parse-names&quot;:false,&quot;suffix&quot;:&quot;&quot;},{&quot;dropping-particle&quot;:&quot;&quot;,&quot;family&quot;:&quot;Alsaqoor&quot;,&quot;given&quot;:&quot;Sameh&quot;,&quot;non-dropping-particle&quot;:&quot;&quot;,&quot;parse-names&quot;:false,&quot;suffix&quot;:&quot;&quot;}],&quot;container-title&quot;:&quot;Ecological Engineering &amp; Environmental Technology (EEET)&quot;,&quot;id&quot;:&quot;e0e52d88-41a9-59b1-8583-2f8c6b1f2859&quot;,&quot;issue&quot;:&quot;2&quot;,&quot;issued&quot;:{&quot;date-parts&quot;:[[&quot;2025&quot;]]},&quot;title&quot;:&quot;Comprehensive review of advancements, challenges, design, and environmental impact in floating photovoltaic systems.&quot;,&quot;type&quot;:&quot;article-journal&quot;,&quot;volume&quot;:&quot;26&quot;},&quot;uris&quot;:[&quot;http://www.mendeley.com/documents/?uuid=711061d7-670d-4ea2-9327-600f6f3b27f2&quot;],&quot;isTemporary&quot;:false,&quot;legacyDesktopId&quot;:&quot;711061d7-670d-4ea2-9327-600f6f3b27f2&quot;},{&quot;id&quot;:&quot;9dfac83b-28e4-31ce-9958-fe64c1c78f6a&quot;,&quot;itemData&quot;:{&quot;type&quot;:&quot;article-journal&quot;,&quot;id&quot;:&quot;9dfac83b-28e4-31ce-9958-fe64c1c78f6a&quot;,&quot;title&quot;:&quot;Floating photovoltaics: assessing the potential, advantages, and challenges of harnessing solar energy on water bodies&quot;,&quot;author&quot;:[{&quot;family&quot;:&quot;Amer&quot;,&quot;given&quot;:&quot;Ayman&quot;,&quot;parse-names&quot;:false,&quot;dropping-particle&quot;:&quot;&quot;,&quot;non-dropping-particle&quot;:&quot;&quot;},{&quot;family&quot;:&quot;Attar&quot;,&quot;given&quot;:&quot;Hani&quot;,&quot;parse-names&quot;:false,&quot;dropping-particle&quot;:&quot;&quot;,&quot;non-dropping-particle&quot;:&quot;&quot;},{&quot;family&quot;:&quot;As’ad&quot;,&quot;given&quot;:&quot;Samer&quot;,&quot;parse-names&quot;:false,&quot;dropping-particle&quot;:&quot;&quot;,&quot;non-dropping-particle&quot;:&quot;&quot;},{&quot;family&quot;:&quot;Alsaqoor&quot;,&quot;given&quot;:&quot;Sameh&quot;,&quot;parse-names&quot;:false,&quot;dropping-particle&quot;:&quot;&quot;,&quot;non-dropping-particle&quot;:&quot;&quot;},{&quot;family&quot;:&quot;Colak&quot;,&quot;given&quot;:&quot;Ilhami&quot;,&quot;parse-names&quot;:false,&quot;dropping-particle&quot;:&quot;&quot;,&quot;non-dropping-particle&quot;:&quot;&quot;},{&quot;family&quot;:&quot;Alahmer&quot;,&quot;given&quot;:&quot;Ali&quot;,&quot;parse-names&quot;:false,&quot;dropping-particle&quot;:&quot;&quot;,&quot;non-dropping-particle&quot;:&quot;&quot;},{&quot;family&quot;:&quot;Alali&quot;,&quot;given&quot;:&quot;Malik&quot;,&quot;parse-names&quot;:false,&quot;dropping-particle&quot;:&quot;&quot;,&quot;non-dropping-particle&quot;:&quot;&quot;},{&quot;family&quot;:&quot;Borowski&quot;,&quot;given&quot;:&quot;Gabriel&quot;,&quot;parse-names&quot;:false,&quot;dropping-particle&quot;:&quot;&quot;,&quot;non-dropping-particle&quot;:&quot;&quot;},{&quot;family&quot;:&quot;Hmada&quot;,&quot;given&quot;:&quot;Moayyad&quot;,&quot;parse-names&quot;:false,&quot;dropping-particle&quot;:&quot;&quot;,&quot;non-dropping-particle&quot;:&quot;&quot;},{&quot;family&quot;:&quot;Solyman&quot;,&quot;given&quot;:&quot;Ahmed&quot;,&quot;parse-names&quot;:false,&quot;dropping-particle&quot;:&quot;&quot;,&quot;non-dropping-particle&quot;:&quot;&quot;}],&quot;container-title&quot;:&quot;Journal of Ecological Engineering&quot;,&quot;accessed&quot;:{&quot;date-parts&quot;:[[2025,12,13]]},&quot;DOI&quot;:&quot;10.12911/22998993/170917&quot;,&quot;ISSN&quot;:&quot;22998993&quot;,&quot;URL&quot;:&quot;https://researchonline.gcu.ac.uk/en/publications/floating-photovoltaics-assessing-the-potential-advantages-and-cha/&quot;,&quot;issued&quot;:{&quot;date-parts&quot;:[[2023,10,1]]},&quot;page&quot;:&quot;324-339&quot;,&quot;abstract&quot;:&quot;The worldwide transition to a future with net-zero emissions depends heavily on solar energy. However, when land prices rise, and population density rises, the need for large land expanses to develop solar farms poses difficulties. Floating Photovoltaics (FPV) has come to light as a viable remedy to this problem. FPV, which includes mounting solar panels on bodies of water, is gaining popularity as a practical choice in many nations worldwide. A significant capacity of 404 GWp for producing clean energy might be attained by using FPV to cover only 1% of the world’s reservoirs. This review shows that FPV has several benefits over conventional ground-mounted PV systems. On the other hand, there is a large study void regarding the effects of FPV on water quality and aquatic ecosystems. This review looks at the most recent FPV research, including its advantages, disadvantages, and potential. It looks into the compatibility of various bodies of water, worldwide potential, system effectiveness, and the possibility of integrating different technologies with FPV.&quot;,&quot;publisher&quot;:&quot;Polskie Towarzystwo Inzynierii Ekologicznej&quot;,&quot;issue&quot;:&quot;10&quot;,&quot;volume&quot;:&quot;24&quot;},&quot;isTemporary&quot;:false}],&quot;properties&quot;:{&quot;noteIndex&quot;:0},&quot;isEdited&quot;:false,&quot;manualOverride&quot;:{&quot;citeprocText&quot;:&quot;[11], [12], [13]&quot;,&quot;isManuallyOverridden&quot;:false,&quot;manualOverrideText&quot;:&quot;&quot;},&quot;citationTag&quot;:&quot;MENDELEY_CITATION_v3_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XSwicHJvcGVydGllcyI6eyJub3RlSW5kZXgiOjB9LCJpc0VkaXRlZCI6ZmFsc2UsIm1hbnVhbE92ZXJyaWRlIjp7ImNpdGVwcm9jVGV4dCI6IlsxMV0sIFsxMl0sIFsxM10iLCJpc01hbnVhbGx5T3ZlcnJpZGRlbiI6ZmFsc2UsIm1hbnVhbE92ZXJyaWRlVGV4dCI6IiJ9fQ==&quot;},{&quot;citationID&quot;:&quot;MENDELEY_CITATION_98a4e1f7-0a3b-42f8-bb99-8945cf7fc3f1&quot;,&quot;properties&quot;:{&quot;noteIndex&quot;:0},&quot;isEdited&quot;:false,&quot;manualOverride&quot;:{&quot;citeprocText&quot;:&quot;[14], [15], [16]&quot;,&quot;isManuallyOverridden&quot;:false,&quot;manualOverrideText&quot;:&quot;&quot;},&quot;citationTag&quot;:&quot;MENDELEY_CITATION_v3_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&quot;,&quot;citationItems&quot;:[{&quot;id&quot;:&quot;28e29776-1685-5be5-b8b6-e5eb8c13b959&quot;,&quot;itemData&quot;:{&quot;author&quot;:[{&quot;dropping-particle&quot;:&quot;&quot;,&quot;family&quot;:&quot;Elkelawy&quot;,&quot;given&quot;:&quot;Medhat&quot;,&quot;non-dropping-particle&quot;:&quot;&quot;,&quot;parse-names&quot;:false,&quot;suffix&quot;:&quot;&quot;},{&quot;dropping-particle&quot;:&quot;&quot;,&quot;family&quot;:&quot;M El-Ashmawy&quot;,&quot;given&quot;:&quot;Walaa&quot;,&quot;non-dropping-particle&quot;:&quot;&quot;,&quot;parse-names&quot;:false,&quot;suffix&quot;:&quot;&quot;},{&quot;dropping-particle&quot;:&quot;&quot;,&quot;family&quot;:&quot;Ahmed&quot;,&quot;given&quot;:&quot;Shehab Mahmoud&quot;,&quot;non-dropping-particle&quot;:&quot;&quot;,&quot;parse-names&quot;:false,&quot;suffix&quot;:&quot;&quot;}],&quot;container-title&quot;:&quot;Pharos Engineering Science Journal&quot;,&quot;id&quot;:&quot;28e29776-1685-5be5-b8b6-e5eb8c13b959&quot;,&quot;issue&quot;:&quot;1&quot;,&quot;issued&quot;:{&quot;date-parts&quot;:[[&quot;2024&quot;]]},&quot;page&quot;:&quot;17-28&quot;,&quot;publisher&quot;:&quot;Pharos University, Faculty of Engineering&quot;,&quot;title&quot;:&quot;State of the art in concentrated solar power: latest technological advancements and innovations in efficiency and energy storage&quot;,&quot;type&quot;:&quot;article-journal&quot;,&quot;volume&quot;:&quot;1&quot;,&quot;container-title-short&quot;:&quot;&quot;},&quot;uris&quot;:[&quot;http://www.mendeley.com/documents/?uuid=90836561-cc77-47a2-9344-6f2029d12add&quot;],&quot;isTemporary&quot;:false,&quot;legacyDesktopId&quot;:&quot;90836561-cc77-47a2-9344-6f2029d12add&quot;},{&quot;id&quot;:&quot;a8a17854-d6df-5855-b24f-c448ee1bed22&quot;,&quot;itemData&quot;:{&quot;ISSN&quot;:&quot;0048-9697&quot;,&quot;author&quot;:[{&quot;dropping-particle&quot;:&quot;&quot;,&quot;family&quot;:&quot;Wilberforce&quot;,&quot;given&quot;:&quot;Tabbi&quot;,&quot;non-dropping-particle&quot;:&quot;&quot;,&quot;parse-names&quot;:false,&quot;suffix&quot;:&quot;&quot;},{&quot;dropping-particle&quot;:&quot;&quot;,&quot;family&quot;:&quot;Baroutaji&quot;,&quot;given&quot;:&quot;Ahmad&quot;,&quot;non-dropping-particle&quot;:&quot;&quot;,&quot;parse-names&quot;:false,&quot;suffix&quot;:&quot;&quot;},{&quot;dropping-particle&quot;:&quot;&quot;,&quot;family&quot;:&quot;Hassan&quot;,&quot;given&quot;:&quot;Zaki&quot;,&quot;non-dropping-particle&quot;:&quot;El&quot;,&quot;parse-names&quot;:false,&quot;suffix&quot;:&quot;&quot;},{&quot;dropping-particle&quot;:&quot;&quot;,&quot;family&quot;:&quot;Thompson&quot;,&quot;given&quot;:&quot;James&quot;,&quot;non-dropping-particle&quot;:&quot;&quot;,&quot;parse-names&quot;:false,&quot;suffix&quot;:&quot;&quot;},{&quot;dropping-particle&quot;:&quot;&quot;,&quot;family&quot;:&quot;Soudan&quot;,&quot;given&quot;:&quot;Bassel&quot;,&quot;non-dropping-particle&quot;:&quot;&quot;,&quot;parse-names&quot;:false,&quot;suffix&quot;:&quot;&quot;},{&quot;dropping-particle&quot;:&quot;&quot;,&quot;family&quot;:&quot;Olabi&quot;,&quot;given&quot;:&quot;Abdul Ghani&quot;,&quot;non-dropping-particle&quot;:&quot;&quot;,&quot;parse-names&quot;:false,&quot;suffix&quot;:&quot;&quot;}],&quot;container-title&quot;:&quot;Science of The Total Environment&quot;,&quot;id&quot;:&quot;a8a17854-d6df-5855-b24f-c448ee1bed22&quot;,&quot;issued&quot;:{&quot;date-parts&quot;:[[&quot;2019&quot;]]},&quot;page&quot;:&quot;851-861&quot;,&quot;publisher&quot;:&quot;Elsevier&quot;,&quot;title&quot;:&quot;Prospects and challenges of concentrated solar photovoltaics and enhanced geothermal energy technologies&quot;,&quot;type&quot;:&quot;article-journal&quot;,&quot;volume&quot;:&quot;659&quot;,&quot;container-title-short&quot;:&quot;&quot;},&quot;uris&quot;:[&quot;http://www.mendeley.com/documents/?uuid=56b5f075-5a50-4afe-be74-cebcfc38f8d6&quot;],&quot;isTemporary&quot;:false,&quot;legacyDesktopId&quot;:&quot;56b5f075-5a50-4afe-be74-cebcfc38f8d6&quot;},{&quot;id&quot;:&quot;41334c1a-aa08-5866-a013-ec48330b289c&quot;,&quot;itemData&quot;:{&quot;author&quot;:[{&quot;dropping-particle&quot;:&quot;&quot;,&quot;family&quot;:&quot;Amer&quot;,&quot;given&quot;:&quot;Ayman&quot;,&quot;non-dropping-particle&quot;:&quot;&quot;,&quot;parse-names&quot;:false,&quot;suffix&quot;:&quot;&quot;},{&quot;dropping-particle&quot;:&quot;&quot;,&quot;family&quot;:&quot;Attar&quot;,&quot;given&quot;:&quot;Hani&quot;,&quot;non-dropping-particle&quot;:&quot;&quot;,&quot;parse-names&quot;:false,&quot;suffix&quot;:&quot;&quot;},{&quot;dropping-particle&quot;:&quot;&quot;,&quot;family&quot;:&quot;As’ad&quot;,&quot;given&quot;:&quot;Samer&quot;,&quot;non-dropping-particle&quot;:&quot;&quot;,&quot;parse-names&quot;:false,&quot;suffix&quot;:&quot;&quot;},{&quot;dropping-particle&quot;:&quot;&quot;,&quot;family&quot;:&quot;Alsaqoor&quot;,&quot;given&quot;:&quot;Sameh&quot;,&quot;non-dropping-particle&quot;:&quot;&quot;,&quot;parse-names&quot;:false,&quot;suffix&quot;:&quot;&quot;},{&quot;dropping-particle&quot;:&quot;&quot;,&quot;family&quot;:&quot;Colak&quot;,&quot;given&quot;:&quot;Ilhami&quot;,&quot;non-dropping-particle&quot;:&quot;&quot;,&quot;parse-names&quot;:false,&quot;suffix&quot;:&quot;&quot;},{&quot;dropping-particle&quot;:&quot;&quot;,&quot;family&quot;:&quot;Alahmer&quot;,&quot;given&quot;:&quot;Ali&quot;,&quot;non-dropping-particle&quot;:&quot;&quot;,&quot;parse-names&quot;:false,&quot;suffix&quot;:&quot;&quot;},{&quot;dropping-particle&quot;:&quot;&quot;,&quot;family&quot;:&quot;Alali&quot;,&quot;given&quot;:&quot;Malik&quot;,&quot;non-dropping-particle&quot;:&quot;&quot;,&quot;parse-names&quot;:false,&quot;suffix&quot;:&quot;&quot;},{&quot;dropping-particle&quot;:&quot;&quot;,&quot;family&quot;:&quot;Borowski&quot;,&quot;given&quot;:&quot;Gabriel&quot;,&quot;non-dropping-particle&quot;:&quot;&quot;,&quot;parse-names&quot;:false,&quot;suffix&quot;:&quot;&quot;},{&quot;dropping-particle&quot;:&quot;&quot;,&quot;family&quot;:&quot;Hmada&quot;,&quot;given&quot;:&quot;Moayyad&quot;,&quot;non-dropping-particle&quot;:&quot;&quot;,&quot;parse-names&quot;:false,&quot;suffix&quot;:&quot;&quot;},{&quot;dropping-particle&quot;:&quot;&quot;,&quot;family&quot;:&quot;Solyman&quot;,&quot;given&quot;:&quot;Ahmed&quot;,&quot;non-dropping-particle&quot;:&quot;&quot;,&quot;parse-names&quot;:false,&quot;suffix&quot;:&quot;&quot;}],&quot;container-title&quot;:&quot;Journal of Ecological Engineering&quot;,&quot;id&quot;:&quot;41334c1a-aa08-5866-a013-ec48330b289c&quot;,&quot;issue&quot;:&quot;10&quot;,&quot;issued&quot;:{&quot;date-parts&quot;:[[&quot;2023&quot;]]},&quot;page&quot;:&quot;324-339&quot;,&quot;publisher&quot;:&quot;Polskie Towarzystwo Inzynierii Ekologicznej&quot;,&quot;title&quot;:&quot;Floating photovoltaics: assessing the potential, advantages, and challenges of harnessing solar energy on water bodies&quot;,&quot;type&quot;:&quot;article-journal&quot;,&quot;volume&quot;:&quot;24&quot;,&quot;container-title-short&quot;:&quot;&quot;},&quot;uris&quot;:[&quot;http://www.mendeley.com/documents/?uuid=e323866a-6037-48f8-a003-46616e11c324&quot;],&quot;isTemporary&quot;:false,&quot;legacyDesktopId&quot;:&quot;e323866a-6037-48f8-a003-46616e11c324&quot;}]},{&quot;citationID&quot;:&quot;MENDELEY_CITATION_f2b010b2-c9df-42e4-9b9b-062ad25c9b0a&quot;,&quot;properties&quot;:{&quot;noteIndex&quot;:0},&quot;isEdited&quot;:false,&quot;manualOverride&quot;:{&quot;citeprocText&quot;:&quot;[17], [18]&quot;,&quot;isManuallyOverridden&quot;:false,&quot;manualOverrideText&quot;:&quot;&quot;},&quot;citationTag&quot;:&quot;MENDELEY_CITATION_v3_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&quot;,&quot;citationItems&quot;:[{&quot;id&quot;:&quot;ba6bf280-bd67-5146-a62e-fc31ab963912&quot;,&quot;itemData&quot;:{&quot;ISSN&quot;:&quot;2588-3097&quot;,&quot;author&quot;:[{&quot;dropping-particle&quot;:&quot;&quot;,&quot;family&quot;:&quot;Jahangiri&quot;,&quot;given&quot;:&quot;Mehdi&quot;,&quot;non-dropping-particle&quot;:&quot;&quot;,&quot;parse-names&quot;:false,&quot;suffix&quot;:&quot;&quot;},{&quot;dropping-particle&quot;:&quot;&quot;,&quot;family&quot;:&quot;Nematollahi&quot;,&quot;given&quot;:&quot;Omid&quot;,&quot;non-dropping-particle&quot;:&quot;&quot;,&quot;parse-names&quot;:false,&quot;suffix&quot;:&quot;&quot;},{&quot;dropping-particle&quot;:&quot;&quot;,&quot;family&quot;:&quot;Heidari Sooreshjani&quot;,&quot;given&quot;:&quot;Elham&quot;,&quot;non-dropping-particle&quot;:&quot;&quot;,&quot;parse-names&quot;:false,&quot;suffix&quot;:&quot;&quot;},{&quot;dropping-particle&quot;:&quot;&quot;,&quot;family&quot;:&quot;Heidari Sooreshjani&quot;,&quot;given&quot;:&quot;Azadeh&quot;,&quot;non-dropping-particle&quot;:&quot;&quot;,&quot;parse-names&quot;:false,&quot;suffix&quot;:&quot;&quot;}],&quot;container-title&quot;:&quot;Journal of Solar Energy Research&quot;,&quot;id&quot;:&quot;ba6bf280-bd67-5146-a62e-fc31ab963912&quot;,&quot;issue&quot;:&quot;3&quot;,&quot;issued&quot;:{&quot;date-parts&quot;:[[&quot;2020&quot;]]},&quot;page&quot;:&quot;477-497&quot;,&quot;publisher&quot;:&quot;University of Tehran&quot;,&quot;title&quot;:&quot;Investigating the current state of solar energy use in countries with strong radiation potential in asia using GIS software, a review&quot;,&quot;type&quot;:&quot;article-journal&quot;,&quot;volume&quot;:&quot;5&quot;,&quot;container-title-short&quot;:&quot;&quot;},&quot;uris&quot;:[&quot;http://www.mendeley.com/documents/?uuid=95702902-6809-4b15-8237-3530ce23f3be&quot;],&quot;isTemporary&quot;:false,&quot;legacyDesktopId&quot;:&quot;95702902-6809-4b15-8237-3530ce23f3be&quot;},{&quot;id&quot;:&quot;7643d0f7-ae67-526e-962c-3e893323eb9b&quot;,&quot;itemData&quot;:{&quot;ISSN&quot;:&quot;1752-1416&quot;,&quot;author&quot;:[{&quot;dropping-particle&quot;:&quot;&quot;,&quot;family&quot;:&quot;Mokarram&quot;,&quot;given&quot;:&quot;Marzieh&quot;,&quot;non-dropping-particle&quot;:&quot;&quot;,&quot;parse-names&quot;:false,&quot;suffix&quot;:&quot;&quot;},{&quot;dropping-particle&quot;:&quot;&quot;,&quot;family&quot;:&quot;Aghaei&quot;,&quot;given&quot;:&quot;Jamshid&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Mendes&quot;,&quot;given&quot;:&quot;Gonçalo Pinto&quot;,&quot;non-dropping-particle&quot;:&quot;&quot;,&quot;parse-names&quot;:false,&quot;suffix&quot;:&quot;&quot;},{&quot;dropping-particle&quot;:&quot;&quot;,&quot;family&quot;:&quot;Mohammadi‐Ivatloo&quot;,&quot;given&quot;:&quot;Behnam&quot;,&quot;non-dropping-particle&quot;:&quot;&quot;,&quot;parse-names&quot;:false,&quot;suffix&quot;:&quot;&quot;}],&quot;container-title&quot;:&quot;IET Renewable Power Generation&quot;,&quot;id&quot;:&quot;7643d0f7-ae67-526e-962c-3e893323eb9b&quot;,&quot;issue&quot;:&quot;10&quot;,&quot;issued&quot;:{&quot;date-parts&quot;:[[&quot;2023&quot;]]},&quot;page&quot;:&quot;2663-2678&quot;,&quot;publisher&quot;:&quot;Wiley Online Library&quot;,&quot;title&quot;:&quot;Geographic information system‐based prediction of solar power plant production using deep neural networks&quot;,&quot;type&quot;:&quot;article-journal&quot;,&quot;volume&quot;:&quot;17&quot;,&quot;container-title-short&quot;:&quot;&quot;},&quot;uris&quot;:[&quot;http://www.mendeley.com/documents/?uuid=cdb1f1bf-6f16-4c4c-b88e-40ef8f72319a&quot;],&quot;isTemporary&quot;:false,&quot;legacyDesktopId&quot;:&quot;cdb1f1bf-6f16-4c4c-b88e-40ef8f72319a&quot;}]},{&quot;citationID&quot;:&quot;MENDELEY_CITATION_ca333f79-e8cd-4804-b341-7952a199eac3&quot;,&quot;properties&quot;:{&quot;noteIndex&quot;:0},&quot;isEdited&quot;:false,&quot;manualOverride&quot;:{&quot;citeprocText&quot;:&quot;[19], [20]&quot;,&quot;isManuallyOverridden&quot;:false,&quot;manualOverrideText&quot;:&quot;&quot;},&quot;citationTag&quot;:&quot;MENDELEY_CITATION_v3_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&quot;,&quot;citationItems&quot;:[{&quot;id&quot;:&quot;d82bf4de-db10-5036-b477-e2faed586e42&quot;,&quot;itemData&quot;:{&quot;ISSN&quot;:&quot;0038-092X&quot;,&quot;author&quot;:[{&quot;dropping-particle&quot;:&quot;&quot;,&quot;family&quot;:&quot;Boujoudar&quot;,&quot;given&quot;:&quot;Mohamed&quot;,&quot;non-dropping-particle&quot;:&quot;&quot;,&quot;parse-names&quot;:false,&quot;suffix&quot;:&quot;&quot;},{&quot;dropping-particle&quot;:&quot;&quot;,&quot;family&quot;:&quot;Ydrissi&quot;,&quot;given&quot;:&quot;Massaab&quot;,&quot;non-dropping-particle&quot;:&quot;El&quot;,&quot;parse-names&quot;:false,&quot;suffix&quot;:&quot;&quot;},{&quot;dropping-particle&quot;:&quot;&quot;,&quot;family&quot;:&quot;Abraim&quot;,&quot;given&quot;:&quot;Mounir&quot;,&quot;non-dropping-particle&quot;:&quot;&quot;,&quot;parse-names&quot;:false,&quot;suffix&quot;:&quot;&quot;},{&quot;dropping-particle&quot;:&quot;&quot;,&quot;family&quot;:&quot;Taj&quot;,&quot;given&quot;:&quot;Amine Moulay&quot;,&quot;non-dropping-particle&quot;:&quot;&quot;,&quot;parse-names&quot;:false,&quot;suffix&quot;:&quot;&quot;},{&quot;dropping-particle&quot;:&quot;&quot;,&quot;family&quot;:&quot;Bouarfa&quot;,&quot;given&quot;:&quot;Ibtissam&quot;,&quot;non-dropping-particle&quot;:&quot;&quot;,&quot;parse-names&quot;:false,&quot;suffix&quot;:&quot;&quot;},{&quot;dropping-particle&quot;:&quot;&quot;,&quot;family&quot;:&quot;Bennouna&quot;,&quot;given&quot;:&quot;El Ghali&quot;,&quot;non-dropping-particle&quot;:&quot;&quot;,&quot;parse-names&quot;:false,&quot;suffix&quot;:&quot;&quot;},{&quot;dropping-particle&quot;:&quot;&quot;,&quot;family&quot;:&quot;Ghennioui&quot;,&quot;given&quot;:&quot;Hicham&quot;,&quot;non-dropping-particle&quot;:&quot;&quot;,&quot;parse-names&quot;:false,&quot;suffix&quot;:&quot;&quot;}],&quot;container-title&quot;:&quot;Solar Energy&quot;,&quot;id&quot;:&quot;d82bf4de-db10-5036-b477-e2faed586e42&quot;,&quot;issued&quot;:{&quot;date-parts&quot;:[[&quot;2025&quot;]]},&quot;page&quot;:&quot;113602&quot;,&quot;publisher&quot;:&quot;Elsevier&quot;,&quot;title&quot;:&quot;Impact of dust accumulation on PV and CSP systems: Experimental analysis and simulation insights in semi-arid climate&quot;,&quot;type&quot;:&quot;article-journal&quot;,&quot;volume&quot;:&quot;296&quot;,&quot;container-title-short&quot;:&quot;&quot;},&quot;uris&quot;:[&quot;http://www.mendeley.com/documents/?uuid=ef0311ca-cf2f-45bc-861d-0ac4ef5e4a76&quot;],&quot;isTemporary&quot;:false,&quot;legacyDesktopId&quot;:&quot;ef0311ca-cf2f-45bc-861d-0ac4ef5e4a76&quot;},{&quot;id&quot;:&quot;40c06c06-aa14-5291-b092-69d173b66c41&quot;,&quot;itemData&quot;:{&quot;ISSN&quot;:&quot;2072-4292&quot;,&quot;author&quot;:[{&quot;dropping-particle&quot;:&quot;&quot;,&quot;family&quot;:&quot;Casagrande&quot;,&quot;given&quot;:&quot;Madeleine S G&quot;,&quot;non-dropping-particle&quot;:&quot;&quot;,&quot;parse-names&quot;:false,&quot;suffix&quot;:&quot;&quot;},{&quot;dropping-particle&quot;:&quot;&quot;,&quot;family&quot;:&quot;Martins&quot;,&quot;given&quot;:&quot;Fernando R&quot;,&quot;non-dropping-particle&quot;:&quot;&quot;,&quot;parse-names&quot;:false,&quot;suffix&quot;:&quot;&quot;},{&quot;dropping-particle&quot;:&quot;&quot;,&quot;family&quot;:&quot;Rosário&quot;,&quot;given&quot;:&quot;Nilton E&quot;,&quot;non-dropping-particle&quot;:&quot;&quot;,&quot;parse-names&quot;:false,&quot;suffix&quot;:&quot;&quot;},{&quot;dropping-particle&quot;:&quot;&quot;,&quot;family&quot;:&quot;Lima&quot;,&quot;given&quot;:&quot;Francisco J L&quot;,&quot;non-dropping-particle&quot;:&quot;&quot;,&quot;parse-names&quot;:false,&quot;suffix&quot;:&quot;&quot;},{&quot;dropping-particle&quot;:&quot;&quot;,&quot;family&quot;:&quot;Gonçalves&quot;,&quot;given&quot;:&quot;André R&quot;,&quot;non-dropping-particle&quot;:&quot;&quot;,&quot;parse-names&quot;:false,&quot;suffix&quot;:&quot;&quot;},{&quot;dropping-particle&quot;:&quot;&quot;,&quot;family&quot;:&quot;Costa&quot;,&quot;given&quot;:&quot;Rodrigo S&quot;,&quot;non-dropping-particle&quot;:&quot;&quot;,&quot;parse-names&quot;:false,&quot;suffix&quot;:&quot;&quot;},{&quot;dropping-particle&quot;:&quot;&quot;,&quot;family&quot;:&quot;Zarzur&quot;,&quot;given&quot;:&quot;Maurício&quot;,&quot;non-dropping-particle&quot;:&quot;&quot;,&quot;parse-names&quot;:false,&quot;suffix&quot;:&quot;&quot;},{&quot;dropping-particle&quot;:&quot;&quot;,&quot;family&quot;:&quot;Pes&quot;,&quot;given&quot;:&quot;Marcelo P&quot;,&quot;non-dropping-particle&quot;:&quot;&quot;,&quot;parse-names&quot;:false,&quot;suffix&quot;:&quot;&quot;},{&quot;dropping-particle&quot;:&quot;&quot;,&quot;family&quot;:&quot;Pereira&quot;,&quot;given&quot;:&quot;Enio Bueno&quot;,&quot;non-dropping-particle&quot;:&quot;&quot;,&quot;parse-names&quot;:false,&quot;suffix&quot;:&quot;&quot;}],&quot;container-title&quot;:&quot;Remote Sensing&quot;,&quot;id&quot;:&quot;40c06c06-aa14-5291-b092-69d173b66c41&quot;,&quot;issue&quot;:&quot;22&quot;,&quot;issued&quot;:{&quot;date-parts&quot;:[[&quot;2021&quot;]]},&quot;page&quot;:&quot;4527&quot;,&quot;publisher&quot;:&quot;MDPI&quot;,&quot;title&quot;:&quot;Numerical assessment of downward incoming solar irradiance in smoke influenced regions—A case study in brazilian amazon and cerrado&quot;,&quot;type&quot;:&quot;article-journal&quot;,&quot;volume&quot;:&quot;13&quot;,&quot;container-title-short&quot;:&quot;Remote Sens (Basel)&quot;},&quot;uris&quot;:[&quot;http://www.mendeley.com/documents/?uuid=c450a30f-48f7-4c22-87dd-c44dcf43b044&quot;],&quot;isTemporary&quot;:false,&quot;legacyDesktopId&quot;:&quot;c450a30f-48f7-4c22-87dd-c44dcf43b044&quot;}]},{&quot;citationID&quot;:&quot;MENDELEY_CITATION_fa0150ff-e5e5-42a0-bddc-e2cb8e2171d1&quot;,&quot;properties&quot;:{&quot;noteIndex&quot;:0},&quot;isEdited&quot;:false,&quot;manualOverride&quot;:{&quot;citeprocText&quot;:&quot;[21], [22], [23]&quot;,&quot;isManuallyOverridden&quot;:false,&quot;manualOverrideText&quot;:&quot;&quot;},&quot;citationTag&quot;:&quot;MENDELEY_CITATION_v3_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&quot;,&quot;citationItems&quot;:[{&quot;id&quot;:&quot;c0d6eff5-3a4b-53a3-8af2-9964e0e01550&quot;,&quot;itemData&quot;:{&quot;ISSN&quot;:&quot;2169-897X&quot;,&quot;author&quot;:[{&quot;dropping-particle&quot;:&quot;&quot;,&quot;family&quot;:&quot;Huang&quot;,&quot;given&quot;:&quot;Jianping&quot;,&quot;non-dropping-particle&quot;:&quot;&quot;,&quot;parse-names&quot;:false,&quot;suffix&quot;:&quot;&quot;},{&quot;dropping-particle&quot;:&quot;&quot;,&quot;family&quot;:&quot;Wang&quot;,&quot;given&quot;:&quot;Tianhe&quot;,&quot;non-dropping-particle&quot;:&quot;&quot;,&quot;parse-names&quot;:false,&quot;suffix&quot;:&quot;&quot;},{&quot;dropping-particle&quot;:&quot;&quot;,&quot;family&quot;:&quot;Wang&quot;,&quot;given&quot;:&quot;Wencai&quot;,&quot;non-dropping-particle&quot;:&quot;&quot;,&quot;parse-names&quot;:false,&quot;suffix&quot;:&quot;&quot;},{&quot;dropping-particle&quot;:&quot;&quot;,&quot;family&quot;:&quot;Li&quot;,&quot;given&quot;:&quot;Zhanqing&quot;,&quot;non-dropping-particle&quot;:&quot;&quot;,&quot;parse-names&quot;:false,&quot;suffix&quot;:&quot;&quot;},{&quot;dropping-particle&quot;:&quot;&quot;,&quot;family&quot;:&quot;Yan&quot;,&quot;given&quot;:&quot;Hongru&quot;,&quot;non-dropping-particle&quot;:&quot;&quot;,&quot;parse-names&quot;:false,&quot;suffix&quot;:&quot;&quot;}],&quot;container-title&quot;:&quot;Journal of Geophysical Research: Atmospheres&quot;,&quot;id&quot;:&quot;c0d6eff5-3a4b-53a3-8af2-9964e0e01550&quot;,&quot;issue&quot;:&quot;19&quot;,&quot;issued&quot;:{&quot;date-parts&quot;:[[&quot;2014&quot;]]},&quot;page&quot;:&quot;11-398&quot;,&quot;publisher&quot;:&quot;Wiley Online Library&quot;,&quot;title&quot;:&quot;Climate effects of dust aerosols over East Asian arid and semiarid regions&quot;,&quot;type&quot;:&quot;article-journal&quot;,&quot;volume&quot;:&quot;119&quot;,&quot;container-title-short&quot;:&quot;&quot;},&quot;uris&quot;:[&quot;http://www.mendeley.com/documents/?uuid=034d189b-85df-4a10-a328-28d77186050b&quot;],&quot;isTemporary&quot;:false,&quot;legacyDesktopId&quot;:&quot;034d189b-85df-4a10-a328-28d77186050b&quot;},{&quot;id&quot;:&quot;760bf6ec-e9a5-5b1a-ac07-b24283ee5f81&quot;,&quot;itemData&quot;:{&quot;ISSN&quot;:&quot;2169-897X&quot;,&quot;author&quot;:[{&quot;dropping-particle&quot;:&quot;&quot;,&quot;family&quot;:&quot;Mostamandi&quot;,&quot;given&quot;:&quot;Suleiman&quot;,&quot;non-dropping-particle&quot;:&quot;&quot;,&quot;parse-names&quot;:false,&quot;suffix&quot;:&quot;&quot;},{&quot;dropping-particle&quot;:&quot;&quot;,&quot;family&quot;:&quot;Ukhov&quot;,&quot;given&quot;:&quot;Alexander&quot;,&quot;non-dropping-particle&quot;:&quot;&quot;,&quot;parse-names&quot;:false,&quot;suffix&quot;:&quot;&quot;},{&quot;dropping-particle&quot;:&quot;&quot;,&quot;family&quot;:&quot;Engelbrecht&quot;,&quot;given&quot;:&quot;Johann&quot;,&quot;non-dropping-particle&quot;:&quot;&quot;,&quot;parse-names&quot;:false,&quot;suffix&quot;:&quot;&quot;},{&quot;dropping-particle&quot;:&quot;&quot;,&quot;family&quot;:&quot;Shevchenko&quot;,&quot;given&quot;:&quot;Illia&quot;,&quot;non-dropping-particle&quot;:&quot;&quot;,&quot;parse-names&quot;:false,&quot;suffix&quot;:&quot;&quot;},{&quot;dropping-particle&quot;:&quot;&quot;,&quot;family&quot;:&quot;Osipov&quot;,&quot;given&quot;:&quot;Sergey&quot;,&quot;non-dropping-particle&quot;:&quot;&quot;,&quot;parse-names&quot;:false,&quot;suffix&quot;:&quot;&quot;},{&quot;dropping-particle&quot;:&quot;&quot;,&quot;family&quot;:&quot;Stenchikov&quot;,&quot;given&quot;:&quot;Georgiy&quot;,&quot;non-dropping-particle&quot;:&quot;&quot;,&quot;parse-names&quot;:false,&quot;suffix&quot;:&quot;&quot;}],&quot;container-title&quot;:&quot;Journal of Geophysical Research: Atmospheres&quot;,&quot;id&quot;:&quot;760bf6ec-e9a5-5b1a-ac07-b24283ee5f81&quot;,&quot;issue&quot;:&quot;22&quot;,&quot;issued&quot;:{&quot;date-parts&quot;:[[&quot;2023&quot;]]},&quot;page&quot;:&quot;e2023JD039479&quot;,&quot;publisher&quot;:&quot;Wiley Online Library&quot;,&quot;title&quot;:&quot;Fine and coarse dust effects on radiative forcing, mass deposition, and solar devices over the Middle East&quot;,&quot;type&quot;:&quot;article-journal&quot;,&quot;volume&quot;:&quot;128&quot;,&quot;container-title-short&quot;:&quot;&quot;},&quot;uris&quot;:[&quot;http://www.mendeley.com/documents/?uuid=f755e257-003e-44d9-96a3-865488102561&quot;],&quot;isTemporary&quot;:false,&quot;legacyDesktopId&quot;:&quot;f755e257-003e-44d9-96a3-865488102561&quot;},{&quot;id&quot;:&quot;e09e4d85-8663-5a85-ba1a-37429dce5815&quot;,&quot;itemData&quot;:{&quot;ISSN&quot;:&quot;0048-9697&quot;,&quot;author&quot;:[{&quot;dropping-particle&quot;:&quot;&quot;,&quot;family&quot;:&quot;Ansari&quot;,&quot;given&quot;:&quot;Kamran&quot;,&quot;non-dropping-particle&quot;:&quot;&quot;,&quot;parse-names&quot;:false,&quot;suffix&quot;:&quot;&quot;},{&quot;dropping-particle&quot;:&quot;&quot;,&quot;family&quot;:&quot;Ramachandran&quot;,&quot;given&quot;:&quot;S&quot;,&quot;non-dropping-particle&quot;:&quot;&quot;,&quot;parse-names&quot;:false,&quot;suffix&quot;:&quot;&quot;}],&quot;container-title&quot;:&quot;Science of the Total Environment&quot;,&quot;id&quot;:&quot;e09e4d85-8663-5a85-ba1a-37429dce5815&quot;,&quot;issued&quot;:{&quot;date-parts&quot;:[[&quot;2023&quot;]]},&quot;page&quot;:&quot;159969&quot;,&quot;publisher&quot;:&quot;Elsevier&quot;,&quot;title&quot;:&quot;Radiative effects of absorbing aerosol types over South Asia&quot;,&quot;type&quot;:&quot;article-journal&quot;,&quot;volume&quot;:&quot;858&quot;,&quot;container-title-short&quot;:&quot;&quot;},&quot;uris&quot;:[&quot;http://www.mendeley.com/documents/?uuid=e7a523e3-6b9a-48cf-8070-4a3dfe0d6c5a&quot;],&quot;isTemporary&quot;:false,&quot;legacyDesktopId&quot;:&quot;e7a523e3-6b9a-48cf-8070-4a3dfe0d6c5a&quot;}]},{&quot;citationID&quot;:&quot;MENDELEY_CITATION_caf52819-2863-4674-8f5a-7d2655dcba13&quot;,&quot;properties&quot;:{&quot;noteIndex&quot;:0},&quot;isEdited&quot;:false,&quot;manualOverride&quot;:{&quot;citeprocText&quot;:&quot;[24], [25]&quot;,&quot;isManuallyOverridden&quot;:false,&quot;manualOverrideText&quot;:&quot;&quot;},&quot;citationTag&quot;:&quot;MENDELEY_CITATION_v3_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&quot;,&quot;citationItems&quot;:[{&quot;id&quot;:&quot;7a425e48-b5f6-55e5-9ed4-fc6303abfe5b&quot;,&quot;itemData&quot;:{&quot;ISSN&quot;:&quot;0360-5442&quot;,&quot;author&quot;:[{&quot;dropping-particle&quot;:&quot;&quot;,&quot;family&quot;:&quot;Fan&quot;,&quot;given&quot;:&quot;Siyuan&quot;,&quot;non-dropping-particle&quot;:&quot;&quot;,&quot;parse-names&quot;:false,&quot;suffix&quot;:&quot;&quot;},{&quot;dropping-particle&quot;:&quot;&quot;,&quot;family&quot;:&quot;Wang&quot;,&quot;given&quot;:&quot;Yu&quot;,&quot;non-dropping-particle&quot;:&quot;&quot;,&quot;parse-names&quot;:false,&quot;suffix&quot;:&quot;&quot;},{&quot;dropping-particle&quot;:&quot;&quot;,&quot;family&quot;:&quot;Cao&quot;,&quot;given&quot;:&quot;Shengxian&quot;,&quot;non-dropping-particle&quot;:&quot;&quot;,&quot;parse-names&quot;:false,&quot;suffix&quot;:&quot;&quot;},{&quot;dropping-particle&quot;:&quot;&quot;,&quot;family&quot;:&quot;Sun&quot;,&quot;given&quot;:&quot;Tianyi&quot;,&quot;non-dropping-particle&quot;:&quot;&quot;,&quot;parse-names&quot;:false,&quot;suffix&quot;:&quot;&quot;},{&quot;dropping-particle&quot;:&quot;&quot;,&quot;family&quot;:&quot;Liu&quot;,&quot;given&quot;:&quot;Peng&quot;,&quot;non-dropping-particle&quot;:&quot;&quot;,&quot;parse-names&quot;:false,&quot;suffix&quot;:&quot;&quot;}],&quot;container-title&quot;:&quot;Energy&quot;,&quot;id&quot;:&quot;7a425e48-b5f6-55e5-9ed4-fc6303abfe5b&quot;,&quot;issued&quot;:{&quot;date-parts&quot;:[[&quot;2021&quot;]]},&quot;page&quot;:&quot;121112&quot;,&quot;publisher&quot;:&quot;Elsevier&quot;,&quot;title&quot;:&quot;A novel method for analyzing the effect of dust accumulation on energy efficiency loss in photovoltaic (PV) system&quot;,&quot;type&quot;:&quot;article-journal&quot;,&quot;volume&quot;:&quot;234&quot;,&quot;container-title-short&quot;:&quot;&quot;},&quot;uris&quot;:[&quot;http://www.mendeley.com/documents/?uuid=42f60b54-56cb-448e-bde5-5cc882f1627c&quot;],&quot;isTemporary&quot;:false,&quot;legacyDesktopId&quot;:&quot;42f60b54-56cb-448e-bde5-5cc882f1627c&quot;},{&quot;id&quot;:&quot;eb9aec1b-f617-532b-b65f-e5b349f52905&quot;,&quot;itemData&quot;:{&quot;ISSN&quot;:&quot;0960-1481&quot;,&quot;author&quot;:[{&quot;dropping-particle&quot;:&quot;&quot;,&quot;family&quot;:&quot;Yang&quot;,&quot;given&quot;:&quot;Huadong&quot;,&quot;non-dropping-particle&quot;:&quot;&quot;,&quot;parse-names&quot;:false,&quot;suffix&quot;:&quot;&quot;},{&quot;dropping-particle&quot;:&quot;&quot;,&quot;family&quot;:&quot;Wang&quot;,&quot;given&quot;:&quot;Hui&quot;,&quot;non-dropping-particle&quot;:&quot;&quot;,&quot;parse-names&quot;:false,&quot;suffix&quot;:&quot;&quot;}],&quot;container-title&quot;:&quot;Renewable Energy&quot;,&quot;id&quot;:&quot;eb9aec1b-f617-532b-b65f-e5b349f52905&quot;,&quot;issued&quot;:{&quot;date-parts&quot;:[[&quot;2022&quot;]]},&quot;page&quot;:&quot;1111-1126&quot;,&quot;publisher&quot;:&quot;Elsevier&quot;,&quot;title&quot;:&quot;Numerical simulation of the dust particles deposition on solar photovoltaic panels and its effect on power generation efficiency&quot;,&quot;type&quot;:&quot;article-journal&quot;,&quot;volume&quot;:&quot;201&quot;,&quot;container-title-short&quot;:&quot;Renew Energy&quot;},&quot;uris&quot;:[&quot;http://www.mendeley.com/documents/?uuid=c72c7184-658f-48bb-a981-716a6f781816&quot;],&quot;isTemporary&quot;:false,&quot;legacyDesktopId&quot;:&quot;c72c7184-658f-48bb-a981-716a6f781816&quot;}]},{&quot;citationID&quot;:&quot;MENDELEY_CITATION_5fa32a06-e909-461d-a9a8-83f06f1b92a6&quot;,&quot;properties&quot;:{&quot;noteIndex&quot;:0},&quot;isEdited&quot;:false,&quot;manualOverride&quot;:{&quot;citeprocText&quot;:&quot;[26], [27]&quot;,&quot;isManuallyOverridden&quot;:false,&quot;manualOverrideText&quot;:&quot;&quot;},&quot;citationTag&quot;:&quot;MENDELEY_CITATION_v3_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&quot;,&quot;citationItems&quot;:[{&quot;id&quot;:&quot;2fe2a322-770e-522f-a879-38fda2356ea3&quot;,&quot;itemData&quot;:{&quot;ISSN&quot;:&quot;1875-9637&quot;,&quot;author&quot;:[{&quot;dropping-particle&quot;:&quot;&quot;,&quot;family&quot;:&quot;Shao&quot;,&quot;given&quot;:&quot;Yaping&quot;,&quot;non-dropping-particle&quot;:&quot;&quot;,&quot;parse-names&quot;:false,&quot;suffix&quot;:&quot;&quot;},{&quot;dropping-particle&quot;:&quot;&quot;,&quot;family&quot;:&quot;Wyrwoll&quot;,&quot;given&quot;:&quot;Karl-Heinz&quot;,&quot;non-dropping-particle&quot;:&quot;&quot;,&quot;parse-names&quot;:false,&quot;suffix&quot;:&quot;&quot;},{&quot;dropping-particle&quot;:&quot;&quot;,&quot;family&quot;:&quot;Chappell&quot;,&quot;given&quot;:&quot;Adrian&quot;,&quot;non-dropping-particle&quot;:&quot;&quot;,&quot;parse-names&quot;:false,&quot;suffix&quot;:&quot;&quot;},{&quot;dropping-particle&quot;:&quot;&quot;,&quot;family&quot;:&quot;Huang&quot;,&quot;given&quot;:&quot;Jianping&quot;,&quot;non-dropping-particle&quot;:&quot;&quot;,&quot;parse-names&quot;:false,&quot;suffix&quot;:&quot;&quot;},{&quot;dropping-particle&quot;:&quot;&quot;,&quot;family&quot;:&quot;Lin&quot;,&quot;given&quot;:&quot;Zhaohui&quot;,&quot;non-dropping-particle&quot;:&quot;&quot;,&quot;parse-names&quot;:false,&quot;suffix&quot;:&quot;&quot;},{&quot;dropping-particle&quot;:&quot;&quot;,&quot;family&quot;:&quot;McTainsh&quot;,&quot;given&quot;:&quot;Grant H&quot;,&quot;non-dropping-particle&quot;:&quot;&quot;,&quot;parse-names&quot;:false,&quot;suffix&quot;:&quot;&quot;},{&quot;dropping-particle&quot;:&quot;&quot;,&quot;family&quot;:&quot;Mikami&quot;,&quot;given&quot;:&quot;Masao&quot;,&quot;non-dropping-particle&quot;:&quot;&quot;,&quot;parse-names&quot;:false,&quot;suffix&quot;:&quot;&quot;},{&quot;dropping-particle&quot;:&quot;&quot;,&quot;family&quot;:&quot;Tanaka&quot;,&quot;given&quot;:&quot;Taichu Y&quot;,&quot;non-dropping-particle&quot;:&quot;&quot;,&quot;parse-names&quot;:false,&quot;suffix&quot;:&quot;&quot;},{&quot;dropping-particle&quot;:&quot;&quot;,&quot;family&quot;:&quot;Wang&quot;,&quot;given&quot;:&quot;Xulong&quot;,&quot;non-dropping-particle&quot;:&quot;&quot;,&quot;parse-names&quot;:false,&quot;suffix&quot;:&quot;&quot;},{&quot;dropping-particle&quot;:&quot;&quot;,&quot;family&quot;:&quot;Yoon&quot;,&quot;given&quot;:&quot;Soonchang&quot;,&quot;non-dropping-particle&quot;:&quot;&quot;,&quot;parse-names&quot;:false,&quot;suffix&quot;:&quot;&quot;}],&quot;container-title&quot;:&quot;Aeolian Research&quot;,&quot;id&quot;:&quot;2fe2a322-770e-522f-a879-38fda2356ea3&quot;,&quot;issue&quot;:&quot;4&quot;,&quot;issued&quot;:{&quot;date-parts&quot;:[[&quot;2011&quot;]]},&quot;page&quot;:&quot;181-204&quot;,&quot;publisher&quot;:&quot;Elsevier&quot;,&quot;title&quot;:&quot;Dust cycle: An emerging core theme in Earth system science&quot;,&quot;type&quot;:&quot;article-journal&quot;,&quot;volume&quot;:&quot;2&quot;,&quot;container-title-short&quot;:&quot;Aeolian Res&quot;},&quot;uris&quot;:[&quot;http://www.mendeley.com/documents/?uuid=cc6988e1-710b-46f7-b7ff-ca5fbfa8efab&quot;],&quot;isTemporary&quot;:false,&quot;legacyDesktopId&quot;:&quot;cc6988e1-710b-46f7-b7ff-ca5fbfa8efab&quot;},{&quot;id&quot;:&quot;5dc76147-532a-57a8-a409-a1c16e885eeb&quot;,&quot;itemData&quot;:{&quot;ISSN&quot;:&quot;1680-7324&quot;,&quot;author&quot;:[{&quot;dropping-particle&quot;:&quot;&quot;,&quot;family&quot;:&quot;Kumar&quot;,&quot;given&quot;:&quot;P&quot;,&quot;non-dropping-particle&quot;:&quot;&quot;,&quot;parse-names&quot;:false,&quot;suffix&quot;:&quot;&quot;},{&quot;dropping-particle&quot;:&quot;&quot;,&quot;family&quot;:&quot;Sokolik&quot;,&quot;given&quot;:&quot;I N&quot;,&quot;non-dropping-particle&quot;:&quot;&quot;,&quot;parse-names&quot;:false,&quot;suffix&quot;:&quot;&quot;},{&quot;dropping-particle&quot;:&quot;&quot;,&quot;family&quot;:&quot;Nenes&quot;,&quot;given&quot;:&quot;Athanasios&quot;,&quot;non-dropping-particle&quot;:&quot;&quot;,&quot;parse-names&quot;:false,&quot;suffix&quot;:&quot;&quot;}],&quot;container-title&quot;:&quot;Atmospheric Chemistry and Physics&quot;,&quot;id&quot;:&quot;5dc76147-532a-57a8-a409-a1c16e885eeb&quot;,&quot;issue&quot;:&quot;7&quot;,&quot;issued&quot;:{&quot;date-parts&quot;:[[&quot;2011&quot;]]},&quot;page&quot;:&quot;3527-3541&quot;,&quot;publisher&quot;:&quot;Copernicus Publications Göttingen, Germany&quot;,&quot;title&quot;:&quot;Measurements of cloud condensation nuclei activity and droplet activation kinetics of fresh unprocessed regional dust samples and minerals&quot;,&quot;type&quot;:&quot;article-journal&quot;,&quot;volume&quot;:&quot;11&quot;,&quot;container-title-short&quot;:&quot;Atmos Chem Phys&quot;},&quot;uris&quot;:[&quot;http://www.mendeley.com/documents/?uuid=83d95f6b-34cc-439a-baa5-f40b333eaab5&quot;],&quot;isTemporary&quot;:false,&quot;legacyDesktopId&quot;:&quot;83d95f6b-34cc-439a-baa5-f40b333eaab5&quot;}]},{&quot;citationID&quot;:&quot;MENDELEY_CITATION_1a72b282-ac4a-4f58-a1c3-83d477cf7166&quot;,&quot;properties&quot;:{&quot;noteIndex&quot;:0},&quot;isEdited&quot;:false,&quot;manualOverride&quot;:{&quot;citeprocText&quot;:&quot;[21], [28], [29]&quot;,&quot;isManuallyOverridden&quot;:false,&quot;manualOverrideText&quot;:&quot;&quot;},&quot;citationTag&quot;:&quot;MENDELEY_CITATION_v3_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&quot;,&quot;citationItems&quot;:[{&quot;id&quot;:&quot;c0d6eff5-3a4b-53a3-8af2-9964e0e01550&quot;,&quot;itemData&quot;:{&quot;ISSN&quot;:&quot;2169-897X&quot;,&quot;author&quot;:[{&quot;dropping-particle&quot;:&quot;&quot;,&quot;family&quot;:&quot;Huang&quot;,&quot;given&quot;:&quot;Jianping&quot;,&quot;non-dropping-particle&quot;:&quot;&quot;,&quot;parse-names&quot;:false,&quot;suffix&quot;:&quot;&quot;},{&quot;dropping-particle&quot;:&quot;&quot;,&quot;family&quot;:&quot;Wang&quot;,&quot;given&quot;:&quot;Tianhe&quot;,&quot;non-dropping-particle&quot;:&quot;&quot;,&quot;parse-names&quot;:false,&quot;suffix&quot;:&quot;&quot;},{&quot;dropping-particle&quot;:&quot;&quot;,&quot;family&quot;:&quot;Wang&quot;,&quot;given&quot;:&quot;Wencai&quot;,&quot;non-dropping-particle&quot;:&quot;&quot;,&quot;parse-names&quot;:false,&quot;suffix&quot;:&quot;&quot;},{&quot;dropping-particle&quot;:&quot;&quot;,&quot;family&quot;:&quot;Li&quot;,&quot;given&quot;:&quot;Zhanqing&quot;,&quot;non-dropping-particle&quot;:&quot;&quot;,&quot;parse-names&quot;:false,&quot;suffix&quot;:&quot;&quot;},{&quot;dropping-particle&quot;:&quot;&quot;,&quot;family&quot;:&quot;Yan&quot;,&quot;given&quot;:&quot;Hongru&quot;,&quot;non-dropping-particle&quot;:&quot;&quot;,&quot;parse-names&quot;:false,&quot;suffix&quot;:&quot;&quot;}],&quot;container-title&quot;:&quot;Journal of Geophysical Research: Atmospheres&quot;,&quot;id&quot;:&quot;c0d6eff5-3a4b-53a3-8af2-9964e0e01550&quot;,&quot;issue&quot;:&quot;19&quot;,&quot;issued&quot;:{&quot;date-parts&quot;:[[&quot;2014&quot;]]},&quot;page&quot;:&quot;11-398&quot;,&quot;publisher&quot;:&quot;Wiley Online Library&quot;,&quot;title&quot;:&quot;Climate effects of dust aerosols over East Asian arid and semiarid regions&quot;,&quot;type&quot;:&quot;article-journal&quot;,&quot;volume&quot;:&quot;119&quot;,&quot;container-title-short&quot;:&quot;&quot;},&quot;uris&quot;:[&quot;http://www.mendeley.com/documents/?uuid=034d189b-85df-4a10-a328-28d77186050b&quot;],&quot;isTemporary&quot;:false,&quot;legacyDesktopId&quot;:&quot;034d189b-85df-4a10-a328-28d77186050b&quot;},{&quot;id&quot;:&quot;ae3e06c9-bc0d-5aa5-b09d-0a5da8943854&quot;,&quot;itemData&quot;:{&quot;ISSN&quot;:&quot;0930-7575&quot;,&quot;author&quot;:[{&quot;dropping-particle&quot;:&quot;&quot;,&quot;family&quot;:&quot;Gu&quot;,&quot;given&quot;:&quot;Yu&quot;,&quot;non-dropping-particle&quot;:&quot;&quot;,&quot;parse-names&quot;:false,&quot;suffix&quot;:&quot;&quot;},{&quot;dropping-particle&quot;:&quot;&quot;,&quot;family&quot;:&quot;Xue&quot;,&quot;given&quot;:&quot;Yongkang&quot;,&quot;non-dropping-particle&quot;:&quot;&quot;,&quot;parse-names&quot;:false,&quot;suffix&quot;:&quot;&quot;},{&quot;dropping-particle&quot;:&quot;&quot;,&quot;family&quot;:&quot;Sales&quot;,&quot;given&quot;:&quot;Fernando&quot;,&quot;non-dropping-particle&quot;:&quot;De&quot;,&quot;parse-names&quot;:false,&quot;suffix&quot;:&quot;&quot;},{&quot;dropping-particle&quot;:&quot;&quot;,&quot;family&quot;:&quot;Liou&quot;,&quot;given&quot;:&quot;Kuo-Nan&quot;,&quot;non-dropping-particle&quot;:&quot;&quot;,&quot;parse-names&quot;:false,&quot;suffix&quot;:&quot;&quot;}],&quot;container-title&quot;:&quot;Climate Dynamics&quot;,&quot;id&quot;:&quot;ae3e06c9-bc0d-5aa5-b09d-0a5da8943854&quot;,&quot;issue&quot;:&quot;7&quot;,&quot;issued&quot;:{&quot;date-parts&quot;:[[&quot;2016&quot;]]},&quot;page&quot;:&quot;2353-2370&quot;,&quot;publisher&quot;:&quot;Springer&quot;,&quot;title&quot;:&quot;A GCM investigation of dust aerosol impact on the regional climate of North Africa and South/East Asia&quot;,&quot;type&quot;:&quot;article-journal&quot;,&quot;volume&quot;:&quot;46&quot;,&quot;container-title-short&quot;:&quot;Clim Dyn&quot;},&quot;uris&quot;:[&quot;http://www.mendeley.com/documents/?uuid=7e81eb41-2908-40e5-842a-7f93a925231e&quot;],&quot;isTemporary&quot;:false,&quot;legacyDesktopId&quot;:&quot;7e81eb41-2908-40e5-842a-7f93a925231e&quot;},{&quot;id&quot;:&quot;10721304-9b63-572e-83fc-08dd92b6b8f7&quot;,&quot;itemData&quot;:{&quot;ISSN&quot;:&quot;2072-4292&quot;,&quot;author&quot;:[{&quot;dropping-particle&quot;:&quot;&quot;,&quot;family&quot;:&quot;Asutosh&quot;,&quot;given&quot;:&quot;Acharya&quot;,&quot;non-dropping-particle&quot;:&quot;&quot;,&quot;parse-names&quot;:false,&quot;suffix&quot;:&quot;&quot;},{&quot;dropping-particle&quot;:&quot;&quot;,&quot;family&quot;:&quot;Pandey&quot;,&quot;given&quot;:&quot;Satyndera Kumar&quot;,&quot;non-dropping-particle&quot;:&quot;&quot;,&quot;parse-names&quot;:false,&quot;suffix&quot;:&quot;&quot;},{&quot;dropping-particle&quot;:&quot;&quot;,&quot;family&quot;:&quot;Vinoj&quot;,&quot;given&quot;:&quot;V&quot;,&quot;non-dropping-particle&quot;:&quot;&quot;,&quot;parse-names&quot;:false,&quot;suffix&quot;:&quot;&quot;},{&quot;dropping-particle&quot;:&quot;&quot;,&quot;family&quot;:&quot;Ramisetty&quot;,&quot;given&quot;:&quot;Ramakrishna&quot;,&quot;non-dropping-particle&quot;:&quot;&quot;,&quot;parse-names&quot;:false,&quot;suffix&quot;:&quot;&quot;},{&quot;dropping-particle&quot;:&quot;&quot;,&quot;family&quot;:&quot;Mittal&quot;,&quot;given&quot;:&quot;Nishant&quot;,&quot;non-dropping-particle&quot;:&quot;&quot;,&quot;parse-names&quot;:false,&quot;suffix&quot;:&quot;&quot;}],&quot;container-title&quot;:&quot;Remote Sensing&quot;,&quot;id&quot;:&quot;10721304-9b63-572e-83fc-08dd92b6b8f7&quot;,&quot;issue&quot;:&quot;21&quot;,&quot;issued&quot;:{&quot;date-parts&quot;:[[&quot;2021&quot;]]},&quot;page&quot;:&quot;4309&quot;,&quot;publisher&quot;:&quot;MDPI&quot;,&quot;title&quot;:&quot;Assessment of recent changes in dust over South Asia using RegCM4 regional climate model&quot;,&quot;type&quot;:&quot;article-journal&quot;,&quot;volume&quot;:&quot;13&quot;,&quot;container-title-short&quot;:&quot;Remote Sens (Basel)&quot;},&quot;uris&quot;:[&quot;http://www.mendeley.com/documents/?uuid=a2be99a1-6b95-4899-af23-d84664870450&quot;],&quot;isTemporary&quot;:false,&quot;legacyDesktopId&quot;:&quot;a2be99a1-6b95-4899-af23-d84664870450&quot;}]},{&quot;citationID&quot;:&quot;MENDELEY_CITATION_b4e9e22e-5f3c-4c0c-aa64-bce1312304f2&quot;,&quot;properties&quot;:{&quot;noteIndex&quot;:0},&quot;isEdited&quot;:false,&quot;manualOverride&quot;:{&quot;citeprocText&quot;:&quot;[30]&quot;,&quot;isManuallyOverridden&quot;:false,&quot;manualOverrideText&quot;:&quot;&quot;},&quot;citationTag&quot;:&quot;MENDELEY_CITATION_v3_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&quot;,&quot;citationItems&quot;:[{&quot;id&quot;:&quot;74119d3a-60c1-5969-a179-d39da8860ccc&quot;,&quot;itemData&quot;:{&quot;ISBN&quot;:&quot;8449054249&quot;,&quot;author&quot;:[{&quot;dropping-particle&quot;:&quot;&quot;,&quot;family&quot;:&quot;Bachour&quot;,&quot;given&quot;:&quot;Dunia Antoine&quot;,&quot;non-dropping-particle&quot;:&quot;&quot;,&quot;parse-names&quot;:false,&quot;suffix&quot;:&quot;&quot;},{&quot;dropping-particle&quot;:&quot;&quot;,&quot;family&quot;:&quot;Fernández Sánchez&quot;,&quot;given&quot;:&quot;Enrique&quot;,&quot;non-dropping-particle&quot;:&quot;&quot;,&quot;parse-names&quot;:false,&quot;suffix&quot;:&quot;&quot;}],&quot;id&quot;:&quot;74119d3a-60c1-5969-a179-d39da8860ccc&quot;,&quot;issued&quot;:{&quot;date-parts&quot;:[[&quot;2015&quot;]]},&quot;publisher&quot;:&quot;Universitat Autònoma de Barcelona,&quot;,&quot;title&quot;:&quot;Measuring and estimating solar direct normal Irradiance using LIDAR, solar station and satellite data in qatar&quot;,&quot;type&quot;:&quot;book&quot;,&quot;container-title-short&quot;:&quot;&quot;},&quot;uris&quot;:[&quot;http://www.mendeley.com/documents/?uuid=c4eb38f7-0d64-4c0b-8bcc-691e9e013436&quot;],&quot;isTemporary&quot;:false,&quot;legacyDesktopId&quot;:&quot;c4eb38f7-0d64-4c0b-8bcc-691e9e013436&quot;}]},{&quot;citationID&quot;:&quot;MENDELEY_CITATION_185d9385-d812-40ef-93e9-ee71b144f43b&quot;,&quot;properties&quot;:{&quot;noteIndex&quot;:0},&quot;isEdited&quot;:false,&quot;manualOverride&quot;:{&quot;isManuallyOverridden&quot;:false,&quot;citeprocText&quot;:&quot;[31]&quot;,&quot;manualOverrideText&quot;:&quot;&quot;},&quot;citationTag&quot;:&quot;MENDELEY_CITATION_v3_eyJjaXRhdGlvbklEIjoiTUVOREVMRVlfQ0lUQVRJT05fMTg1ZDkzODUtZDgxMi00MGVmLTkzZTktZWU3MWIxNDRmNDNiIiwicHJvcGVydGllcyI6eyJub3RlSW5kZXgiOjB9LCJpc0VkaXRlZCI6ZmFsc2UsIm1hbnVhbE92ZXJyaWRlIjp7ImlzTWFudWFsbHlPdmVycmlkZGVuIjpmYWxzZSwiY2l0ZXByb2NUZXh0IjoiWzMx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quot;,&quot;citationItems&quot;:[{&quot;id&quot;:&quot;01618e32-01e4-3e9c-a45c-2a34f4065e43&quot;,&quot;itemData&quot;:{&quot;type&quot;:&quot;article-journal&quot;,&quot;id&quot;:&quot;01618e32-01e4-3e9c-a45c-2a34f4065e43&quot;,&quot;title&quot;:&quot;A Review on the Cross-Sector Resource Management Framework for Electric Vehicles Integration: Challenges, Solutions, Key-Enabling Technologies, and Future Directions&quot;,&quot;author&quot;:[{&quot;family&quot;:&quot;Gholipoor&quot;,&quot;given&quot;:&quot;Narges&quot;,&quot;parse-names&quot;:false,&quot;dropping-particle&quot;:&quot;&quot;,&quot;non-dropping-particle&quot;:&quot;&quot;},{&quot;family&quot;:&quot;Rasti&quot;,&quot;given&quot;:&quot;Mehdi&quot;,&quot;parse-names&quot;:false,&quot;dropping-particle&quot;:&quot;&quot;,&quot;non-dropping-particle&quot;:&quot;&quot;},{&quot;family&quot;:&quot;Aghaei&quot;,&quot;given&quot;:&quot;Fahimeh&quot;,&quot;parse-names&quot;:false,&quot;dropping-particle&quot;:&quot;&quot;,&quot;non-dropping-particle&quot;:&quot;&quot;},{&quot;family&quot;:&quot;Hamzeh Aghdam&quot;,&quot;given&quot;:&quot;Farid&quot;,&quot;parse-names&quot;:false,&quot;dropping-particle&quot;:&quot;&quot;,&quot;non-dropping-particle&quot;:&quot;&quot;},{&quot;family&quot;:&quot;Kharbouch&quot;,&quot;given&quot;:&quot;Abdelhak&quot;,&quot;parse-names&quot;:false,&quot;dropping-particle&quot;:&quot;&quot;,&quot;non-dropping-particle&quot;:&quot;&quot;},{&quot;family&quot;:&quot;Talaeizadeh&quot;,&quot;given&quot;:&quot;Valiollah&quot;,&quot;parse-names&quot;:false,&quot;dropping-particle&quot;:&quot;&quot;,&quot;non-dropping-particle&quot;:&quot;&quot;},{&quot;family&quot;:&quot;Aghaei&quot;,&quot;given&quot;:&quot;Jamshid&quot;,&quot;parse-names&quot;:false,&quot;dropping-particle&quot;:&quot;&quot;,&quot;non-dropping-particle&quot;:&quot;&quot;},{&quot;family&quot;:&quot;Rakha&quot;,&quot;given&quot;:&quot;Hesham A.&quot;,&quot;parse-names&quot;:false,&quot;dropping-particle&quot;:&quot;&quot;,&quot;non-dropping-particle&quot;:&quot;&quot;}],&quot;container-title&quot;:&quot;IEEE Open Journal of Intelligent Transportation Systems&quot;,&quot;accessed&quot;:{&quot;date-parts&quot;:[[2025,12,13]]},&quot;DOI&quot;:&quot;10.1109/OJITS.2025.3593437&quot;,&quot;ISSN&quot;:&quot;26877813&quot;,&quot;URL&quot;:&quot;https://ieeexplore.ieee.org/abstract/document/11099546&quot;,&quot;issued&quot;:{&quot;date-parts&quot;:[[2025]]},&quot;page&quot;:&quot;1084-1120&quot;,&quot;abstract&quot;:&quot;The adoption of Electric Vehicles (EVs) is a transformative step toward reducing CO2 emissions and achieving global sustainability targets such as the UN Sustainable Development Goals and IMT-2030. However, large-scale EV integration poses significant challenges across multiple interdependent domains: the Power Grid (PG), Transportation Systems (TS), and Information and Communication Technology (ICT). Most existing research approaches these sectors independently, lacking a holistic view of their interconnected constraints and resource dependencies. This review presents a comprehensive and critical analysis of cross-sector resource management for EV integration, emphasizing the interrelations among PG, TS, and ICT. We identify key resource requirements, examine cross-domain challenges, and evaluate the effectiveness of current solutions and Key-Enabling Technologies (KETs) in addressing them. Through this analysis, we highlight critical research gaps and advocate for a unified and collaborative crosssector approach to resource management. By offering this cross-sector resource management perspective, the review contributes new insights to guide future research and policy development in support of sustainable and scalable EV ecosystem integration aligned with 6G and IMT-2030 visions.&quot;,&quot;publisher&quot;:&quot;Institute of Electrical and Electronics Engineers Inc.&quot;,&quot;volume&quot;:&quot;6&quot;,&quot;container-title-short&quot;:&quot;&quot;},&quot;isTemporary&quot;:false}]},{&quot;citationID&quot;:&quot;MENDELEY_CITATION_afc86738-38ab-4f21-94a5-522bff4d64ac&quot;,&quot;properties&quot;:{&quot;noteIndex&quot;:0},&quot;isEdited&quot;:false,&quot;manualOverride&quot;:{&quot;isManuallyOverridden&quot;:false,&quot;citeprocText&quot;:&quot;[32], [33]&quot;,&quot;manualOverrideText&quot;:&quot;&quot;},&quot;citationTag&quot;:&quot;MENDELEY_CITATION_v3_eyJjaXRhdGlvbklEIjoiTUVOREVMRVlfQ0lUQVRJT05fYWZjODY3MzgtMzhhYi00ZjIxLTk0YTUtNTIyYmZmNGQ2NGFjIiwicHJvcGVydGllcyI6eyJub3RlSW5kZXgiOjB9LCJpc0VkaXRlZCI6ZmFsc2UsIm1hbnVhbE92ZXJyaWRlIjp7ImlzTWFudWFsbHlPdmVycmlkZGVuIjpmYWxzZSwiY2l0ZXByb2NUZXh0IjoiWzMyXSwgWzMz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&quot;,&quot;citationItems&quot;:[{&quot;id&quot;:&quot;e3ef0165-0ec6-3b93-bbf9-9c84344a46cd&quot;,&quot;itemData&quot;:{&quot;type&quot;:&quot;article-journal&quot;,&quot;id&quot;:&quot;e3ef0165-0ec6-3b93-bbf9-9c84344a46cd&quot;,&quot;title&quot;:&quot;Optimizing the OFDM radar waveform for LATT using WAF criteria in smart cities&quot;,&quot;author&quot;:[{&quot;family&quot;:&quot;Asadsangabi&quot;,&quot;given&quot;:&quot;Zohreh&quot;,&quot;parse-names&quot;:false,&quot;dropping-particle&quot;:&quot;&quot;,&quot;non-dropping-particle&quot;:&quot;&quot;},{&quot;family&quot;:&quot;Mohseni&quot;,&quot;given&quot;:&quot;Reza&quot;,&quot;parse-names&quot;:false,&quot;dropping-particle&quot;:&quot;&quot;,&quot;non-dropping-particle&quot;:&quot;&quot;},{&quot;family&quot;:&quot;Samadi&quot;,&quot;given&quot;:&quot;Sadegh&quot;,&quot;parse-names&quot;:false,&quot;dropping-particle&quot;:&quot;&quot;,&quot;non-dropping-particle&quot;:&quot;&quot;}],&quot;container-title&quot;:&quot;EURASIP Journal on Wireless Communications and Networking 2025 2025:1&quot;,&quot;accessed&quot;:{&quot;date-parts&quot;:[[2025,12,13]]},&quot;DOI&quot;:&quot;10.1186/S13638-025-02525-1&quot;,&quot;ISSN&quot;:&quot;1687-1499&quot;,&quot;URL&quot;:&quot;https://link.springer.com/article/10.1186/s13638-025-02525-1&quot;,&quot;issued&quot;:{&quot;date-parts&quot;:[[2025,10,31]]},&quot;page&quot;:&quot;90-&quot;,&quot;abstract&quot;:&quot;This paper presents a novel low-angle target tracking (LATT) method for smart city surveillance radars, addressing critical safety challenges such as drone and helicopter detection near airports, focusing on the optimization of an orthogonal frequency division multiplexing (OFDM) waveform to enhance the wideband ambiguity function (WAF). By minimizing the discrepancy between the desired and achieved WAF using the least squares error (LSE) method in conjunction with a genetic algorithm (GA), the proposed waveform significantly improves delay and doppler resolution by exploiting multicarrier properties and phase-amplitude coding techniques. The design accounts for LATT challenges, including atmospheric attenuation, surface reflection, diffraction and refraction, incorporating Earth’s curvature and atmospheric refractivity gradients. Numerical results indicate that the proposed method achieves superior resolution and angle measurement accuracy compared to existing approaches, demonstrating reduced root mean square error (RMSE) across various signal to noise ratio (SNR) and range scenarios, thereby enhancing urban resilience and airspace safety in smart city environments. Finally, we conduct a comparison between our methodology and the approach employed in the other article like by Mr. Sen. The findings from this comparison demonstrate that the ambiguity function is improved in the zero doppler slice view. Furthermore, the first sidelobe level of the ambiguity function for our adaptive waveform method is 22 dB lower than that of the corresponding method proposed by Sen, while maintaining comparable performance in the zero delay slice view. Additionally, the performance of the RMSE curve in relation to SNR and range has also shown significant enhancement. Finally improved of RMSE/SNR curve reduction in our LATT method compared to other articles is 41.66%, Also improved of RMSE/Range curve reduction is 66.66%.&quot;,&quot;publisher&quot;:&quot;SpringerOpen&quot;,&quot;issue&quot;:&quot;1&quot;,&quot;volume&quot;:&quot;2025&quot;,&quot;container-title-short&quot;:&quot;&quot;},&quot;isTemporary&quot;:false},{&quot;id&quot;:&quot;52ea19c8-1e6c-3ce6-9a8d-bff44f613597&quot;,&quot;itemData&quot;:{&quot;type&quot;:&quot;article-journal&quot;,&quot;id&quot;:&quot;52ea19c8-1e6c-3ce6-9a8d-bff44f613597&quot;,&quot;title&quot;:&quot;Vehicular MMW Communication: Channel Characterization Based on Ray Tracing Study&quot;,&quot;author&quot;:[{&quot;family&quot;:&quot;Aghaei&quot;,&quot;given&quot;:&quot;Fahimeh&quot;,&quot;parse-names&quot;:false,&quot;dropping-particle&quot;:&quot;&quot;,&quot;non-dropping-particle&quot;:&quot;&quot;},{&quot;family&quot;:&quot;Uysal&quot;,&quot;given&quot;:&quot;Murat&quot;,&quot;parse-names&quot;:false,&quot;dropping-particle&quot;:&quot;&quot;,&quot;non-dropping-particle&quot;:&quot;&quot;},{&quot;family&quot;:&quot;Lamare&quot;,&quot;given&quot;:&quot;Rodrigo C.&quot;,&quot;parse-names&quot;:false,&quot;dropping-particle&quot;:&quot;&quot;,&quot;non-dropping-particle&quot;:&quot;De&quot;},{&quot;family&quot;:&quot;Landau&quot;,&quot;given&quot;:&quot;Lukas T.N.&quot;,&quot;parse-names&quot;:false,&quot;dropping-particle&quot;:&quot;&quot;,&quot;non-dropping-particle&quot;:&quot;&quot;}],&quot;container-title&quot;:&quot;Proceedings of the International Symposium on Wireless Communication Systems&quot;,&quot;accessed&quot;:{&quot;date-parts&quot;:[[2025,12,13]]},&quot;DOI&quot;:&quot;10.1109/ISWCS61526.2024.10639124&quot;,&quot;ISBN&quot;:&quot;9798350362510&quot;,&quot;ISSN&quot;:&quot;21540225&quot;,&quot;URL&quot;:&quot;https://ieeexplore.ieee.org/document/10639124&quot;,&quot;issued&quot;:{&quot;date-parts&quot;:[[2024]]},&quot;abstract&quot;:&quot;Enabling future intelligent transportation systems heavily relies on Vehicle-to-Vehicle (V2V) communication with millimeter wave (MMW) communication emerging as a robust contender to facilitate V2V connectivity. In radio systems, radio channels are typically classified as multipath fading channels. Within the space between the transmitter and receiver, two primary signal propagation components exist: Line-of-Sight (LOS) and Non-Line-of-Sight (NLOS). Channel modeling does not depend only on LOS, because the waves encounter various obstacles from roads, vehicles, trees and other objects. The channel impulse response serves as a widely utilized parameter for channel classification. Most of the earlier literature focuses on different parameters of MMW channels including received power, path loss, and delay spread. In an effort to better highlight the relative advantages of MMW channels, the impulse response of a multipath MMW channel can be characterized by using ray tracing tools in this paper.&quot;,&quot;publisher&quot;:&quot;VDE Verlag GmbH&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123</TotalTime>
  <Pages>5</Pages>
  <Words>3079</Words>
  <Characters>17002</Characters>
  <Application>Microsoft Office Word</Application>
  <DocSecurity>0</DocSecurity>
  <Lines>435</Lines>
  <Paragraphs>88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Mohammad Mokarram</cp:lastModifiedBy>
  <cp:revision>44</cp:revision>
  <dcterms:created xsi:type="dcterms:W3CDTF">2024-07-16T13:42:00Z</dcterms:created>
  <dcterms:modified xsi:type="dcterms:W3CDTF">2025-12-14T16:08:00Z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d55ebcc2-a5e1-4a2e-b22a-6a754800c1ea</vt:lpwstr>
  </property>
  <property fmtid="{D5CDD505-2E9C-101B-9397-08002B2CF9AE}" pid="3" name="Mendeley Recent Style Id 0_1">
    <vt:lpwstr>http://www.zotero.org/styles/applied-sciences</vt:lpwstr>
  </property>
  <property fmtid="{D5CDD505-2E9C-101B-9397-08002B2CF9AE}" pid="4" name="Mendeley Recent Style Name 0_1">
    <vt:lpwstr>Applied Sciences</vt:lpwstr>
  </property>
  <property fmtid="{D5CDD505-2E9C-101B-9397-08002B2CF9AE}" pid="5" name="Mendeley Recent Style Id 1_1">
    <vt:lpwstr>http://www.zotero.org/styles/atmospheric-pollution-research</vt:lpwstr>
  </property>
  <property fmtid="{D5CDD505-2E9C-101B-9397-08002B2CF9AE}" pid="6" name="Mendeley Recent Style Name 1_1">
    <vt:lpwstr>Atmospheric Pollution Research</vt:lpwstr>
  </property>
  <property fmtid="{D5CDD505-2E9C-101B-9397-08002B2CF9AE}" pid="7" name="Mendeley Recent Style Id 2_1">
    <vt:lpwstr>http://www.zotero.org/styles/atmospheric-research</vt:lpwstr>
  </property>
  <property fmtid="{D5CDD505-2E9C-101B-9397-08002B2CF9AE}" pid="8" name="Mendeley Recent Style Name 2_1">
    <vt:lpwstr>Atmospheric Research</vt:lpwstr>
  </property>
  <property fmtid="{D5CDD505-2E9C-101B-9397-08002B2CF9AE}" pid="9" name="Mendeley Recent Style Id 3_1">
    <vt:lpwstr>http://www.zotero.org/styles/computers-and-geosciences</vt:lpwstr>
  </property>
  <property fmtid="{D5CDD505-2E9C-101B-9397-08002B2CF9AE}" pid="10" name="Mendeley Recent Style Name 3_1">
    <vt:lpwstr>Computers and Geosciences</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http://www.zotero.org/styles/journal-of-arid-environments</vt:lpwstr>
  </property>
  <property fmtid="{D5CDD505-2E9C-101B-9397-08002B2CF9AE}" pid="14" name="Mendeley Recent Style Name 5_1">
    <vt:lpwstr>Journal of Arid Environments</vt:lpwstr>
  </property>
  <property fmtid="{D5CDD505-2E9C-101B-9397-08002B2CF9AE}" pid="15" name="Mendeley Recent Style Id 6_1">
    <vt:lpwstr>http://www.zotero.org/styles/natural-hazards-and-earth-system-sciences</vt:lpwstr>
  </property>
  <property fmtid="{D5CDD505-2E9C-101B-9397-08002B2CF9AE}" pid="16" name="Mendeley Recent Style Name 6_1">
    <vt:lpwstr>Natural Hazards and Earth System Sciences</vt:lpwstr>
  </property>
  <property fmtid="{D5CDD505-2E9C-101B-9397-08002B2CF9AE}" pid="17" name="Mendeley Recent Style Id 7_1">
    <vt:lpwstr>http://www.zotero.org/styles/nature-climate-change</vt:lpwstr>
  </property>
  <property fmtid="{D5CDD505-2E9C-101B-9397-08002B2CF9AE}" pid="18" name="Mendeley Recent Style Name 7_1">
    <vt:lpwstr>Nature Climate Change</vt:lpwstr>
  </property>
  <property fmtid="{D5CDD505-2E9C-101B-9397-08002B2CF9AE}" pid="19" name="Mendeley Recent Style Id 8_1">
    <vt:lpwstr>http://www.zotero.org/styles/nature-geoscience</vt:lpwstr>
  </property>
  <property fmtid="{D5CDD505-2E9C-101B-9397-08002B2CF9AE}" pid="20" name="Mendeley Recent Style Name 8_1">
    <vt:lpwstr>Nature Geoscience</vt:lpwstr>
  </property>
  <property fmtid="{D5CDD505-2E9C-101B-9397-08002B2CF9AE}" pid="21" name="Mendeley Recent Style Id 9_1">
    <vt:lpwstr>http://www.zotero.org/styles/water-research</vt:lpwstr>
  </property>
  <property fmtid="{D5CDD505-2E9C-101B-9397-08002B2CF9AE}" pid="22" name="Mendeley Recent Style Name 9_1">
    <vt:lpwstr>Water Research</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71875333-02ba-330f-9f39-4957aa5e193a</vt:lpwstr>
  </property>
</Properties>
</file>