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purl.oclc.org/ooxml/officeDocument/relationships/officeDocument" Target="word/document.xml"/><Relationship Id="rId5" Type="http://purl.oclc.org/ooxml/officeDocument/relationships/customProperties" Target="docProps/custom.xml"/><Relationship Id="rId4" Type="http://purl.oclc.org/ooxml/officeDocument/relationships/extendedProperties" Target="docProps/app.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ody>
    <w:p w14:paraId="19BF4754" w14:textId="77777777" w:rsidR="003F1293" w:rsidRPr="004914D6" w:rsidRDefault="003F1293" w:rsidP="008B6524">
      <w:pPr>
        <w:pStyle w:val="papertitle"/>
        <w:spacing w:before="5pt" w:beforeAutospacing="1" w:after="5pt" w:afterAutospacing="1"/>
        <w:rPr>
          <w:rFonts w:eastAsiaTheme="minorEastAsia"/>
          <w:kern w:val="48"/>
          <w:lang w:eastAsia="zh-CN"/>
        </w:rPr>
      </w:pPr>
      <w:r w:rsidRPr="004914D6">
        <w:rPr>
          <w:kern w:val="48"/>
        </w:rPr>
        <w:t>Identification and Separation of Solar Panels in South Asia Using Semantic Segmentation and Scale Optimization with the MRS Algorithm</w:t>
      </w:r>
    </w:p>
    <w:p w14:paraId="5A201105" w14:textId="77777777" w:rsidR="003F1293" w:rsidRPr="004914D6" w:rsidRDefault="003F1293" w:rsidP="003B4E04">
      <w:pPr>
        <w:pStyle w:val="Author"/>
        <w:spacing w:before="5pt" w:beforeAutospacing="1" w:after="5pt" w:afterAutospacing="1" w:line="6pt" w:lineRule="auto"/>
        <w:rPr>
          <w:sz w:val="16"/>
          <w:szCs w:val="16"/>
        </w:rPr>
      </w:pPr>
    </w:p>
    <w:p w14:paraId="1B39CCCD" w14:textId="77777777" w:rsidR="003F1293" w:rsidRPr="004914D6" w:rsidRDefault="003F1293" w:rsidP="00CA4392">
      <w:pPr>
        <w:pStyle w:val="Author"/>
        <w:spacing w:before="5pt" w:beforeAutospacing="1" w:after="5pt" w:afterAutospacing="1" w:line="6pt" w:lineRule="auto"/>
        <w:rPr>
          <w:sz w:val="16"/>
          <w:szCs w:val="16"/>
        </w:rPr>
        <w:sectPr w:rsidR="003F1293" w:rsidRPr="004914D6" w:rsidSect="003B4E04">
          <w:footerReference w:type="default" r:id="rId8"/>
          <w:footerReference w:type="first" r:id="rId9"/>
          <w:pgSz w:w="595.30pt" w:h="841.90pt" w:code="9"/>
          <w:pgMar w:top="27pt" w:right="44.65pt" w:bottom="72pt" w:left="44.65pt" w:header="36pt" w:footer="36pt" w:gutter="0pt"/>
          <w:cols w:space="36pt"/>
          <w:titlePg/>
          <w:docGrid w:linePitch="360"/>
        </w:sectPr>
      </w:pPr>
    </w:p>
    <w:p w14:paraId="1372A21A" w14:textId="77777777" w:rsidR="003F1293" w:rsidRPr="004914D6" w:rsidRDefault="003F1293" w:rsidP="00BD670B">
      <w:pPr>
        <w:pStyle w:val="Author"/>
        <w:spacing w:before="5pt" w:beforeAutospacing="1"/>
        <w:rPr>
          <w:sz w:val="18"/>
          <w:szCs w:val="18"/>
        </w:rPr>
      </w:pPr>
      <w:r w:rsidRPr="004914D6">
        <w:rPr>
          <w:sz w:val="18"/>
          <w:szCs w:val="18"/>
        </w:rPr>
        <w:t>Mohammad Jafar Mokarram</w:t>
      </w:r>
      <w:r w:rsidRPr="004914D6">
        <w:rPr>
          <w:sz w:val="18"/>
          <w:szCs w:val="18"/>
        </w:rPr>
        <w:br/>
      </w:r>
      <w:bookmarkStart w:id="0" w:name="_Hlk214122915"/>
      <w:r w:rsidRPr="004914D6">
        <w:rPr>
          <w:i/>
          <w:sz w:val="18"/>
          <w:szCs w:val="18"/>
        </w:rPr>
        <w:t>School of Electronic Engineering and Intelligent Manufacturing</w:t>
      </w:r>
      <w:r w:rsidRPr="004914D6">
        <w:rPr>
          <w:i/>
          <w:sz w:val="18"/>
          <w:szCs w:val="18"/>
        </w:rPr>
        <w:br/>
        <w:t>Anhui Xinhua University</w:t>
      </w:r>
      <w:r w:rsidRPr="004914D6">
        <w:rPr>
          <w:i/>
          <w:sz w:val="18"/>
          <w:szCs w:val="18"/>
        </w:rPr>
        <w:br/>
        <w:t>Hefei, China</w:t>
      </w:r>
      <w:bookmarkEnd w:id="0"/>
      <w:r w:rsidRPr="004914D6">
        <w:rPr>
          <w:i/>
          <w:sz w:val="18"/>
          <w:szCs w:val="18"/>
        </w:rPr>
        <w:br/>
        <w:t>mjmokarram@axhu.edu.cn</w:t>
      </w:r>
    </w:p>
    <w:p w14:paraId="2FC179D1" w14:textId="77777777" w:rsidR="003F1293" w:rsidRPr="004914D6" w:rsidRDefault="003F1293" w:rsidP="00BA4A10">
      <w:pPr>
        <w:pStyle w:val="Author"/>
        <w:spacing w:before="5pt" w:beforeAutospacing="1"/>
        <w:rPr>
          <w:sz w:val="18"/>
          <w:szCs w:val="18"/>
        </w:rPr>
      </w:pPr>
      <w:r w:rsidRPr="004914D6">
        <w:rPr>
          <w:sz w:val="18"/>
          <w:szCs w:val="18"/>
        </w:rPr>
        <w:t>Mohamed Hafez</w:t>
      </w:r>
      <w:r w:rsidRPr="004914D6">
        <w:rPr>
          <w:sz w:val="18"/>
          <w:szCs w:val="18"/>
        </w:rPr>
        <w:br/>
      </w:r>
      <w:r w:rsidRPr="004914D6">
        <w:rPr>
          <w:i/>
          <w:sz w:val="18"/>
          <w:szCs w:val="18"/>
        </w:rPr>
        <w:t>Faculty of Engineering FEQS</w:t>
      </w:r>
      <w:r w:rsidRPr="004914D6">
        <w:rPr>
          <w:i/>
          <w:sz w:val="18"/>
          <w:szCs w:val="18"/>
        </w:rPr>
        <w:br/>
        <w:t>INTI International University</w:t>
      </w:r>
      <w:r w:rsidRPr="004914D6">
        <w:rPr>
          <w:i/>
          <w:sz w:val="18"/>
          <w:szCs w:val="18"/>
        </w:rPr>
        <w:br/>
        <w:t>Nilai, Malaysia</w:t>
      </w:r>
      <w:r w:rsidRPr="004914D6">
        <w:rPr>
          <w:rFonts w:hint="cs"/>
          <w:i/>
          <w:sz w:val="18"/>
          <w:szCs w:val="18"/>
          <w:rtl/>
        </w:rPr>
        <w:t xml:space="preserve"> </w:t>
      </w:r>
      <w:r w:rsidRPr="004914D6">
        <w:rPr>
          <w:i/>
          <w:sz w:val="18"/>
          <w:szCs w:val="18"/>
        </w:rPr>
        <w:br/>
        <w:t>Faculty of Management, Shinawatra University, Pathum Thani, Thailand, mohdahmed.hafez@newinti.edu.my</w:t>
      </w:r>
      <w:r w:rsidRPr="004914D6">
        <w:rPr>
          <w:sz w:val="18"/>
          <w:szCs w:val="18"/>
        </w:rPr>
        <w:br w:type="column"/>
      </w:r>
      <w:r w:rsidRPr="004914D6">
        <w:rPr>
          <w:sz w:val="18"/>
          <w:szCs w:val="18"/>
        </w:rPr>
        <w:t>Liu Yuan</w:t>
      </w:r>
      <w:r w:rsidRPr="004914D6">
        <w:rPr>
          <w:sz w:val="18"/>
          <w:szCs w:val="18"/>
        </w:rPr>
        <w:br/>
      </w:r>
      <w:r w:rsidRPr="004914D6">
        <w:rPr>
          <w:i/>
          <w:sz w:val="18"/>
          <w:szCs w:val="18"/>
        </w:rPr>
        <w:t>School of Electronic Engineering and Intelligent Manufacturing, Anhui Xinhua University, Hefei, China</w:t>
      </w:r>
      <w:r w:rsidRPr="004914D6">
        <w:rPr>
          <w:i/>
          <w:sz w:val="18"/>
          <w:szCs w:val="18"/>
        </w:rPr>
        <w:br/>
        <w:t>liuyuanji@shu.edu.cn</w:t>
      </w:r>
    </w:p>
    <w:p w14:paraId="2C6B0D82" w14:textId="77777777" w:rsidR="003F1293" w:rsidRPr="004914D6" w:rsidRDefault="003F1293" w:rsidP="00447BB9">
      <w:pPr>
        <w:pStyle w:val="Author"/>
        <w:spacing w:before="5pt" w:beforeAutospacing="1"/>
        <w:rPr>
          <w:sz w:val="18"/>
          <w:szCs w:val="18"/>
        </w:rPr>
      </w:pPr>
      <w:r w:rsidRPr="004914D6">
        <w:rPr>
          <w:sz w:val="18"/>
          <w:szCs w:val="18"/>
        </w:rPr>
        <w:br w:type="column"/>
      </w:r>
      <w:r w:rsidRPr="004914D6">
        <w:rPr>
          <w:sz w:val="18"/>
          <w:szCs w:val="18"/>
        </w:rPr>
        <w:t>Hani Attar</w:t>
      </w:r>
      <w:r w:rsidRPr="004914D6">
        <w:rPr>
          <w:sz w:val="18"/>
          <w:szCs w:val="18"/>
        </w:rPr>
        <w:br/>
      </w:r>
      <w:r w:rsidRPr="004914D6">
        <w:rPr>
          <w:i/>
          <w:sz w:val="18"/>
          <w:szCs w:val="18"/>
        </w:rPr>
        <w:t>Faculty of Engineering</w:t>
      </w:r>
      <w:r w:rsidRPr="004914D6">
        <w:rPr>
          <w:i/>
          <w:sz w:val="18"/>
          <w:szCs w:val="18"/>
        </w:rPr>
        <w:br/>
        <w:t>Zarqa Univeristy</w:t>
      </w:r>
      <w:r w:rsidRPr="004914D6">
        <w:rPr>
          <w:i/>
          <w:sz w:val="18"/>
          <w:szCs w:val="18"/>
        </w:rPr>
        <w:br/>
        <w:t>Jordan</w:t>
      </w:r>
      <w:r w:rsidRPr="004914D6">
        <w:rPr>
          <w:i/>
          <w:sz w:val="18"/>
          <w:szCs w:val="18"/>
        </w:rPr>
        <w:br/>
        <w:t>Hattar@zu.edu.jo</w:t>
      </w:r>
    </w:p>
    <w:p w14:paraId="21F2121D" w14:textId="77777777" w:rsidR="003F1293" w:rsidRPr="004914D6" w:rsidRDefault="003F1293" w:rsidP="00447BB9">
      <w:pPr>
        <w:pStyle w:val="Author"/>
        <w:spacing w:before="5pt" w:beforeAutospacing="1"/>
      </w:pPr>
      <w:r w:rsidRPr="004914D6">
        <w:t xml:space="preserve"> </w:t>
      </w:r>
    </w:p>
    <w:p w14:paraId="5EADACDD" w14:textId="77777777" w:rsidR="003F1293" w:rsidRPr="004914D6" w:rsidRDefault="003F1293">
      <w:pPr>
        <w:sectPr w:rsidR="003F1293" w:rsidRPr="004914D6" w:rsidSect="003B4E04">
          <w:type w:val="continuous"/>
          <w:pgSz w:w="595.30pt" w:h="841.90pt" w:code="9"/>
          <w:pgMar w:top="22.50pt" w:right="44.65pt" w:bottom="72pt" w:left="44.65pt" w:header="36pt" w:footer="36pt" w:gutter="0pt"/>
          <w:cols w:num="3" w:space="36pt"/>
          <w:docGrid w:linePitch="360"/>
        </w:sectPr>
      </w:pPr>
    </w:p>
    <w:p w14:paraId="47CD7B51" w14:textId="77777777" w:rsidR="003F1293" w:rsidRPr="004914D6" w:rsidRDefault="003F1293">
      <w:pPr>
        <w:sectPr w:rsidR="003F1293" w:rsidRPr="004914D6" w:rsidSect="003B4E04">
          <w:type w:val="continuous"/>
          <w:pgSz w:w="595.30pt" w:h="841.90pt" w:code="9"/>
          <w:pgMar w:top="22.50pt" w:right="44.65pt" w:bottom="72pt" w:left="44.65pt" w:header="36pt" w:footer="36pt" w:gutter="0pt"/>
          <w:cols w:num="3" w:space="36pt"/>
          <w:docGrid w:linePitch="360"/>
        </w:sectPr>
      </w:pPr>
      <w:r w:rsidRPr="004914D6">
        <w:br w:type="column"/>
      </w:r>
    </w:p>
    <w:p w14:paraId="3100B4E2" w14:textId="77777777" w:rsidR="003F1293" w:rsidRPr="004914D6" w:rsidRDefault="003F1293" w:rsidP="005B31DF">
      <w:pPr>
        <w:pStyle w:val="Abstract"/>
      </w:pPr>
      <w:r w:rsidRPr="004914D6">
        <w:rPr>
          <w:i/>
          <w:iCs/>
        </w:rPr>
        <w:t>Abstract</w:t>
      </w:r>
      <w:r w:rsidRPr="004914D6">
        <w:t xml:space="preserve">—Solar energy, as one of the most promising renewable resources in tropical regions with abundant solar radiation but insufficient utilization such as Southeast Asia, plays a key role in combating electricity shortage and pollution caused by fossil fuels. The aim of this research is to identify and segment photovoltaic solar panels in this region using semantic segmentation and mosaicking approach for processing large satellite images. The main focus is to select the best scales in the </w:t>
      </w:r>
      <w:r w:rsidRPr="005B31DF">
        <w:t>Multiresolution segmentation</w:t>
      </w:r>
      <w:r w:rsidRPr="004914D6">
        <w:t xml:space="preserve"> (MRS) to improve the accuracy of panel segmentation and investigation. The methodology involves applying scales of 10, 20, 30, 50, 100 and 200 in the MSR algorithm for image classification. For evaluation, key indicators such as PSE (Precision Segmentation Error), Noise-to-Signal Ratio (NSR) and Edge Discrepancy (ED) are used. The results show that medium scales such as 100 m provide the best performance for panel separation (with a minimum ED of about 0.3). While larger scales (such as 200 m or more) are more suitable for grouping panels and estimating energy production. Given the rapid growth of solar energy in South Asia, this approach allows for rapid mapping, energy production estimation, and optimal resource management. The results emphasize that the choice of scale depends on the purpose of the analysis (individual or group) and regional characteristics, and can contribute to sustainable energy policies.</w:t>
      </w:r>
    </w:p>
    <w:p w14:paraId="03280F82" w14:textId="77777777" w:rsidR="003F1293" w:rsidRPr="004914D6" w:rsidRDefault="003F1293" w:rsidP="00110AED">
      <w:pPr>
        <w:pStyle w:val="Abstract"/>
      </w:pPr>
      <w:r w:rsidRPr="004914D6">
        <w:t>Keywords—Solar energy, photovoltaic panels, semantic segmentation, MRS algorithm, PSE, NSR, ED.</w:t>
      </w:r>
    </w:p>
    <w:p w14:paraId="32E793B1" w14:textId="77777777" w:rsidR="003F1293" w:rsidRPr="004914D6" w:rsidRDefault="003F1293" w:rsidP="006B6B66">
      <w:pPr>
        <w:pStyle w:val="Heading1"/>
      </w:pPr>
      <w:r w:rsidRPr="004914D6">
        <w:t xml:space="preserve">Introduction </w:t>
      </w:r>
    </w:p>
    <w:p w14:paraId="7919C03F" w14:textId="036D002E" w:rsidR="003F1293" w:rsidRPr="004914D6" w:rsidRDefault="003F1293" w:rsidP="004914D6">
      <w:pPr>
        <w:spacing w:afterLines="50" w:after="6pt" w:line="11.40pt" w:lineRule="auto"/>
        <w:ind w:firstLineChars="51" w:firstLine="5.10pt"/>
        <w:jc w:val="both"/>
        <w:rPr>
          <w:rFonts w:asciiTheme="majorBidi" w:hAnsiTheme="majorBidi" w:cstheme="majorBidi"/>
        </w:rPr>
      </w:pPr>
      <w:r w:rsidRPr="004914D6">
        <w:rPr>
          <w:rFonts w:asciiTheme="majorBidi" w:hAnsiTheme="majorBidi" w:cstheme="majorBidi"/>
        </w:rPr>
        <w:t>Solar energy, as one of the most prominent renewable energy sources, plays a pivotal role in the drive towards sustainable development, especially in regions with abundant solar radiation such as South Asia</w:t>
      </w:r>
      <w:r>
        <w:rPr>
          <w:rFonts w:asciiTheme="majorBidi" w:hAnsiTheme="majorBidi" w:cstheme="majorBidi"/>
        </w:rPr>
        <w:t xml:space="preserve"> </w:t>
      </w:r>
      <w:sdt>
        <w:sdtPr>
          <w:rPr>
            <w:color w:val="000000"/>
          </w:rPr>
          <w:tag w:val="MENDELEY_CITATION_v3_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"/>
          <w:id w:val="698361060"/>
          <w:placeholder>
            <w:docPart w:val="DefaultPlaceholder_-1854013440"/>
          </w:placeholder>
        </w:sdtPr>
        <w:sdtEndPr/>
        <w:sdtContent>
          <w:r w:rsidR="00C03A81" w:rsidRPr="00C03A81">
            <w:rPr>
              <w:color w:val="000000"/>
            </w:rPr>
            <w:t>[1]</w:t>
          </w:r>
        </w:sdtContent>
      </w:sdt>
      <w:r w:rsidRPr="004914D6">
        <w:rPr>
          <w:rFonts w:asciiTheme="majorBidi" w:hAnsiTheme="majorBidi" w:cstheme="majorBidi"/>
        </w:rPr>
        <w:t xml:space="preserve">. These regions have significant potential for solar energy exploitation due to their geographical location close to the equator and access to high solar radiation </w:t>
      </w:r>
      <w:sdt>
        <w:sdtPr>
          <w:rPr>
            <w:color w:val="000000"/>
          </w:rPr>
          <w:tag w:val="MENDELEY_CITATION_v3_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"/>
          <w:id w:val="1727257818"/>
          <w:placeholder>
            <w:docPart w:val="DefaultPlaceholder_-1854013440"/>
          </w:placeholder>
        </w:sdtPr>
        <w:sdtEndPr/>
        <w:sdtContent>
          <w:r w:rsidR="00C03A81" w:rsidRPr="00C03A81">
            <w:rPr>
              <w:color w:val="000000"/>
            </w:rPr>
            <w:t>[2], [3], [4]</w:t>
          </w:r>
        </w:sdtContent>
      </w:sdt>
      <w:r w:rsidRPr="004914D6">
        <w:rPr>
          <w:rFonts w:asciiTheme="majorBidi" w:hAnsiTheme="majorBidi" w:cstheme="majorBidi"/>
        </w:rPr>
        <w:t xml:space="preserve">. Solar photovoltaic (PV) panels offer a clean, silent and low-cost solution by directly converting sunlight into electricity. </w:t>
      </w:r>
      <w:r w:rsidR="00A45C63">
        <w:rPr>
          <w:rFonts w:asciiTheme="majorBidi" w:hAnsiTheme="majorBidi" w:cstheme="majorBidi"/>
        </w:rPr>
        <w:t xml:space="preserve">It </w:t>
      </w:r>
      <w:r w:rsidR="00A45C63" w:rsidRPr="00A45C63">
        <w:rPr>
          <w:rFonts w:asciiTheme="majorBidi" w:hAnsiTheme="majorBidi" w:cstheme="majorBidi"/>
        </w:rPr>
        <w:t>is regarded as clean energy technology that significantly participates in energy development and developing countries progress</w:t>
      </w:r>
      <w:r w:rsidR="00A45C63">
        <w:rPr>
          <w:rFonts w:asciiTheme="majorBidi" w:hAnsiTheme="majorBidi" w:cstheme="majorBidi"/>
        </w:rPr>
        <w:t xml:space="preserve"> </w:t>
      </w:r>
      <w:sdt>
        <w:sdtPr>
          <w:rPr>
            <w:color w:val="000000"/>
          </w:rPr>
          <w:tag w:val="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"/>
          <w:id w:val="-508604714"/>
          <w:placeholder>
            <w:docPart w:val="DefaultPlaceholder_-1854013440"/>
          </w:placeholder>
        </w:sdtPr>
        <w:sdtEndPr/>
        <w:sdtContent>
          <w:r w:rsidR="00C03A81" w:rsidRPr="00C03A81">
            <w:rPr>
              <w:color w:val="000000"/>
            </w:rPr>
            <w:t>[5], [6], [7]</w:t>
          </w:r>
        </w:sdtContent>
      </w:sdt>
      <w:r w:rsidRPr="004914D6">
        <w:rPr>
          <w:rFonts w:asciiTheme="majorBidi" w:hAnsiTheme="majorBidi" w:cstheme="majorBidi"/>
        </w:rPr>
        <w:t>.</w:t>
      </w:r>
    </w:p>
    <w:p w14:paraId="6BF124A6" w14:textId="60BA26A9" w:rsidR="003F1293" w:rsidRPr="004914D6" w:rsidRDefault="003F1293" w:rsidP="0026607B">
      <w:pPr>
        <w:spacing w:afterLines="50" w:after="6pt" w:line="11.40pt" w:lineRule="auto"/>
        <w:ind w:firstLineChars="51" w:firstLine="5.10pt"/>
        <w:jc w:val="both"/>
        <w:rPr>
          <w:rFonts w:asciiTheme="majorBidi" w:hAnsiTheme="majorBidi" w:cstheme="majorBidi"/>
        </w:rPr>
      </w:pPr>
      <w:r w:rsidRPr="004914D6">
        <w:rPr>
          <w:rFonts w:asciiTheme="majorBidi" w:hAnsiTheme="majorBidi" w:cstheme="majorBidi"/>
        </w:rPr>
        <w:t xml:space="preserve">Despite the advantages of reliability, high availability and low environmental impact, challenges such as high initial cost and dependence on weather conditions remain barriers </w:t>
      </w:r>
      <w:r w:rsidRPr="004914D6">
        <w:rPr>
          <w:rFonts w:asciiTheme="majorBidi" w:hAnsiTheme="majorBidi" w:cstheme="majorBidi"/>
        </w:rPr>
        <w:t>to the expansion of this technology. The dramatic growth in installed solar capacity in recent decades, particularly from 1992 to 2020, reflects technological advances and the decline in the cost of manufacturing photovoltaic panels</w:t>
      </w:r>
      <w:r w:rsidR="00761823">
        <w:rPr>
          <w:rFonts w:asciiTheme="majorBidi" w:hAnsiTheme="majorBidi" w:cstheme="majorBidi"/>
        </w:rPr>
        <w:t xml:space="preserve"> </w:t>
      </w:r>
      <w:sdt>
        <w:sdtPr>
          <w:rPr>
            <w:color w:val="000000"/>
          </w:rPr>
          <w:tag w:val="MENDELEY_CITATION_v3_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"/>
          <w:id w:val="793876767"/>
          <w:placeholder>
            <w:docPart w:val="DefaultPlaceholder_-1854013440"/>
          </w:placeholder>
        </w:sdtPr>
        <w:sdtEndPr/>
        <w:sdtContent>
          <w:r w:rsidR="00C03A81" w:rsidRPr="00C03A81">
            <w:rPr>
              <w:color w:val="000000"/>
            </w:rPr>
            <w:t>[8]</w:t>
          </w:r>
        </w:sdtContent>
      </w:sdt>
      <w:r w:rsidRPr="004914D6">
        <w:rPr>
          <w:rFonts w:asciiTheme="majorBidi" w:hAnsiTheme="majorBidi" w:cstheme="majorBidi"/>
        </w:rPr>
        <w:t xml:space="preserve">. This has strengthened the potential of solar energy as an alternative to traditional energy sources </w:t>
      </w:r>
      <w:sdt>
        <w:sdtPr>
          <w:rPr>
            <w:color w:val="000000"/>
          </w:rPr>
          <w:tag w:val="MENDELEY_CITATION_v3_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"/>
          <w:id w:val="-828437016"/>
          <w:placeholder>
            <w:docPart w:val="DefaultPlaceholder_-1854013440"/>
          </w:placeholder>
        </w:sdtPr>
        <w:sdtEndPr/>
        <w:sdtContent>
          <w:r w:rsidR="00C03A81" w:rsidRPr="00C03A81">
            <w:rPr>
              <w:color w:val="000000"/>
            </w:rPr>
            <w:t>[9], [10]</w:t>
          </w:r>
        </w:sdtContent>
      </w:sdt>
      <w:r w:rsidRPr="004914D6">
        <w:rPr>
          <w:rFonts w:asciiTheme="majorBidi" w:hAnsiTheme="majorBidi" w:cstheme="majorBidi"/>
        </w:rPr>
        <w:t>. In South Asia, as energy demand grows due to population growth and technological development, solar energy can serve as a complement to existing sources such as hydroelectricity</w:t>
      </w:r>
      <w:r>
        <w:rPr>
          <w:rFonts w:asciiTheme="majorBidi" w:hAnsiTheme="majorBidi" w:cstheme="majorBidi"/>
        </w:rPr>
        <w:t xml:space="preserve"> </w:t>
      </w:r>
      <w:sdt>
        <w:sdtPr>
          <w:rPr>
            <w:color w:val="000000"/>
          </w:rPr>
          <w:tag w:val="MENDELEY_CITATION_v3_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"/>
          <w:id w:val="1415739967"/>
          <w:placeholder>
            <w:docPart w:val="DefaultPlaceholder_-1854013440"/>
          </w:placeholder>
        </w:sdtPr>
        <w:sdtEndPr/>
        <w:sdtContent>
          <w:r w:rsidR="00C03A81" w:rsidRPr="00C03A81">
            <w:rPr>
              <w:color w:val="000000"/>
            </w:rPr>
            <w:t>[11], [12], [13], [14]</w:t>
          </w:r>
        </w:sdtContent>
      </w:sdt>
      <w:r w:rsidRPr="004914D6">
        <w:rPr>
          <w:rFonts w:asciiTheme="majorBidi" w:hAnsiTheme="majorBidi" w:cstheme="majorBidi"/>
        </w:rPr>
        <w:t>.</w:t>
      </w:r>
    </w:p>
    <w:p w14:paraId="1D17E693" w14:textId="1146E5E3" w:rsidR="003F1293" w:rsidRPr="004914D6" w:rsidRDefault="003F1293" w:rsidP="0026607B">
      <w:pPr>
        <w:spacing w:afterLines="50" w:after="6pt" w:line="11.40pt" w:lineRule="auto"/>
        <w:ind w:firstLineChars="51" w:firstLine="5.10pt"/>
        <w:jc w:val="both"/>
        <w:rPr>
          <w:rFonts w:asciiTheme="majorBidi" w:hAnsiTheme="majorBidi" w:cstheme="majorBidi"/>
        </w:rPr>
      </w:pPr>
      <w:r w:rsidRPr="004914D6">
        <w:rPr>
          <w:rFonts w:asciiTheme="majorBidi" w:hAnsiTheme="majorBidi" w:cstheme="majorBidi"/>
        </w:rPr>
        <w:t>This is particularly important in a context where climate change threatens to reduce rainfall and threaten hydroelectricity generation. The importance of remote sensing in managing and monitoring solar energy infrastructure is undeniable. As the number of solar photovoltaic power plants increases in South Asia, the need for efficient methods to identify, map, and monitor these facilities is increasingly felt. Traditional inspection methods, such as field surveys, are time-consuming, costly, and require specialized manpower, which poses significant limitations given the large scale and geographical dispersion of these power plants in semi-arid regions. Remote sensing, particularly using satellite imagery such as Sentinel-2, allows for periodic and automated monitoring</w:t>
      </w:r>
      <w:r>
        <w:rPr>
          <w:rFonts w:asciiTheme="majorBidi" w:hAnsiTheme="majorBidi" w:cstheme="majorBidi"/>
        </w:rPr>
        <w:t xml:space="preserve"> </w:t>
      </w:r>
      <w:sdt>
        <w:sdtPr>
          <w:rPr>
            <w:color w:val="000000"/>
          </w:rPr>
          <w:tag w:val="MENDELEY_CITATION_v3_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"/>
          <w:id w:val="1718243378"/>
          <w:placeholder>
            <w:docPart w:val="DefaultPlaceholder_-1854013440"/>
          </w:placeholder>
        </w:sdtPr>
        <w:sdtEndPr/>
        <w:sdtContent>
          <w:r w:rsidR="00C03A81" w:rsidRPr="00C03A81">
            <w:rPr>
              <w:color w:val="000000"/>
            </w:rPr>
            <w:t>[15], [16]</w:t>
          </w:r>
        </w:sdtContent>
      </w:sdt>
      <w:r>
        <w:rPr>
          <w:rFonts w:asciiTheme="majorBidi" w:hAnsiTheme="majorBidi" w:cstheme="majorBidi"/>
        </w:rPr>
        <w:t>.</w:t>
      </w:r>
    </w:p>
    <w:p w14:paraId="38F54907" w14:textId="352D92EC" w:rsidR="003F1293" w:rsidRPr="004914D6" w:rsidRDefault="003F1293" w:rsidP="0026607B">
      <w:pPr>
        <w:spacing w:afterLines="50" w:after="6pt" w:line="11.40pt" w:lineRule="auto"/>
        <w:ind w:firstLineChars="51" w:firstLine="5.10pt"/>
        <w:jc w:val="both"/>
        <w:rPr>
          <w:rFonts w:asciiTheme="majorBidi" w:hAnsiTheme="majorBidi" w:cstheme="majorBidi"/>
        </w:rPr>
      </w:pPr>
      <w:r w:rsidRPr="004914D6">
        <w:rPr>
          <w:rFonts w:asciiTheme="majorBidi" w:hAnsiTheme="majorBidi" w:cstheme="majorBidi"/>
        </w:rPr>
        <w:t xml:space="preserve">Remote sensing is used as a key tool in assessing construction progress, estimating energy production, and managing energy resources </w:t>
      </w:r>
      <w:sdt>
        <w:sdtPr>
          <w:rPr>
            <w:color w:val="000000"/>
          </w:rPr>
          <w:tag w:val="MENDELEY_CITATION_v3_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"/>
          <w:id w:val="-2113501487"/>
          <w:placeholder>
            <w:docPart w:val="DefaultPlaceholder_-1854013440"/>
          </w:placeholder>
        </w:sdtPr>
        <w:sdtEndPr/>
        <w:sdtContent>
          <w:r w:rsidR="00C03A81" w:rsidRPr="00C03A81">
            <w:rPr>
              <w:color w:val="000000"/>
            </w:rPr>
            <w:t>[17], [18]</w:t>
          </w:r>
        </w:sdtContent>
      </w:sdt>
      <w:r w:rsidRPr="004914D6">
        <w:rPr>
          <w:rFonts w:asciiTheme="majorBidi" w:hAnsiTheme="majorBidi" w:cstheme="majorBidi"/>
        </w:rPr>
        <w:t xml:space="preserve">. Recent advances in deep learning technology, especially in semantic segmentation, have enabled the processing of large and complex images with high accuracy. This plays an important role in identifying solar panels and separating them from other environmental features </w:t>
      </w:r>
      <w:sdt>
        <w:sdtPr>
          <w:rPr>
            <w:color w:val="000000"/>
          </w:rPr>
          <w:tag w:val="MENDELEY_CITATION_v3_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"/>
          <w:id w:val="1807900037"/>
          <w:placeholder>
            <w:docPart w:val="DefaultPlaceholder_-1854013440"/>
          </w:placeholder>
        </w:sdtPr>
        <w:sdtEndPr/>
        <w:sdtContent>
          <w:r w:rsidR="00C03A81" w:rsidRPr="00C03A81">
            <w:rPr>
              <w:color w:val="000000"/>
            </w:rPr>
            <w:t>[19], [20]</w:t>
          </w:r>
        </w:sdtContent>
      </w:sdt>
      <w:r w:rsidRPr="004914D6">
        <w:rPr>
          <w:rFonts w:asciiTheme="majorBidi" w:hAnsiTheme="majorBidi" w:cstheme="majorBidi"/>
        </w:rPr>
        <w:t xml:space="preserve">. These methods, using convolutional neural networks (CNN), have the ability to analyze multidimensional arrays and provide an effective alternative to manual methods </w:t>
      </w:r>
      <w:sdt>
        <w:sdtPr>
          <w:rPr>
            <w:color w:val="000000"/>
          </w:rPr>
          <w:tag w:val="MENDELEY_CITATION_v3_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"/>
          <w:id w:val="-812248437"/>
          <w:placeholder>
            <w:docPart w:val="DefaultPlaceholder_-1854013440"/>
          </w:placeholder>
        </w:sdtPr>
        <w:sdtEndPr/>
        <w:sdtContent>
          <w:r w:rsidR="00C03A81" w:rsidRPr="00C03A81">
            <w:rPr>
              <w:color w:val="000000"/>
            </w:rPr>
            <w:t>[19], [21]</w:t>
          </w:r>
        </w:sdtContent>
      </w:sdt>
      <w:r w:rsidRPr="004914D6">
        <w:rPr>
          <w:rFonts w:asciiTheme="majorBidi" w:hAnsiTheme="majorBidi" w:cstheme="majorBidi"/>
        </w:rPr>
        <w:t>.</w:t>
      </w:r>
    </w:p>
    <w:p w14:paraId="34FF7127" w14:textId="0C6B8C01" w:rsidR="003F1293" w:rsidRPr="004914D6" w:rsidRDefault="003F1293" w:rsidP="005B31DF">
      <w:pPr>
        <w:spacing w:afterLines="50" w:after="6pt" w:line="11.40pt" w:lineRule="auto"/>
        <w:ind w:firstLineChars="51" w:firstLine="5.10pt"/>
        <w:jc w:val="both"/>
        <w:rPr>
          <w:rFonts w:asciiTheme="majorBidi" w:hAnsiTheme="majorBidi" w:cstheme="majorBidi"/>
        </w:rPr>
      </w:pPr>
      <w:r w:rsidRPr="004914D6">
        <w:rPr>
          <w:rFonts w:asciiTheme="majorBidi" w:hAnsiTheme="majorBidi" w:cstheme="majorBidi"/>
        </w:rPr>
        <w:t xml:space="preserve">Choosing the appropriate scale in semantic segmentation processes is one of the determining factors in the accuracy and efficiency of solar panel identification. Multiscale algorithms such as the </w:t>
      </w:r>
      <w:r w:rsidRPr="005B31DF">
        <w:rPr>
          <w:rFonts w:asciiTheme="majorBidi" w:hAnsiTheme="majorBidi" w:cstheme="majorBidi"/>
        </w:rPr>
        <w:t>Multiresolution segmentation (</w:t>
      </w:r>
      <w:proofErr w:type="gramStart"/>
      <w:r w:rsidRPr="005B31DF">
        <w:rPr>
          <w:rFonts w:asciiTheme="majorBidi" w:hAnsiTheme="majorBidi" w:cstheme="majorBidi"/>
        </w:rPr>
        <w:t>MRS)</w:t>
      </w:r>
      <w:r w:rsidRPr="004914D6">
        <w:rPr>
          <w:rFonts w:asciiTheme="majorBidi" w:hAnsiTheme="majorBidi" w:cstheme="majorBidi"/>
        </w:rPr>
        <w:t xml:space="preserve">  algorithm</w:t>
      </w:r>
      <w:proofErr w:type="gramEnd"/>
      <w:r w:rsidRPr="004914D6">
        <w:rPr>
          <w:rFonts w:asciiTheme="majorBidi" w:hAnsiTheme="majorBidi" w:cstheme="majorBidi"/>
        </w:rPr>
        <w:t xml:space="preserve">, by adjusting different scales, allow for more accurate separation of geographical and infrastructure features such as solar panels </w:t>
      </w:r>
      <w:sdt>
        <w:sdtPr>
          <w:rPr>
            <w:color w:val="000000"/>
          </w:rPr>
          <w:tag w:val="MENDELEY_CITATION_v3_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"/>
          <w:id w:val="-792752910"/>
          <w:placeholder>
            <w:docPart w:val="DefaultPlaceholder_-1854013440"/>
          </w:placeholder>
        </w:sdtPr>
        <w:sdtEndPr/>
        <w:sdtContent>
          <w:r w:rsidR="00C03A81" w:rsidRPr="00C03A81">
            <w:rPr>
              <w:color w:val="000000"/>
            </w:rPr>
            <w:t>[22], [23]</w:t>
          </w:r>
        </w:sdtContent>
      </w:sdt>
      <w:r w:rsidRPr="004914D6">
        <w:rPr>
          <w:rFonts w:asciiTheme="majorBidi" w:hAnsiTheme="majorBidi" w:cstheme="majorBidi"/>
        </w:rPr>
        <w:t>.</w:t>
      </w:r>
      <w:r w:rsidRPr="004914D6">
        <w:rPr>
          <w:rFonts w:asciiTheme="majorBidi" w:hAnsiTheme="majorBidi" w:cstheme="majorBidi" w:hint="cs"/>
          <w:rtl/>
        </w:rPr>
        <w:t xml:space="preserve"> </w:t>
      </w:r>
      <w:r w:rsidRPr="004914D6">
        <w:rPr>
          <w:rFonts w:asciiTheme="majorBidi" w:hAnsiTheme="majorBidi" w:cstheme="majorBidi"/>
        </w:rPr>
        <w:t xml:space="preserve">The choice of the </w:t>
      </w:r>
      <w:r w:rsidRPr="004914D6">
        <w:rPr>
          <w:rFonts w:asciiTheme="majorBidi" w:hAnsiTheme="majorBidi" w:cstheme="majorBidi"/>
        </w:rPr>
        <w:lastRenderedPageBreak/>
        <w:t>optimal scale depends on several factors, including the size of the panels, their dispersion, and the environmental characteristics of the area.</w:t>
      </w:r>
      <w:r w:rsidRPr="004914D6">
        <w:rPr>
          <w:rFonts w:asciiTheme="majorBidi" w:hAnsiTheme="majorBidi" w:cstheme="majorBidi" w:hint="cs"/>
          <w:rtl/>
        </w:rPr>
        <w:t xml:space="preserve"> </w:t>
      </w:r>
      <w:r w:rsidRPr="004914D6">
        <w:rPr>
          <w:rFonts w:asciiTheme="majorBidi" w:hAnsiTheme="majorBidi" w:cstheme="majorBidi"/>
        </w:rPr>
        <w:t xml:space="preserve">Studies have shown that medium scales (e.g., 100 m) are more suitable for identifying individual panels, while larger scales (e.g., 200 m or more) are more efficient for group analysis and energy generation estimation </w:t>
      </w:r>
      <w:sdt>
        <w:sdtPr>
          <w:rPr>
            <w:color w:val="000000"/>
          </w:rPr>
          <w:tag w:val="MENDELEY_CITATION_v3_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"/>
          <w:id w:val="1803805571"/>
          <w:placeholder>
            <w:docPart w:val="DefaultPlaceholder_-1854013440"/>
          </w:placeholder>
        </w:sdtPr>
        <w:sdtEndPr/>
        <w:sdtContent>
          <w:r w:rsidR="00C03A81" w:rsidRPr="00C03A81">
            <w:rPr>
              <w:color w:val="000000"/>
            </w:rPr>
            <w:t>[24], [25]</w:t>
          </w:r>
        </w:sdtContent>
      </w:sdt>
      <w:r w:rsidRPr="004914D6">
        <w:rPr>
          <w:rFonts w:asciiTheme="majorBidi" w:hAnsiTheme="majorBidi" w:cstheme="majorBidi"/>
        </w:rPr>
        <w:t>.</w:t>
      </w:r>
    </w:p>
    <w:p w14:paraId="46A4B651" w14:textId="43F8C175" w:rsidR="003F1293" w:rsidRPr="004914D6" w:rsidRDefault="003F1293" w:rsidP="0026607B">
      <w:pPr>
        <w:spacing w:afterLines="50" w:after="6pt" w:line="11.40pt" w:lineRule="auto"/>
        <w:ind w:firstLineChars="51" w:firstLine="5.10pt"/>
        <w:jc w:val="both"/>
        <w:rPr>
          <w:rFonts w:asciiTheme="majorBidi" w:hAnsiTheme="majorBidi" w:cstheme="majorBidi"/>
        </w:rPr>
      </w:pPr>
      <w:r w:rsidRPr="004914D6">
        <w:rPr>
          <w:rFonts w:asciiTheme="majorBidi" w:hAnsiTheme="majorBidi" w:cstheme="majorBidi"/>
        </w:rPr>
        <w:t>Evaluation indices such as Precision Segmentation Error (PSE), Noise-to-Signal Ratio (NSR), and Edge Discrepancy (ED) are key tools for determining the optimal scale.</w:t>
      </w:r>
      <w:r w:rsidRPr="004914D6">
        <w:rPr>
          <w:rFonts w:asciiTheme="majorBidi" w:hAnsiTheme="majorBidi" w:cstheme="majorBidi" w:hint="cs"/>
          <w:rtl/>
        </w:rPr>
        <w:t xml:space="preserve"> </w:t>
      </w:r>
      <w:r w:rsidRPr="004914D6">
        <w:rPr>
          <w:rFonts w:asciiTheme="majorBidi" w:hAnsiTheme="majorBidi" w:cstheme="majorBidi"/>
        </w:rPr>
        <w:t xml:space="preserve">In these indices, lower values indicate higher accuracy in segmentation </w:t>
      </w:r>
      <w:sdt>
        <w:sdtPr>
          <w:rPr>
            <w:color w:val="000000"/>
          </w:rPr>
          <w:tag w:val="MENDELEY_CITATION_v3_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"/>
          <w:id w:val="-818185830"/>
          <w:placeholder>
            <w:docPart w:val="DefaultPlaceholder_-1854013440"/>
          </w:placeholder>
        </w:sdtPr>
        <w:sdtEndPr/>
        <w:sdtContent>
          <w:r w:rsidR="00C03A81" w:rsidRPr="00C03A81">
            <w:rPr>
              <w:color w:val="000000"/>
            </w:rPr>
            <w:t>[26]</w:t>
          </w:r>
        </w:sdtContent>
      </w:sdt>
      <w:r w:rsidRPr="004914D6">
        <w:rPr>
          <w:rFonts w:asciiTheme="majorBidi" w:hAnsiTheme="majorBidi" w:cstheme="majorBidi"/>
        </w:rPr>
        <w:t>.</w:t>
      </w:r>
      <w:r w:rsidRPr="004914D6">
        <w:rPr>
          <w:rFonts w:asciiTheme="majorBidi" w:hAnsiTheme="majorBidi" w:cstheme="majorBidi" w:hint="cs"/>
          <w:rtl/>
        </w:rPr>
        <w:t xml:space="preserve"> </w:t>
      </w:r>
      <w:r w:rsidRPr="004914D6">
        <w:rPr>
          <w:rFonts w:asciiTheme="majorBidi" w:hAnsiTheme="majorBidi" w:cstheme="majorBidi"/>
        </w:rPr>
        <w:t>The use of a mosaicking approach, along with semantic segmentation, allows processing large satellite images while preserving detail.</w:t>
      </w:r>
      <w:r w:rsidRPr="004914D6">
        <w:rPr>
          <w:rFonts w:asciiTheme="majorBidi" w:hAnsiTheme="majorBidi" w:cstheme="majorBidi" w:hint="cs"/>
          <w:rtl/>
        </w:rPr>
        <w:t xml:space="preserve"> </w:t>
      </w:r>
      <w:r w:rsidRPr="004914D6">
        <w:rPr>
          <w:rFonts w:asciiTheme="majorBidi" w:hAnsiTheme="majorBidi" w:cstheme="majorBidi"/>
        </w:rPr>
        <w:t>This approach is especially crucial in the vast areas of South Asia.</w:t>
      </w:r>
    </w:p>
    <w:p w14:paraId="37F31067" w14:textId="3138ED2E" w:rsidR="003F1293" w:rsidRPr="004914D6" w:rsidRDefault="003F1293" w:rsidP="0026607B">
      <w:pPr>
        <w:spacing w:afterLines="50" w:after="6pt" w:line="11.40pt" w:lineRule="auto"/>
        <w:ind w:firstLineChars="51" w:firstLine="5.10pt"/>
        <w:jc w:val="both"/>
        <w:rPr>
          <w:rFonts w:asciiTheme="majorBidi" w:hAnsiTheme="majorBidi" w:cstheme="majorBidi"/>
        </w:rPr>
      </w:pPr>
      <w:r w:rsidRPr="004914D6">
        <w:rPr>
          <w:rFonts w:asciiTheme="majorBidi" w:hAnsiTheme="majorBidi" w:cstheme="majorBidi"/>
        </w:rPr>
        <w:t xml:space="preserve">Previous studies on solar panel detection have mainly focused on urban areas and high-resolution imagery, but mapping large-scale solar power plants remains challenging </w:t>
      </w:r>
      <w:sdt>
        <w:sdtPr>
          <w:rPr>
            <w:color w:val="000000"/>
          </w:rPr>
          <w:tag w:val="MENDELEY_CITATION_v3_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"/>
          <w:id w:val="-1106881589"/>
          <w:placeholder>
            <w:docPart w:val="DefaultPlaceholder_-1854013440"/>
          </w:placeholder>
        </w:sdtPr>
        <w:sdtEndPr/>
        <w:sdtContent>
          <w:r w:rsidR="00C03A81" w:rsidRPr="00C03A81">
            <w:rPr>
              <w:color w:val="000000"/>
            </w:rPr>
            <w:t>[27]</w:t>
          </w:r>
        </w:sdtContent>
      </w:sdt>
      <w:r w:rsidRPr="004914D6">
        <w:rPr>
          <w:rFonts w:asciiTheme="majorBidi" w:hAnsiTheme="majorBidi" w:cstheme="majorBidi"/>
        </w:rPr>
        <w:t>.</w:t>
      </w:r>
      <w:r w:rsidRPr="004914D6">
        <w:rPr>
          <w:rFonts w:asciiTheme="majorBidi" w:hAnsiTheme="majorBidi" w:cstheme="majorBidi" w:hint="cs"/>
          <w:rtl/>
        </w:rPr>
        <w:t xml:space="preserve"> </w:t>
      </w:r>
      <w:r w:rsidRPr="004914D6">
        <w:rPr>
          <w:rFonts w:asciiTheme="majorBidi" w:hAnsiTheme="majorBidi" w:cstheme="majorBidi"/>
        </w:rPr>
        <w:t>For example, research conducted in Europe and the United States has shown that deep learning methods can detect solar panels with high accuracy in urban environments, but their application in rural or semi-arid areas has been less explored.</w:t>
      </w:r>
      <w:r w:rsidRPr="004914D6">
        <w:rPr>
          <w:rFonts w:asciiTheme="majorBidi" w:hAnsiTheme="majorBidi" w:cstheme="majorBidi" w:hint="cs"/>
          <w:rtl/>
        </w:rPr>
        <w:t xml:space="preserve"> </w:t>
      </w:r>
      <w:r w:rsidRPr="004914D6">
        <w:rPr>
          <w:rFonts w:asciiTheme="majorBidi" w:hAnsiTheme="majorBidi" w:cstheme="majorBidi"/>
        </w:rPr>
        <w:t xml:space="preserve">In South Asia, where solar power plants are widely distributed and geographically diverse, there is a growing need for automated and scalable methods to monitor the development of these facilities </w:t>
      </w:r>
      <w:sdt>
        <w:sdtPr>
          <w:rPr>
            <w:color w:val="000000"/>
          </w:rPr>
          <w:tag w:val="MENDELEY_CITATION_v3_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"/>
          <w:id w:val="27686051"/>
          <w:placeholder>
            <w:docPart w:val="DefaultPlaceholder_-1854013440"/>
          </w:placeholder>
        </w:sdtPr>
        <w:sdtEndPr/>
        <w:sdtContent>
          <w:r w:rsidR="00C03A81" w:rsidRPr="00C03A81">
            <w:rPr>
              <w:color w:val="000000"/>
            </w:rPr>
            <w:t>[28]</w:t>
          </w:r>
        </w:sdtContent>
      </w:sdt>
      <w:r w:rsidRPr="004914D6">
        <w:rPr>
          <w:rFonts w:asciiTheme="majorBidi" w:hAnsiTheme="majorBidi" w:cstheme="majorBidi"/>
        </w:rPr>
        <w:t>.</w:t>
      </w:r>
    </w:p>
    <w:p w14:paraId="02C90422" w14:textId="77777777" w:rsidR="003F1293" w:rsidRPr="004914D6" w:rsidRDefault="003F1293" w:rsidP="002A7DDC">
      <w:pPr>
        <w:spacing w:afterLines="50" w:after="6pt" w:line="11.40pt" w:lineRule="auto"/>
        <w:ind w:firstLineChars="51" w:firstLine="5.10pt"/>
        <w:jc w:val="both"/>
        <w:rPr>
          <w:rFonts w:asciiTheme="majorBidi" w:hAnsiTheme="majorBidi" w:cstheme="majorBidi"/>
        </w:rPr>
      </w:pPr>
      <w:r w:rsidRPr="004914D6">
        <w:rPr>
          <w:rFonts w:asciiTheme="majorBidi" w:hAnsiTheme="majorBidi" w:cstheme="majorBidi"/>
        </w:rPr>
        <w:t>Given the importance of the topic, the main objective of this paper is to select the best scales for segmenting and surveying photovoltaic solar panels in South Asia using the MRS algorithm and mosaicking approach.</w:t>
      </w:r>
      <w:r w:rsidRPr="004914D6">
        <w:rPr>
          <w:rFonts w:asciiTheme="majorBidi" w:hAnsiTheme="majorBidi" w:cstheme="majorBidi" w:hint="cs"/>
          <w:rtl/>
        </w:rPr>
        <w:t xml:space="preserve"> </w:t>
      </w:r>
      <w:r w:rsidRPr="004914D6">
        <w:rPr>
          <w:rFonts w:asciiTheme="majorBidi" w:hAnsiTheme="majorBidi" w:cstheme="majorBidi"/>
        </w:rPr>
        <w:t>This study aims to develop an automated method for detecting and monitoring solar power plants using Sentinel-2 satellite imagery</w:t>
      </w:r>
      <w:r>
        <w:rPr>
          <w:rFonts w:asciiTheme="majorBidi" w:hAnsiTheme="majorBidi" w:cstheme="majorBidi"/>
        </w:rPr>
        <w:t xml:space="preserve"> (Figure 1)</w:t>
      </w:r>
      <w:r w:rsidRPr="004914D6">
        <w:rPr>
          <w:rFonts w:asciiTheme="majorBidi" w:hAnsiTheme="majorBidi" w:cstheme="majorBidi"/>
        </w:rPr>
        <w:t>.</w:t>
      </w:r>
      <w:r w:rsidRPr="004914D6">
        <w:rPr>
          <w:rFonts w:asciiTheme="majorBidi" w:hAnsiTheme="majorBidi" w:cstheme="majorBidi" w:hint="cs"/>
          <w:rtl/>
        </w:rPr>
        <w:t xml:space="preserve"> </w:t>
      </w:r>
      <w:r w:rsidRPr="004914D6">
        <w:rPr>
          <w:rFonts w:asciiTheme="majorBidi" w:hAnsiTheme="majorBidi" w:cstheme="majorBidi"/>
        </w:rPr>
        <w:t>This method enables rapid mapping, energy generation estimation, and optimal resource management.</w:t>
      </w:r>
    </w:p>
    <w:p w14:paraId="74B02F1E" w14:textId="77777777" w:rsidR="003F1293" w:rsidRPr="004914D6" w:rsidRDefault="003F1293" w:rsidP="002A7DDC">
      <w:pPr>
        <w:spacing w:afterLines="50" w:after="6pt" w:line="11.40pt" w:lineRule="auto"/>
        <w:ind w:firstLineChars="51" w:firstLine="5.10pt"/>
        <w:jc w:val="both"/>
        <w:rPr>
          <w:rFonts w:asciiTheme="majorBidi" w:hAnsiTheme="majorBidi" w:cstheme="majorBidi"/>
        </w:rPr>
      </w:pPr>
      <w:r w:rsidRPr="004914D6">
        <w:rPr>
          <w:rFonts w:asciiTheme="majorBidi" w:hAnsiTheme="majorBidi" w:cstheme="majorBidi"/>
        </w:rPr>
        <w:t>Given the rapid growth of solar energy in the region and the need for effective policies for energy security, this research can help improve regulatory processes and decision-making related to sustainable development.</w:t>
      </w:r>
      <w:r w:rsidRPr="004914D6">
        <w:rPr>
          <w:rFonts w:asciiTheme="majorBidi" w:hAnsiTheme="majorBidi" w:cstheme="majorBidi" w:hint="cs"/>
          <w:rtl/>
        </w:rPr>
        <w:t xml:space="preserve"> </w:t>
      </w:r>
      <w:r w:rsidRPr="004914D6">
        <w:rPr>
          <w:rFonts w:asciiTheme="majorBidi" w:hAnsiTheme="majorBidi" w:cstheme="majorBidi"/>
        </w:rPr>
        <w:t>The study also seeks to provide a scalable framework that can be used not only for South Asia but also for other regions with similar conditions [20].</w:t>
      </w:r>
    </w:p>
    <w:p w14:paraId="260C7688" w14:textId="77777777" w:rsidR="003F1293" w:rsidRPr="004914D6" w:rsidRDefault="003F1293" w:rsidP="00F61200">
      <w:pPr>
        <w:pStyle w:val="Heading1"/>
      </w:pPr>
      <w:r w:rsidRPr="004914D6">
        <w:rPr>
          <w:rFonts w:hint="eastAsia"/>
          <w:lang w:eastAsia="zh-CN"/>
        </w:rPr>
        <w:t>Data</w:t>
      </w:r>
    </w:p>
    <w:p w14:paraId="472C07B6" w14:textId="77777777" w:rsidR="003F1293" w:rsidRPr="004914D6" w:rsidRDefault="003F1293" w:rsidP="00112362">
      <w:pPr>
        <w:pStyle w:val="BodyText"/>
        <w:rPr>
          <w:rFonts w:asciiTheme="majorBidi" w:hAnsiTheme="majorBidi" w:cstheme="majorBidi"/>
          <w:spacing w:val="0"/>
          <w:rtl/>
          <w:lang w:val="en-US" w:eastAsia="en-US"/>
        </w:rPr>
      </w:pPr>
      <w:r w:rsidRPr="004914D6">
        <w:rPr>
          <w:rFonts w:asciiTheme="majorBidi" w:hAnsiTheme="majorBidi" w:cstheme="majorBidi"/>
          <w:spacing w:val="0"/>
          <w:lang w:val="en-US" w:eastAsia="en-US"/>
        </w:rPr>
        <w:t>Sentinel-2 satellite images with a spatial resolution of 10 m were used to identify and segment solar photovoltaic panels in South Asia.</w:t>
      </w:r>
      <w:r w:rsidRPr="004914D6">
        <w:rPr>
          <w:rFonts w:asciiTheme="majorBidi" w:hAnsiTheme="majorBidi" w:cstheme="majorBidi" w:hint="cs"/>
          <w:spacing w:val="0"/>
          <w:rtl/>
          <w:lang w:val="en-US" w:eastAsia="en-US" w:bidi="fa-IR"/>
        </w:rPr>
        <w:t xml:space="preserve"> </w:t>
      </w:r>
      <w:r w:rsidRPr="004914D6">
        <w:rPr>
          <w:rFonts w:asciiTheme="majorBidi" w:hAnsiTheme="majorBidi" w:cstheme="majorBidi"/>
          <w:spacing w:val="0"/>
          <w:lang w:val="en-US" w:eastAsia="en-US"/>
        </w:rPr>
        <w:t>These images were selected due to their free availability, wide coverage, and spectral information suitable for remote sensing analyses.</w:t>
      </w:r>
      <w:r w:rsidRPr="004914D6">
        <w:rPr>
          <w:rFonts w:asciiTheme="majorBidi" w:hAnsiTheme="majorBidi" w:cstheme="majorBidi" w:hint="cs"/>
          <w:spacing w:val="0"/>
          <w:rtl/>
          <w:lang w:val="en-US" w:eastAsia="en-US"/>
        </w:rPr>
        <w:t xml:space="preserve"> </w:t>
      </w:r>
      <w:r w:rsidRPr="004914D6">
        <w:rPr>
          <w:rFonts w:asciiTheme="majorBidi" w:hAnsiTheme="majorBidi" w:cstheme="majorBidi"/>
          <w:spacing w:val="0"/>
          <w:lang w:val="en-US" w:eastAsia="en-US"/>
        </w:rPr>
        <w:t>The study period spans from 2020 to 2023, which covers a period of rapid growth in solar power installations in the region.</w:t>
      </w:r>
      <w:r w:rsidRPr="004914D6">
        <w:rPr>
          <w:rFonts w:asciiTheme="majorBidi" w:hAnsiTheme="majorBidi" w:cstheme="majorBidi" w:hint="cs"/>
          <w:spacing w:val="0"/>
          <w:rtl/>
          <w:lang w:val="en-US" w:eastAsia="en-US"/>
        </w:rPr>
        <w:t xml:space="preserve"> </w:t>
      </w:r>
      <w:r w:rsidRPr="004914D6">
        <w:rPr>
          <w:rFonts w:asciiTheme="majorBidi" w:hAnsiTheme="majorBidi" w:cstheme="majorBidi"/>
          <w:spacing w:val="0"/>
          <w:lang w:val="en-US" w:eastAsia="en-US"/>
        </w:rPr>
        <w:t>The study areas include semi-arid areas of South Asia with high solar radiation that are suitable for the installation of photovoltaic panels.</w:t>
      </w:r>
      <w:r w:rsidRPr="004914D6">
        <w:rPr>
          <w:rFonts w:asciiTheme="majorBidi" w:hAnsiTheme="majorBidi" w:cstheme="majorBidi" w:hint="cs"/>
          <w:spacing w:val="0"/>
          <w:rtl/>
          <w:lang w:val="en-US" w:eastAsia="en-US"/>
        </w:rPr>
        <w:t xml:space="preserve"> </w:t>
      </w:r>
      <w:r w:rsidRPr="004914D6">
        <w:rPr>
          <w:rFonts w:asciiTheme="majorBidi" w:hAnsiTheme="majorBidi" w:cstheme="majorBidi"/>
          <w:spacing w:val="0"/>
          <w:lang w:val="en-US" w:eastAsia="en-US"/>
        </w:rPr>
        <w:t xml:space="preserve">Data analysis was performed using </w:t>
      </w:r>
      <w:proofErr w:type="spellStart"/>
      <w:r w:rsidRPr="004914D6">
        <w:rPr>
          <w:rFonts w:asciiTheme="majorBidi" w:hAnsiTheme="majorBidi" w:cstheme="majorBidi"/>
          <w:spacing w:val="0"/>
          <w:lang w:val="en-US" w:eastAsia="en-US"/>
        </w:rPr>
        <w:t>eCognition</w:t>
      </w:r>
      <w:proofErr w:type="spellEnd"/>
      <w:r w:rsidRPr="004914D6">
        <w:rPr>
          <w:rFonts w:asciiTheme="majorBidi" w:hAnsiTheme="majorBidi" w:cstheme="majorBidi"/>
          <w:spacing w:val="0"/>
          <w:lang w:val="en-US" w:eastAsia="en-US"/>
        </w:rPr>
        <w:t xml:space="preserve"> 64 software, which allows the implementation of a MRS algorithm.</w:t>
      </w:r>
      <w:r w:rsidRPr="004914D6">
        <w:rPr>
          <w:rFonts w:asciiTheme="majorBidi" w:hAnsiTheme="majorBidi" w:cstheme="majorBidi" w:hint="cs"/>
          <w:spacing w:val="0"/>
          <w:rtl/>
          <w:lang w:val="en-US" w:eastAsia="en-US"/>
        </w:rPr>
        <w:t xml:space="preserve"> </w:t>
      </w:r>
      <w:r w:rsidRPr="004914D6">
        <w:rPr>
          <w:rFonts w:asciiTheme="majorBidi" w:hAnsiTheme="majorBidi" w:cstheme="majorBidi"/>
          <w:spacing w:val="0"/>
          <w:lang w:val="en-US" w:eastAsia="en-US"/>
        </w:rPr>
        <w:t>Scales of 10, 20, 30, 50, 100, and 200 m were tested for panel segmentation.</w:t>
      </w:r>
      <w:r w:rsidRPr="004914D6">
        <w:rPr>
          <w:rFonts w:asciiTheme="majorBidi" w:hAnsiTheme="majorBidi" w:cstheme="majorBidi" w:hint="cs"/>
          <w:spacing w:val="0"/>
          <w:rtl/>
          <w:lang w:val="en-US" w:eastAsia="en-US"/>
        </w:rPr>
        <w:t xml:space="preserve"> </w:t>
      </w:r>
      <w:r w:rsidRPr="004914D6">
        <w:rPr>
          <w:rFonts w:asciiTheme="majorBidi" w:hAnsiTheme="majorBidi" w:cstheme="majorBidi"/>
          <w:spacing w:val="0"/>
          <w:lang w:val="en-US" w:eastAsia="en-US"/>
        </w:rPr>
        <w:t>Weights of 0.7 for spectral information and 0.3 for shape, along with weights of 0.4 for compactness and smoothness, were applied. PSE, NSR, and ED indices were used to evaluate the segmentation accuracy.</w:t>
      </w:r>
      <w:r w:rsidRPr="004914D6">
        <w:rPr>
          <w:rFonts w:asciiTheme="majorBidi" w:hAnsiTheme="majorBidi" w:cstheme="majorBidi" w:hint="cs"/>
          <w:spacing w:val="0"/>
          <w:rtl/>
          <w:lang w:val="en-US" w:eastAsia="en-US"/>
        </w:rPr>
        <w:t xml:space="preserve"> </w:t>
      </w:r>
      <w:r w:rsidRPr="004914D6">
        <w:rPr>
          <w:rFonts w:asciiTheme="majorBidi" w:hAnsiTheme="majorBidi" w:cstheme="majorBidi"/>
          <w:spacing w:val="0"/>
          <w:lang w:val="en-US" w:eastAsia="en-US"/>
        </w:rPr>
        <w:t>A mosaicking approach was applied to process large satellite images to enable efficient analysis of large areas.</w:t>
      </w:r>
    </w:p>
    <w:p w14:paraId="7F30B5D1" w14:textId="77777777" w:rsidR="003F1293" w:rsidRPr="004914D6" w:rsidRDefault="003F1293" w:rsidP="00112362">
      <w:pPr>
        <w:pStyle w:val="BodyText"/>
      </w:pPr>
      <w:r w:rsidRPr="004914D6">
        <w:rPr>
          <w:rFonts w:asciiTheme="majorBidi" w:hAnsiTheme="majorBidi" w:cstheme="majorBidi"/>
          <w:noProof/>
          <w:rtl/>
          <w:lang w:val="ar-SA"/>
        </w:rPr>
        <w:drawing>
          <wp:inline distT="0" distB="0" distL="0" distR="0" wp14:anchorId="2D28BE1E" wp14:editId="0F124CC2">
            <wp:extent cx="3089910" cy="1514450"/>
            <wp:effectExtent l="0" t="0" r="0" b="0"/>
            <wp:docPr id="2067396765" name="Picture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067396765" name="Picture 206739676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9910" cy="1514450"/>
                    </a:xfrm>
                    <a:prstGeom prst="rect">
                      <a:avLst/>
                    </a:prstGeom>
                  </pic:spPr>
                </pic:pic>
              </a:graphicData>
            </a:graphic>
          </wp:inline>
        </w:drawing>
      </w:r>
    </w:p>
    <w:p w14:paraId="0ABC17ED" w14:textId="77777777" w:rsidR="003F1293" w:rsidRPr="009916F4" w:rsidRDefault="003F1293" w:rsidP="00AD5133">
      <w:pPr>
        <w:spacing w:afterLines="60" w:after="7.20pt" w:line="11.40pt" w:lineRule="auto"/>
        <w:ind w:firstLineChars="95" w:firstLine="7.65pt"/>
        <w:jc w:val="both"/>
        <w:rPr>
          <w:rFonts w:asciiTheme="majorBidi" w:hAnsiTheme="majorBidi" w:cstheme="majorBidi"/>
          <w:sz w:val="16"/>
          <w:szCs w:val="16"/>
          <w:lang w:bidi="fa-IR"/>
        </w:rPr>
      </w:pPr>
      <w:r w:rsidRPr="009916F4">
        <w:rPr>
          <w:rFonts w:asciiTheme="majorBidi" w:hAnsiTheme="majorBidi" w:cstheme="majorBidi"/>
          <w:b/>
          <w:bCs/>
          <w:sz w:val="16"/>
          <w:szCs w:val="16"/>
          <w:lang w:bidi="fa-IR"/>
        </w:rPr>
        <w:t xml:space="preserve">Figure 1. </w:t>
      </w:r>
      <w:r w:rsidRPr="009916F4">
        <w:rPr>
          <w:rFonts w:asciiTheme="majorBidi" w:hAnsiTheme="majorBidi" w:cstheme="majorBidi"/>
          <w:sz w:val="16"/>
          <w:szCs w:val="16"/>
          <w:lang w:bidi="fa-IR"/>
        </w:rPr>
        <w:t xml:space="preserve">An example of the solar panels studied </w:t>
      </w:r>
    </w:p>
    <w:p w14:paraId="6CEEA275" w14:textId="77777777" w:rsidR="003F1293" w:rsidRPr="004914D6" w:rsidRDefault="003F1293" w:rsidP="006B6B66">
      <w:pPr>
        <w:pStyle w:val="Heading1"/>
      </w:pPr>
      <w:r w:rsidRPr="004914D6">
        <w:rPr>
          <w:rFonts w:hint="eastAsia"/>
          <w:lang w:eastAsia="zh-CN"/>
        </w:rPr>
        <w:t>methodology</w:t>
      </w:r>
    </w:p>
    <w:p w14:paraId="19DB47A9" w14:textId="77777777" w:rsidR="003F1293" w:rsidRPr="004914D6" w:rsidRDefault="003F1293" w:rsidP="003879FC">
      <w:pPr>
        <w:pStyle w:val="Heading2"/>
      </w:pPr>
      <w:r w:rsidRPr="004914D6">
        <w:rPr>
          <w:rFonts w:asciiTheme="majorBidi" w:hAnsiTheme="majorBidi" w:cstheme="majorBidi"/>
          <w:b/>
          <w:bCs/>
          <w:lang w:bidi="fa-IR"/>
        </w:rPr>
        <w:t>MRS Method</w:t>
      </w:r>
    </w:p>
    <w:p w14:paraId="0C58DA44" w14:textId="77777777" w:rsidR="003F1293" w:rsidRPr="004914D6" w:rsidRDefault="003F1293" w:rsidP="00E30B47">
      <w:pPr>
        <w:spacing w:afterLines="50" w:after="6pt" w:line="11.40pt" w:lineRule="auto"/>
        <w:ind w:firstLineChars="51" w:firstLine="5.10pt"/>
        <w:jc w:val="both"/>
        <w:rPr>
          <w:rFonts w:asciiTheme="majorBidi" w:hAnsiTheme="majorBidi" w:cstheme="majorBidi"/>
          <w:lang w:bidi="fa-IR"/>
        </w:rPr>
      </w:pPr>
      <w:r w:rsidRPr="004914D6">
        <w:rPr>
          <w:rFonts w:asciiTheme="majorBidi" w:hAnsiTheme="majorBidi" w:cstheme="majorBidi"/>
          <w:lang w:bidi="fa-IR"/>
        </w:rPr>
        <w:t xml:space="preserve">The MRS was used to separate </w:t>
      </w:r>
      <w:r>
        <w:rPr>
          <w:rFonts w:asciiTheme="majorBidi" w:hAnsiTheme="majorBidi" w:cstheme="majorBidi"/>
          <w:lang w:bidi="fa-IR"/>
        </w:rPr>
        <w:t>PV</w:t>
      </w:r>
      <w:r w:rsidRPr="004914D6">
        <w:rPr>
          <w:rFonts w:asciiTheme="majorBidi" w:hAnsiTheme="majorBidi" w:cstheme="majorBidi"/>
          <w:lang w:bidi="fa-IR"/>
        </w:rPr>
        <w:t xml:space="preserve"> from other features based on a fractal network evolution approach. This algorithm, by optimizing the homogeneity of objects in the image, is influenced by three key parameters: scale (determining the maximum heterogeneity in sections), compactness (weighting the smoothness of boundaries), and shape (weighting the color and geometry). The overall homogeneity is calculated by combining the spectral and geometric variations between objects (</w:t>
      </w:r>
      <w:proofErr w:type="spellStart"/>
      <w:r w:rsidRPr="004914D6">
        <w:rPr>
          <w:rFonts w:asciiTheme="majorBidi" w:hAnsiTheme="majorBidi" w:cstheme="majorBidi"/>
          <w:i/>
          <w:iCs/>
          <w:lang w:bidi="fa-IR"/>
        </w:rPr>
        <w:t>Δh</w:t>
      </w:r>
      <w:r w:rsidRPr="004914D6">
        <w:rPr>
          <w:rFonts w:asciiTheme="majorBidi" w:hAnsiTheme="majorBidi" w:cstheme="majorBidi"/>
          <w:i/>
          <w:iCs/>
          <w:vertAlign w:val="subscript"/>
          <w:lang w:bidi="fa-IR"/>
        </w:rPr>
        <w:t>color</w:t>
      </w:r>
      <w:proofErr w:type="spellEnd"/>
      <w:r w:rsidRPr="004914D6">
        <w:rPr>
          <w:rFonts w:asciiTheme="majorBidi" w:hAnsiTheme="majorBidi" w:cstheme="majorBidi"/>
          <w:lang w:bidi="fa-IR"/>
        </w:rPr>
        <w:t xml:space="preserve"> and </w:t>
      </w:r>
      <w:proofErr w:type="spellStart"/>
      <w:r w:rsidRPr="004914D6">
        <w:rPr>
          <w:rFonts w:asciiTheme="majorBidi" w:hAnsiTheme="majorBidi" w:cstheme="majorBidi"/>
          <w:i/>
          <w:iCs/>
          <w:lang w:bidi="fa-IR"/>
        </w:rPr>
        <w:t>Δh</w:t>
      </w:r>
      <w:r w:rsidRPr="004914D6">
        <w:rPr>
          <w:rFonts w:asciiTheme="majorBidi" w:hAnsiTheme="majorBidi" w:cstheme="majorBidi"/>
          <w:i/>
          <w:iCs/>
          <w:vertAlign w:val="subscript"/>
          <w:lang w:bidi="fa-IR"/>
        </w:rPr>
        <w:t>shape</w:t>
      </w:r>
      <w:proofErr w:type="spellEnd"/>
      <w:r w:rsidRPr="004914D6">
        <w:rPr>
          <w:rFonts w:asciiTheme="majorBidi" w:hAnsiTheme="majorBidi" w:cstheme="majorBidi"/>
          <w:lang w:bidi="fa-IR"/>
        </w:rPr>
        <w:t>) and the associated weighting. Also, the compactness and smoothness criteria of the boundary are adjusted with specific coefficients (</w:t>
      </w:r>
      <w:proofErr w:type="spellStart"/>
      <w:r w:rsidRPr="004914D6">
        <w:rPr>
          <w:rFonts w:asciiTheme="majorBidi" w:hAnsiTheme="majorBidi" w:cstheme="majorBidi"/>
          <w:i/>
          <w:iCs/>
          <w:lang w:bidi="fa-IR"/>
        </w:rPr>
        <w:t>w</w:t>
      </w:r>
      <w:r w:rsidRPr="004914D6">
        <w:rPr>
          <w:rFonts w:asciiTheme="majorBidi" w:hAnsiTheme="majorBidi" w:cstheme="majorBidi"/>
          <w:i/>
          <w:iCs/>
          <w:vertAlign w:val="subscript"/>
          <w:lang w:bidi="fa-IR"/>
        </w:rPr>
        <w:t>compactness</w:t>
      </w:r>
      <w:proofErr w:type="spellEnd"/>
      <w:r w:rsidRPr="004914D6">
        <w:rPr>
          <w:rFonts w:asciiTheme="majorBidi" w:hAnsiTheme="majorBidi" w:cstheme="majorBidi"/>
          <w:lang w:bidi="fa-IR"/>
        </w:rPr>
        <w:t xml:space="preserve"> and </w:t>
      </w:r>
      <w:proofErr w:type="spellStart"/>
      <w:r w:rsidRPr="004914D6">
        <w:rPr>
          <w:rFonts w:asciiTheme="majorBidi" w:hAnsiTheme="majorBidi" w:cstheme="majorBidi"/>
          <w:i/>
          <w:iCs/>
          <w:lang w:bidi="fa-IR"/>
        </w:rPr>
        <w:t>w</w:t>
      </w:r>
      <w:r w:rsidRPr="004914D6">
        <w:rPr>
          <w:rFonts w:asciiTheme="majorBidi" w:hAnsiTheme="majorBidi" w:cstheme="majorBidi"/>
          <w:i/>
          <w:iCs/>
          <w:vertAlign w:val="subscript"/>
          <w:lang w:bidi="fa-IR"/>
        </w:rPr>
        <w:t>smoothness</w:t>
      </w:r>
      <w:proofErr w:type="spellEnd"/>
      <w:r w:rsidRPr="004914D6">
        <w:rPr>
          <w:rFonts w:asciiTheme="majorBidi" w:hAnsiTheme="majorBidi" w:cstheme="majorBidi"/>
          <w:lang w:bidi="fa-IR"/>
        </w:rPr>
        <w:t>).</w:t>
      </w:r>
    </w:p>
    <w:p w14:paraId="47BA1B33" w14:textId="77777777" w:rsidR="003F1293" w:rsidRPr="004914D6" w:rsidRDefault="003F1293" w:rsidP="00E30B47">
      <w:pPr>
        <w:spacing w:afterLines="50" w:after="6pt" w:line="11.40pt" w:lineRule="auto"/>
        <w:ind w:firstLineChars="51" w:firstLine="5.10pt"/>
        <w:jc w:val="both"/>
        <w:rPr>
          <w:rFonts w:asciiTheme="majorBidi" w:hAnsiTheme="majorBidi" w:cstheme="majorBidi"/>
          <w:lang w:bidi="fa-IR"/>
        </w:rPr>
      </w:pPr>
      <m:oMath>
        <m:r>
          <w:rPr>
            <w:rFonts w:ascii="Cambria Math" w:hAnsi="Cambria Math" w:cstheme="majorBidi"/>
            <w:lang w:bidi="fa-IR"/>
          </w:rPr>
          <m:t>h=</m:t>
        </m:r>
        <m:sSub>
          <m:sSubPr>
            <m:ctrlPr>
              <w:rPr>
                <w:rFonts w:ascii="Cambria Math" w:hAnsi="Cambria Math" w:cstheme="majorBidi"/>
                <w:lang w:bidi="fa-IR"/>
              </w:rPr>
            </m:ctrlPr>
          </m:sSubPr>
          <m:e>
            <m:r>
              <w:rPr>
                <w:rFonts w:ascii="Cambria Math" w:hAnsi="Cambria Math" w:cstheme="majorBidi"/>
                <w:lang w:bidi="fa-IR"/>
              </w:rPr>
              <m:t>w</m:t>
            </m:r>
          </m:e>
          <m:sub>
            <m:r>
              <m:rPr>
                <m:nor/>
              </m:rPr>
              <w:rPr>
                <w:rFonts w:asciiTheme="majorBidi" w:hAnsiTheme="majorBidi" w:cstheme="majorBidi"/>
                <w:lang w:bidi="fa-IR"/>
              </w:rPr>
              <m:t>color</m:t>
            </m:r>
          </m:sub>
        </m:sSub>
        <m:r>
          <w:rPr>
            <w:rFonts w:ascii="Cambria Math" w:hAnsi="Cambria Math" w:cstheme="majorBidi"/>
            <w:lang w:bidi="fa-IR"/>
          </w:rPr>
          <m:t>⋅</m:t>
        </m:r>
        <m:r>
          <m:rPr>
            <m:sty m:val="p"/>
          </m:rPr>
          <w:rPr>
            <w:rFonts w:ascii="Cambria Math" w:hAnsi="Cambria Math" w:cstheme="majorBidi"/>
            <w:lang w:bidi="fa-IR"/>
          </w:rPr>
          <m:t>Δ</m:t>
        </m:r>
        <m:sSub>
          <m:sSubPr>
            <m:ctrlPr>
              <w:rPr>
                <w:rFonts w:ascii="Cambria Math" w:hAnsi="Cambria Math" w:cstheme="majorBidi"/>
                <w:lang w:bidi="fa-IR"/>
              </w:rPr>
            </m:ctrlPr>
          </m:sSubPr>
          <m:e>
            <m:r>
              <w:rPr>
                <w:rFonts w:ascii="Cambria Math" w:hAnsi="Cambria Math" w:cstheme="majorBidi"/>
                <w:lang w:bidi="fa-IR"/>
              </w:rPr>
              <m:t>h</m:t>
            </m:r>
          </m:e>
          <m:sub>
            <m:r>
              <m:rPr>
                <m:nor/>
              </m:rPr>
              <w:rPr>
                <w:rFonts w:asciiTheme="majorBidi" w:hAnsiTheme="majorBidi" w:cstheme="majorBidi"/>
                <w:lang w:bidi="fa-IR"/>
              </w:rPr>
              <m:t>color</m:t>
            </m:r>
          </m:sub>
        </m:sSub>
        <m:r>
          <w:rPr>
            <w:rFonts w:ascii="Cambria Math" w:hAnsi="Cambria Math" w:cstheme="majorBidi"/>
            <w:lang w:bidi="fa-IR"/>
          </w:rPr>
          <m:t>+</m:t>
        </m:r>
        <m:sSub>
          <m:sSubPr>
            <m:ctrlPr>
              <w:rPr>
                <w:rFonts w:ascii="Cambria Math" w:hAnsi="Cambria Math" w:cstheme="majorBidi"/>
                <w:lang w:bidi="fa-IR"/>
              </w:rPr>
            </m:ctrlPr>
          </m:sSubPr>
          <m:e>
            <m:r>
              <w:rPr>
                <w:rFonts w:ascii="Cambria Math" w:hAnsi="Cambria Math" w:cstheme="majorBidi"/>
                <w:lang w:bidi="fa-IR"/>
              </w:rPr>
              <m:t>w</m:t>
            </m:r>
          </m:e>
          <m:sub>
            <m:r>
              <m:rPr>
                <m:nor/>
              </m:rPr>
              <w:rPr>
                <w:rFonts w:asciiTheme="majorBidi" w:hAnsiTheme="majorBidi" w:cstheme="majorBidi"/>
                <w:lang w:bidi="fa-IR"/>
              </w:rPr>
              <m:t>shape</m:t>
            </m:r>
          </m:sub>
        </m:sSub>
        <m:r>
          <w:rPr>
            <w:rFonts w:ascii="Cambria Math" w:hAnsi="Cambria Math" w:cstheme="majorBidi"/>
            <w:lang w:bidi="fa-IR"/>
          </w:rPr>
          <m:t>⋅</m:t>
        </m:r>
        <m:r>
          <m:rPr>
            <m:sty m:val="p"/>
          </m:rPr>
          <w:rPr>
            <w:rFonts w:ascii="Cambria Math" w:hAnsi="Cambria Math" w:cstheme="majorBidi"/>
            <w:lang w:bidi="fa-IR"/>
          </w:rPr>
          <m:t>Δ</m:t>
        </m:r>
        <m:sSub>
          <m:sSubPr>
            <m:ctrlPr>
              <w:rPr>
                <w:rFonts w:ascii="Cambria Math" w:hAnsi="Cambria Math" w:cstheme="majorBidi"/>
                <w:lang w:bidi="fa-IR"/>
              </w:rPr>
            </m:ctrlPr>
          </m:sSubPr>
          <m:e>
            <m:r>
              <w:rPr>
                <w:rFonts w:ascii="Cambria Math" w:hAnsi="Cambria Math" w:cstheme="majorBidi"/>
                <w:lang w:bidi="fa-IR"/>
              </w:rPr>
              <m:t>h</m:t>
            </m:r>
          </m:e>
          <m:sub>
            <m:r>
              <m:rPr>
                <m:nor/>
              </m:rPr>
              <w:rPr>
                <w:rFonts w:asciiTheme="majorBidi" w:hAnsiTheme="majorBidi" w:cstheme="majorBidi"/>
                <w:lang w:bidi="fa-IR"/>
              </w:rPr>
              <m:t>shape</m:t>
            </m:r>
          </m:sub>
        </m:sSub>
      </m:oMath>
      <w:r w:rsidRPr="004914D6">
        <w:rPr>
          <w:rFonts w:asciiTheme="majorBidi" w:hAnsiTheme="majorBidi" w:cstheme="majorBidi"/>
          <w:lang w:bidi="fa-IR"/>
        </w:rPr>
        <w:tab/>
      </w:r>
      <w:r w:rsidRPr="004914D6">
        <w:rPr>
          <w:rFonts w:asciiTheme="majorBidi" w:hAnsiTheme="majorBidi" w:cstheme="majorBidi"/>
          <w:lang w:bidi="fa-IR"/>
        </w:rPr>
        <w:tab/>
        <w:t>(1)</w:t>
      </w:r>
      <m:oMath>
        <m:r>
          <m:rPr>
            <m:sty m:val="p"/>
          </m:rPr>
          <w:rPr>
            <w:rFonts w:ascii="Cambria Math" w:hAnsi="Cambria Math" w:cstheme="majorBidi"/>
            <w:lang w:bidi="fa-IR"/>
          </w:rPr>
          <w:br/>
        </m:r>
      </m:oMath>
      <w:r w:rsidRPr="004914D6">
        <w:rPr>
          <w:rFonts w:asciiTheme="majorBidi" w:hAnsiTheme="majorBidi" w:cstheme="majorBidi"/>
          <w:lang w:bidi="fa-IR"/>
        </w:rPr>
        <w:t xml:space="preserve">where </w:t>
      </w:r>
      <m:oMath>
        <m:sSub>
          <m:sSubPr>
            <m:ctrlPr>
              <w:rPr>
                <w:rFonts w:ascii="Cambria Math" w:hAnsi="Cambria Math" w:cstheme="majorBidi"/>
                <w:lang w:bidi="fa-IR"/>
              </w:rPr>
            </m:ctrlPr>
          </m:sSubPr>
          <m:e>
            <m:r>
              <w:rPr>
                <w:rFonts w:ascii="Cambria Math" w:hAnsi="Cambria Math" w:cstheme="majorBidi"/>
                <w:lang w:bidi="fa-IR"/>
              </w:rPr>
              <m:t>w</m:t>
            </m:r>
          </m:e>
          <m:sub>
            <m:r>
              <m:rPr>
                <m:nor/>
              </m:rPr>
              <w:rPr>
                <w:rFonts w:asciiTheme="majorBidi" w:hAnsiTheme="majorBidi" w:cstheme="majorBidi"/>
                <w:lang w:bidi="fa-IR"/>
              </w:rPr>
              <m:t>color</m:t>
            </m:r>
          </m:sub>
        </m:sSub>
        <m:r>
          <w:rPr>
            <w:rFonts w:ascii="Cambria Math" w:hAnsi="Cambria Math" w:cstheme="majorBidi"/>
            <w:lang w:bidi="fa-IR"/>
          </w:rPr>
          <m:t>+</m:t>
        </m:r>
        <m:sSub>
          <m:sSubPr>
            <m:ctrlPr>
              <w:rPr>
                <w:rFonts w:ascii="Cambria Math" w:hAnsi="Cambria Math" w:cstheme="majorBidi"/>
                <w:lang w:bidi="fa-IR"/>
              </w:rPr>
            </m:ctrlPr>
          </m:sSubPr>
          <m:e>
            <m:r>
              <w:rPr>
                <w:rFonts w:ascii="Cambria Math" w:hAnsi="Cambria Math" w:cstheme="majorBidi"/>
                <w:lang w:bidi="fa-IR"/>
              </w:rPr>
              <m:t>w</m:t>
            </m:r>
          </m:e>
          <m:sub>
            <m:r>
              <m:rPr>
                <m:nor/>
              </m:rPr>
              <w:rPr>
                <w:rFonts w:asciiTheme="majorBidi" w:hAnsiTheme="majorBidi" w:cstheme="majorBidi"/>
                <w:lang w:bidi="fa-IR"/>
              </w:rPr>
              <m:t>shape</m:t>
            </m:r>
          </m:sub>
        </m:sSub>
        <m:r>
          <w:rPr>
            <w:rFonts w:ascii="Cambria Math" w:hAnsi="Cambria Math" w:cstheme="majorBidi"/>
            <w:lang w:bidi="fa-IR"/>
          </w:rPr>
          <m:t>=1</m:t>
        </m:r>
      </m:oMath>
      <w:r w:rsidRPr="004914D6">
        <w:rPr>
          <w:rFonts w:asciiTheme="majorBidi" w:hAnsiTheme="majorBidi" w:cstheme="majorBidi"/>
          <w:lang w:bidi="fa-IR"/>
        </w:rPr>
        <w:t>.</w:t>
      </w:r>
    </w:p>
    <w:p w14:paraId="49B24BB8" w14:textId="77777777" w:rsidR="003F1293" w:rsidRPr="004914D6" w:rsidRDefault="003F1293" w:rsidP="00101A3E">
      <w:pPr>
        <w:spacing w:afterLines="50" w:after="6pt" w:line="11.40pt" w:lineRule="auto"/>
        <w:ind w:firstLineChars="51" w:firstLine="5.10pt"/>
        <w:jc w:val="both"/>
        <w:rPr>
          <w:rFonts w:asciiTheme="majorBidi" w:hAnsiTheme="majorBidi" w:cstheme="majorBidi"/>
          <w:lang w:bidi="fa-IR"/>
        </w:rPr>
      </w:pPr>
      <m:oMath>
        <m:r>
          <m:rPr>
            <m:nor/>
          </m:rPr>
          <w:rPr>
            <w:rFonts w:asciiTheme="majorBidi" w:hAnsiTheme="majorBidi" w:cstheme="majorBidi"/>
            <w:lang w:bidi="fa-IR"/>
          </w:rPr>
          <m:t>Compactness</m:t>
        </m:r>
        <m:r>
          <w:rPr>
            <w:rFonts w:ascii="Cambria Math" w:hAnsi="Cambria Math" w:cstheme="majorBidi"/>
            <w:lang w:bidi="fa-IR"/>
          </w:rPr>
          <m:t>=</m:t>
        </m:r>
        <m:sSub>
          <m:sSubPr>
            <m:ctrlPr>
              <w:rPr>
                <w:rFonts w:ascii="Cambria Math" w:hAnsi="Cambria Math" w:cstheme="majorBidi"/>
                <w:lang w:bidi="fa-IR"/>
              </w:rPr>
            </m:ctrlPr>
          </m:sSubPr>
          <m:e>
            <m:r>
              <w:rPr>
                <w:rFonts w:ascii="Cambria Math" w:hAnsi="Cambria Math" w:cstheme="majorBidi"/>
                <w:lang w:bidi="fa-IR"/>
              </w:rPr>
              <m:t>w</m:t>
            </m:r>
          </m:e>
          <m:sub>
            <m:r>
              <m:rPr>
                <m:nor/>
              </m:rPr>
              <w:rPr>
                <w:rFonts w:asciiTheme="majorBidi" w:hAnsiTheme="majorBidi" w:cstheme="majorBidi"/>
                <w:lang w:bidi="fa-IR"/>
              </w:rPr>
              <m:t>compactness</m:t>
            </m:r>
          </m:sub>
        </m:sSub>
        <m:r>
          <w:rPr>
            <w:rFonts w:ascii="Cambria Math" w:hAnsi="Cambria Math" w:cstheme="majorBidi"/>
            <w:lang w:bidi="fa-IR"/>
          </w:rPr>
          <m:t>⋅</m:t>
        </m:r>
        <m:f>
          <m:fPr>
            <m:ctrlPr>
              <w:rPr>
                <w:rFonts w:ascii="Cambria Math" w:hAnsi="Cambria Math" w:cstheme="majorBidi"/>
                <w:lang w:bidi="fa-IR"/>
              </w:rPr>
            </m:ctrlPr>
          </m:fPr>
          <m:num>
            <m:r>
              <m:rPr>
                <m:nor/>
              </m:rPr>
              <w:rPr>
                <w:rFonts w:asciiTheme="majorBidi" w:hAnsiTheme="majorBidi" w:cstheme="majorBidi"/>
                <w:lang w:bidi="fa-IR"/>
              </w:rPr>
              <m:t>Perimeter</m:t>
            </m:r>
          </m:num>
          <m:den>
            <m:rad>
              <m:radPr>
                <m:degHide m:val="1"/>
                <m:ctrlPr>
                  <w:rPr>
                    <w:rFonts w:ascii="Cambria Math" w:hAnsi="Cambria Math" w:cstheme="majorBidi"/>
                    <w:lang w:bidi="fa-IR"/>
                  </w:rPr>
                </m:ctrlPr>
              </m:radPr>
              <m:deg/>
              <m:e>
                <m:r>
                  <m:rPr>
                    <m:nor/>
                  </m:rPr>
                  <w:rPr>
                    <w:rFonts w:asciiTheme="majorBidi" w:hAnsiTheme="majorBidi" w:cstheme="majorBidi"/>
                    <w:lang w:bidi="fa-IR"/>
                  </w:rPr>
                  <m:t>Area</m:t>
                </m:r>
              </m:e>
            </m:rad>
          </m:den>
        </m:f>
      </m:oMath>
      <w:r w:rsidRPr="004914D6">
        <w:rPr>
          <w:rFonts w:asciiTheme="majorBidi" w:hAnsiTheme="majorBidi" w:cstheme="majorBidi"/>
          <w:lang w:bidi="fa-IR"/>
        </w:rPr>
        <w:tab/>
      </w:r>
      <w:r w:rsidRPr="004914D6">
        <w:rPr>
          <w:rFonts w:asciiTheme="majorBidi" w:hAnsiTheme="majorBidi" w:cstheme="majorBidi"/>
          <w:lang w:bidi="fa-IR"/>
        </w:rPr>
        <w:tab/>
        <w:t>(2)</w:t>
      </w:r>
      <m:oMath>
        <m:r>
          <m:rPr>
            <m:sty m:val="p"/>
          </m:rPr>
          <w:rPr>
            <w:rFonts w:ascii="Cambria Math" w:hAnsi="Cambria Math" w:cstheme="majorBidi"/>
            <w:lang w:bidi="fa-IR"/>
          </w:rPr>
          <w:br/>
        </m:r>
        <m:r>
          <m:rPr>
            <m:nor/>
          </m:rPr>
          <w:rPr>
            <w:rFonts w:asciiTheme="majorBidi" w:hAnsiTheme="majorBidi" w:cstheme="majorBidi"/>
            <w:lang w:bidi="fa-IR"/>
          </w:rPr>
          <m:t>Smoothness</m:t>
        </m:r>
        <m:r>
          <w:rPr>
            <w:rFonts w:ascii="Cambria Math" w:hAnsi="Cambria Math" w:cstheme="majorBidi"/>
            <w:lang w:bidi="fa-IR"/>
          </w:rPr>
          <m:t>=</m:t>
        </m:r>
        <m:sSub>
          <m:sSubPr>
            <m:ctrlPr>
              <w:rPr>
                <w:rFonts w:ascii="Cambria Math" w:hAnsi="Cambria Math" w:cstheme="majorBidi"/>
                <w:lang w:bidi="fa-IR"/>
              </w:rPr>
            </m:ctrlPr>
          </m:sSubPr>
          <m:e>
            <m:r>
              <w:rPr>
                <w:rFonts w:ascii="Cambria Math" w:hAnsi="Cambria Math" w:cstheme="majorBidi"/>
                <w:lang w:bidi="fa-IR"/>
              </w:rPr>
              <m:t>w</m:t>
            </m:r>
          </m:e>
          <m:sub>
            <m:r>
              <m:rPr>
                <m:nor/>
              </m:rPr>
              <w:rPr>
                <w:rFonts w:asciiTheme="majorBidi" w:hAnsiTheme="majorBidi" w:cstheme="majorBidi"/>
                <w:lang w:bidi="fa-IR"/>
              </w:rPr>
              <m:t>smoothness</m:t>
            </m:r>
          </m:sub>
        </m:sSub>
        <m:r>
          <w:rPr>
            <w:rFonts w:ascii="Cambria Math" w:hAnsi="Cambria Math" w:cstheme="majorBidi"/>
            <w:lang w:bidi="fa-IR"/>
          </w:rPr>
          <m:t>⋅</m:t>
        </m:r>
        <m:f>
          <m:fPr>
            <m:ctrlPr>
              <w:rPr>
                <w:rFonts w:ascii="Cambria Math" w:hAnsi="Cambria Math" w:cstheme="majorBidi"/>
                <w:lang w:bidi="fa-IR"/>
              </w:rPr>
            </m:ctrlPr>
          </m:fPr>
          <m:num>
            <m:r>
              <m:rPr>
                <m:nor/>
              </m:rPr>
              <w:rPr>
                <w:rFonts w:asciiTheme="majorBidi" w:hAnsiTheme="majorBidi" w:cstheme="majorBidi"/>
                <w:lang w:bidi="fa-IR"/>
              </w:rPr>
              <m:t>Perimeter</m:t>
            </m:r>
          </m:num>
          <m:den>
            <m:r>
              <m:rPr>
                <m:nor/>
              </m:rPr>
              <w:rPr>
                <w:rFonts w:asciiTheme="majorBidi" w:hAnsiTheme="majorBidi" w:cstheme="majorBidi"/>
                <w:lang w:bidi="fa-IR"/>
              </w:rPr>
              <m:t>Bounding Box Perimeter</m:t>
            </m:r>
          </m:den>
        </m:f>
      </m:oMath>
      <w:r w:rsidRPr="004914D6">
        <w:rPr>
          <w:rFonts w:asciiTheme="majorBidi" w:hAnsiTheme="majorBidi" w:cstheme="majorBidi"/>
          <w:lang w:bidi="fa-IR"/>
        </w:rPr>
        <w:tab/>
      </w:r>
      <w:r w:rsidRPr="004914D6">
        <w:rPr>
          <w:rFonts w:asciiTheme="majorBidi" w:hAnsiTheme="majorBidi" w:cstheme="majorBidi"/>
          <w:lang w:bidi="fa-IR"/>
        </w:rPr>
        <w:tab/>
        <w:t>(3)</w:t>
      </w:r>
      <m:oMath>
        <m:r>
          <m:rPr>
            <m:sty m:val="p"/>
          </m:rPr>
          <w:rPr>
            <w:rFonts w:ascii="Cambria Math" w:hAnsi="Cambria Math" w:cstheme="majorBidi"/>
            <w:lang w:bidi="fa-IR"/>
          </w:rPr>
          <w:br/>
        </m:r>
      </m:oMath>
    </w:p>
    <w:p w14:paraId="580FA3AA" w14:textId="77777777" w:rsidR="003F1293" w:rsidRPr="004914D6" w:rsidRDefault="003F1293" w:rsidP="003879FC">
      <w:pPr>
        <w:spacing w:afterLines="50" w:after="6pt" w:line="11.40pt" w:lineRule="auto"/>
        <w:ind w:firstLineChars="51" w:firstLine="5.10pt"/>
        <w:jc w:val="both"/>
        <w:rPr>
          <w:rFonts w:asciiTheme="majorBidi" w:hAnsiTheme="majorBidi" w:cstheme="majorBidi"/>
          <w:lang w:bidi="fa-IR"/>
        </w:rPr>
      </w:pPr>
      <w:r w:rsidRPr="004914D6">
        <w:rPr>
          <w:rFonts w:asciiTheme="majorBidi" w:hAnsiTheme="majorBidi" w:cstheme="majorBidi"/>
          <w:lang w:bidi="fa-IR"/>
        </w:rPr>
        <w:t xml:space="preserve">To evaluate segmentation accuracy, three metrics were applied: NSR to measure the match between segmented and reference regions, PSE to assess segmentation potential error, and Edge Discrepancy (ED²) to gauge the closeness of segmentation to the reference region. The </w:t>
      </w:r>
      <w:r>
        <w:rPr>
          <w:rFonts w:asciiTheme="majorBidi" w:hAnsiTheme="majorBidi" w:cstheme="majorBidi"/>
          <w:lang w:bidi="fa-IR"/>
        </w:rPr>
        <w:t>formulation</w:t>
      </w:r>
      <w:r w:rsidRPr="004914D6">
        <w:rPr>
          <w:rFonts w:asciiTheme="majorBidi" w:hAnsiTheme="majorBidi" w:cstheme="majorBidi"/>
          <w:lang w:bidi="fa-IR"/>
        </w:rPr>
        <w:t xml:space="preserve"> for ED² is provided below:</w:t>
      </w:r>
    </w:p>
    <w:p w14:paraId="6B069815" w14:textId="77777777" w:rsidR="003F1293" w:rsidRPr="004914D6" w:rsidRDefault="003F1293" w:rsidP="003879FC">
      <w:pPr>
        <w:spacing w:afterLines="50" w:after="6pt" w:line="11.40pt" w:lineRule="auto"/>
        <w:ind w:firstLineChars="51" w:firstLine="4.60pt"/>
        <w:jc w:val="both"/>
        <w:rPr>
          <w:rFonts w:asciiTheme="majorBidi" w:hAnsiTheme="majorBidi" w:cstheme="majorBidi"/>
          <w:sz w:val="18"/>
          <w:szCs w:val="18"/>
          <w:rtl/>
          <w:lang w:bidi="fa-IR"/>
        </w:rPr>
      </w:pPr>
      <m:oMath>
        <m:r>
          <w:rPr>
            <w:rFonts w:ascii="Cambria Math" w:hAnsi="Cambria Math" w:cstheme="majorBidi"/>
            <w:sz w:val="18"/>
            <w:szCs w:val="18"/>
            <w:lang w:bidi="fa-IR"/>
          </w:rPr>
          <m:t>E</m:t>
        </m:r>
        <m:sSup>
          <m:sSupPr>
            <m:ctrlPr>
              <w:rPr>
                <w:rFonts w:ascii="Cambria Math" w:hAnsi="Cambria Math" w:cstheme="majorBidi"/>
                <w:sz w:val="18"/>
                <w:szCs w:val="18"/>
                <w:lang w:bidi="fa-IR"/>
              </w:rPr>
            </m:ctrlPr>
          </m:sSupPr>
          <m:e>
            <m:r>
              <w:rPr>
                <w:rFonts w:ascii="Cambria Math" w:hAnsi="Cambria Math" w:cstheme="majorBidi"/>
                <w:sz w:val="18"/>
                <w:szCs w:val="18"/>
                <w:lang w:bidi="fa-IR"/>
              </w:rPr>
              <m:t>D</m:t>
            </m:r>
          </m:e>
          <m:sup>
            <m:r>
              <w:rPr>
                <w:rFonts w:ascii="Cambria Math" w:hAnsi="Cambria Math" w:cstheme="majorBidi"/>
                <w:sz w:val="18"/>
                <w:szCs w:val="18"/>
                <w:lang w:bidi="fa-IR"/>
              </w:rPr>
              <m:t>2</m:t>
            </m:r>
          </m:sup>
        </m:sSup>
        <m:r>
          <w:rPr>
            <w:rFonts w:ascii="Cambria Math" w:hAnsi="Cambria Math" w:cstheme="majorBidi"/>
            <w:sz w:val="18"/>
            <w:szCs w:val="18"/>
            <w:lang w:bidi="fa-IR"/>
          </w:rPr>
          <m:t>=</m:t>
        </m:r>
        <m:rad>
          <m:radPr>
            <m:degHide m:val="1"/>
            <m:ctrlPr>
              <w:rPr>
                <w:rFonts w:ascii="Cambria Math" w:hAnsi="Cambria Math" w:cstheme="majorBidi"/>
                <w:sz w:val="18"/>
                <w:szCs w:val="18"/>
                <w:lang w:bidi="fa-IR"/>
              </w:rPr>
            </m:ctrlPr>
          </m:radPr>
          <m:deg/>
          <m:e>
            <m:nary>
              <m:naryPr>
                <m:chr m:val="∑"/>
                <m:limLoc m:val="undOvr"/>
                <m:grow m:val="1"/>
                <m:ctrlPr>
                  <w:rPr>
                    <w:rFonts w:ascii="Cambria Math" w:hAnsi="Cambria Math" w:cstheme="majorBidi"/>
                    <w:sz w:val="18"/>
                    <w:szCs w:val="18"/>
                    <w:lang w:bidi="fa-IR"/>
                  </w:rPr>
                </m:ctrlPr>
              </m:naryPr>
              <m:sub>
                <m:r>
                  <w:rPr>
                    <w:rFonts w:ascii="Cambria Math" w:hAnsi="Cambria Math" w:cstheme="majorBidi"/>
                    <w:sz w:val="18"/>
                    <w:szCs w:val="18"/>
                    <w:lang w:bidi="fa-IR"/>
                  </w:rPr>
                  <m:t>i=1</m:t>
                </m:r>
              </m:sub>
              <m:sup>
                <m:r>
                  <w:rPr>
                    <w:rFonts w:ascii="Cambria Math" w:hAnsi="Cambria Math" w:cstheme="majorBidi"/>
                    <w:sz w:val="18"/>
                    <w:szCs w:val="18"/>
                    <w:lang w:bidi="fa-IR"/>
                  </w:rPr>
                  <m:t>m</m:t>
                </m:r>
              </m:sup>
              <m:e>
                <m:sSup>
                  <m:sSupPr>
                    <m:ctrlPr>
                      <w:rPr>
                        <w:rFonts w:ascii="Cambria Math" w:hAnsi="Cambria Math" w:cstheme="majorBidi"/>
                        <w:sz w:val="18"/>
                        <w:szCs w:val="18"/>
                        <w:lang w:bidi="fa-IR"/>
                      </w:rPr>
                    </m:ctrlPr>
                  </m:sSupPr>
                  <m:e>
                    <m:r>
                      <w:rPr>
                        <w:rFonts w:ascii="Cambria Math" w:hAnsi="Cambria Math" w:cstheme="majorBidi"/>
                        <w:sz w:val="18"/>
                        <w:szCs w:val="18"/>
                        <w:lang w:bidi="fa-IR"/>
                      </w:rPr>
                      <m:t>(</m:t>
                    </m:r>
                    <m:f>
                      <m:fPr>
                        <m:ctrlPr>
                          <w:rPr>
                            <w:rFonts w:ascii="Cambria Math" w:hAnsi="Cambria Math" w:cstheme="majorBidi"/>
                            <w:sz w:val="18"/>
                            <w:szCs w:val="18"/>
                            <w:lang w:bidi="fa-IR"/>
                          </w:rPr>
                        </m:ctrlPr>
                      </m:fPr>
                      <m:num>
                        <m:r>
                          <m:rPr>
                            <m:nor/>
                          </m:rPr>
                          <w:rPr>
                            <w:rFonts w:asciiTheme="majorBidi" w:hAnsiTheme="majorBidi" w:cstheme="majorBidi"/>
                            <w:sz w:val="18"/>
                            <w:szCs w:val="18"/>
                            <w:lang w:bidi="fa-IR"/>
                          </w:rPr>
                          <m:t>Area</m:t>
                        </m:r>
                        <m:r>
                          <w:rPr>
                            <w:rFonts w:ascii="Cambria Math" w:hAnsi="Cambria Math" w:cstheme="majorBidi"/>
                            <w:sz w:val="18"/>
                            <w:szCs w:val="18"/>
                            <w:lang w:bidi="fa-IR"/>
                          </w:rPr>
                          <m:t>(</m:t>
                        </m:r>
                        <m:sSub>
                          <m:sSubPr>
                            <m:ctrlPr>
                              <w:rPr>
                                <w:rFonts w:ascii="Cambria Math" w:hAnsi="Cambria Math" w:cstheme="majorBidi"/>
                                <w:sz w:val="18"/>
                                <w:szCs w:val="18"/>
                                <w:lang w:bidi="fa-IR"/>
                              </w:rPr>
                            </m:ctrlPr>
                          </m:sSubPr>
                          <m:e>
                            <m:r>
                              <w:rPr>
                                <w:rFonts w:ascii="Cambria Math" w:hAnsi="Cambria Math" w:cstheme="majorBidi"/>
                                <w:sz w:val="18"/>
                                <w:szCs w:val="18"/>
                                <w:lang w:bidi="fa-IR"/>
                              </w:rPr>
                              <m:t>S</m:t>
                            </m:r>
                          </m:e>
                          <m:sub>
                            <m:r>
                              <w:rPr>
                                <w:rFonts w:ascii="Cambria Math" w:hAnsi="Cambria Math" w:cstheme="majorBidi"/>
                                <w:sz w:val="18"/>
                                <w:szCs w:val="18"/>
                                <w:lang w:bidi="fa-IR"/>
                              </w:rPr>
                              <m:t>i</m:t>
                            </m:r>
                          </m:sub>
                        </m:sSub>
                        <m:r>
                          <w:rPr>
                            <w:rFonts w:ascii="Cambria Math" w:hAnsi="Cambria Math" w:cstheme="majorBidi"/>
                            <w:sz w:val="18"/>
                            <w:szCs w:val="18"/>
                            <w:lang w:bidi="fa-IR"/>
                          </w:rPr>
                          <m:t>)</m:t>
                        </m:r>
                      </m:num>
                      <m:den>
                        <m:r>
                          <m:rPr>
                            <m:nor/>
                          </m:rPr>
                          <w:rPr>
                            <w:rFonts w:asciiTheme="majorBidi" w:hAnsiTheme="majorBidi" w:cstheme="majorBidi"/>
                            <w:sz w:val="18"/>
                            <w:szCs w:val="18"/>
                            <w:lang w:bidi="fa-IR"/>
                          </w:rPr>
                          <m:t>Area</m:t>
                        </m:r>
                        <m:r>
                          <w:rPr>
                            <w:rFonts w:ascii="Cambria Math" w:hAnsi="Cambria Math" w:cstheme="majorBidi"/>
                            <w:sz w:val="18"/>
                            <w:szCs w:val="18"/>
                            <w:lang w:bidi="fa-IR"/>
                          </w:rPr>
                          <m:t>(R)</m:t>
                        </m:r>
                      </m:den>
                    </m:f>
                    <m:r>
                      <w:rPr>
                        <w:rFonts w:ascii="Cambria Math" w:hAnsi="Cambria Math" w:cstheme="majorBidi"/>
                        <w:sz w:val="18"/>
                        <w:szCs w:val="18"/>
                        <w:lang w:bidi="fa-IR"/>
                      </w:rPr>
                      <m:t>-1)</m:t>
                    </m:r>
                  </m:e>
                  <m:sup>
                    <m:r>
                      <w:rPr>
                        <w:rFonts w:ascii="Cambria Math" w:hAnsi="Cambria Math" w:cstheme="majorBidi"/>
                        <w:sz w:val="18"/>
                        <w:szCs w:val="18"/>
                        <w:lang w:bidi="fa-IR"/>
                      </w:rPr>
                      <m:t>2</m:t>
                    </m:r>
                  </m:sup>
                </m:sSup>
              </m:e>
            </m:nary>
            <m:r>
              <w:rPr>
                <w:rFonts w:ascii="Cambria Math" w:hAnsi="Cambria Math" w:cstheme="majorBidi"/>
                <w:sz w:val="18"/>
                <w:szCs w:val="18"/>
                <w:lang w:bidi="fa-IR"/>
              </w:rPr>
              <m:t>+</m:t>
            </m:r>
            <m:nary>
              <m:naryPr>
                <m:chr m:val="∑"/>
                <m:limLoc m:val="undOvr"/>
                <m:grow m:val="1"/>
                <m:ctrlPr>
                  <w:rPr>
                    <w:rFonts w:ascii="Cambria Math" w:hAnsi="Cambria Math" w:cstheme="majorBidi"/>
                    <w:sz w:val="18"/>
                    <w:szCs w:val="18"/>
                    <w:lang w:bidi="fa-IR"/>
                  </w:rPr>
                </m:ctrlPr>
              </m:naryPr>
              <m:sub>
                <m:r>
                  <w:rPr>
                    <w:rFonts w:ascii="Cambria Math" w:hAnsi="Cambria Math" w:cstheme="majorBidi"/>
                    <w:sz w:val="18"/>
                    <w:szCs w:val="18"/>
                    <w:lang w:bidi="fa-IR"/>
                  </w:rPr>
                  <m:t>i=1</m:t>
                </m:r>
              </m:sub>
              <m:sup>
                <m:r>
                  <w:rPr>
                    <w:rFonts w:ascii="Cambria Math" w:hAnsi="Cambria Math" w:cstheme="majorBidi"/>
                    <w:sz w:val="18"/>
                    <w:szCs w:val="18"/>
                    <w:lang w:bidi="fa-IR"/>
                  </w:rPr>
                  <m:t>v</m:t>
                </m:r>
              </m:sup>
              <m:e>
                <m:r>
                  <w:rPr>
                    <w:rFonts w:ascii="Cambria Math" w:hAnsi="Cambria Math" w:cstheme="majorBidi"/>
                    <w:sz w:val="18"/>
                    <w:szCs w:val="18"/>
                    <w:lang w:bidi="fa-IR"/>
                  </w:rPr>
                  <m:t>((</m:t>
                </m:r>
                <m:sSub>
                  <m:sSubPr>
                    <m:ctrlPr>
                      <w:rPr>
                        <w:rFonts w:ascii="Cambria Math" w:hAnsi="Cambria Math" w:cstheme="majorBidi"/>
                        <w:sz w:val="18"/>
                        <w:szCs w:val="18"/>
                        <w:lang w:bidi="fa-IR"/>
                      </w:rPr>
                    </m:ctrlPr>
                  </m:sSubPr>
                  <m:e>
                    <m:r>
                      <w:rPr>
                        <w:rFonts w:ascii="Cambria Math" w:hAnsi="Cambria Math" w:cstheme="majorBidi"/>
                        <w:sz w:val="18"/>
                        <w:szCs w:val="18"/>
                        <w:lang w:bidi="fa-IR"/>
                      </w:rPr>
                      <m:t>x</m:t>
                    </m:r>
                  </m:e>
                  <m:sub>
                    <m:r>
                      <w:rPr>
                        <w:rFonts w:ascii="Cambria Math" w:hAnsi="Cambria Math" w:cstheme="majorBidi"/>
                        <w:sz w:val="18"/>
                        <w:szCs w:val="18"/>
                        <w:lang w:bidi="fa-IR"/>
                      </w:rPr>
                      <m:t>i</m:t>
                    </m:r>
                  </m:sub>
                </m:sSub>
                <m:r>
                  <w:rPr>
                    <w:rFonts w:ascii="Cambria Math" w:hAnsi="Cambria Math" w:cstheme="majorBidi"/>
                    <w:sz w:val="18"/>
                    <w:szCs w:val="18"/>
                    <w:lang w:bidi="fa-IR"/>
                  </w:rPr>
                  <m:t>-</m:t>
                </m:r>
                <m:sSub>
                  <m:sSubPr>
                    <m:ctrlPr>
                      <w:rPr>
                        <w:rFonts w:ascii="Cambria Math" w:hAnsi="Cambria Math" w:cstheme="majorBidi"/>
                        <w:sz w:val="18"/>
                        <w:szCs w:val="18"/>
                        <w:lang w:bidi="fa-IR"/>
                      </w:rPr>
                    </m:ctrlPr>
                  </m:sSubPr>
                  <m:e>
                    <m:r>
                      <w:rPr>
                        <w:rFonts w:ascii="Cambria Math" w:hAnsi="Cambria Math" w:cstheme="majorBidi"/>
                        <w:sz w:val="18"/>
                        <w:szCs w:val="18"/>
                        <w:lang w:bidi="fa-IR"/>
                      </w:rPr>
                      <m:t>y</m:t>
                    </m:r>
                  </m:e>
                  <m:sub>
                    <m:r>
                      <w:rPr>
                        <w:rFonts w:ascii="Cambria Math" w:hAnsi="Cambria Math" w:cstheme="majorBidi"/>
                        <w:sz w:val="18"/>
                        <w:szCs w:val="18"/>
                        <w:lang w:bidi="fa-IR"/>
                      </w:rPr>
                      <m:t>i</m:t>
                    </m:r>
                  </m:sub>
                </m:sSub>
                <m:sSup>
                  <m:sSupPr>
                    <m:ctrlPr>
                      <w:rPr>
                        <w:rFonts w:ascii="Cambria Math" w:hAnsi="Cambria Math" w:cstheme="majorBidi"/>
                        <w:sz w:val="18"/>
                        <w:szCs w:val="18"/>
                        <w:lang w:bidi="fa-IR"/>
                      </w:rPr>
                    </m:ctrlPr>
                  </m:sSupPr>
                  <m:e>
                    <m:r>
                      <w:rPr>
                        <w:rFonts w:ascii="Cambria Math" w:hAnsi="Cambria Math" w:cstheme="majorBidi"/>
                        <w:sz w:val="18"/>
                        <w:szCs w:val="18"/>
                        <w:lang w:bidi="fa-IR"/>
                      </w:rPr>
                      <m:t>)</m:t>
                    </m:r>
                  </m:e>
                  <m:sup>
                    <m:r>
                      <w:rPr>
                        <w:rFonts w:ascii="Cambria Math" w:hAnsi="Cambria Math" w:cstheme="majorBidi"/>
                        <w:sz w:val="18"/>
                        <w:szCs w:val="18"/>
                        <w:lang w:bidi="fa-IR"/>
                      </w:rPr>
                      <m:t>2</m:t>
                    </m:r>
                  </m:sup>
                </m:sSup>
                <m:r>
                  <w:rPr>
                    <w:rFonts w:ascii="Cambria Math" w:hAnsi="Cambria Math" w:cstheme="majorBidi"/>
                    <w:sz w:val="18"/>
                    <w:szCs w:val="18"/>
                    <w:lang w:bidi="fa-IR"/>
                  </w:rPr>
                  <m:t>)</m:t>
                </m:r>
              </m:e>
            </m:nary>
          </m:e>
        </m:rad>
      </m:oMath>
      <w:r w:rsidRPr="004914D6">
        <w:rPr>
          <w:rFonts w:asciiTheme="majorBidi" w:hAnsiTheme="majorBidi" w:cstheme="majorBidi"/>
          <w:sz w:val="18"/>
          <w:szCs w:val="18"/>
          <w:lang w:bidi="fa-IR"/>
        </w:rPr>
        <w:tab/>
        <w:t>(4)</w:t>
      </w:r>
      <m:oMath>
        <m:r>
          <m:rPr>
            <m:sty m:val="p"/>
          </m:rPr>
          <w:rPr>
            <w:rFonts w:ascii="Cambria Math" w:hAnsi="Cambria Math" w:cstheme="majorBidi"/>
            <w:sz w:val="18"/>
            <w:szCs w:val="18"/>
            <w:lang w:bidi="fa-IR"/>
          </w:rPr>
          <w:br/>
        </m:r>
      </m:oMath>
    </w:p>
    <w:p w14:paraId="770549F9" w14:textId="77777777" w:rsidR="003F1293" w:rsidRPr="004914D6" w:rsidRDefault="003F1293" w:rsidP="003879FC">
      <w:pPr>
        <w:pStyle w:val="BodyText"/>
      </w:pPr>
      <w:r w:rsidRPr="004914D6">
        <w:rPr>
          <w:rFonts w:asciiTheme="majorBidi" w:hAnsiTheme="majorBidi" w:cstheme="majorBidi"/>
          <w:lang w:bidi="fa-IR"/>
        </w:rPr>
        <w:t xml:space="preserve">where </w:t>
      </w:r>
      <m:oMath>
        <m:r>
          <m:rPr>
            <m:nor/>
          </m:rPr>
          <w:rPr>
            <w:rFonts w:asciiTheme="majorBidi" w:hAnsiTheme="majorBidi" w:cstheme="majorBidi"/>
            <w:lang w:bidi="fa-IR"/>
          </w:rPr>
          <m:t>Area</m:t>
        </m:r>
        <m:r>
          <w:rPr>
            <w:rFonts w:ascii="Cambria Math" w:hAnsi="Cambria Math" w:cstheme="majorBidi"/>
            <w:lang w:bidi="fa-IR"/>
          </w:rPr>
          <m:t>(</m:t>
        </m:r>
        <m:sSub>
          <m:sSubPr>
            <m:ctrlPr>
              <w:rPr>
                <w:rFonts w:ascii="Cambria Math" w:hAnsi="Cambria Math" w:cstheme="majorBidi"/>
                <w:lang w:bidi="fa-IR"/>
              </w:rPr>
            </m:ctrlPr>
          </m:sSubPr>
          <m:e>
            <m:r>
              <w:rPr>
                <w:rFonts w:ascii="Cambria Math" w:hAnsi="Cambria Math" w:cstheme="majorBidi"/>
                <w:lang w:bidi="fa-IR"/>
              </w:rPr>
              <m:t>S</m:t>
            </m:r>
          </m:e>
          <m:sub>
            <m:r>
              <w:rPr>
                <w:rFonts w:ascii="Cambria Math" w:hAnsi="Cambria Math" w:cstheme="majorBidi"/>
                <w:lang w:bidi="fa-IR"/>
              </w:rPr>
              <m:t>i</m:t>
            </m:r>
          </m:sub>
        </m:sSub>
        <m:r>
          <w:rPr>
            <w:rFonts w:ascii="Cambria Math" w:hAnsi="Cambria Math" w:cstheme="majorBidi"/>
            <w:lang w:bidi="fa-IR"/>
          </w:rPr>
          <m:t>)</m:t>
        </m:r>
      </m:oMath>
      <w:r w:rsidRPr="004914D6">
        <w:rPr>
          <w:rFonts w:asciiTheme="majorBidi" w:hAnsiTheme="majorBidi" w:cstheme="majorBidi"/>
          <w:lang w:bidi="fa-IR"/>
        </w:rPr>
        <w:t xml:space="preserve">is the area of the segmented region, </w:t>
      </w:r>
      <m:oMath>
        <m:r>
          <m:rPr>
            <m:nor/>
          </m:rPr>
          <w:rPr>
            <w:rFonts w:asciiTheme="majorBidi" w:hAnsiTheme="majorBidi" w:cstheme="majorBidi"/>
            <w:lang w:bidi="fa-IR"/>
          </w:rPr>
          <m:t>Area</m:t>
        </m:r>
        <m:r>
          <w:rPr>
            <w:rFonts w:ascii="Cambria Math" w:hAnsi="Cambria Math" w:cstheme="majorBidi"/>
            <w:lang w:bidi="fa-IR"/>
          </w:rPr>
          <m:t>(R)</m:t>
        </m:r>
      </m:oMath>
      <w:r w:rsidRPr="004914D6">
        <w:rPr>
          <w:rFonts w:asciiTheme="majorBidi" w:hAnsiTheme="majorBidi" w:cstheme="majorBidi"/>
          <w:lang w:bidi="fa-IR"/>
        </w:rPr>
        <w:t xml:space="preserve">is the area of the reference region, </w:t>
      </w:r>
      <m:oMath>
        <m:r>
          <w:rPr>
            <w:rFonts w:ascii="Cambria Math" w:hAnsi="Cambria Math" w:cstheme="majorBidi"/>
            <w:lang w:bidi="fa-IR"/>
          </w:rPr>
          <m:t>m</m:t>
        </m:r>
      </m:oMath>
      <w:r w:rsidRPr="004914D6">
        <w:rPr>
          <w:rFonts w:asciiTheme="majorBidi" w:hAnsiTheme="majorBidi" w:cstheme="majorBidi"/>
          <w:lang w:bidi="fa-IR"/>
        </w:rPr>
        <w:t xml:space="preserve">is the number of reference segments, </w:t>
      </w:r>
      <m:oMath>
        <m:r>
          <w:rPr>
            <w:rFonts w:ascii="Cambria Math" w:hAnsi="Cambria Math" w:cstheme="majorBidi"/>
            <w:lang w:bidi="fa-IR"/>
          </w:rPr>
          <m:t>v</m:t>
        </m:r>
      </m:oMath>
      <w:r w:rsidRPr="004914D6">
        <w:rPr>
          <w:rFonts w:asciiTheme="majorBidi" w:hAnsiTheme="majorBidi" w:cstheme="majorBidi"/>
          <w:lang w:bidi="fa-IR"/>
        </w:rPr>
        <w:t xml:space="preserve">is the number of segmented regions, and </w:t>
      </w:r>
      <m:oMath>
        <m:sSub>
          <m:sSubPr>
            <m:ctrlPr>
              <w:rPr>
                <w:rFonts w:ascii="Cambria Math" w:hAnsi="Cambria Math" w:cstheme="majorBidi"/>
                <w:lang w:bidi="fa-IR"/>
              </w:rPr>
            </m:ctrlPr>
          </m:sSubPr>
          <m:e>
            <m:r>
              <w:rPr>
                <w:rFonts w:ascii="Cambria Math" w:hAnsi="Cambria Math" w:cstheme="majorBidi"/>
                <w:lang w:bidi="fa-IR"/>
              </w:rPr>
              <m:t>x</m:t>
            </m:r>
          </m:e>
          <m:sub>
            <m:r>
              <w:rPr>
                <w:rFonts w:ascii="Cambria Math" w:hAnsi="Cambria Math" w:cstheme="majorBidi"/>
                <w:lang w:bidi="fa-IR"/>
              </w:rPr>
              <m:t>i</m:t>
            </m:r>
          </m:sub>
        </m:sSub>
      </m:oMath>
      <w:r w:rsidRPr="004914D6">
        <w:rPr>
          <w:rFonts w:asciiTheme="majorBidi" w:hAnsiTheme="majorBidi" w:cstheme="majorBidi"/>
          <w:lang w:bidi="fa-IR"/>
        </w:rPr>
        <w:t xml:space="preserve">and </w:t>
      </w:r>
      <m:oMath>
        <m:sSub>
          <m:sSubPr>
            <m:ctrlPr>
              <w:rPr>
                <w:rFonts w:ascii="Cambria Math" w:hAnsi="Cambria Math" w:cstheme="majorBidi"/>
                <w:lang w:bidi="fa-IR"/>
              </w:rPr>
            </m:ctrlPr>
          </m:sSubPr>
          <m:e>
            <m:r>
              <w:rPr>
                <w:rFonts w:ascii="Cambria Math" w:hAnsi="Cambria Math" w:cstheme="majorBidi"/>
                <w:lang w:bidi="fa-IR"/>
              </w:rPr>
              <m:t>y</m:t>
            </m:r>
          </m:e>
          <m:sub>
            <m:r>
              <w:rPr>
                <w:rFonts w:ascii="Cambria Math" w:hAnsi="Cambria Math" w:cstheme="majorBidi"/>
                <w:lang w:bidi="fa-IR"/>
              </w:rPr>
              <m:t>i</m:t>
            </m:r>
          </m:sub>
        </m:sSub>
      </m:oMath>
      <w:r w:rsidRPr="004914D6">
        <w:rPr>
          <w:rFonts w:asciiTheme="majorBidi" w:hAnsiTheme="majorBidi" w:cstheme="majorBidi"/>
          <w:lang w:bidi="fa-IR"/>
        </w:rPr>
        <w:t>are the coordinates of segmented and reference regions, respectively.</w:t>
      </w:r>
    </w:p>
    <w:p w14:paraId="20F3C879" w14:textId="77777777" w:rsidR="003F1293" w:rsidRPr="004914D6" w:rsidRDefault="003F1293" w:rsidP="006B6B66">
      <w:pPr>
        <w:pStyle w:val="Heading1"/>
      </w:pPr>
      <w:r w:rsidRPr="004914D6">
        <w:rPr>
          <w:lang w:eastAsia="zh-CN"/>
        </w:rPr>
        <w:t>Results</w:t>
      </w:r>
    </w:p>
    <w:p w14:paraId="435E9CE7" w14:textId="77777777" w:rsidR="003F1293" w:rsidRPr="004914D6" w:rsidRDefault="003F1293" w:rsidP="003879FC">
      <w:pPr>
        <w:pStyle w:val="Heading2"/>
        <w:spacing w:afterLines="50" w:after="6pt" w:line="11.40pt" w:lineRule="auto"/>
        <w:ind w:firstLineChars="51" w:firstLine="5.10pt"/>
        <w:jc w:val="both"/>
        <w:rPr>
          <w:rFonts w:asciiTheme="majorBidi" w:hAnsiTheme="majorBidi" w:cstheme="majorBidi"/>
          <w:lang w:bidi="fa-IR"/>
        </w:rPr>
      </w:pPr>
      <w:r w:rsidRPr="004914D6">
        <w:rPr>
          <w:rFonts w:asciiTheme="majorBidi" w:hAnsiTheme="majorBidi" w:cstheme="majorBidi"/>
          <w:lang w:bidi="fa-IR"/>
        </w:rPr>
        <w:t xml:space="preserve"> Optimal Scale Selection for Solar Panel Segmentation</w:t>
      </w:r>
    </w:p>
    <w:p w14:paraId="1FB626AE" w14:textId="77777777" w:rsidR="003F1293" w:rsidRPr="004914D6" w:rsidRDefault="003F1293" w:rsidP="00E30B47">
      <w:pPr>
        <w:spacing w:afterLines="50" w:after="6pt" w:line="11.40pt" w:lineRule="auto"/>
        <w:ind w:firstLineChars="51" w:firstLine="5.10pt"/>
        <w:jc w:val="both"/>
        <w:rPr>
          <w:rFonts w:asciiTheme="majorBidi" w:hAnsiTheme="majorBidi" w:cstheme="majorBidi"/>
          <w:lang w:bidi="fa-IR"/>
        </w:rPr>
      </w:pPr>
      <w:r w:rsidRPr="004914D6">
        <w:rPr>
          <w:rFonts w:asciiTheme="majorBidi" w:hAnsiTheme="majorBidi" w:cstheme="majorBidi"/>
          <w:lang w:bidi="fa-IR"/>
        </w:rPr>
        <w:t>Analysis of data obtained from Sentinel-2 satellite images in selected regions of South Asia shows a significant impact of scale selection on the accuracy of segmentation of photovoltaic solar panels using the MRS algorithm.</w:t>
      </w:r>
    </w:p>
    <w:p w14:paraId="29F6B61B" w14:textId="77777777" w:rsidR="003F1293" w:rsidRPr="004914D6" w:rsidRDefault="003F1293" w:rsidP="00E30B47">
      <w:pPr>
        <w:spacing w:afterLines="50" w:after="6pt" w:line="11.40pt" w:lineRule="auto"/>
        <w:ind w:firstLineChars="51" w:firstLine="5.10pt"/>
        <w:jc w:val="both"/>
        <w:rPr>
          <w:rFonts w:asciiTheme="majorBidi" w:hAnsiTheme="majorBidi" w:cstheme="majorBidi"/>
          <w:lang w:bidi="fa-IR"/>
        </w:rPr>
      </w:pPr>
      <w:r w:rsidRPr="004914D6">
        <w:rPr>
          <w:rFonts w:asciiTheme="majorBidi" w:hAnsiTheme="majorBidi" w:cstheme="majorBidi"/>
          <w:lang w:bidi="fa-IR"/>
        </w:rPr>
        <w:t xml:space="preserve">The scales tested included 10, 20, 30, 50, 100 and 200 m, which were processed using </w:t>
      </w:r>
      <w:proofErr w:type="spellStart"/>
      <w:r w:rsidRPr="004914D6">
        <w:rPr>
          <w:rFonts w:asciiTheme="majorBidi" w:hAnsiTheme="majorBidi" w:cstheme="majorBidi"/>
          <w:lang w:bidi="fa-IR"/>
        </w:rPr>
        <w:t>eCognition</w:t>
      </w:r>
      <w:proofErr w:type="spellEnd"/>
      <w:r w:rsidRPr="004914D6">
        <w:rPr>
          <w:rFonts w:asciiTheme="majorBidi" w:hAnsiTheme="majorBidi" w:cstheme="majorBidi"/>
          <w:lang w:bidi="fa-IR"/>
        </w:rPr>
        <w:t xml:space="preserve"> 64 software</w:t>
      </w:r>
      <w:r>
        <w:rPr>
          <w:rFonts w:asciiTheme="majorBidi" w:hAnsiTheme="majorBidi" w:cstheme="majorBidi"/>
          <w:lang w:bidi="fa-IR"/>
        </w:rPr>
        <w:t xml:space="preserve"> (Figure 2)</w:t>
      </w:r>
      <w:r w:rsidRPr="004914D6">
        <w:rPr>
          <w:rFonts w:asciiTheme="majorBidi" w:hAnsiTheme="majorBidi" w:cstheme="majorBidi"/>
          <w:lang w:bidi="fa-IR"/>
        </w:rPr>
        <w:t>.</w:t>
      </w:r>
    </w:p>
    <w:p w14:paraId="78B4FBED" w14:textId="77777777" w:rsidR="003F1293" w:rsidRPr="004914D6" w:rsidRDefault="003F1293" w:rsidP="00E30B47">
      <w:pPr>
        <w:spacing w:afterLines="50" w:after="6pt" w:line="11.40pt" w:lineRule="auto"/>
        <w:ind w:firstLineChars="51" w:firstLine="5.10pt"/>
        <w:jc w:val="both"/>
        <w:rPr>
          <w:rFonts w:asciiTheme="majorBidi" w:hAnsiTheme="majorBidi" w:cstheme="majorBidi"/>
          <w:lang w:bidi="fa-IR"/>
        </w:rPr>
      </w:pPr>
    </w:p>
    <w:p w14:paraId="5231B64C" w14:textId="77777777" w:rsidR="003F1293" w:rsidRPr="004914D6" w:rsidRDefault="003F1293" w:rsidP="00101A3E">
      <w:pPr>
        <w:spacing w:afterLines="50" w:after="6pt" w:line="11.40pt" w:lineRule="auto"/>
        <w:ind w:firstLineChars="51" w:firstLine="5.10pt"/>
        <w:jc w:val="start"/>
        <w:rPr>
          <w:rFonts w:asciiTheme="majorBidi" w:hAnsiTheme="majorBidi" w:cstheme="majorBidi"/>
          <w:lang w:bidi="fa-IR"/>
        </w:rPr>
      </w:pPr>
      <w:r w:rsidRPr="009916F4">
        <w:rPr>
          <w:rFonts w:asciiTheme="majorBidi" w:hAnsiTheme="majorBidi" w:cstheme="majorBidi"/>
          <w:noProof/>
          <w:lang w:bidi="fa-IR"/>
        </w:rPr>
        <w:drawing>
          <wp:anchor distT="45720" distB="45720" distL="114300" distR="114300" simplePos="0" relativeHeight="251659264" behindDoc="0" locked="0" layoutInCell="1" allowOverlap="1" wp14:anchorId="4C17695F" wp14:editId="39323283">
            <wp:simplePos x="0" y="0"/>
            <wp:positionH relativeFrom="margin">
              <wp:align>right</wp:align>
            </wp:positionH>
            <wp:positionV relativeFrom="margin">
              <wp:align>top</wp:align>
            </wp:positionV>
            <wp:extent cx="3073400" cy="1404620"/>
            <wp:effectExtent l="0" t="0" r="0" b="3810"/>
            <wp:wrapSquare wrapText="bothSides"/>
            <wp:docPr id="217" name="Text Box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3073400" cy="1404620"/>
                    </a:xfrm>
                    <a:prstGeom prst="rect">
                      <a:avLst/>
                    </a:prstGeom>
                    <a:solidFill>
                      <a:srgbClr val="FFFFFF"/>
                    </a:solidFill>
                    <a:ln w="9525">
                      <a:noFill/>
                      <a:miter lim="800%"/>
                      <a:headEnd/>
                      <a:tailEnd/>
                    </a:ln>
                  </wp:spPr>
                  <wp:txbx>
                    <wne:txbxContent>
                      <w:p w14:paraId="35288001" w14:textId="77777777" w:rsidR="003F1293" w:rsidRDefault="003F1293">
                        <w:r w:rsidRPr="004914D6">
                          <w:rPr>
                            <w:rFonts w:asciiTheme="majorBidi" w:hAnsiTheme="majorBidi" w:cstheme="majorBidi"/>
                            <w:noProof/>
                          </w:rPr>
                          <w:drawing>
                            <wp:inline distT="0" distB="0" distL="0" distR="0" wp14:anchorId="7CD5A231" wp14:editId="2ABC3B98">
                              <wp:extent cx="2916132" cy="1564005"/>
                              <wp:effectExtent l="0" t="0" r="17780" b="17145"/>
                              <wp:docPr id="1" name="Chart 1">
                                <a:extLst xmlns:a="http://purl.oclc.org/ooxml/drawingml/main">
                                  <a:ext uri="{FF2B5EF4-FFF2-40B4-BE49-F238E27FC236}">
                                    <a16:creationId xmlns:a16="http://schemas.microsoft.com/office/drawing/2014/main" id="{17178486-1B4F-BEED-18DC-682A7F188434}"/>
                                  </a:ext>
                                </a:extLst>
                              </wp:docPr>
                              <wp:cNvGraphicFramePr/>
                              <a:graphic xmlns:a="http://purl.oclc.org/ooxml/drawingml/main">
                                <a:graphicData uri="http://purl.oclc.org/ooxml/drawingml/chart">
                                  <c:chart xmlns:c="http://purl.oclc.org/ooxml/drawingml/chart" xmlns:r="http://purl.oclc.org/ooxml/officeDocument/relationships" r:id="rId11"/>
                                </a:graphicData>
                              </a:graphic>
                            </wp:inline>
                          </w:drawing>
                        </w:r>
                      </w:p>
                      <w:p w14:paraId="6DC36A65" w14:textId="77777777" w:rsidR="003F1293" w:rsidRPr="009916F4" w:rsidRDefault="003F1293">
                        <w:pPr>
                          <w:rPr>
                            <w:sz w:val="16"/>
                            <w:szCs w:val="16"/>
                          </w:rPr>
                        </w:pPr>
                        <w:r w:rsidRPr="009916F4">
                          <w:rPr>
                            <w:sz w:val="16"/>
                            <w:szCs w:val="16"/>
                          </w:rPr>
                          <w:t>Figure 4. Graph of PSE, NSR, and ED² variations across different scales for solar panel segmentation</w:t>
                        </w:r>
                      </w:p>
                    </wne:txbxContent>
                  </wp:txbx>
                  <wp:bodyPr rot="0" vert="horz" wrap="square" lIns="0" tIns="0" rIns="0" bIns="0" anchor="t" anchorCtr="0">
                    <a:spAutoFit/>
                  </wp:bodyPr>
                </wp:wsp>
              </a:graphicData>
            </a:graphic>
            <wp14:sizeRelH relativeFrom="margin">
              <wp14:pctWidth>0%</wp14:pctWidth>
            </wp14:sizeRelH>
            <wp14:sizeRelV relativeFrom="margin">
              <wp14:pctHeight>20%</wp14:pctHeight>
            </wp14:sizeRelV>
          </wp:anchor>
        </w:drawing>
      </w:r>
      <w:r w:rsidRPr="004914D6">
        <w:rPr>
          <w:rFonts w:asciiTheme="majorBidi" w:hAnsiTheme="majorBidi" w:cstheme="majorBidi"/>
          <w:noProof/>
        </w:rPr>
        <w:drawing>
          <wp:inline distT="0" distB="0" distL="0" distR="0" wp14:anchorId="55C88CA0" wp14:editId="09C7C971">
            <wp:extent cx="2649509" cy="2942020"/>
            <wp:effectExtent l="0" t="0" r="0" b="0"/>
            <wp:docPr id="335093244"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722088584" name="Picture 172208858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3066" cy="2945970"/>
                    </a:xfrm>
                    <a:prstGeom prst="rect">
                      <a:avLst/>
                    </a:prstGeom>
                  </pic:spPr>
                </pic:pic>
              </a:graphicData>
            </a:graphic>
          </wp:inline>
        </w:drawing>
      </w:r>
    </w:p>
    <w:p w14:paraId="582B5D8C" w14:textId="77777777" w:rsidR="003F1293" w:rsidRPr="009916F4" w:rsidRDefault="003F1293" w:rsidP="003879FC">
      <w:pPr>
        <w:spacing w:afterLines="50" w:after="6pt" w:line="11.40pt" w:lineRule="auto"/>
        <w:ind w:firstLineChars="51" w:firstLine="4.10pt"/>
        <w:jc w:val="both"/>
        <w:rPr>
          <w:rFonts w:asciiTheme="majorBidi" w:hAnsiTheme="majorBidi" w:cstheme="majorBidi"/>
          <w:sz w:val="16"/>
          <w:szCs w:val="16"/>
          <w:lang w:bidi="fa-IR"/>
        </w:rPr>
      </w:pPr>
      <w:r w:rsidRPr="009916F4">
        <w:rPr>
          <w:rFonts w:asciiTheme="majorBidi" w:hAnsiTheme="majorBidi" w:cstheme="majorBidi"/>
          <w:b/>
          <w:bCs/>
          <w:sz w:val="16"/>
          <w:szCs w:val="16"/>
          <w:lang w:bidi="fa-IR"/>
        </w:rPr>
        <w:t>Figure 2</w:t>
      </w:r>
      <w:r w:rsidRPr="009916F4">
        <w:rPr>
          <w:rFonts w:asciiTheme="majorBidi" w:hAnsiTheme="majorBidi" w:cstheme="majorBidi"/>
          <w:sz w:val="16"/>
          <w:szCs w:val="16"/>
          <w:lang w:bidi="fa-IR"/>
        </w:rPr>
        <w:t>. Different scales for separating various groups of solar panels</w:t>
      </w:r>
    </w:p>
    <w:p w14:paraId="12B098D5" w14:textId="77777777" w:rsidR="003F1293" w:rsidRDefault="003F1293" w:rsidP="00E30B47">
      <w:pPr>
        <w:spacing w:afterLines="50" w:after="6pt" w:line="11.40pt" w:lineRule="auto"/>
        <w:ind w:firstLineChars="51" w:firstLine="5.10pt"/>
        <w:jc w:val="both"/>
        <w:rPr>
          <w:rFonts w:asciiTheme="majorBidi" w:hAnsiTheme="majorBidi" w:cstheme="majorBidi"/>
          <w:lang w:bidi="fa-IR"/>
        </w:rPr>
      </w:pPr>
      <w:r w:rsidRPr="005A4E9A">
        <w:rPr>
          <w:rFonts w:asciiTheme="majorBidi" w:hAnsiTheme="majorBidi" w:cstheme="majorBidi"/>
          <w:noProof/>
          <w:lang w:bidi="fa-IR"/>
        </w:rPr>
        <w:drawing>
          <wp:anchor distT="45720" distB="45720" distL="114300" distR="114300" simplePos="0" relativeHeight="251660288" behindDoc="0" locked="0" layoutInCell="1" allowOverlap="1" wp14:anchorId="5087BC6E" wp14:editId="35E6160E">
            <wp:simplePos x="0" y="0"/>
            <wp:positionH relativeFrom="margin">
              <wp:align>left</wp:align>
            </wp:positionH>
            <wp:positionV relativeFrom="margin">
              <wp:align>bottom</wp:align>
            </wp:positionV>
            <wp:extent cx="3060700" cy="2501265"/>
            <wp:effectExtent l="0" t="0" r="6350" b="0"/>
            <wp:wrapSquare wrapText="bothSides"/>
            <wp:docPr id="2" name="Text Box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3060700" cy="2501265"/>
                    </a:xfrm>
                    <a:prstGeom prst="rect">
                      <a:avLst/>
                    </a:prstGeom>
                    <a:solidFill>
                      <a:srgbClr val="FFFFFF"/>
                    </a:solidFill>
                    <a:ln w="9525">
                      <a:noFill/>
                      <a:miter lim="800%"/>
                      <a:headEnd/>
                      <a:tailEnd/>
                    </a:ln>
                  </wp:spPr>
                  <wp:txbx>
                    <wne:txbxContent>
                      <w:p w14:paraId="1247118F" w14:textId="77777777" w:rsidR="003F1293" w:rsidRDefault="003F1293">
                        <w:r w:rsidRPr="004914D6">
                          <w:rPr>
                            <w:rFonts w:asciiTheme="majorBidi" w:hAnsiTheme="majorBidi" w:cstheme="majorBidi"/>
                            <w:noProof/>
                          </w:rPr>
                          <w:drawing>
                            <wp:inline distT="0" distB="0" distL="0" distR="0" wp14:anchorId="0A2C8178" wp14:editId="686F87F2">
                              <wp:extent cx="2348865" cy="2200484"/>
                              <wp:effectExtent l="0" t="0" r="0" b="0"/>
                              <wp:docPr id="159681371" name="Picture 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59681371" name="Picture 15968137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8865" cy="2200484"/>
                                      </a:xfrm>
                                      <a:prstGeom prst="rect">
                                        <a:avLst/>
                                      </a:prstGeom>
                                    </pic:spPr>
                                  </pic:pic>
                                </a:graphicData>
                              </a:graphic>
                            </wp:inline>
                          </w:drawing>
                        </w:r>
                      </w:p>
                      <w:p w14:paraId="4B795E89" w14:textId="77777777" w:rsidR="003F1293" w:rsidRPr="00B46287" w:rsidRDefault="003F1293">
                        <w:pPr>
                          <w:rPr>
                            <w:sz w:val="16"/>
                            <w:szCs w:val="16"/>
                          </w:rPr>
                        </w:pPr>
                        <w:r w:rsidRPr="00B46287">
                          <w:rPr>
                            <w:sz w:val="16"/>
                            <w:szCs w:val="16"/>
                          </w:rPr>
                          <w:t>Figure 3. Different scales for separating various solar panels</w:t>
                        </w:r>
                      </w:p>
                    </wne:txbxContent>
                  </wp:txbx>
                  <wp:bodyPr rot="0" vert="horz" wrap="square" lIns="0" tIns="0" rIns="0" bIns="0" anchor="t" anchorCtr="0">
                    <a:spAutoFit/>
                  </wp:bodyPr>
                </wp:wsp>
              </a:graphicData>
            </a:graphic>
            <wp14:sizeRelH relativeFrom="margin">
              <wp14:pctWidth>0%</wp14:pctWidth>
            </wp14:sizeRelH>
            <wp14:sizeRelV relativeFrom="margin">
              <wp14:pctHeight>20%</wp14:pctHeight>
            </wp14:sizeRelV>
          </wp:anchor>
        </w:drawing>
      </w:r>
      <w:r w:rsidRPr="004914D6">
        <w:rPr>
          <w:rFonts w:asciiTheme="majorBidi" w:hAnsiTheme="majorBidi" w:cstheme="majorBidi"/>
          <w:lang w:bidi="fa-IR"/>
        </w:rPr>
        <w:t>To evaluate the performance of the algorithm, three key metrics were used: PSE, NSR and ED. These metrics provide a measure of the overall segmentation error, noise-to-signal ratio and ED, respectively. The parameter weights in the MRS algorithm were adjusted by assigning 0.7 to spectral information and 0.3 to shape, along with weights of 0.4 for compactness and smoothness, to give more emphasis to the spectral features of the images. The results showed that the 100-meter scale consistently provided the best performance for distinguishing individual solar panels in the semi-arid regions of South Asia, including areas in India, Pakistan, and Bangladesh. At this scale, the ED index reached its minimum value, around 0.3</w:t>
      </w:r>
      <w:r>
        <w:rPr>
          <w:rFonts w:asciiTheme="majorBidi" w:hAnsiTheme="majorBidi" w:cstheme="majorBidi"/>
          <w:lang w:bidi="fa-IR"/>
        </w:rPr>
        <w:t xml:space="preserve"> (Figure 3)</w:t>
      </w:r>
      <w:r w:rsidRPr="004914D6">
        <w:rPr>
          <w:rFonts w:asciiTheme="majorBidi" w:hAnsiTheme="majorBidi" w:cstheme="majorBidi"/>
          <w:lang w:bidi="fa-IR"/>
        </w:rPr>
        <w:t xml:space="preserve">. </w:t>
      </w:r>
    </w:p>
    <w:p w14:paraId="1BE3D61C" w14:textId="77777777" w:rsidR="003F1293" w:rsidRPr="004914D6" w:rsidRDefault="003F1293" w:rsidP="00DB0914">
      <w:pPr>
        <w:pStyle w:val="Heading2"/>
        <w:rPr>
          <w:lang w:bidi="fa-IR"/>
        </w:rPr>
      </w:pPr>
      <w:r w:rsidRPr="004914D6">
        <w:rPr>
          <w:lang w:bidi="fa-IR"/>
        </w:rPr>
        <w:t>Analysis of Larger Scales for Panel Grouping</w:t>
      </w:r>
    </w:p>
    <w:p w14:paraId="0E99A287" w14:textId="77777777" w:rsidR="003F1293" w:rsidRDefault="003F1293" w:rsidP="00244D37">
      <w:pPr>
        <w:spacing w:afterLines="50" w:after="6pt" w:line="11.40pt" w:lineRule="auto"/>
        <w:ind w:firstLineChars="51" w:firstLine="5.10pt"/>
        <w:jc w:val="both"/>
        <w:rPr>
          <w:rFonts w:asciiTheme="majorBidi" w:hAnsiTheme="majorBidi" w:cstheme="majorBidi"/>
          <w:lang w:bidi="fa-IR"/>
        </w:rPr>
      </w:pPr>
      <w:r w:rsidRPr="004914D6">
        <w:rPr>
          <w:rFonts w:asciiTheme="majorBidi" w:hAnsiTheme="majorBidi" w:cstheme="majorBidi"/>
          <w:lang w:bidi="fa-IR"/>
        </w:rPr>
        <w:t>For the analysis of solar panel clusters, in larger and more dispersed power plants, larger scales such as 200 m were investigated.</w:t>
      </w:r>
      <w:r w:rsidRPr="004914D6">
        <w:rPr>
          <w:rFonts w:asciiTheme="majorBidi" w:hAnsiTheme="majorBidi" w:cstheme="majorBidi" w:hint="cs"/>
          <w:rtl/>
          <w:lang w:bidi="fa-IR"/>
        </w:rPr>
        <w:t xml:space="preserve"> </w:t>
      </w:r>
      <w:r w:rsidRPr="004914D6">
        <w:rPr>
          <w:rFonts w:asciiTheme="majorBidi" w:hAnsiTheme="majorBidi" w:cstheme="majorBidi"/>
          <w:lang w:bidi="fa-IR"/>
        </w:rPr>
        <w:t>These scales were more suitable for identifying cluster patterns and estimating the total area of solar power plants over larger areas, especially in areas with lower panel densities.</w:t>
      </w:r>
      <w:r w:rsidRPr="004914D6">
        <w:rPr>
          <w:rFonts w:asciiTheme="majorBidi" w:hAnsiTheme="majorBidi" w:cstheme="majorBidi" w:hint="cs"/>
          <w:rtl/>
          <w:lang w:bidi="fa-IR"/>
        </w:rPr>
        <w:t xml:space="preserve"> </w:t>
      </w:r>
      <w:r w:rsidRPr="004914D6">
        <w:rPr>
          <w:rFonts w:asciiTheme="majorBidi" w:hAnsiTheme="majorBidi" w:cstheme="majorBidi"/>
          <w:lang w:bidi="fa-IR"/>
        </w:rPr>
        <w:t>At this scale, the ED index still showed acceptable values (0.35).</w:t>
      </w:r>
      <w:r w:rsidRPr="004914D6">
        <w:rPr>
          <w:rFonts w:asciiTheme="majorBidi" w:hAnsiTheme="majorBidi" w:cstheme="majorBidi" w:hint="cs"/>
          <w:rtl/>
          <w:lang w:bidi="fa-IR"/>
        </w:rPr>
        <w:t xml:space="preserve"> </w:t>
      </w:r>
      <w:r w:rsidRPr="004914D6">
        <w:rPr>
          <w:rFonts w:asciiTheme="majorBidi" w:hAnsiTheme="majorBidi" w:cstheme="majorBidi"/>
          <w:lang w:bidi="fa-IR"/>
        </w:rPr>
        <w:t>While the PSE and NSR indices also increased slightly with increasing scale due to the reduction in spatial detail.</w:t>
      </w:r>
      <w:r w:rsidRPr="004914D6">
        <w:rPr>
          <w:rFonts w:asciiTheme="majorBidi" w:hAnsiTheme="majorBidi" w:cstheme="majorBidi" w:hint="cs"/>
          <w:rtl/>
          <w:lang w:bidi="fa-IR"/>
        </w:rPr>
        <w:t xml:space="preserve"> </w:t>
      </w:r>
      <w:r w:rsidRPr="004914D6">
        <w:rPr>
          <w:rFonts w:asciiTheme="majorBidi" w:hAnsiTheme="majorBidi" w:cstheme="majorBidi"/>
          <w:lang w:bidi="fa-IR"/>
        </w:rPr>
        <w:t>These observations indicate that larger scales, although less accurate for resolving individual panel details, are more efficient for general mapping purposes and estimating energy production at a regional scale.</w:t>
      </w:r>
      <w:r w:rsidRPr="004914D6">
        <w:rPr>
          <w:rFonts w:asciiTheme="majorBidi" w:hAnsiTheme="majorBidi" w:cstheme="majorBidi" w:hint="cs"/>
          <w:rtl/>
          <w:lang w:bidi="fa-IR"/>
        </w:rPr>
        <w:t xml:space="preserve"> </w:t>
      </w:r>
      <w:r w:rsidRPr="004914D6">
        <w:rPr>
          <w:rFonts w:asciiTheme="majorBidi" w:hAnsiTheme="majorBidi" w:cstheme="majorBidi"/>
          <w:lang w:bidi="fa-IR"/>
        </w:rPr>
        <w:t>The study areas in South Asia, particularly in the Indian states of Rajasthan and Gujarat, demonstrated the success of this scale in identifying cluster structures.</w:t>
      </w:r>
      <w:r w:rsidRPr="004914D6">
        <w:rPr>
          <w:rFonts w:asciiTheme="majorBidi" w:hAnsiTheme="majorBidi" w:cstheme="majorBidi" w:hint="cs"/>
          <w:rtl/>
          <w:lang w:bidi="fa-IR"/>
        </w:rPr>
        <w:t xml:space="preserve"> </w:t>
      </w:r>
      <w:r w:rsidRPr="004914D6">
        <w:rPr>
          <w:rFonts w:asciiTheme="majorBidi" w:hAnsiTheme="majorBidi" w:cstheme="majorBidi"/>
          <w:lang w:bidi="fa-IR"/>
        </w:rPr>
        <w:t>The use of a mosaicking approach in processing larger images helped improve the efficiency of analysis at this scale due to the possibility of faster and more integrated processing of satellite data</w:t>
      </w:r>
      <w:r>
        <w:rPr>
          <w:rFonts w:asciiTheme="majorBidi" w:hAnsiTheme="majorBidi" w:cstheme="majorBidi"/>
          <w:lang w:bidi="fa-IR"/>
        </w:rPr>
        <w:t xml:space="preserve"> (Figure 4)</w:t>
      </w:r>
      <w:r w:rsidRPr="004914D6">
        <w:rPr>
          <w:rFonts w:asciiTheme="majorBidi" w:hAnsiTheme="majorBidi" w:cstheme="majorBidi"/>
          <w:lang w:bidi="fa-IR"/>
        </w:rPr>
        <w:t>.</w:t>
      </w:r>
    </w:p>
    <w:p w14:paraId="36FCCAEB" w14:textId="77777777" w:rsidR="003F1293" w:rsidRPr="004914D6" w:rsidRDefault="003F1293" w:rsidP="00DB0914">
      <w:pPr>
        <w:pStyle w:val="Heading2"/>
        <w:rPr>
          <w:lang w:bidi="fa-IR"/>
        </w:rPr>
      </w:pPr>
      <w:r w:rsidRPr="004914D6">
        <w:rPr>
          <w:lang w:bidi="fa-IR"/>
        </w:rPr>
        <w:t>Impact of Parameter Weighting and Scale Sensitivity</w:t>
      </w:r>
    </w:p>
    <w:p w14:paraId="1B0163DA" w14:textId="77777777" w:rsidR="003F1293" w:rsidRPr="004914D6" w:rsidRDefault="003F1293" w:rsidP="00244D37">
      <w:pPr>
        <w:spacing w:afterLines="50" w:after="6pt" w:line="11.40pt" w:lineRule="auto"/>
        <w:ind w:firstLineChars="51" w:firstLine="5.10pt"/>
        <w:jc w:val="both"/>
        <w:rPr>
          <w:rFonts w:asciiTheme="majorBidi" w:hAnsiTheme="majorBidi" w:cstheme="majorBidi"/>
          <w:lang w:bidi="fa-IR"/>
        </w:rPr>
      </w:pPr>
      <w:r w:rsidRPr="004914D6">
        <w:rPr>
          <w:rFonts w:asciiTheme="majorBidi" w:hAnsiTheme="majorBidi" w:cstheme="majorBidi"/>
          <w:lang w:bidi="fa-IR"/>
        </w:rPr>
        <w:t>The MRS algorithm settings, in particular the higher weighting of spectral information (0.7) compared to the figure (0.3), had a significant impact on the resolution accuracy.</w:t>
      </w:r>
      <w:r w:rsidRPr="004914D6">
        <w:rPr>
          <w:rFonts w:asciiTheme="majorBidi" w:hAnsiTheme="majorBidi" w:cstheme="majorBidi" w:hint="cs"/>
          <w:rtl/>
          <w:lang w:bidi="fa-IR"/>
        </w:rPr>
        <w:t xml:space="preserve"> </w:t>
      </w:r>
      <w:r w:rsidRPr="004914D6">
        <w:rPr>
          <w:rFonts w:asciiTheme="majorBidi" w:hAnsiTheme="majorBidi" w:cstheme="majorBidi"/>
          <w:lang w:bidi="fa-IR"/>
        </w:rPr>
        <w:t>These settings allowed the algorithm to more accurately identify the spectral features of solar panels in the near-infrared and visible bands of Sentinel-2 images.</w:t>
      </w:r>
      <w:r w:rsidRPr="004914D6">
        <w:rPr>
          <w:rFonts w:asciiTheme="majorBidi" w:hAnsiTheme="majorBidi" w:cstheme="majorBidi" w:hint="cs"/>
          <w:rtl/>
          <w:lang w:bidi="fa-IR"/>
        </w:rPr>
        <w:t xml:space="preserve"> </w:t>
      </w:r>
      <w:r w:rsidRPr="004914D6">
        <w:rPr>
          <w:rFonts w:asciiTheme="majorBidi" w:hAnsiTheme="majorBidi" w:cstheme="majorBidi"/>
          <w:lang w:bidi="fa-IR"/>
        </w:rPr>
        <w:t>However, the analysis showed that the MRS method is sensitive to the choice of scale.</w:t>
      </w:r>
      <w:r w:rsidRPr="004914D6">
        <w:rPr>
          <w:rFonts w:asciiTheme="majorBidi" w:hAnsiTheme="majorBidi" w:cstheme="majorBidi" w:hint="cs"/>
          <w:rtl/>
          <w:lang w:bidi="fa-IR"/>
        </w:rPr>
        <w:t xml:space="preserve"> </w:t>
      </w:r>
      <w:r w:rsidRPr="004914D6">
        <w:rPr>
          <w:rFonts w:asciiTheme="majorBidi" w:hAnsiTheme="majorBidi" w:cstheme="majorBidi"/>
          <w:lang w:bidi="fa-IR"/>
        </w:rPr>
        <w:t>Very small scales (such as 10 and 20 m) produced higher values of the PSE and NSR indices (about 0.5 and 0.6, respectively) due to high noise and over-resolution of details.</w:t>
      </w:r>
      <w:r w:rsidRPr="004914D6">
        <w:rPr>
          <w:rFonts w:asciiTheme="majorBidi" w:hAnsiTheme="majorBidi" w:cstheme="majorBidi" w:hint="cs"/>
          <w:rtl/>
          <w:lang w:bidi="fa-IR"/>
        </w:rPr>
        <w:t xml:space="preserve"> </w:t>
      </w:r>
      <w:r w:rsidRPr="004914D6">
        <w:rPr>
          <w:rFonts w:asciiTheme="majorBidi" w:hAnsiTheme="majorBidi" w:cstheme="majorBidi"/>
          <w:lang w:bidi="fa-IR"/>
        </w:rPr>
        <w:t>These scales were not suitable for areas with high panel densities or complex environmental features, such as urban areas with mixed land uses.</w:t>
      </w:r>
      <w:r w:rsidRPr="004914D6">
        <w:rPr>
          <w:rFonts w:asciiTheme="majorBidi" w:hAnsiTheme="majorBidi" w:cstheme="majorBidi" w:hint="cs"/>
          <w:rtl/>
          <w:lang w:bidi="fa-IR"/>
        </w:rPr>
        <w:t xml:space="preserve"> </w:t>
      </w:r>
      <w:r w:rsidRPr="004914D6">
        <w:rPr>
          <w:rFonts w:asciiTheme="majorBidi" w:hAnsiTheme="majorBidi" w:cstheme="majorBidi"/>
          <w:lang w:bidi="fa-IR"/>
        </w:rPr>
        <w:t>In contrast, medium scales such as 100 m provided a good balance between accuracy and noise reduction.</w:t>
      </w:r>
      <w:r w:rsidRPr="004914D6">
        <w:rPr>
          <w:rFonts w:asciiTheme="majorBidi" w:hAnsiTheme="majorBidi" w:cstheme="majorBidi" w:hint="cs"/>
          <w:rtl/>
          <w:lang w:bidi="fa-IR"/>
        </w:rPr>
        <w:t xml:space="preserve"> </w:t>
      </w:r>
      <w:r w:rsidRPr="004914D6">
        <w:rPr>
          <w:rFonts w:asciiTheme="majorBidi" w:hAnsiTheme="majorBidi" w:cstheme="majorBidi"/>
          <w:lang w:bidi="fa-IR"/>
        </w:rPr>
        <w:t>These results were confirmed by a decrease in the ED index to 0.3 and low values of PSE and NSR.</w:t>
      </w:r>
    </w:p>
    <w:p w14:paraId="1F606ACE" w14:textId="77777777" w:rsidR="003F1293" w:rsidRPr="004914D6" w:rsidRDefault="003F1293" w:rsidP="00DB0914">
      <w:pPr>
        <w:pStyle w:val="Heading2"/>
        <w:spacing w:afterLines="50" w:after="6pt" w:line="11.40pt" w:lineRule="auto"/>
        <w:ind w:firstLineChars="51" w:firstLine="5.10pt"/>
        <w:jc w:val="both"/>
        <w:rPr>
          <w:rFonts w:asciiTheme="majorBidi" w:hAnsiTheme="majorBidi" w:cstheme="majorBidi"/>
          <w:lang w:bidi="fa-IR"/>
        </w:rPr>
      </w:pPr>
      <w:r w:rsidRPr="004914D6">
        <w:rPr>
          <w:rFonts w:asciiTheme="majorBidi" w:hAnsiTheme="majorBidi" w:cstheme="majorBidi"/>
          <w:lang w:bidi="fa-IR"/>
        </w:rPr>
        <w:t>Performance Comparison Across South Asian Regions</w:t>
      </w:r>
    </w:p>
    <w:p w14:paraId="50EE14B0" w14:textId="77777777" w:rsidR="003F1293" w:rsidRPr="004914D6" w:rsidRDefault="003F1293" w:rsidP="00244D37">
      <w:pPr>
        <w:spacing w:afterLines="50" w:after="6pt" w:line="11.40pt" w:lineRule="auto"/>
        <w:ind w:firstLineChars="51" w:firstLine="5.10pt"/>
        <w:jc w:val="both"/>
        <w:rPr>
          <w:rFonts w:asciiTheme="majorBidi" w:hAnsiTheme="majorBidi" w:cstheme="majorBidi"/>
          <w:lang w:bidi="fa-IR"/>
        </w:rPr>
      </w:pPr>
      <w:r w:rsidRPr="004914D6">
        <w:rPr>
          <w:rFonts w:asciiTheme="majorBidi" w:hAnsiTheme="majorBidi" w:cstheme="majorBidi"/>
          <w:lang w:bidi="fa-IR"/>
        </w:rPr>
        <w:t>The results showed slight differences in the optimal scale across different regions of South Asia, including the semi-arid regions of India, Pakistan, and Bangladesh.</w:t>
      </w:r>
      <w:r w:rsidRPr="004914D6">
        <w:rPr>
          <w:rFonts w:asciiTheme="majorBidi" w:hAnsiTheme="majorBidi" w:cstheme="majorBidi" w:hint="cs"/>
          <w:rtl/>
          <w:lang w:bidi="fa-IR"/>
        </w:rPr>
        <w:t xml:space="preserve"> </w:t>
      </w:r>
      <w:r w:rsidRPr="004914D6">
        <w:rPr>
          <w:rFonts w:asciiTheme="majorBidi" w:hAnsiTheme="majorBidi" w:cstheme="majorBidi"/>
          <w:lang w:bidi="fa-IR"/>
        </w:rPr>
        <w:t>In areas with high solar radiation and low vegetation density, such as the Thar Desert in India, the 100 m scale consistently performed better.</w:t>
      </w:r>
      <w:r w:rsidRPr="004914D6">
        <w:rPr>
          <w:rFonts w:asciiTheme="majorBidi" w:hAnsiTheme="majorBidi" w:cstheme="majorBidi" w:hint="cs"/>
          <w:rtl/>
          <w:lang w:bidi="fa-IR"/>
        </w:rPr>
        <w:t xml:space="preserve"> </w:t>
      </w:r>
      <w:r w:rsidRPr="004914D6">
        <w:rPr>
          <w:rFonts w:asciiTheme="majorBidi" w:hAnsiTheme="majorBidi" w:cstheme="majorBidi"/>
          <w:lang w:bidi="fa-IR"/>
        </w:rPr>
        <w:t>However, in areas with greater environmental complexity, such as areas close to urban areas in Bangladesh, the 50 m scale sometimes performed better in terms of PSE (around 0.25) due to the need for higher resolution.</w:t>
      </w:r>
      <w:r w:rsidRPr="004914D6">
        <w:rPr>
          <w:rFonts w:asciiTheme="majorBidi" w:hAnsiTheme="majorBidi" w:cstheme="majorBidi" w:hint="cs"/>
          <w:rtl/>
          <w:lang w:bidi="fa-IR"/>
        </w:rPr>
        <w:t xml:space="preserve"> </w:t>
      </w:r>
      <w:r w:rsidRPr="004914D6">
        <w:rPr>
          <w:rFonts w:asciiTheme="majorBidi" w:hAnsiTheme="majorBidi" w:cstheme="majorBidi"/>
          <w:lang w:bidi="fa-IR"/>
        </w:rPr>
        <w:t>These differences indicate the influence of environmental characteristics on the choice of scale and highlight the need to tune the MRS algorithm parameters for each region.</w:t>
      </w:r>
      <w:r w:rsidRPr="004914D6">
        <w:rPr>
          <w:rFonts w:asciiTheme="majorBidi" w:hAnsiTheme="majorBidi" w:cstheme="majorBidi" w:hint="cs"/>
          <w:rtl/>
          <w:lang w:bidi="fa-IR"/>
        </w:rPr>
        <w:t xml:space="preserve"> </w:t>
      </w:r>
      <w:r w:rsidRPr="004914D6">
        <w:rPr>
          <w:rFonts w:asciiTheme="majorBidi" w:hAnsiTheme="majorBidi" w:cstheme="majorBidi"/>
          <w:lang w:bidi="fa-IR"/>
        </w:rPr>
        <w:t>The results show that the 100 m scale was confirmed as a general choice for most regions of South Asia.</w:t>
      </w:r>
      <w:r w:rsidRPr="004914D6">
        <w:rPr>
          <w:rFonts w:asciiTheme="majorBidi" w:hAnsiTheme="majorBidi" w:cstheme="majorBidi" w:hint="cs"/>
          <w:rtl/>
          <w:lang w:bidi="fa-IR"/>
        </w:rPr>
        <w:t xml:space="preserve"> </w:t>
      </w:r>
      <w:r w:rsidRPr="004914D6">
        <w:rPr>
          <w:rFonts w:asciiTheme="majorBidi" w:hAnsiTheme="majorBidi" w:cstheme="majorBidi"/>
          <w:lang w:bidi="fa-IR"/>
        </w:rPr>
        <w:t>Given the balance between accuracy and processing efficiency, it is suitable for mapping and monitoring solar power plants.</w:t>
      </w:r>
    </w:p>
    <w:p w14:paraId="589C7216" w14:textId="77777777" w:rsidR="003F1293" w:rsidRPr="004914D6" w:rsidRDefault="003F1293" w:rsidP="00DB0914">
      <w:pPr>
        <w:pStyle w:val="Heading2"/>
        <w:rPr>
          <w:lang w:bidi="fa-IR"/>
        </w:rPr>
      </w:pPr>
      <w:r w:rsidRPr="004914D6">
        <w:rPr>
          <w:lang w:bidi="fa-IR"/>
        </w:rPr>
        <w:lastRenderedPageBreak/>
        <w:t>Energy Management with Solar Power Plant Identification</w:t>
      </w:r>
    </w:p>
    <w:p w14:paraId="04D1A125" w14:textId="77777777" w:rsidR="003F1293" w:rsidRPr="004914D6" w:rsidRDefault="003F1293" w:rsidP="00CC7A51">
      <w:pPr>
        <w:spacing w:afterLines="60" w:after="7.20pt" w:line="11.40pt" w:lineRule="auto"/>
        <w:ind w:firstLineChars="95" w:firstLine="9.50pt"/>
        <w:jc w:val="both"/>
        <w:rPr>
          <w:rFonts w:asciiTheme="majorBidi" w:hAnsiTheme="majorBidi" w:cstheme="majorBidi"/>
          <w:rtl/>
          <w:lang w:bidi="fa-IR"/>
        </w:rPr>
      </w:pPr>
      <w:r w:rsidRPr="004914D6">
        <w:rPr>
          <w:rFonts w:asciiTheme="majorBidi" w:hAnsiTheme="majorBidi" w:cstheme="majorBidi"/>
          <w:lang w:bidi="fa-IR"/>
        </w:rPr>
        <w:t xml:space="preserve">The results of this study have significant practical applications for the management and monitoring of solar power plants in South Asia. Accurate identification of solar panels at optimal scales enables rapid mapping and estimation of energy production. The 6-meter scale for segmentation of individual panels and the 8-meter scale for cluster analysis allow decision-makers to assess the geographical distribution of solar power plants with high accuracy. This is particularly important in countries such as India, which has seen significant growth in solar capacity in recent years. The use of Sentinel-2 imagery and </w:t>
      </w:r>
      <w:proofErr w:type="spellStart"/>
      <w:r w:rsidRPr="004914D6">
        <w:rPr>
          <w:rFonts w:asciiTheme="majorBidi" w:hAnsiTheme="majorBidi" w:cstheme="majorBidi"/>
          <w:lang w:bidi="fa-IR"/>
        </w:rPr>
        <w:t>eCognition</w:t>
      </w:r>
      <w:proofErr w:type="spellEnd"/>
      <w:r w:rsidRPr="004914D6">
        <w:rPr>
          <w:rFonts w:asciiTheme="majorBidi" w:hAnsiTheme="majorBidi" w:cstheme="majorBidi"/>
          <w:lang w:bidi="fa-IR"/>
        </w:rPr>
        <w:t xml:space="preserve"> 64 software allows for automated and scalable implementation of this method, significantly reducing the cost of field inspections. The results also provide a framework for future research in other Asian regions with similar conditions. As shown in Figure </w:t>
      </w:r>
      <w:r>
        <w:rPr>
          <w:rFonts w:asciiTheme="majorBidi" w:hAnsiTheme="majorBidi" w:cstheme="majorBidi"/>
          <w:lang w:bidi="fa-IR"/>
        </w:rPr>
        <w:t>4</w:t>
      </w:r>
      <w:r w:rsidRPr="004914D6">
        <w:rPr>
          <w:rFonts w:asciiTheme="majorBidi" w:hAnsiTheme="majorBidi" w:cstheme="majorBidi"/>
          <w:lang w:bidi="fa-IR"/>
        </w:rPr>
        <w:t>, larger scales resulted in segmentation of coarser features without fine details.</w:t>
      </w:r>
    </w:p>
    <w:p w14:paraId="791FB22C" w14:textId="77777777" w:rsidR="003F1293" w:rsidRPr="004914D6" w:rsidRDefault="003F1293" w:rsidP="00CC7A51">
      <w:pPr>
        <w:spacing w:afterLines="60" w:after="7.20pt" w:line="11.40pt" w:lineRule="auto"/>
        <w:ind w:firstLineChars="95" w:firstLine="9.50pt"/>
        <w:jc w:val="both"/>
        <w:rPr>
          <w:rFonts w:asciiTheme="majorBidi" w:hAnsiTheme="majorBidi" w:cstheme="majorBidi"/>
          <w:lang w:bidi="fa-IR"/>
        </w:rPr>
      </w:pPr>
      <w:r w:rsidRPr="004914D6">
        <w:rPr>
          <w:rFonts w:asciiTheme="majorBidi" w:hAnsiTheme="majorBidi" w:cstheme="majorBidi"/>
          <w:lang w:bidi="fa-IR"/>
        </w:rPr>
        <w:t>This study used different combinations for image segmentation using the MRS algorithm.</w:t>
      </w:r>
      <w:r w:rsidRPr="004914D6">
        <w:rPr>
          <w:rFonts w:asciiTheme="majorBidi" w:hAnsiTheme="majorBidi" w:cstheme="majorBidi" w:hint="cs"/>
          <w:rtl/>
          <w:lang w:bidi="fa-IR"/>
        </w:rPr>
        <w:t xml:space="preserve"> </w:t>
      </w:r>
      <w:r w:rsidRPr="004914D6">
        <w:rPr>
          <w:rFonts w:asciiTheme="majorBidi" w:hAnsiTheme="majorBidi" w:cstheme="majorBidi"/>
          <w:lang w:bidi="fa-IR"/>
        </w:rPr>
        <w:t xml:space="preserve">As shown in Figure </w:t>
      </w:r>
      <w:r>
        <w:rPr>
          <w:rFonts w:asciiTheme="majorBidi" w:hAnsiTheme="majorBidi" w:cstheme="majorBidi"/>
          <w:lang w:bidi="fa-IR"/>
        </w:rPr>
        <w:t>4</w:t>
      </w:r>
      <w:r w:rsidRPr="004914D6">
        <w:rPr>
          <w:rFonts w:asciiTheme="majorBidi" w:hAnsiTheme="majorBidi" w:cstheme="majorBidi"/>
          <w:lang w:bidi="fa-IR"/>
        </w:rPr>
        <w:t>, the features are separated by increasing the scale more generally and without details.</w:t>
      </w:r>
      <w:r w:rsidRPr="004914D6">
        <w:rPr>
          <w:rFonts w:asciiTheme="majorBidi" w:hAnsiTheme="majorBidi" w:cstheme="majorBidi" w:hint="cs"/>
          <w:rtl/>
          <w:lang w:bidi="fa-IR"/>
        </w:rPr>
        <w:t xml:space="preserve"> </w:t>
      </w:r>
      <w:r w:rsidRPr="004914D6">
        <w:rPr>
          <w:rFonts w:asciiTheme="majorBidi" w:hAnsiTheme="majorBidi" w:cstheme="majorBidi"/>
          <w:lang w:bidi="fa-IR"/>
        </w:rPr>
        <w:t>Considering that the input data for segmentation was Sentinel 2 images, combinations such as using main bands with different resolutions (10 and 20 m), main bands only with a resolution of 20 m or 10 m, using L2A bands as input data for the model were used.</w:t>
      </w:r>
      <w:r w:rsidRPr="004914D6">
        <w:rPr>
          <w:rFonts w:asciiTheme="majorBidi" w:hAnsiTheme="majorBidi" w:cstheme="majorBidi" w:hint="cs"/>
          <w:rtl/>
          <w:lang w:bidi="fa-IR"/>
        </w:rPr>
        <w:t xml:space="preserve"> </w:t>
      </w:r>
      <w:r w:rsidRPr="004914D6">
        <w:rPr>
          <w:rFonts w:asciiTheme="majorBidi" w:hAnsiTheme="majorBidi" w:cstheme="majorBidi"/>
          <w:lang w:bidi="fa-IR"/>
        </w:rPr>
        <w:t>At this stage, it was tried to set the color weight to 0.7 and the shape weight to 0.3 because more priority was given to spectral information than to shape features.</w:t>
      </w:r>
      <w:r w:rsidRPr="004914D6">
        <w:rPr>
          <w:rFonts w:asciiTheme="majorBidi" w:hAnsiTheme="majorBidi" w:cstheme="majorBidi" w:hint="cs"/>
          <w:rtl/>
          <w:lang w:bidi="fa-IR"/>
        </w:rPr>
        <w:t xml:space="preserve"> </w:t>
      </w:r>
      <w:r w:rsidRPr="004914D6">
        <w:rPr>
          <w:rFonts w:asciiTheme="majorBidi" w:hAnsiTheme="majorBidi" w:cstheme="majorBidi"/>
          <w:lang w:bidi="fa-IR"/>
        </w:rPr>
        <w:t>The compactness and softness weights in the shape were each set to 0.4. In the early stages, it was determined that the best starting scale was 50 m and the step size was 100 m to find the optimal scale parameter.</w:t>
      </w:r>
    </w:p>
    <w:p w14:paraId="500348DB" w14:textId="77777777" w:rsidR="003F1293" w:rsidRPr="004914D6" w:rsidRDefault="003F1293" w:rsidP="006B6B66">
      <w:pPr>
        <w:pStyle w:val="Heading1"/>
      </w:pPr>
      <w:r w:rsidRPr="004914D6">
        <w:rPr>
          <w:lang w:eastAsia="zh-CN"/>
        </w:rPr>
        <w:t>Conclusion</w:t>
      </w:r>
      <w:r w:rsidRPr="004914D6">
        <w:rPr>
          <w:rFonts w:hint="eastAsia"/>
          <w:lang w:eastAsia="zh-CN"/>
        </w:rPr>
        <w:t xml:space="preserve"> </w:t>
      </w:r>
    </w:p>
    <w:p w14:paraId="290ED19A" w14:textId="77777777" w:rsidR="003F1293" w:rsidRPr="004914D6" w:rsidRDefault="003F1293" w:rsidP="004C79D5">
      <w:pPr>
        <w:spacing w:afterLines="60" w:after="7.20pt" w:line="11.40pt" w:lineRule="auto"/>
        <w:ind w:firstLineChars="95" w:firstLine="9.50pt"/>
        <w:jc w:val="both"/>
        <w:rPr>
          <w:rFonts w:asciiTheme="majorBidi" w:hAnsiTheme="majorBidi" w:cstheme="majorBidi"/>
        </w:rPr>
      </w:pPr>
      <w:r w:rsidRPr="004914D6">
        <w:rPr>
          <w:rFonts w:asciiTheme="majorBidi" w:hAnsiTheme="majorBidi" w:cstheme="majorBidi"/>
        </w:rPr>
        <w:t xml:space="preserve">The use of the MRS algorithm combined with the mosaicking approach provides an effective and scalable method for identifying and segmenting photovoltaic solar panels in South Asia. The results showed that the selection of the optimal scale plays a key role in improving the segmentation accuracy; in particular, the 100-meter scale with the minimum ED index value (about 0.3) provided the best performance for identifying individual panels. While larger scales such as 200 meters were more suitable for group analysis and energy generation estimation at the regional scale. In addition, a higher weighting of spectral information (0.7) compared to shape (0.3) increased the accuracy and efficiency of segmentation, highlighting the sensitivity of the algorithm to scale. </w:t>
      </w:r>
    </w:p>
    <w:p w14:paraId="388BC4D5" w14:textId="6671DA3C" w:rsidR="003F1293" w:rsidRPr="004914D6" w:rsidRDefault="003F1293" w:rsidP="004C79D5">
      <w:pPr>
        <w:spacing w:afterLines="60" w:after="7.20pt" w:line="11.40pt" w:lineRule="auto"/>
        <w:ind w:firstLineChars="95" w:firstLine="9.50pt"/>
        <w:jc w:val="both"/>
        <w:rPr>
          <w:rFonts w:asciiTheme="majorBidi" w:hAnsiTheme="majorBidi" w:cstheme="majorBidi"/>
          <w:lang w:bidi="fa-IR"/>
        </w:rPr>
      </w:pPr>
      <w:r w:rsidRPr="004914D6">
        <w:rPr>
          <w:rFonts w:asciiTheme="majorBidi" w:hAnsiTheme="majorBidi" w:cstheme="majorBidi"/>
        </w:rPr>
        <w:t>These findings indicate that the selection of the appropriate scale should be made according to the purpose of the analysis—individual or group—and the geographical and environmental characteristics of the region. Given the rapid growth of solar power plant installation capacity in South Asia, this method can provide a powerful tool for rapid mapping, monitoring plant development, and estimating energy production, and play an effective role in sustainable energy policy decisions. In addition to its application in South Asia, this analytical framework has the potential to be expanded and used in other regions with similar conditions.</w:t>
      </w:r>
      <w:r w:rsidR="00CD7A4A">
        <w:rPr>
          <w:rFonts w:asciiTheme="majorBidi" w:hAnsiTheme="majorBidi" w:cstheme="majorBidi"/>
        </w:rPr>
        <w:t xml:space="preserve"> </w:t>
      </w:r>
      <w:r w:rsidR="00CD7A4A" w:rsidRPr="00CD7A4A">
        <w:rPr>
          <w:rFonts w:asciiTheme="majorBidi" w:hAnsiTheme="majorBidi" w:cstheme="majorBidi"/>
        </w:rPr>
        <w:t xml:space="preserve">Future studies </w:t>
      </w:r>
      <w:r w:rsidR="00CD7A4A">
        <w:rPr>
          <w:rFonts w:asciiTheme="majorBidi" w:hAnsiTheme="majorBidi" w:cstheme="majorBidi"/>
        </w:rPr>
        <w:t>can</w:t>
      </w:r>
      <w:r w:rsidR="00CD7A4A" w:rsidRPr="00CD7A4A">
        <w:rPr>
          <w:rFonts w:asciiTheme="majorBidi" w:hAnsiTheme="majorBidi" w:cstheme="majorBidi"/>
        </w:rPr>
        <w:t xml:space="preserve"> also explore the integration of multi-sensor </w:t>
      </w:r>
      <w:r w:rsidR="00CD7A4A" w:rsidRPr="00CD7A4A">
        <w:rPr>
          <w:rFonts w:asciiTheme="majorBidi" w:hAnsiTheme="majorBidi" w:cstheme="majorBidi"/>
        </w:rPr>
        <w:t>data</w:t>
      </w:r>
      <w:r w:rsidR="00CD7A4A">
        <w:rPr>
          <w:rFonts w:asciiTheme="majorBidi" w:hAnsiTheme="majorBidi" w:cstheme="majorBidi"/>
        </w:rPr>
        <w:t xml:space="preserve"> to enhance the accuracy of solar panel detection in complex environments </w:t>
      </w:r>
      <w:sdt>
        <w:sdtPr>
          <w:rPr>
            <w:color w:val="000000"/>
          </w:rPr>
          <w:tag w:val="MENDELEY_CITATION_v3_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"/>
          <w:id w:val="-1122534562"/>
          <w:placeholder>
            <w:docPart w:val="DefaultPlaceholder_-1854013440"/>
          </w:placeholder>
        </w:sdtPr>
        <w:sdtEndPr/>
        <w:sdtContent>
          <w:r w:rsidR="00C03A81" w:rsidRPr="00C03A81">
            <w:rPr>
              <w:color w:val="000000"/>
            </w:rPr>
            <w:t>[29]</w:t>
          </w:r>
        </w:sdtContent>
      </w:sdt>
    </w:p>
    <w:p w14:paraId="650AE895" w14:textId="77777777" w:rsidR="003F1293" w:rsidRPr="004914D6" w:rsidRDefault="003F1293" w:rsidP="00A059B3">
      <w:pPr>
        <w:pStyle w:val="Heading5"/>
      </w:pPr>
      <w:r w:rsidRPr="004914D6">
        <w:t>References</w:t>
      </w:r>
    </w:p>
    <w:sdt>
      <w:sdtPr>
        <w:rPr>
          <w:color w:val="000000"/>
        </w:rPr>
        <w:tag w:val="MENDELEY_BIBLIOGRAPHY"/>
        <w:id w:val="-1837993072"/>
        <w:placeholder>
          <w:docPart w:val="DefaultPlaceholder_-1854013440"/>
        </w:placeholder>
      </w:sdtPr>
      <w:sdtEndPr/>
      <w:sdtContent>
        <w:p w14:paraId="1E335A07" w14:textId="77777777" w:rsidR="00C03A81" w:rsidRPr="00C03A81" w:rsidRDefault="00C03A81" w:rsidP="007E1350">
          <w:pPr>
            <w:autoSpaceDE w:val="0"/>
            <w:autoSpaceDN w:val="0"/>
            <w:ind w:hanging="32pt"/>
            <w:jc w:val="both"/>
            <w:divId w:val="2038652378"/>
            <w:rPr>
              <w:rFonts w:eastAsia="Times New Roman"/>
              <w:color w:val="000000"/>
              <w:szCs w:val="24"/>
            </w:rPr>
          </w:pPr>
          <w:r w:rsidRPr="00C03A81">
            <w:rPr>
              <w:rFonts w:eastAsia="Times New Roman"/>
              <w:color w:val="000000"/>
            </w:rPr>
            <w:t>[1]</w:t>
          </w:r>
          <w:r w:rsidRPr="00C03A81">
            <w:rPr>
              <w:rFonts w:eastAsia="Times New Roman"/>
              <w:color w:val="000000"/>
            </w:rPr>
            <w:tab/>
            <w:t xml:space="preserve">M. J. Mokarram, R. </w:t>
          </w:r>
          <w:proofErr w:type="spellStart"/>
          <w:r w:rsidRPr="00C03A81">
            <w:rPr>
              <w:rFonts w:eastAsia="Times New Roman"/>
              <w:color w:val="000000"/>
            </w:rPr>
            <w:t>Rashiditabar</w:t>
          </w:r>
          <w:proofErr w:type="spellEnd"/>
          <w:r w:rsidRPr="00C03A81">
            <w:rPr>
              <w:rFonts w:eastAsia="Times New Roman"/>
              <w:color w:val="000000"/>
            </w:rPr>
            <w:t xml:space="preserve">, M. </w:t>
          </w:r>
          <w:proofErr w:type="spellStart"/>
          <w:r w:rsidRPr="00C03A81">
            <w:rPr>
              <w:rFonts w:eastAsia="Times New Roman"/>
              <w:color w:val="000000"/>
            </w:rPr>
            <w:t>Gitizadeh</w:t>
          </w:r>
          <w:proofErr w:type="spellEnd"/>
          <w:r w:rsidRPr="00C03A81">
            <w:rPr>
              <w:rFonts w:eastAsia="Times New Roman"/>
              <w:color w:val="000000"/>
            </w:rPr>
            <w:t xml:space="preserve">, and J. </w:t>
          </w:r>
          <w:proofErr w:type="spellStart"/>
          <w:r w:rsidRPr="00C03A81">
            <w:rPr>
              <w:rFonts w:eastAsia="Times New Roman"/>
              <w:color w:val="000000"/>
            </w:rPr>
            <w:t>Aghaei</w:t>
          </w:r>
          <w:proofErr w:type="spellEnd"/>
          <w:r w:rsidRPr="00C03A81">
            <w:rPr>
              <w:rFonts w:eastAsia="Times New Roman"/>
              <w:color w:val="000000"/>
            </w:rPr>
            <w:t xml:space="preserve">, “Net-load forecasting of renewable energy systems using multi-input LSTM fuzzy and discrete wavelet transform,” </w:t>
          </w:r>
          <w:r w:rsidRPr="00C03A81">
            <w:rPr>
              <w:rFonts w:eastAsia="Times New Roman"/>
              <w:i/>
              <w:iCs/>
              <w:color w:val="000000"/>
            </w:rPr>
            <w:t>Energy</w:t>
          </w:r>
          <w:r w:rsidRPr="00C03A81">
            <w:rPr>
              <w:rFonts w:eastAsia="Times New Roman"/>
              <w:color w:val="000000"/>
            </w:rPr>
            <w:t>, vol. 275, p. 127425, 2023.</w:t>
          </w:r>
        </w:p>
        <w:p w14:paraId="33118161" w14:textId="77777777" w:rsidR="00C03A81" w:rsidRPr="00C03A81" w:rsidRDefault="00C03A81" w:rsidP="007E1350">
          <w:pPr>
            <w:autoSpaceDE w:val="0"/>
            <w:autoSpaceDN w:val="0"/>
            <w:ind w:hanging="32pt"/>
            <w:jc w:val="both"/>
            <w:divId w:val="107092017"/>
            <w:rPr>
              <w:rFonts w:eastAsia="Times New Roman"/>
              <w:color w:val="000000"/>
            </w:rPr>
          </w:pPr>
          <w:r w:rsidRPr="00C03A81">
            <w:rPr>
              <w:rFonts w:eastAsia="Times New Roman"/>
              <w:color w:val="000000"/>
            </w:rPr>
            <w:t>[2]</w:t>
          </w:r>
          <w:r w:rsidRPr="00C03A81">
            <w:rPr>
              <w:rFonts w:eastAsia="Times New Roman"/>
              <w:color w:val="000000"/>
            </w:rPr>
            <w:tab/>
            <w:t xml:space="preserve">J. L. Monteith, “Solar radiation and productivity in tropical ecosystems,” </w:t>
          </w:r>
          <w:r w:rsidRPr="00C03A81">
            <w:rPr>
              <w:rFonts w:eastAsia="Times New Roman"/>
              <w:i/>
              <w:iCs/>
              <w:color w:val="000000"/>
            </w:rPr>
            <w:t>Journal of applied ecology</w:t>
          </w:r>
          <w:r w:rsidRPr="00C03A81">
            <w:rPr>
              <w:rFonts w:eastAsia="Times New Roman"/>
              <w:color w:val="000000"/>
            </w:rPr>
            <w:t>, vol. 9, no. 3, pp. 747–766, 1972.</w:t>
          </w:r>
        </w:p>
        <w:p w14:paraId="419D40FA" w14:textId="77777777" w:rsidR="00C03A81" w:rsidRPr="00C03A81" w:rsidRDefault="00C03A81" w:rsidP="007E1350">
          <w:pPr>
            <w:autoSpaceDE w:val="0"/>
            <w:autoSpaceDN w:val="0"/>
            <w:ind w:hanging="32pt"/>
            <w:jc w:val="both"/>
            <w:divId w:val="704258233"/>
            <w:rPr>
              <w:rFonts w:eastAsia="Times New Roman"/>
              <w:color w:val="000000"/>
            </w:rPr>
          </w:pPr>
          <w:r w:rsidRPr="00C03A81">
            <w:rPr>
              <w:rFonts w:eastAsia="Times New Roman"/>
              <w:color w:val="000000"/>
            </w:rPr>
            <w:t>[3]</w:t>
          </w:r>
          <w:r w:rsidRPr="00C03A81">
            <w:rPr>
              <w:rFonts w:eastAsia="Times New Roman"/>
              <w:color w:val="000000"/>
            </w:rPr>
            <w:tab/>
            <w:t xml:space="preserve">W. H. Quinn and W. V Burt, “Weather and solar radiation reception in the equatorial trough,” </w:t>
          </w:r>
          <w:r w:rsidRPr="00C03A81">
            <w:rPr>
              <w:rFonts w:eastAsia="Times New Roman"/>
              <w:i/>
              <w:iCs/>
              <w:color w:val="000000"/>
            </w:rPr>
            <w:t xml:space="preserve">J Appl </w:t>
          </w:r>
          <w:proofErr w:type="spellStart"/>
          <w:r w:rsidRPr="00C03A81">
            <w:rPr>
              <w:rFonts w:eastAsia="Times New Roman"/>
              <w:i/>
              <w:iCs/>
              <w:color w:val="000000"/>
            </w:rPr>
            <w:t>Meteorol</w:t>
          </w:r>
          <w:proofErr w:type="spellEnd"/>
          <w:r w:rsidRPr="00C03A81">
            <w:rPr>
              <w:rFonts w:eastAsia="Times New Roman"/>
              <w:i/>
              <w:iCs/>
              <w:color w:val="000000"/>
            </w:rPr>
            <w:t xml:space="preserve"> </w:t>
          </w:r>
          <w:proofErr w:type="spellStart"/>
          <w:r w:rsidRPr="00C03A81">
            <w:rPr>
              <w:rFonts w:eastAsia="Times New Roman"/>
              <w:i/>
              <w:iCs/>
              <w:color w:val="000000"/>
            </w:rPr>
            <w:t>Climatol</w:t>
          </w:r>
          <w:proofErr w:type="spellEnd"/>
          <w:r w:rsidRPr="00C03A81">
            <w:rPr>
              <w:rFonts w:eastAsia="Times New Roman"/>
              <w:color w:val="000000"/>
            </w:rPr>
            <w:t>, vol. 6, no. 6, pp. 988–993, 1967.</w:t>
          </w:r>
        </w:p>
        <w:p w14:paraId="48D28F63" w14:textId="77777777" w:rsidR="00C03A81" w:rsidRPr="00C03A81" w:rsidRDefault="00C03A81" w:rsidP="007E1350">
          <w:pPr>
            <w:autoSpaceDE w:val="0"/>
            <w:autoSpaceDN w:val="0"/>
            <w:ind w:hanging="32pt"/>
            <w:jc w:val="both"/>
            <w:divId w:val="1694913330"/>
            <w:rPr>
              <w:rFonts w:eastAsia="Times New Roman"/>
              <w:color w:val="000000"/>
            </w:rPr>
          </w:pPr>
          <w:r w:rsidRPr="00C03A81">
            <w:rPr>
              <w:rFonts w:eastAsia="Times New Roman"/>
              <w:color w:val="000000"/>
            </w:rPr>
            <w:t>[4]</w:t>
          </w:r>
          <w:r w:rsidRPr="00C03A81">
            <w:rPr>
              <w:rFonts w:eastAsia="Times New Roman"/>
              <w:color w:val="000000"/>
            </w:rPr>
            <w:tab/>
            <w:t xml:space="preserve">M. Mokarram, J. </w:t>
          </w:r>
          <w:proofErr w:type="spellStart"/>
          <w:r w:rsidRPr="00C03A81">
            <w:rPr>
              <w:rFonts w:eastAsia="Times New Roman"/>
              <w:color w:val="000000"/>
            </w:rPr>
            <w:t>Aghaei</w:t>
          </w:r>
          <w:proofErr w:type="spellEnd"/>
          <w:r w:rsidRPr="00C03A81">
            <w:rPr>
              <w:rFonts w:eastAsia="Times New Roman"/>
              <w:color w:val="000000"/>
            </w:rPr>
            <w:t>, M. J. Mokarram, G. P. Mendes, and B. Mohammadi‐</w:t>
          </w:r>
          <w:proofErr w:type="spellStart"/>
          <w:r w:rsidRPr="00C03A81">
            <w:rPr>
              <w:rFonts w:eastAsia="Times New Roman"/>
              <w:color w:val="000000"/>
            </w:rPr>
            <w:t>Ivatloo</w:t>
          </w:r>
          <w:proofErr w:type="spellEnd"/>
          <w:r w:rsidRPr="00C03A81">
            <w:rPr>
              <w:rFonts w:eastAsia="Times New Roman"/>
              <w:color w:val="000000"/>
            </w:rPr>
            <w:t xml:space="preserve">, “Geographic information system‐based prediction of solar power plant production using deep neural networks,” </w:t>
          </w:r>
          <w:r w:rsidRPr="00C03A81">
            <w:rPr>
              <w:rFonts w:eastAsia="Times New Roman"/>
              <w:i/>
              <w:iCs/>
              <w:color w:val="000000"/>
            </w:rPr>
            <w:t>IET Renewable Power Generation</w:t>
          </w:r>
          <w:r w:rsidRPr="00C03A81">
            <w:rPr>
              <w:rFonts w:eastAsia="Times New Roman"/>
              <w:color w:val="000000"/>
            </w:rPr>
            <w:t>, vol. 17, no. 10, pp. 2663–2678, 2023.</w:t>
          </w:r>
        </w:p>
        <w:p w14:paraId="50D39744" w14:textId="77777777" w:rsidR="00C03A81" w:rsidRPr="00C03A81" w:rsidRDefault="00C03A81" w:rsidP="007E1350">
          <w:pPr>
            <w:autoSpaceDE w:val="0"/>
            <w:autoSpaceDN w:val="0"/>
            <w:ind w:hanging="32pt"/>
            <w:jc w:val="both"/>
            <w:divId w:val="1406486411"/>
            <w:rPr>
              <w:rFonts w:eastAsia="Times New Roman"/>
              <w:color w:val="000000"/>
            </w:rPr>
          </w:pPr>
          <w:r w:rsidRPr="00C03A81">
            <w:rPr>
              <w:rFonts w:eastAsia="Times New Roman"/>
              <w:color w:val="000000"/>
            </w:rPr>
            <w:t>[5]</w:t>
          </w:r>
          <w:r w:rsidRPr="00C03A81">
            <w:rPr>
              <w:rFonts w:eastAsia="Times New Roman"/>
              <w:color w:val="000000"/>
            </w:rPr>
            <w:tab/>
            <w:t xml:space="preserve">M. Mokarram, M. J. Mokarram, M. R. </w:t>
          </w:r>
          <w:proofErr w:type="spellStart"/>
          <w:r w:rsidRPr="00C03A81">
            <w:rPr>
              <w:rFonts w:eastAsia="Times New Roman"/>
              <w:color w:val="000000"/>
            </w:rPr>
            <w:t>Khosravi</w:t>
          </w:r>
          <w:proofErr w:type="spellEnd"/>
          <w:r w:rsidRPr="00C03A81">
            <w:rPr>
              <w:rFonts w:eastAsia="Times New Roman"/>
              <w:color w:val="000000"/>
            </w:rPr>
            <w:t xml:space="preserve">, A. Saber, and A. </w:t>
          </w:r>
          <w:proofErr w:type="spellStart"/>
          <w:r w:rsidRPr="00C03A81">
            <w:rPr>
              <w:rFonts w:eastAsia="Times New Roman"/>
              <w:color w:val="000000"/>
            </w:rPr>
            <w:t>Rahideh</w:t>
          </w:r>
          <w:proofErr w:type="spellEnd"/>
          <w:r w:rsidRPr="00C03A81">
            <w:rPr>
              <w:rFonts w:eastAsia="Times New Roman"/>
              <w:color w:val="000000"/>
            </w:rPr>
            <w:t xml:space="preserve">, “Determination of the optimal location for constructing solar photovoltaic farms based on multi-criteria decision system and Dempster–Shafer theory,” </w:t>
          </w:r>
          <w:r w:rsidRPr="00C03A81">
            <w:rPr>
              <w:rFonts w:eastAsia="Times New Roman"/>
              <w:i/>
              <w:iCs/>
              <w:color w:val="000000"/>
            </w:rPr>
            <w:t>Sci Rep</w:t>
          </w:r>
          <w:r w:rsidRPr="00C03A81">
            <w:rPr>
              <w:rFonts w:eastAsia="Times New Roman"/>
              <w:color w:val="000000"/>
            </w:rPr>
            <w:t>, vol. 10, no. 1, p. 8200, 2020.</w:t>
          </w:r>
        </w:p>
        <w:p w14:paraId="605EDE6C" w14:textId="77777777" w:rsidR="00C03A81" w:rsidRPr="00C03A81" w:rsidRDefault="00C03A81" w:rsidP="007E1350">
          <w:pPr>
            <w:autoSpaceDE w:val="0"/>
            <w:autoSpaceDN w:val="0"/>
            <w:ind w:hanging="32pt"/>
            <w:jc w:val="both"/>
            <w:divId w:val="1136339378"/>
            <w:rPr>
              <w:rFonts w:eastAsia="Times New Roman"/>
              <w:color w:val="000000"/>
            </w:rPr>
          </w:pPr>
          <w:r w:rsidRPr="00C03A81">
            <w:rPr>
              <w:rFonts w:eastAsia="Times New Roman"/>
              <w:color w:val="000000"/>
            </w:rPr>
            <w:t>[6]</w:t>
          </w:r>
          <w:r w:rsidRPr="00C03A81">
            <w:rPr>
              <w:rFonts w:eastAsia="Times New Roman"/>
              <w:color w:val="000000"/>
            </w:rPr>
            <w:tab/>
            <w:t xml:space="preserve">A. Amer </w:t>
          </w:r>
          <w:r w:rsidRPr="00C03A81">
            <w:rPr>
              <w:rFonts w:eastAsia="Times New Roman"/>
              <w:i/>
              <w:iCs/>
              <w:color w:val="000000"/>
            </w:rPr>
            <w:t>et al.</w:t>
          </w:r>
          <w:r w:rsidRPr="00C03A81">
            <w:rPr>
              <w:rFonts w:eastAsia="Times New Roman"/>
              <w:color w:val="000000"/>
            </w:rPr>
            <w:t xml:space="preserve">, “Floating photovoltaics: assessing the potential, advantages, and challenges of harnessing solar energy on water bodies,” </w:t>
          </w:r>
          <w:r w:rsidRPr="00C03A81">
            <w:rPr>
              <w:rFonts w:eastAsia="Times New Roman"/>
              <w:i/>
              <w:iCs/>
              <w:color w:val="000000"/>
            </w:rPr>
            <w:t>Journal of Ecological Engineering</w:t>
          </w:r>
          <w:r w:rsidRPr="00C03A81">
            <w:rPr>
              <w:rFonts w:eastAsia="Times New Roman"/>
              <w:color w:val="000000"/>
            </w:rPr>
            <w:t xml:space="preserve">, vol. 24, no. 10, pp. 324–339, Oct. 2023, </w:t>
          </w:r>
          <w:proofErr w:type="spellStart"/>
          <w:r w:rsidRPr="00C03A81">
            <w:rPr>
              <w:rFonts w:eastAsia="Times New Roman"/>
              <w:color w:val="000000"/>
            </w:rPr>
            <w:t>doi</w:t>
          </w:r>
          <w:proofErr w:type="spellEnd"/>
          <w:r w:rsidRPr="00C03A81">
            <w:rPr>
              <w:rFonts w:eastAsia="Times New Roman"/>
              <w:color w:val="000000"/>
            </w:rPr>
            <w:t>: 10.12911/22998993/170917.</w:t>
          </w:r>
        </w:p>
        <w:p w14:paraId="3287C374" w14:textId="77777777" w:rsidR="00C03A81" w:rsidRPr="00C03A81" w:rsidRDefault="00C03A81" w:rsidP="007E1350">
          <w:pPr>
            <w:autoSpaceDE w:val="0"/>
            <w:autoSpaceDN w:val="0"/>
            <w:ind w:hanging="32pt"/>
            <w:jc w:val="both"/>
            <w:divId w:val="789664216"/>
            <w:rPr>
              <w:rFonts w:eastAsia="Times New Roman"/>
              <w:color w:val="000000"/>
            </w:rPr>
          </w:pPr>
          <w:r w:rsidRPr="00C03A81">
            <w:rPr>
              <w:rFonts w:eastAsia="Times New Roman"/>
              <w:color w:val="000000"/>
            </w:rPr>
            <w:t>[7]</w:t>
          </w:r>
          <w:r w:rsidRPr="00C03A81">
            <w:rPr>
              <w:rFonts w:eastAsia="Times New Roman"/>
              <w:color w:val="000000"/>
            </w:rPr>
            <w:tab/>
            <w:t xml:space="preserve">H. Attar, A. </w:t>
          </w:r>
          <w:proofErr w:type="spellStart"/>
          <w:r w:rsidRPr="00C03A81">
            <w:rPr>
              <w:rFonts w:eastAsia="Times New Roman"/>
              <w:color w:val="000000"/>
            </w:rPr>
            <w:t>Alahmer</w:t>
          </w:r>
          <w:proofErr w:type="spellEnd"/>
          <w:r w:rsidRPr="00C03A81">
            <w:rPr>
              <w:rFonts w:eastAsia="Times New Roman"/>
              <w:color w:val="000000"/>
            </w:rPr>
            <w:t xml:space="preserve">, G. Borowski, and S. </w:t>
          </w:r>
          <w:proofErr w:type="spellStart"/>
          <w:r w:rsidRPr="00C03A81">
            <w:rPr>
              <w:rFonts w:eastAsia="Times New Roman"/>
              <w:color w:val="000000"/>
            </w:rPr>
            <w:t>Alsaqoor</w:t>
          </w:r>
          <w:proofErr w:type="spellEnd"/>
          <w:r w:rsidRPr="00C03A81">
            <w:rPr>
              <w:rFonts w:eastAsia="Times New Roman"/>
              <w:color w:val="000000"/>
            </w:rPr>
            <w:t xml:space="preserve">, “Comprehensive review of advancements, challenges, design, and environmental impact in floating photovoltaic systems,” </w:t>
          </w:r>
          <w:r w:rsidRPr="00C03A81">
            <w:rPr>
              <w:rFonts w:eastAsia="Times New Roman"/>
              <w:i/>
              <w:iCs/>
              <w:color w:val="000000"/>
            </w:rPr>
            <w:t>Ecological Engineering &amp; Environmental Technology</w:t>
          </w:r>
          <w:r w:rsidRPr="00C03A81">
            <w:rPr>
              <w:rFonts w:eastAsia="Times New Roman"/>
              <w:color w:val="000000"/>
            </w:rPr>
            <w:t xml:space="preserve">, vol. 26, no. 2, pp. 301–322, 2025, </w:t>
          </w:r>
          <w:proofErr w:type="spellStart"/>
          <w:r w:rsidRPr="00C03A81">
            <w:rPr>
              <w:rFonts w:eastAsia="Times New Roman"/>
              <w:color w:val="000000"/>
            </w:rPr>
            <w:t>doi</w:t>
          </w:r>
          <w:proofErr w:type="spellEnd"/>
          <w:r w:rsidRPr="00C03A81">
            <w:rPr>
              <w:rFonts w:eastAsia="Times New Roman"/>
              <w:color w:val="000000"/>
            </w:rPr>
            <w:t>: 10.12912/27197050/199520.</w:t>
          </w:r>
        </w:p>
        <w:p w14:paraId="1D621A66" w14:textId="77777777" w:rsidR="00C03A81" w:rsidRPr="00C03A81" w:rsidRDefault="00C03A81" w:rsidP="007E1350">
          <w:pPr>
            <w:autoSpaceDE w:val="0"/>
            <w:autoSpaceDN w:val="0"/>
            <w:ind w:hanging="32pt"/>
            <w:jc w:val="both"/>
            <w:divId w:val="1559784600"/>
            <w:rPr>
              <w:rFonts w:eastAsia="Times New Roman"/>
              <w:color w:val="000000"/>
            </w:rPr>
          </w:pPr>
          <w:r w:rsidRPr="00C03A81">
            <w:rPr>
              <w:rFonts w:eastAsia="Times New Roman"/>
              <w:color w:val="000000"/>
            </w:rPr>
            <w:t>[8]</w:t>
          </w:r>
          <w:r w:rsidRPr="00C03A81">
            <w:rPr>
              <w:rFonts w:eastAsia="Times New Roman"/>
              <w:color w:val="000000"/>
            </w:rPr>
            <w:tab/>
            <w:t xml:space="preserve">N. </w:t>
          </w:r>
          <w:proofErr w:type="spellStart"/>
          <w:r w:rsidRPr="00C03A81">
            <w:rPr>
              <w:rFonts w:eastAsia="Times New Roman"/>
              <w:color w:val="000000"/>
            </w:rPr>
            <w:t>Gholipoor</w:t>
          </w:r>
          <w:proofErr w:type="spellEnd"/>
          <w:r w:rsidRPr="00C03A81">
            <w:rPr>
              <w:rFonts w:eastAsia="Times New Roman"/>
              <w:color w:val="000000"/>
            </w:rPr>
            <w:t xml:space="preserve"> </w:t>
          </w:r>
          <w:r w:rsidRPr="00C03A81">
            <w:rPr>
              <w:rFonts w:eastAsia="Times New Roman"/>
              <w:i/>
              <w:iCs/>
              <w:color w:val="000000"/>
            </w:rPr>
            <w:t>et al.</w:t>
          </w:r>
          <w:r w:rsidRPr="00C03A81">
            <w:rPr>
              <w:rFonts w:eastAsia="Times New Roman"/>
              <w:color w:val="000000"/>
            </w:rPr>
            <w:t xml:space="preserve">, “A Review on the Cross-Sector Resource Management Framework for Electric Vehicles Integration: Challenges, Solutions, Key-Enabling Technologies, and Future Directions,” </w:t>
          </w:r>
          <w:r w:rsidRPr="00C03A81">
            <w:rPr>
              <w:rFonts w:eastAsia="Times New Roman"/>
              <w:i/>
              <w:iCs/>
              <w:color w:val="000000"/>
            </w:rPr>
            <w:t>IEEE Open Journal of Intelligent Transportation Systems</w:t>
          </w:r>
          <w:r w:rsidRPr="00C03A81">
            <w:rPr>
              <w:rFonts w:eastAsia="Times New Roman"/>
              <w:color w:val="000000"/>
            </w:rPr>
            <w:t xml:space="preserve">, vol. 6, pp. 1084–1120, 2025, </w:t>
          </w:r>
          <w:proofErr w:type="spellStart"/>
          <w:r w:rsidRPr="00C03A81">
            <w:rPr>
              <w:rFonts w:eastAsia="Times New Roman"/>
              <w:color w:val="000000"/>
            </w:rPr>
            <w:t>doi</w:t>
          </w:r>
          <w:proofErr w:type="spellEnd"/>
          <w:r w:rsidRPr="00C03A81">
            <w:rPr>
              <w:rFonts w:eastAsia="Times New Roman"/>
              <w:color w:val="000000"/>
            </w:rPr>
            <w:t>: 10.1109/OJITS.2025.3593437.</w:t>
          </w:r>
        </w:p>
        <w:p w14:paraId="579B8C0D" w14:textId="77777777" w:rsidR="00C03A81" w:rsidRPr="00C03A81" w:rsidRDefault="00C03A81" w:rsidP="007E1350">
          <w:pPr>
            <w:autoSpaceDE w:val="0"/>
            <w:autoSpaceDN w:val="0"/>
            <w:ind w:hanging="32pt"/>
            <w:jc w:val="both"/>
            <w:divId w:val="505747660"/>
            <w:rPr>
              <w:rFonts w:eastAsia="Times New Roman"/>
              <w:color w:val="000000"/>
            </w:rPr>
          </w:pPr>
          <w:r w:rsidRPr="00C03A81">
            <w:rPr>
              <w:rFonts w:eastAsia="Times New Roman"/>
              <w:color w:val="000000"/>
            </w:rPr>
            <w:t>[9]</w:t>
          </w:r>
          <w:r w:rsidRPr="00C03A81">
            <w:rPr>
              <w:rFonts w:eastAsia="Times New Roman"/>
              <w:color w:val="000000"/>
            </w:rPr>
            <w:tab/>
            <w:t xml:space="preserve">O. O. </w:t>
          </w:r>
          <w:proofErr w:type="spellStart"/>
          <w:r w:rsidRPr="00C03A81">
            <w:rPr>
              <w:rFonts w:eastAsia="Times New Roman"/>
              <w:color w:val="000000"/>
            </w:rPr>
            <w:t>Apeh</w:t>
          </w:r>
          <w:proofErr w:type="spellEnd"/>
          <w:r w:rsidRPr="00C03A81">
            <w:rPr>
              <w:rFonts w:eastAsia="Times New Roman"/>
              <w:color w:val="000000"/>
            </w:rPr>
            <w:t xml:space="preserve">, E. L. Meyer, and O. K. </w:t>
          </w:r>
          <w:proofErr w:type="spellStart"/>
          <w:r w:rsidRPr="00C03A81">
            <w:rPr>
              <w:rFonts w:eastAsia="Times New Roman"/>
              <w:color w:val="000000"/>
            </w:rPr>
            <w:t>Overen</w:t>
          </w:r>
          <w:proofErr w:type="spellEnd"/>
          <w:r w:rsidRPr="00C03A81">
            <w:rPr>
              <w:rFonts w:eastAsia="Times New Roman"/>
              <w:color w:val="000000"/>
            </w:rPr>
            <w:t xml:space="preserve">, “Contributions of solar photovoltaic systems to environmental and socioeconomic aspects of national development—A review,” </w:t>
          </w:r>
          <w:r w:rsidRPr="00C03A81">
            <w:rPr>
              <w:rFonts w:eastAsia="Times New Roman"/>
              <w:i/>
              <w:iCs/>
              <w:color w:val="000000"/>
            </w:rPr>
            <w:t>Energies (Basel)</w:t>
          </w:r>
          <w:r w:rsidRPr="00C03A81">
            <w:rPr>
              <w:rFonts w:eastAsia="Times New Roman"/>
              <w:color w:val="000000"/>
            </w:rPr>
            <w:t>, vol. 15, no. 16, p. 5963, 2022.</w:t>
          </w:r>
        </w:p>
        <w:p w14:paraId="0558B621" w14:textId="77777777" w:rsidR="00C03A81" w:rsidRPr="00C03A81" w:rsidRDefault="00C03A81" w:rsidP="007E1350">
          <w:pPr>
            <w:autoSpaceDE w:val="0"/>
            <w:autoSpaceDN w:val="0"/>
            <w:ind w:hanging="32pt"/>
            <w:jc w:val="both"/>
            <w:divId w:val="1723820851"/>
            <w:rPr>
              <w:rFonts w:eastAsia="Times New Roman"/>
              <w:color w:val="000000"/>
            </w:rPr>
          </w:pPr>
          <w:r w:rsidRPr="00C03A81">
            <w:rPr>
              <w:rFonts w:eastAsia="Times New Roman"/>
              <w:color w:val="000000"/>
            </w:rPr>
            <w:t>[10]</w:t>
          </w:r>
          <w:r w:rsidRPr="00C03A81">
            <w:rPr>
              <w:rFonts w:eastAsia="Times New Roman"/>
              <w:color w:val="000000"/>
            </w:rPr>
            <w:tab/>
            <w:t xml:space="preserve">A. N. </w:t>
          </w:r>
          <w:proofErr w:type="spellStart"/>
          <w:r w:rsidRPr="00C03A81">
            <w:rPr>
              <w:rFonts w:eastAsia="Times New Roman"/>
              <w:color w:val="000000"/>
            </w:rPr>
            <w:t>Celik</w:t>
          </w:r>
          <w:proofErr w:type="spellEnd"/>
          <w:r w:rsidRPr="00C03A81">
            <w:rPr>
              <w:rFonts w:eastAsia="Times New Roman"/>
              <w:color w:val="000000"/>
            </w:rPr>
            <w:t xml:space="preserve">, T. Muneer, and P. Clarke, “A review of installed solar photovoltaic and thermal collector capacities in relation to solar potential for the EU-15,” </w:t>
          </w:r>
          <w:r w:rsidRPr="00C03A81">
            <w:rPr>
              <w:rFonts w:eastAsia="Times New Roman"/>
              <w:i/>
              <w:iCs/>
              <w:color w:val="000000"/>
            </w:rPr>
            <w:t>Renew Energy</w:t>
          </w:r>
          <w:r w:rsidRPr="00C03A81">
            <w:rPr>
              <w:rFonts w:eastAsia="Times New Roman"/>
              <w:color w:val="000000"/>
            </w:rPr>
            <w:t>, vol. 34, no. 3, pp. 849–856, 2009.</w:t>
          </w:r>
        </w:p>
        <w:p w14:paraId="374FB694" w14:textId="77777777" w:rsidR="00C03A81" w:rsidRPr="00C03A81" w:rsidRDefault="00C03A81" w:rsidP="007E1350">
          <w:pPr>
            <w:autoSpaceDE w:val="0"/>
            <w:autoSpaceDN w:val="0"/>
            <w:ind w:hanging="32pt"/>
            <w:jc w:val="both"/>
            <w:divId w:val="622270664"/>
            <w:rPr>
              <w:rFonts w:eastAsia="Times New Roman"/>
              <w:color w:val="000000"/>
            </w:rPr>
          </w:pPr>
          <w:r w:rsidRPr="00C03A81">
            <w:rPr>
              <w:rFonts w:eastAsia="Times New Roman"/>
              <w:color w:val="000000"/>
            </w:rPr>
            <w:t>[11]</w:t>
          </w:r>
          <w:r w:rsidRPr="00C03A81">
            <w:rPr>
              <w:rFonts w:eastAsia="Times New Roman"/>
              <w:color w:val="000000"/>
            </w:rPr>
            <w:tab/>
            <w:t xml:space="preserve">K. Calvert, J. M. Pearce, and W. E. </w:t>
          </w:r>
          <w:proofErr w:type="spellStart"/>
          <w:r w:rsidRPr="00C03A81">
            <w:rPr>
              <w:rFonts w:eastAsia="Times New Roman"/>
              <w:color w:val="000000"/>
            </w:rPr>
            <w:t>Mabee</w:t>
          </w:r>
          <w:proofErr w:type="spellEnd"/>
          <w:r w:rsidRPr="00C03A81">
            <w:rPr>
              <w:rFonts w:eastAsia="Times New Roman"/>
              <w:color w:val="000000"/>
            </w:rPr>
            <w:t xml:space="preserve">, “Toward renewable energy geo-information infrastructures: Applications of </w:t>
          </w:r>
          <w:proofErr w:type="spellStart"/>
          <w:r w:rsidRPr="00C03A81">
            <w:rPr>
              <w:rFonts w:eastAsia="Times New Roman"/>
              <w:color w:val="000000"/>
            </w:rPr>
            <w:t>GIScience</w:t>
          </w:r>
          <w:proofErr w:type="spellEnd"/>
          <w:r w:rsidRPr="00C03A81">
            <w:rPr>
              <w:rFonts w:eastAsia="Times New Roman"/>
              <w:color w:val="000000"/>
            </w:rPr>
            <w:t xml:space="preserve"> and remote sensing that build institutional capacity,” </w:t>
          </w:r>
          <w:r w:rsidRPr="00C03A81">
            <w:rPr>
              <w:rFonts w:eastAsia="Times New Roman"/>
              <w:i/>
              <w:iCs/>
              <w:color w:val="000000"/>
            </w:rPr>
            <w:t>Renewable and sustainable energy reviews</w:t>
          </w:r>
          <w:r w:rsidRPr="00C03A81">
            <w:rPr>
              <w:rFonts w:eastAsia="Times New Roman"/>
              <w:color w:val="000000"/>
            </w:rPr>
            <w:t>, vol. 18, pp. 416–429, 2013.</w:t>
          </w:r>
        </w:p>
        <w:p w14:paraId="081C1426" w14:textId="77777777" w:rsidR="00C03A81" w:rsidRPr="00C03A81" w:rsidRDefault="00C03A81" w:rsidP="007E1350">
          <w:pPr>
            <w:autoSpaceDE w:val="0"/>
            <w:autoSpaceDN w:val="0"/>
            <w:ind w:hanging="32pt"/>
            <w:jc w:val="both"/>
            <w:divId w:val="1152723104"/>
            <w:rPr>
              <w:rFonts w:eastAsia="Times New Roman"/>
              <w:color w:val="000000"/>
            </w:rPr>
          </w:pPr>
          <w:r w:rsidRPr="00C03A81">
            <w:rPr>
              <w:rFonts w:eastAsia="Times New Roman"/>
              <w:color w:val="000000"/>
            </w:rPr>
            <w:lastRenderedPageBreak/>
            <w:t>[12]</w:t>
          </w:r>
          <w:r w:rsidRPr="00C03A81">
            <w:rPr>
              <w:rFonts w:eastAsia="Times New Roman"/>
              <w:color w:val="000000"/>
            </w:rPr>
            <w:tab/>
            <w:t xml:space="preserve">A. Kaczmarek and J. </w:t>
          </w:r>
          <w:proofErr w:type="spellStart"/>
          <w:r w:rsidRPr="00C03A81">
            <w:rPr>
              <w:rFonts w:eastAsia="Times New Roman"/>
              <w:color w:val="000000"/>
            </w:rPr>
            <w:t>Blachowski</w:t>
          </w:r>
          <w:proofErr w:type="spellEnd"/>
          <w:r w:rsidRPr="00C03A81">
            <w:rPr>
              <w:rFonts w:eastAsia="Times New Roman"/>
              <w:color w:val="000000"/>
            </w:rPr>
            <w:t xml:space="preserve">, “Remote Sensing Perspective on Monitoring and Predicting Underground Energy Sources Storage Environmental Impacts: Literature Review,” </w:t>
          </w:r>
          <w:r w:rsidRPr="00C03A81">
            <w:rPr>
              <w:rFonts w:eastAsia="Times New Roman"/>
              <w:i/>
              <w:iCs/>
              <w:color w:val="000000"/>
            </w:rPr>
            <w:t>Remote Sens (Basel)</w:t>
          </w:r>
          <w:r w:rsidRPr="00C03A81">
            <w:rPr>
              <w:rFonts w:eastAsia="Times New Roman"/>
              <w:color w:val="000000"/>
            </w:rPr>
            <w:t>, vol. 17, no. 15, p. 2628, 2025.</w:t>
          </w:r>
        </w:p>
        <w:p w14:paraId="383DBB1D" w14:textId="77777777" w:rsidR="00C03A81" w:rsidRPr="00C03A81" w:rsidRDefault="00C03A81" w:rsidP="007E1350">
          <w:pPr>
            <w:autoSpaceDE w:val="0"/>
            <w:autoSpaceDN w:val="0"/>
            <w:ind w:hanging="32pt"/>
            <w:jc w:val="both"/>
            <w:divId w:val="566764250"/>
            <w:rPr>
              <w:rFonts w:eastAsia="Times New Roman"/>
              <w:color w:val="000000"/>
            </w:rPr>
          </w:pPr>
          <w:r w:rsidRPr="00C03A81">
            <w:rPr>
              <w:rFonts w:eastAsia="Times New Roman"/>
              <w:color w:val="000000"/>
            </w:rPr>
            <w:t>[13]</w:t>
          </w:r>
          <w:r w:rsidRPr="00C03A81">
            <w:rPr>
              <w:rFonts w:eastAsia="Times New Roman"/>
              <w:color w:val="000000"/>
            </w:rPr>
            <w:tab/>
            <w:t xml:space="preserve">A. </w:t>
          </w:r>
          <w:proofErr w:type="spellStart"/>
          <w:r w:rsidRPr="00C03A81">
            <w:rPr>
              <w:rFonts w:eastAsia="Times New Roman"/>
              <w:color w:val="000000"/>
            </w:rPr>
            <w:t>Leibrand</w:t>
          </w:r>
          <w:proofErr w:type="spellEnd"/>
          <w:r w:rsidRPr="00C03A81">
            <w:rPr>
              <w:rFonts w:eastAsia="Times New Roman"/>
              <w:color w:val="000000"/>
            </w:rPr>
            <w:t xml:space="preserve">, N. </w:t>
          </w:r>
          <w:proofErr w:type="spellStart"/>
          <w:r w:rsidRPr="00C03A81">
            <w:rPr>
              <w:rFonts w:eastAsia="Times New Roman"/>
              <w:color w:val="000000"/>
            </w:rPr>
            <w:t>Sadoff</w:t>
          </w:r>
          <w:proofErr w:type="spellEnd"/>
          <w:r w:rsidRPr="00C03A81">
            <w:rPr>
              <w:rFonts w:eastAsia="Times New Roman"/>
              <w:color w:val="000000"/>
            </w:rPr>
            <w:t xml:space="preserve">, T. </w:t>
          </w:r>
          <w:proofErr w:type="spellStart"/>
          <w:r w:rsidRPr="00C03A81">
            <w:rPr>
              <w:rFonts w:eastAsia="Times New Roman"/>
              <w:color w:val="000000"/>
            </w:rPr>
            <w:t>Maslak</w:t>
          </w:r>
          <w:proofErr w:type="spellEnd"/>
          <w:r w:rsidRPr="00C03A81">
            <w:rPr>
              <w:rFonts w:eastAsia="Times New Roman"/>
              <w:color w:val="000000"/>
            </w:rPr>
            <w:t xml:space="preserve">, and A. Thomas, “Using earth observations to help developing countries improve access to reliable, sustainable, and modern energy,” </w:t>
          </w:r>
          <w:r w:rsidRPr="00C03A81">
            <w:rPr>
              <w:rFonts w:eastAsia="Times New Roman"/>
              <w:i/>
              <w:iCs/>
              <w:color w:val="000000"/>
            </w:rPr>
            <w:t>Front Environ Sci</w:t>
          </w:r>
          <w:r w:rsidRPr="00C03A81">
            <w:rPr>
              <w:rFonts w:eastAsia="Times New Roman"/>
              <w:color w:val="000000"/>
            </w:rPr>
            <w:t>, vol. 7, p. 123, 2019.</w:t>
          </w:r>
        </w:p>
        <w:p w14:paraId="3340220D" w14:textId="77777777" w:rsidR="00C03A81" w:rsidRPr="00C03A81" w:rsidRDefault="00C03A81" w:rsidP="007E1350">
          <w:pPr>
            <w:autoSpaceDE w:val="0"/>
            <w:autoSpaceDN w:val="0"/>
            <w:ind w:hanging="32pt"/>
            <w:jc w:val="both"/>
            <w:divId w:val="362754083"/>
            <w:rPr>
              <w:rFonts w:eastAsia="Times New Roman"/>
              <w:color w:val="000000"/>
            </w:rPr>
          </w:pPr>
          <w:r w:rsidRPr="00C03A81">
            <w:rPr>
              <w:rFonts w:eastAsia="Times New Roman"/>
              <w:color w:val="000000"/>
            </w:rPr>
            <w:t>[14]</w:t>
          </w:r>
          <w:r w:rsidRPr="00C03A81">
            <w:rPr>
              <w:rFonts w:eastAsia="Times New Roman"/>
              <w:color w:val="000000"/>
            </w:rPr>
            <w:tab/>
            <w:t xml:space="preserve">M. Mokarram, M. J. Mokarram, and A. Najafi, “Thermal power plants pollution assessment based on deep neural networks, remote sensing, and GIS: A real case study in Iran,” </w:t>
          </w:r>
          <w:r w:rsidRPr="00C03A81">
            <w:rPr>
              <w:rFonts w:eastAsia="Times New Roman"/>
              <w:i/>
              <w:iCs/>
              <w:color w:val="000000"/>
            </w:rPr>
            <w:t xml:space="preserve">Mar </w:t>
          </w:r>
          <w:proofErr w:type="spellStart"/>
          <w:r w:rsidRPr="00C03A81">
            <w:rPr>
              <w:rFonts w:eastAsia="Times New Roman"/>
              <w:i/>
              <w:iCs/>
              <w:color w:val="000000"/>
            </w:rPr>
            <w:t>Pollut</w:t>
          </w:r>
          <w:proofErr w:type="spellEnd"/>
          <w:r w:rsidRPr="00C03A81">
            <w:rPr>
              <w:rFonts w:eastAsia="Times New Roman"/>
              <w:i/>
              <w:iCs/>
              <w:color w:val="000000"/>
            </w:rPr>
            <w:t xml:space="preserve"> Bull</w:t>
          </w:r>
          <w:r w:rsidRPr="00C03A81">
            <w:rPr>
              <w:rFonts w:eastAsia="Times New Roman"/>
              <w:color w:val="000000"/>
            </w:rPr>
            <w:t>, vol. 192, p. 115069, 2023.</w:t>
          </w:r>
        </w:p>
        <w:p w14:paraId="3E671062" w14:textId="77777777" w:rsidR="00C03A81" w:rsidRPr="00C03A81" w:rsidRDefault="00C03A81" w:rsidP="007E1350">
          <w:pPr>
            <w:autoSpaceDE w:val="0"/>
            <w:autoSpaceDN w:val="0"/>
            <w:ind w:hanging="32pt"/>
            <w:jc w:val="both"/>
            <w:divId w:val="909922055"/>
            <w:rPr>
              <w:rFonts w:eastAsia="Times New Roman"/>
              <w:color w:val="000000"/>
            </w:rPr>
          </w:pPr>
          <w:r w:rsidRPr="00C03A81">
            <w:rPr>
              <w:rFonts w:eastAsia="Times New Roman"/>
              <w:color w:val="000000"/>
            </w:rPr>
            <w:t>[15]</w:t>
          </w:r>
          <w:r w:rsidRPr="00C03A81">
            <w:rPr>
              <w:rFonts w:eastAsia="Times New Roman"/>
              <w:color w:val="000000"/>
            </w:rPr>
            <w:tab/>
            <w:t xml:space="preserve">J. Segarra, M. L. </w:t>
          </w:r>
          <w:proofErr w:type="spellStart"/>
          <w:r w:rsidRPr="00C03A81">
            <w:rPr>
              <w:rFonts w:eastAsia="Times New Roman"/>
              <w:color w:val="000000"/>
            </w:rPr>
            <w:t>Buchaillot</w:t>
          </w:r>
          <w:proofErr w:type="spellEnd"/>
          <w:r w:rsidRPr="00C03A81">
            <w:rPr>
              <w:rFonts w:eastAsia="Times New Roman"/>
              <w:color w:val="000000"/>
            </w:rPr>
            <w:t xml:space="preserve">, J. L. </w:t>
          </w:r>
          <w:proofErr w:type="spellStart"/>
          <w:r w:rsidRPr="00C03A81">
            <w:rPr>
              <w:rFonts w:eastAsia="Times New Roman"/>
              <w:color w:val="000000"/>
            </w:rPr>
            <w:t>Araus</w:t>
          </w:r>
          <w:proofErr w:type="spellEnd"/>
          <w:r w:rsidRPr="00C03A81">
            <w:rPr>
              <w:rFonts w:eastAsia="Times New Roman"/>
              <w:color w:val="000000"/>
            </w:rPr>
            <w:t xml:space="preserve">, and S. C. Kefauver, “Remote sensing for precision agriculture: Sentinel-2 improved features and applications,” </w:t>
          </w:r>
          <w:r w:rsidRPr="00C03A81">
            <w:rPr>
              <w:rFonts w:eastAsia="Times New Roman"/>
              <w:i/>
              <w:iCs/>
              <w:color w:val="000000"/>
            </w:rPr>
            <w:t>Agronomy</w:t>
          </w:r>
          <w:r w:rsidRPr="00C03A81">
            <w:rPr>
              <w:rFonts w:eastAsia="Times New Roman"/>
              <w:color w:val="000000"/>
            </w:rPr>
            <w:t>, vol. 10, no. 5, p. 641, 2020.</w:t>
          </w:r>
        </w:p>
        <w:p w14:paraId="12EC5A45" w14:textId="77777777" w:rsidR="00C03A81" w:rsidRPr="00C03A81" w:rsidRDefault="00C03A81" w:rsidP="007E1350">
          <w:pPr>
            <w:autoSpaceDE w:val="0"/>
            <w:autoSpaceDN w:val="0"/>
            <w:ind w:hanging="32pt"/>
            <w:jc w:val="both"/>
            <w:divId w:val="1440416739"/>
            <w:rPr>
              <w:rFonts w:eastAsia="Times New Roman"/>
              <w:color w:val="000000"/>
            </w:rPr>
          </w:pPr>
          <w:r w:rsidRPr="00C03A81">
            <w:rPr>
              <w:rFonts w:eastAsia="Times New Roman"/>
              <w:color w:val="000000"/>
            </w:rPr>
            <w:t>[16]</w:t>
          </w:r>
          <w:r w:rsidRPr="00C03A81">
            <w:rPr>
              <w:rFonts w:eastAsia="Times New Roman"/>
              <w:color w:val="000000"/>
            </w:rPr>
            <w:tab/>
            <w:t xml:space="preserve">D. Phiri, M. </w:t>
          </w:r>
          <w:proofErr w:type="spellStart"/>
          <w:r w:rsidRPr="00C03A81">
            <w:rPr>
              <w:rFonts w:eastAsia="Times New Roman"/>
              <w:color w:val="000000"/>
            </w:rPr>
            <w:t>Simwanda</w:t>
          </w:r>
          <w:proofErr w:type="spellEnd"/>
          <w:r w:rsidRPr="00C03A81">
            <w:rPr>
              <w:rFonts w:eastAsia="Times New Roman"/>
              <w:color w:val="000000"/>
            </w:rPr>
            <w:t xml:space="preserve">, S. Salekin, V. R. Nyirenda, Y. Murayama, and M. </w:t>
          </w:r>
          <w:proofErr w:type="spellStart"/>
          <w:r w:rsidRPr="00C03A81">
            <w:rPr>
              <w:rFonts w:eastAsia="Times New Roman"/>
              <w:color w:val="000000"/>
            </w:rPr>
            <w:t>Ranagalage</w:t>
          </w:r>
          <w:proofErr w:type="spellEnd"/>
          <w:r w:rsidRPr="00C03A81">
            <w:rPr>
              <w:rFonts w:eastAsia="Times New Roman"/>
              <w:color w:val="000000"/>
            </w:rPr>
            <w:t xml:space="preserve">, “Sentinel-2 data for land cover/use mapping: A review,” </w:t>
          </w:r>
          <w:r w:rsidRPr="00C03A81">
            <w:rPr>
              <w:rFonts w:eastAsia="Times New Roman"/>
              <w:i/>
              <w:iCs/>
              <w:color w:val="000000"/>
            </w:rPr>
            <w:t>Remote Sens (Basel)</w:t>
          </w:r>
          <w:r w:rsidRPr="00C03A81">
            <w:rPr>
              <w:rFonts w:eastAsia="Times New Roman"/>
              <w:color w:val="000000"/>
            </w:rPr>
            <w:t>, vol. 12, no. 14, p. 2291, 2020.</w:t>
          </w:r>
        </w:p>
        <w:p w14:paraId="104FB44E" w14:textId="77777777" w:rsidR="00C03A81" w:rsidRPr="00C03A81" w:rsidRDefault="00C03A81" w:rsidP="007E1350">
          <w:pPr>
            <w:autoSpaceDE w:val="0"/>
            <w:autoSpaceDN w:val="0"/>
            <w:ind w:hanging="32pt"/>
            <w:jc w:val="both"/>
            <w:divId w:val="868378036"/>
            <w:rPr>
              <w:rFonts w:eastAsia="Times New Roman"/>
              <w:color w:val="000000"/>
            </w:rPr>
          </w:pPr>
          <w:r w:rsidRPr="00C03A81">
            <w:rPr>
              <w:rFonts w:eastAsia="Times New Roman"/>
              <w:color w:val="000000"/>
            </w:rPr>
            <w:t>[17]</w:t>
          </w:r>
          <w:r w:rsidRPr="00C03A81">
            <w:rPr>
              <w:rFonts w:eastAsia="Times New Roman"/>
              <w:color w:val="000000"/>
            </w:rPr>
            <w:tab/>
            <w:t xml:space="preserve">A. Hammer </w:t>
          </w:r>
          <w:r w:rsidRPr="00C03A81">
            <w:rPr>
              <w:rFonts w:eastAsia="Times New Roman"/>
              <w:i/>
              <w:iCs/>
              <w:color w:val="000000"/>
            </w:rPr>
            <w:t>et al.</w:t>
          </w:r>
          <w:r w:rsidRPr="00C03A81">
            <w:rPr>
              <w:rFonts w:eastAsia="Times New Roman"/>
              <w:color w:val="000000"/>
            </w:rPr>
            <w:t xml:space="preserve">, “Solar energy assessment using remote sensing technologies,” </w:t>
          </w:r>
          <w:r w:rsidRPr="00C03A81">
            <w:rPr>
              <w:rFonts w:eastAsia="Times New Roman"/>
              <w:i/>
              <w:iCs/>
              <w:color w:val="000000"/>
            </w:rPr>
            <w:t>Remote Sens Environ</w:t>
          </w:r>
          <w:r w:rsidRPr="00C03A81">
            <w:rPr>
              <w:rFonts w:eastAsia="Times New Roman"/>
              <w:color w:val="000000"/>
            </w:rPr>
            <w:t>, vol. 86, no. 3, pp. 423–432, 2003.</w:t>
          </w:r>
        </w:p>
        <w:p w14:paraId="5CC4C064" w14:textId="77777777" w:rsidR="00C03A81" w:rsidRPr="00C03A81" w:rsidRDefault="00C03A81" w:rsidP="007E1350">
          <w:pPr>
            <w:autoSpaceDE w:val="0"/>
            <w:autoSpaceDN w:val="0"/>
            <w:ind w:hanging="32pt"/>
            <w:jc w:val="both"/>
            <w:divId w:val="1054356347"/>
            <w:rPr>
              <w:rFonts w:eastAsia="Times New Roman"/>
              <w:color w:val="000000"/>
            </w:rPr>
          </w:pPr>
          <w:r w:rsidRPr="00C03A81">
            <w:rPr>
              <w:rFonts w:eastAsia="Times New Roman"/>
              <w:color w:val="000000"/>
            </w:rPr>
            <w:t>[18]</w:t>
          </w:r>
          <w:r w:rsidRPr="00C03A81">
            <w:rPr>
              <w:rFonts w:eastAsia="Times New Roman"/>
              <w:color w:val="000000"/>
            </w:rPr>
            <w:tab/>
            <w:t xml:space="preserve">L. Kumar, P. Sinha, S. Taylor, and A. F. </w:t>
          </w:r>
          <w:proofErr w:type="spellStart"/>
          <w:r w:rsidRPr="00C03A81">
            <w:rPr>
              <w:rFonts w:eastAsia="Times New Roman"/>
              <w:color w:val="000000"/>
            </w:rPr>
            <w:t>Alqurashi</w:t>
          </w:r>
          <w:proofErr w:type="spellEnd"/>
          <w:r w:rsidRPr="00C03A81">
            <w:rPr>
              <w:rFonts w:eastAsia="Times New Roman"/>
              <w:color w:val="000000"/>
            </w:rPr>
            <w:t xml:space="preserve">, “Review of the use of remote sensing for biomass estimation to support renewable energy generation,” </w:t>
          </w:r>
          <w:r w:rsidRPr="00C03A81">
            <w:rPr>
              <w:rFonts w:eastAsia="Times New Roman"/>
              <w:i/>
              <w:iCs/>
              <w:color w:val="000000"/>
            </w:rPr>
            <w:t>J Appl Remote Sens</w:t>
          </w:r>
          <w:r w:rsidRPr="00C03A81">
            <w:rPr>
              <w:rFonts w:eastAsia="Times New Roman"/>
              <w:color w:val="000000"/>
            </w:rPr>
            <w:t>, vol. 9, no. 1, p. 97696, 2015.</w:t>
          </w:r>
        </w:p>
        <w:p w14:paraId="0315B50B" w14:textId="77777777" w:rsidR="00C03A81" w:rsidRPr="00C03A81" w:rsidRDefault="00C03A81" w:rsidP="007E1350">
          <w:pPr>
            <w:autoSpaceDE w:val="0"/>
            <w:autoSpaceDN w:val="0"/>
            <w:ind w:hanging="32pt"/>
            <w:jc w:val="both"/>
            <w:divId w:val="349070301"/>
            <w:rPr>
              <w:rFonts w:eastAsia="Times New Roman"/>
              <w:color w:val="000000"/>
            </w:rPr>
          </w:pPr>
          <w:r w:rsidRPr="00C03A81">
            <w:rPr>
              <w:rFonts w:eastAsia="Times New Roman"/>
              <w:color w:val="000000"/>
            </w:rPr>
            <w:t>[19]</w:t>
          </w:r>
          <w:r w:rsidRPr="00C03A81">
            <w:rPr>
              <w:rFonts w:eastAsia="Times New Roman"/>
              <w:color w:val="000000"/>
            </w:rPr>
            <w:tab/>
            <w:t xml:space="preserve">R. Ravishankar, E. </w:t>
          </w:r>
          <w:proofErr w:type="spellStart"/>
          <w:r w:rsidRPr="00C03A81">
            <w:rPr>
              <w:rFonts w:eastAsia="Times New Roman"/>
              <w:color w:val="000000"/>
            </w:rPr>
            <w:t>AlMahmoud</w:t>
          </w:r>
          <w:proofErr w:type="spellEnd"/>
          <w:r w:rsidRPr="00C03A81">
            <w:rPr>
              <w:rFonts w:eastAsia="Times New Roman"/>
              <w:color w:val="000000"/>
            </w:rPr>
            <w:t xml:space="preserve">, A. Habib, and O. L. de </w:t>
          </w:r>
          <w:proofErr w:type="spellStart"/>
          <w:r w:rsidRPr="00C03A81">
            <w:rPr>
              <w:rFonts w:eastAsia="Times New Roman"/>
              <w:color w:val="000000"/>
            </w:rPr>
            <w:t>Weck</w:t>
          </w:r>
          <w:proofErr w:type="spellEnd"/>
          <w:r w:rsidRPr="00C03A81">
            <w:rPr>
              <w:rFonts w:eastAsia="Times New Roman"/>
              <w:color w:val="000000"/>
            </w:rPr>
            <w:t xml:space="preserve">, “Capacity estimation of solar farms using deep learning on high-resolution satellite imagery,” </w:t>
          </w:r>
          <w:r w:rsidRPr="00C03A81">
            <w:rPr>
              <w:rFonts w:eastAsia="Times New Roman"/>
              <w:i/>
              <w:iCs/>
              <w:color w:val="000000"/>
            </w:rPr>
            <w:t>Remote Sens (Basel)</w:t>
          </w:r>
          <w:r w:rsidRPr="00C03A81">
            <w:rPr>
              <w:rFonts w:eastAsia="Times New Roman"/>
              <w:color w:val="000000"/>
            </w:rPr>
            <w:t>, vol. 15, no. 1, p. 210, 2022.</w:t>
          </w:r>
        </w:p>
        <w:p w14:paraId="72CF0C02" w14:textId="77777777" w:rsidR="00C03A81" w:rsidRPr="00C03A81" w:rsidRDefault="00C03A81" w:rsidP="007E1350">
          <w:pPr>
            <w:autoSpaceDE w:val="0"/>
            <w:autoSpaceDN w:val="0"/>
            <w:ind w:hanging="32pt"/>
            <w:jc w:val="both"/>
            <w:divId w:val="677191699"/>
            <w:rPr>
              <w:rFonts w:eastAsia="Times New Roman"/>
              <w:color w:val="000000"/>
            </w:rPr>
          </w:pPr>
          <w:r w:rsidRPr="00C03A81">
            <w:rPr>
              <w:rFonts w:eastAsia="Times New Roman"/>
              <w:color w:val="000000"/>
            </w:rPr>
            <w:t>[20]</w:t>
          </w:r>
          <w:r w:rsidRPr="00C03A81">
            <w:rPr>
              <w:rFonts w:eastAsia="Times New Roman"/>
              <w:color w:val="000000"/>
            </w:rPr>
            <w:tab/>
            <w:t xml:space="preserve">T. Sun, M. Shan, X. Rong, and X. Yang, “Estimating the spatial distribution of solar photovoltaic power generation potential on different types of rural rooftops using a deep learning network applied to satellite images,” </w:t>
          </w:r>
          <w:r w:rsidRPr="00C03A81">
            <w:rPr>
              <w:rFonts w:eastAsia="Times New Roman"/>
              <w:i/>
              <w:iCs/>
              <w:color w:val="000000"/>
            </w:rPr>
            <w:t>Appl Energy</w:t>
          </w:r>
          <w:r w:rsidRPr="00C03A81">
            <w:rPr>
              <w:rFonts w:eastAsia="Times New Roman"/>
              <w:color w:val="000000"/>
            </w:rPr>
            <w:t>, vol. 315, p. 119025, 2022.</w:t>
          </w:r>
        </w:p>
        <w:p w14:paraId="0C0C9E98" w14:textId="77777777" w:rsidR="00C03A81" w:rsidRPr="00C03A81" w:rsidRDefault="00C03A81" w:rsidP="007E1350">
          <w:pPr>
            <w:autoSpaceDE w:val="0"/>
            <w:autoSpaceDN w:val="0"/>
            <w:ind w:hanging="32pt"/>
            <w:jc w:val="both"/>
            <w:divId w:val="269553603"/>
            <w:rPr>
              <w:rFonts w:eastAsia="Times New Roman"/>
              <w:color w:val="000000"/>
            </w:rPr>
          </w:pPr>
          <w:r w:rsidRPr="00C03A81">
            <w:rPr>
              <w:rFonts w:eastAsia="Times New Roman"/>
              <w:color w:val="000000"/>
            </w:rPr>
            <w:t>[21]</w:t>
          </w:r>
          <w:r w:rsidRPr="00C03A81">
            <w:rPr>
              <w:rFonts w:eastAsia="Times New Roman"/>
              <w:color w:val="000000"/>
            </w:rPr>
            <w:tab/>
            <w:t xml:space="preserve">B. Austin-Gabriel, C. N. Monsalve, and A. S. </w:t>
          </w:r>
          <w:proofErr w:type="spellStart"/>
          <w:r w:rsidRPr="00C03A81">
            <w:rPr>
              <w:rFonts w:eastAsia="Times New Roman"/>
              <w:color w:val="000000"/>
            </w:rPr>
            <w:t>Varde</w:t>
          </w:r>
          <w:proofErr w:type="spellEnd"/>
          <w:r w:rsidRPr="00C03A81">
            <w:rPr>
              <w:rFonts w:eastAsia="Times New Roman"/>
              <w:color w:val="000000"/>
            </w:rPr>
            <w:t xml:space="preserve">, “Power plant detection for energy estimation using GIS with remote sensing, CNN &amp; vision transformers,” </w:t>
          </w:r>
          <w:proofErr w:type="spellStart"/>
          <w:r w:rsidRPr="00C03A81">
            <w:rPr>
              <w:rFonts w:eastAsia="Times New Roman"/>
              <w:i/>
              <w:iCs/>
              <w:color w:val="000000"/>
            </w:rPr>
            <w:t>arXiv</w:t>
          </w:r>
          <w:proofErr w:type="spellEnd"/>
          <w:r w:rsidRPr="00C03A81">
            <w:rPr>
              <w:rFonts w:eastAsia="Times New Roman"/>
              <w:i/>
              <w:iCs/>
              <w:color w:val="000000"/>
            </w:rPr>
            <w:t xml:space="preserve"> preprint arXiv:2412.04986</w:t>
          </w:r>
          <w:r w:rsidRPr="00C03A81">
            <w:rPr>
              <w:rFonts w:eastAsia="Times New Roman"/>
              <w:color w:val="000000"/>
            </w:rPr>
            <w:t>, 2024.</w:t>
          </w:r>
        </w:p>
        <w:p w14:paraId="5B2CECFB" w14:textId="77777777" w:rsidR="00C03A81" w:rsidRPr="00C03A81" w:rsidRDefault="00C03A81" w:rsidP="007E1350">
          <w:pPr>
            <w:autoSpaceDE w:val="0"/>
            <w:autoSpaceDN w:val="0"/>
            <w:ind w:hanging="32pt"/>
            <w:jc w:val="both"/>
            <w:divId w:val="1028024955"/>
            <w:rPr>
              <w:rFonts w:eastAsia="Times New Roman"/>
              <w:color w:val="000000"/>
            </w:rPr>
          </w:pPr>
          <w:r w:rsidRPr="00C03A81">
            <w:rPr>
              <w:rFonts w:eastAsia="Times New Roman"/>
              <w:color w:val="000000"/>
            </w:rPr>
            <w:t>[22]</w:t>
          </w:r>
          <w:r w:rsidRPr="00C03A81">
            <w:rPr>
              <w:rFonts w:eastAsia="Times New Roman"/>
              <w:color w:val="000000"/>
            </w:rPr>
            <w:tab/>
            <w:t xml:space="preserve">H. Lu and M. Mokarram, “Fusion of deep neural networks and infrared wave analysis for climate pattern prediction and shifting sand hazard Assessment,” </w:t>
          </w:r>
          <w:r w:rsidRPr="00C03A81">
            <w:rPr>
              <w:rFonts w:eastAsia="Times New Roman"/>
              <w:i/>
              <w:iCs/>
              <w:color w:val="000000"/>
            </w:rPr>
            <w:t>International Journal of Applied Earth Observation and Geoinformation</w:t>
          </w:r>
          <w:r w:rsidRPr="00C03A81">
            <w:rPr>
              <w:rFonts w:eastAsia="Times New Roman"/>
              <w:color w:val="000000"/>
            </w:rPr>
            <w:t>, vol. 141, p. 104649, 2025.</w:t>
          </w:r>
        </w:p>
        <w:p w14:paraId="658C4920" w14:textId="77777777" w:rsidR="00C03A81" w:rsidRPr="00C03A81" w:rsidRDefault="00C03A81" w:rsidP="007E1350">
          <w:pPr>
            <w:autoSpaceDE w:val="0"/>
            <w:autoSpaceDN w:val="0"/>
            <w:ind w:hanging="32pt"/>
            <w:jc w:val="both"/>
            <w:divId w:val="707608500"/>
            <w:rPr>
              <w:rFonts w:eastAsia="Times New Roman"/>
              <w:color w:val="000000"/>
            </w:rPr>
          </w:pPr>
          <w:r w:rsidRPr="00C03A81">
            <w:rPr>
              <w:rFonts w:eastAsia="Times New Roman"/>
              <w:color w:val="000000"/>
            </w:rPr>
            <w:t>[23]</w:t>
          </w:r>
          <w:r w:rsidRPr="00C03A81">
            <w:rPr>
              <w:rFonts w:eastAsia="Times New Roman"/>
              <w:color w:val="000000"/>
            </w:rPr>
            <w:tab/>
            <w:t xml:space="preserve">I. Hassan </w:t>
          </w:r>
          <w:r w:rsidRPr="00C03A81">
            <w:rPr>
              <w:rFonts w:eastAsia="Times New Roman"/>
              <w:i/>
              <w:iCs/>
              <w:color w:val="000000"/>
            </w:rPr>
            <w:t>et al.</w:t>
          </w:r>
          <w:r w:rsidRPr="00C03A81">
            <w:rPr>
              <w:rFonts w:eastAsia="Times New Roman"/>
              <w:color w:val="000000"/>
            </w:rPr>
            <w:t xml:space="preserve">, “Weighted </w:t>
          </w:r>
          <w:proofErr w:type="gramStart"/>
          <w:r w:rsidRPr="00C03A81">
            <w:rPr>
              <w:rFonts w:eastAsia="Times New Roman"/>
              <w:color w:val="000000"/>
            </w:rPr>
            <w:t>overlay based</w:t>
          </w:r>
          <w:proofErr w:type="gramEnd"/>
          <w:r w:rsidRPr="00C03A81">
            <w:rPr>
              <w:rFonts w:eastAsia="Times New Roman"/>
              <w:color w:val="000000"/>
            </w:rPr>
            <w:t xml:space="preserve"> land suitability analysis of agriculture land in Azad Jammu and Kashmir using GIS and AHP.,” </w:t>
          </w:r>
          <w:r w:rsidRPr="00C03A81">
            <w:rPr>
              <w:rFonts w:eastAsia="Times New Roman"/>
              <w:i/>
              <w:iCs/>
              <w:color w:val="000000"/>
            </w:rPr>
            <w:t>Pak J Agric Sci</w:t>
          </w:r>
          <w:r w:rsidRPr="00C03A81">
            <w:rPr>
              <w:rFonts w:eastAsia="Times New Roman"/>
              <w:color w:val="000000"/>
            </w:rPr>
            <w:t>, vol. 57, no. 6, 2020.</w:t>
          </w:r>
        </w:p>
        <w:p w14:paraId="51DE38B3" w14:textId="77777777" w:rsidR="00C03A81" w:rsidRPr="00C03A81" w:rsidRDefault="00C03A81" w:rsidP="007E1350">
          <w:pPr>
            <w:autoSpaceDE w:val="0"/>
            <w:autoSpaceDN w:val="0"/>
            <w:ind w:hanging="32pt"/>
            <w:jc w:val="both"/>
            <w:divId w:val="1793400633"/>
            <w:rPr>
              <w:rFonts w:eastAsia="Times New Roman"/>
              <w:color w:val="000000"/>
            </w:rPr>
          </w:pPr>
          <w:r w:rsidRPr="00C03A81">
            <w:rPr>
              <w:rFonts w:eastAsia="Times New Roman"/>
              <w:color w:val="000000"/>
            </w:rPr>
            <w:t>[24]</w:t>
          </w:r>
          <w:r w:rsidRPr="00C03A81">
            <w:rPr>
              <w:rFonts w:eastAsia="Times New Roman"/>
              <w:color w:val="000000"/>
            </w:rPr>
            <w:tab/>
            <w:t xml:space="preserve">Z. Zou, X. Zhou, P. Yang, J. Liu, and W. Yang, “Data-Model Complexity Trade-Off in UAV-Acquired Ultra-High-Resolution Remote Sensing: Empirical Study on Photovoltaic Panel Segmentation,” </w:t>
          </w:r>
          <w:r w:rsidRPr="00C03A81">
            <w:rPr>
              <w:rFonts w:eastAsia="Times New Roman"/>
              <w:i/>
              <w:iCs/>
              <w:color w:val="000000"/>
            </w:rPr>
            <w:t>Drones</w:t>
          </w:r>
          <w:r w:rsidRPr="00C03A81">
            <w:rPr>
              <w:rFonts w:eastAsia="Times New Roman"/>
              <w:color w:val="000000"/>
            </w:rPr>
            <w:t>, vol. 9, no. 9, p. 619, 2025.</w:t>
          </w:r>
        </w:p>
        <w:p w14:paraId="55321054" w14:textId="77777777" w:rsidR="00C03A81" w:rsidRPr="00C03A81" w:rsidRDefault="00C03A81" w:rsidP="007E1350">
          <w:pPr>
            <w:autoSpaceDE w:val="0"/>
            <w:autoSpaceDN w:val="0"/>
            <w:ind w:hanging="32pt"/>
            <w:jc w:val="both"/>
            <w:divId w:val="1391424218"/>
            <w:rPr>
              <w:rFonts w:eastAsia="Times New Roman"/>
              <w:color w:val="000000"/>
            </w:rPr>
          </w:pPr>
          <w:r w:rsidRPr="00C03A81">
            <w:rPr>
              <w:rFonts w:eastAsia="Times New Roman"/>
              <w:color w:val="000000"/>
            </w:rPr>
            <w:t>[25]</w:t>
          </w:r>
          <w:r w:rsidRPr="00C03A81">
            <w:rPr>
              <w:rFonts w:eastAsia="Times New Roman"/>
              <w:color w:val="000000"/>
            </w:rPr>
            <w:tab/>
            <w:t xml:space="preserve">C. </w:t>
          </w:r>
          <w:proofErr w:type="spellStart"/>
          <w:r w:rsidRPr="00C03A81">
            <w:rPr>
              <w:rFonts w:eastAsia="Times New Roman"/>
              <w:color w:val="000000"/>
            </w:rPr>
            <w:t>Eisank</w:t>
          </w:r>
          <w:proofErr w:type="spellEnd"/>
          <w:r w:rsidRPr="00C03A81">
            <w:rPr>
              <w:rFonts w:eastAsia="Times New Roman"/>
              <w:color w:val="000000"/>
            </w:rPr>
            <w:t xml:space="preserve">, M. Smith, and J. Hillier, “Assessment of multiresolution segmentation for delimiting drumlins </w:t>
          </w:r>
          <w:r w:rsidRPr="00C03A81">
            <w:rPr>
              <w:rFonts w:eastAsia="Times New Roman"/>
              <w:color w:val="000000"/>
            </w:rPr>
            <w:t xml:space="preserve">in digital elevation models,” </w:t>
          </w:r>
          <w:r w:rsidRPr="00C03A81">
            <w:rPr>
              <w:rFonts w:eastAsia="Times New Roman"/>
              <w:i/>
              <w:iCs/>
              <w:color w:val="000000"/>
            </w:rPr>
            <w:t>Geomorphology</w:t>
          </w:r>
          <w:r w:rsidRPr="00C03A81">
            <w:rPr>
              <w:rFonts w:eastAsia="Times New Roman"/>
              <w:color w:val="000000"/>
            </w:rPr>
            <w:t>, vol. 214, pp. 452–464, 2014.</w:t>
          </w:r>
        </w:p>
        <w:p w14:paraId="7CA95688" w14:textId="77777777" w:rsidR="00C03A81" w:rsidRPr="00C03A81" w:rsidRDefault="00C03A81" w:rsidP="007E1350">
          <w:pPr>
            <w:autoSpaceDE w:val="0"/>
            <w:autoSpaceDN w:val="0"/>
            <w:ind w:hanging="32pt"/>
            <w:jc w:val="both"/>
            <w:divId w:val="1295479926"/>
            <w:rPr>
              <w:rFonts w:eastAsia="Times New Roman"/>
              <w:color w:val="000000"/>
            </w:rPr>
          </w:pPr>
          <w:r w:rsidRPr="00C03A81">
            <w:rPr>
              <w:rFonts w:eastAsia="Times New Roman"/>
              <w:color w:val="000000"/>
            </w:rPr>
            <w:t>[26]</w:t>
          </w:r>
          <w:r w:rsidRPr="00C03A81">
            <w:rPr>
              <w:rFonts w:eastAsia="Times New Roman"/>
              <w:color w:val="000000"/>
            </w:rPr>
            <w:tab/>
            <w:t xml:space="preserve">C. </w:t>
          </w:r>
          <w:proofErr w:type="spellStart"/>
          <w:r w:rsidRPr="00C03A81">
            <w:rPr>
              <w:rFonts w:eastAsia="Times New Roman"/>
              <w:color w:val="000000"/>
            </w:rPr>
            <w:t>Witharana</w:t>
          </w:r>
          <w:proofErr w:type="spellEnd"/>
          <w:r w:rsidRPr="00C03A81">
            <w:rPr>
              <w:rFonts w:eastAsia="Times New Roman"/>
              <w:color w:val="000000"/>
            </w:rPr>
            <w:t xml:space="preserve"> and D. L. </w:t>
          </w:r>
          <w:proofErr w:type="spellStart"/>
          <w:r w:rsidRPr="00C03A81">
            <w:rPr>
              <w:rFonts w:eastAsia="Times New Roman"/>
              <w:color w:val="000000"/>
            </w:rPr>
            <w:t>Civco</w:t>
          </w:r>
          <w:proofErr w:type="spellEnd"/>
          <w:r w:rsidRPr="00C03A81">
            <w:rPr>
              <w:rFonts w:eastAsia="Times New Roman"/>
              <w:color w:val="000000"/>
            </w:rPr>
            <w:t xml:space="preserve">, “Optimizing multi-resolution segmentation scale using empirical methods: Exploring the sensitivity of the supervised discrepancy measure Euclidean distance 2 (ED2),” </w:t>
          </w:r>
          <w:r w:rsidRPr="00C03A81">
            <w:rPr>
              <w:rFonts w:eastAsia="Times New Roman"/>
              <w:i/>
              <w:iCs/>
              <w:color w:val="000000"/>
            </w:rPr>
            <w:t>ISPRS Journal of Photogrammetry and Remote Sensing</w:t>
          </w:r>
          <w:r w:rsidRPr="00C03A81">
            <w:rPr>
              <w:rFonts w:eastAsia="Times New Roman"/>
              <w:color w:val="000000"/>
            </w:rPr>
            <w:t>, vol. 87, pp. 108–121, 2014.</w:t>
          </w:r>
        </w:p>
        <w:p w14:paraId="07698E74" w14:textId="77777777" w:rsidR="00C03A81" w:rsidRPr="00C03A81" w:rsidRDefault="00C03A81" w:rsidP="007E1350">
          <w:pPr>
            <w:autoSpaceDE w:val="0"/>
            <w:autoSpaceDN w:val="0"/>
            <w:ind w:hanging="32pt"/>
            <w:jc w:val="both"/>
            <w:divId w:val="71706299"/>
            <w:rPr>
              <w:rFonts w:eastAsia="Times New Roman"/>
              <w:color w:val="000000"/>
            </w:rPr>
          </w:pPr>
          <w:r w:rsidRPr="00C03A81">
            <w:rPr>
              <w:rFonts w:eastAsia="Times New Roman"/>
              <w:color w:val="000000"/>
            </w:rPr>
            <w:t>[27]</w:t>
          </w:r>
          <w:r w:rsidRPr="00C03A81">
            <w:rPr>
              <w:rFonts w:eastAsia="Times New Roman"/>
              <w:color w:val="000000"/>
            </w:rPr>
            <w:tab/>
            <w:t xml:space="preserve">M. Ihsan, D. </w:t>
          </w:r>
          <w:proofErr w:type="spellStart"/>
          <w:r w:rsidRPr="00C03A81">
            <w:rPr>
              <w:rFonts w:eastAsia="Times New Roman"/>
              <w:color w:val="000000"/>
            </w:rPr>
            <w:t>Suwardhi</w:t>
          </w:r>
          <w:proofErr w:type="spellEnd"/>
          <w:r w:rsidRPr="00C03A81">
            <w:rPr>
              <w:rFonts w:eastAsia="Times New Roman"/>
              <w:color w:val="000000"/>
            </w:rPr>
            <w:t xml:space="preserve">, E. </w:t>
          </w:r>
          <w:proofErr w:type="spellStart"/>
          <w:r w:rsidRPr="00C03A81">
            <w:rPr>
              <w:rFonts w:eastAsia="Times New Roman"/>
              <w:color w:val="000000"/>
            </w:rPr>
            <w:t>Widyaningrum</w:t>
          </w:r>
          <w:proofErr w:type="spellEnd"/>
          <w:r w:rsidRPr="00C03A81">
            <w:rPr>
              <w:rFonts w:eastAsia="Times New Roman"/>
              <w:color w:val="000000"/>
            </w:rPr>
            <w:t xml:space="preserve">, I. </w:t>
          </w:r>
          <w:proofErr w:type="spellStart"/>
          <w:r w:rsidRPr="00C03A81">
            <w:rPr>
              <w:rFonts w:eastAsia="Times New Roman"/>
              <w:color w:val="000000"/>
            </w:rPr>
            <w:t>Meilano</w:t>
          </w:r>
          <w:proofErr w:type="spellEnd"/>
          <w:r w:rsidRPr="00C03A81">
            <w:rPr>
              <w:rFonts w:eastAsia="Times New Roman"/>
              <w:color w:val="000000"/>
            </w:rPr>
            <w:t xml:space="preserve">, and N. S. Amelia, “Multi-Resolution Region Merging (MRRM): A Novel Post-Processing Framework to Mitigate Fragmentation in SAM-Based Geospatial Segmentation of Rural Buildings,” </w:t>
          </w:r>
          <w:r w:rsidRPr="00C03A81">
            <w:rPr>
              <w:rFonts w:eastAsia="Times New Roman"/>
              <w:i/>
              <w:iCs/>
              <w:color w:val="000000"/>
            </w:rPr>
            <w:t>IEEE Access</w:t>
          </w:r>
          <w:r w:rsidRPr="00C03A81">
            <w:rPr>
              <w:rFonts w:eastAsia="Times New Roman"/>
              <w:color w:val="000000"/>
            </w:rPr>
            <w:t>, 2025.</w:t>
          </w:r>
        </w:p>
        <w:p w14:paraId="778AB31B" w14:textId="77777777" w:rsidR="00C03A81" w:rsidRPr="00C03A81" w:rsidRDefault="00C03A81" w:rsidP="007E1350">
          <w:pPr>
            <w:autoSpaceDE w:val="0"/>
            <w:autoSpaceDN w:val="0"/>
            <w:ind w:hanging="32pt"/>
            <w:jc w:val="both"/>
            <w:divId w:val="1981837052"/>
            <w:rPr>
              <w:rFonts w:eastAsia="Times New Roman"/>
              <w:color w:val="000000"/>
            </w:rPr>
          </w:pPr>
          <w:r w:rsidRPr="00C03A81">
            <w:rPr>
              <w:rFonts w:eastAsia="Times New Roman"/>
              <w:color w:val="000000"/>
            </w:rPr>
            <w:t>[28]</w:t>
          </w:r>
          <w:r w:rsidRPr="00C03A81">
            <w:rPr>
              <w:rFonts w:eastAsia="Times New Roman"/>
              <w:color w:val="000000"/>
            </w:rPr>
            <w:tab/>
            <w:t xml:space="preserve">S. Khadka, “Potential of Solar Energy in South Asia: Current Challenges and Opportunities,” </w:t>
          </w:r>
          <w:r w:rsidRPr="00C03A81">
            <w:rPr>
              <w:rFonts w:eastAsia="Times New Roman"/>
              <w:i/>
              <w:iCs/>
              <w:color w:val="000000"/>
            </w:rPr>
            <w:t>energy</w:t>
          </w:r>
          <w:r w:rsidRPr="00C03A81">
            <w:rPr>
              <w:rFonts w:eastAsia="Times New Roman"/>
              <w:color w:val="000000"/>
            </w:rPr>
            <w:t>, vol. 2, no. 1, 2023.</w:t>
          </w:r>
        </w:p>
        <w:p w14:paraId="1F061124" w14:textId="77777777" w:rsidR="00C03A81" w:rsidRPr="00C03A81" w:rsidRDefault="00C03A81" w:rsidP="007E1350">
          <w:pPr>
            <w:autoSpaceDE w:val="0"/>
            <w:autoSpaceDN w:val="0"/>
            <w:ind w:hanging="32pt"/>
            <w:jc w:val="both"/>
            <w:divId w:val="1879316793"/>
            <w:rPr>
              <w:rFonts w:eastAsia="Times New Roman"/>
              <w:color w:val="000000"/>
            </w:rPr>
          </w:pPr>
          <w:r w:rsidRPr="00C03A81">
            <w:rPr>
              <w:rFonts w:eastAsia="Times New Roman"/>
              <w:color w:val="000000"/>
            </w:rPr>
            <w:t>[29]</w:t>
          </w:r>
          <w:r w:rsidRPr="00C03A81">
            <w:rPr>
              <w:rFonts w:eastAsia="Times New Roman"/>
              <w:color w:val="000000"/>
            </w:rPr>
            <w:tab/>
            <w:t xml:space="preserve">Z. </w:t>
          </w:r>
          <w:proofErr w:type="spellStart"/>
          <w:r w:rsidRPr="00C03A81">
            <w:rPr>
              <w:rFonts w:eastAsia="Times New Roman"/>
              <w:color w:val="000000"/>
            </w:rPr>
            <w:t>Asadsangabi</w:t>
          </w:r>
          <w:proofErr w:type="spellEnd"/>
          <w:r w:rsidRPr="00C03A81">
            <w:rPr>
              <w:rFonts w:eastAsia="Times New Roman"/>
              <w:color w:val="000000"/>
            </w:rPr>
            <w:t xml:space="preserve">, R. </w:t>
          </w:r>
          <w:proofErr w:type="spellStart"/>
          <w:r w:rsidRPr="00C03A81">
            <w:rPr>
              <w:rFonts w:eastAsia="Times New Roman"/>
              <w:color w:val="000000"/>
            </w:rPr>
            <w:t>Mohseni</w:t>
          </w:r>
          <w:proofErr w:type="spellEnd"/>
          <w:r w:rsidRPr="00C03A81">
            <w:rPr>
              <w:rFonts w:eastAsia="Times New Roman"/>
              <w:color w:val="000000"/>
            </w:rPr>
            <w:t xml:space="preserve">, and S. </w:t>
          </w:r>
          <w:proofErr w:type="spellStart"/>
          <w:r w:rsidRPr="00C03A81">
            <w:rPr>
              <w:rFonts w:eastAsia="Times New Roman"/>
              <w:color w:val="000000"/>
            </w:rPr>
            <w:t>Samadi</w:t>
          </w:r>
          <w:proofErr w:type="spellEnd"/>
          <w:r w:rsidRPr="00C03A81">
            <w:rPr>
              <w:rFonts w:eastAsia="Times New Roman"/>
              <w:color w:val="000000"/>
            </w:rPr>
            <w:t xml:space="preserve">, “Optimizing the OFDM radar waveform for LATT using WAF criteria in smart cities,” </w:t>
          </w:r>
          <w:r w:rsidRPr="00C03A81">
            <w:rPr>
              <w:rFonts w:eastAsia="Times New Roman"/>
              <w:i/>
              <w:iCs/>
              <w:color w:val="000000"/>
            </w:rPr>
            <w:t>EURASIP Journal on Wireless Communications and Networking 2025 2025:1</w:t>
          </w:r>
          <w:r w:rsidRPr="00C03A81">
            <w:rPr>
              <w:rFonts w:eastAsia="Times New Roman"/>
              <w:color w:val="000000"/>
            </w:rPr>
            <w:t xml:space="preserve">, vol. 2025, no. 1, pp. 90-, Oct. 2025, </w:t>
          </w:r>
          <w:proofErr w:type="spellStart"/>
          <w:r w:rsidRPr="00C03A81">
            <w:rPr>
              <w:rFonts w:eastAsia="Times New Roman"/>
              <w:color w:val="000000"/>
            </w:rPr>
            <w:t>doi</w:t>
          </w:r>
          <w:proofErr w:type="spellEnd"/>
          <w:r w:rsidRPr="00C03A81">
            <w:rPr>
              <w:rFonts w:eastAsia="Times New Roman"/>
              <w:color w:val="000000"/>
            </w:rPr>
            <w:t>: 10.1186/S13638-025-02525-1.</w:t>
          </w:r>
        </w:p>
        <w:p w14:paraId="6E8987B9" w14:textId="46CC4F25" w:rsidR="003F1293" w:rsidRDefault="00C03A81">
          <w:r w:rsidRPr="00C03A81">
            <w:rPr>
              <w:rFonts w:eastAsia="Times New Roman"/>
              <w:color w:val="000000"/>
            </w:rPr>
            <w:t> </w:t>
          </w:r>
        </w:p>
      </w:sdtContent>
    </w:sdt>
    <w:sectPr w:rsidR="003F1293" w:rsidSect="004B71A8">
      <w:footerReference w:type="default" r:id="rId14"/>
      <w:footerReference w:type="first" r:id="rId15"/>
      <w:type w:val="continuous"/>
      <w:pgSz w:w="595.30pt" w:h="841.90pt" w:code="9"/>
      <w:pgMar w:top="54pt" w:right="45.35pt" w:bottom="72pt" w:left="45.35pt" w:header="36pt" w:footer="36pt" w:gutter="0pt"/>
      <w:cols w:num="2" w:space="18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40A551D2" w14:textId="77777777" w:rsidR="00A27121" w:rsidRDefault="00A27121" w:rsidP="001A3B3D">
      <w:r>
        <w:separator/>
      </w:r>
    </w:p>
  </w:endnote>
  <w:endnote w:type="continuationSeparator" w:id="0">
    <w:p w14:paraId="49F73D6C" w14:textId="77777777" w:rsidR="00A27121" w:rsidRDefault="00A27121"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charset w:characterSet="iso-8859-1"/>
    <w:family w:val="auto"/>
    <w:pitch w:val="variable"/>
    <w:sig w:usb0="00000000" w:usb1="10000000" w:usb2="00000000" w:usb3="00000000" w:csb0="80000000" w:csb1="00000000"/>
  </w:font>
  <w:font w:name="宋体">
    <w:altName w:val="SimSun"/>
    <w:panose1 w:val="02010600030101010101"/>
    <w:charset w:characterSet="GBK"/>
    <w:family w:val="auto"/>
    <w:pitch w:val="variable"/>
    <w:sig w:usb0="000002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等线">
    <w:altName w:val="DengXian"/>
    <w:panose1 w:val="02010600030101010101"/>
    <w:charset w:characterSet="GBK"/>
    <w:family w:val="auto"/>
    <w:pitch w:val="variable"/>
    <w:sig w:usb0="A00002BF" w:usb1="38CF7CFA" w:usb2="00000016" w:usb3="00000000" w:csb0="0004000F" w:csb1="00000000"/>
  </w:font>
  <w:font w:name="Cambria Math">
    <w:panose1 w:val="02040503050406030204"/>
    <w:charset w:characterSet="iso-8859-1"/>
    <w:family w:val="roman"/>
    <w:pitch w:val="variable"/>
    <w:sig w:usb0="E00006FF" w:usb1="420024FF" w:usb2="02000000" w:usb3="00000000" w:csb0="0000019F" w:csb1="00000000"/>
  </w:font>
  <w:font w:name="等线 Light">
    <w:panose1 w:val="02010600030101010101"/>
    <w:charset w:characterSet="GBK"/>
    <w:family w:val="auto"/>
    <w:pitch w:val="variable"/>
    <w:sig w:usb0="A00002BF" w:usb1="38CF7CFA" w:usb2="00000016" w:usb3="00000000" w:csb0="0004000F" w:csb1="00000000"/>
  </w:font>
  <w:font w:name="Calibri Light">
    <w:panose1 w:val="020F0302020204030204"/>
    <w:charset w:characterSet="iso-8859-1"/>
    <w:family w:val="swiss"/>
    <w:pitch w:val="variable"/>
    <w:sig w:usb0="E4002EFF" w:usb1="C200247B" w:usb2="00000009" w:usb3="00000000" w:csb0="000001FF" w:csb1="00000000"/>
  </w:font>
  <w:font w:name="Calibri">
    <w:panose1 w:val="020F0502020204030204"/>
    <w:charset w:characterSet="iso-8859-1"/>
    <w:family w:val="swiss"/>
    <w:pitch w:val="variable"/>
    <w:sig w:usb0="E4002EFF" w:usb1="C200247B" w:usb2="00000009" w:usb3="00000000" w:csb0="000001FF" w:csb1="00000000"/>
  </w:font>
  <w:font w:name="Arial">
    <w:panose1 w:val="020B0604020202020204"/>
    <w:charset w:characterSet="iso-8859-1"/>
    <w:family w:val="swiss"/>
    <w:pitch w:val="variable"/>
    <w:sig w:usb0="E0002EFF" w:usb1="C000785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sdt>
    <w:sdtPr>
      <w:id w:val="-1307695025"/>
      <w:docPartObj>
        <w:docPartGallery w:val="Page Numbers (Bottom of Page)"/>
        <w:docPartUnique/>
      </w:docPartObj>
    </w:sdtPr>
    <w:sdtEndPr>
      <w:rPr>
        <w:noProof/>
      </w:rPr>
    </w:sdtEndPr>
    <w:sdtContent>
      <w:p w14:paraId="5D738A40" w14:textId="77777777" w:rsidR="003F1293" w:rsidRDefault="003F1293">
        <w:pPr>
          <w:pStyle w:val="Footer"/>
        </w:pPr>
        <w:r>
          <w:fldChar w:fldCharType="begin"/>
        </w:r>
        <w:r>
          <w:instrText xml:space="preserve"> PAGE   \* MERGEFORMAT </w:instrText>
        </w:r>
        <w:r>
          <w:fldChar w:fldCharType="separate"/>
        </w:r>
        <w:r>
          <w:rPr>
            <w:noProof/>
          </w:rPr>
          <w:t>2</w:t>
        </w:r>
        <w:r>
          <w:rPr>
            <w:noProof/>
          </w:rPr>
          <w:fldChar w:fldCharType="end"/>
        </w:r>
      </w:p>
    </w:sdtContent>
  </w:sdt>
  <w:p w14:paraId="348B9D5B" w14:textId="77777777" w:rsidR="003F1293" w:rsidRDefault="003F1293">
    <w:pPr>
      <w:pStyle w:val="Footer"/>
    </w:pP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57DAAFF4" w14:textId="77777777" w:rsidR="003F1293" w:rsidRPr="006F6D3D" w:rsidRDefault="003F1293" w:rsidP="0056610F">
    <w:pPr>
      <w:pStyle w:val="Footer"/>
      <w:jc w:val="start"/>
      <w:rPr>
        <w:sz w:val="16"/>
        <w:szCs w:val="16"/>
      </w:rPr>
    </w:pPr>
    <w:r w:rsidRPr="006F6D3D">
      <w:rPr>
        <w:sz w:val="16"/>
        <w:szCs w:val="16"/>
      </w:rPr>
      <w:t>XXX-X-XXXX-XXXX-X/XX/$XX.00 ©20XX IEEE</w:t>
    </w:r>
  </w:p>
</w:ftr>
</file>

<file path=word/footer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sdt>
    <w:sdtPr>
      <w:id w:val="1461609371"/>
      <w:docPartObj>
        <w:docPartGallery w:val="Page Numbers (Bottom of Page)"/>
        <w:docPartUnique/>
      </w:docPartObj>
    </w:sdtPr>
    <w:sdtEndPr>
      <w:rPr>
        <w:noProof/>
      </w:rPr>
    </w:sdtEndPr>
    <w:sdtContent>
      <w:p w14:paraId="4AF75C2E" w14:textId="0AE4AE4C" w:rsidR="00101A3E" w:rsidRDefault="00101A3E">
        <w:pPr>
          <w:pStyle w:val="Footer"/>
        </w:pPr>
        <w:r>
          <w:fldChar w:fldCharType="begin"/>
        </w:r>
        <w:r>
          <w:instrText xml:space="preserve"> PAGE   \* MERGEFORMAT </w:instrText>
        </w:r>
        <w:r>
          <w:fldChar w:fldCharType="separate"/>
        </w:r>
        <w:r>
          <w:rPr>
            <w:noProof/>
          </w:rPr>
          <w:t>2</w:t>
        </w:r>
        <w:r>
          <w:rPr>
            <w:noProof/>
          </w:rPr>
          <w:fldChar w:fldCharType="end"/>
        </w:r>
      </w:p>
    </w:sdtContent>
  </w:sdt>
  <w:p w14:paraId="6F29F4EE" w14:textId="77777777" w:rsidR="00101A3E" w:rsidRDefault="00101A3E">
    <w:pPr>
      <w:pStyle w:val="Footer"/>
    </w:pPr>
  </w:p>
</w:ftr>
</file>

<file path=word/footer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69E75918" w14:textId="77777777" w:rsidR="001A3B3D" w:rsidRPr="006F6D3D" w:rsidRDefault="001A3B3D" w:rsidP="0056610F">
    <w:pPr>
      <w:pStyle w:val="Footer"/>
      <w:jc w:val="start"/>
      <w:rPr>
        <w:sz w:val="16"/>
        <w:szCs w:val="16"/>
      </w:rPr>
    </w:pPr>
    <w:r w:rsidRPr="006F6D3D">
      <w:rPr>
        <w:sz w:val="16"/>
        <w:szCs w:val="16"/>
      </w:rPr>
      <w:t>XXX-X-XXXX-XXXX-X/XX/$XX.00 ©20XX IEEE</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4A5FF6DC" w14:textId="77777777" w:rsidR="00A27121" w:rsidRDefault="00A27121" w:rsidP="001A3B3D">
      <w:r>
        <w:separator/>
      </w:r>
    </w:p>
  </w:footnote>
  <w:footnote w:type="continuationSeparator" w:id="0">
    <w:p w14:paraId="10A593B0" w14:textId="77777777" w:rsidR="00A27121" w:rsidRDefault="00A27121" w:rsidP="001A3B3D">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2"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6"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96pt"/>
        </w:tabs>
        <w:ind w:start="92.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17"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8"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19"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0"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abstractNumId w:val="14"/>
  </w:num>
  <w:num w:numId="2">
    <w:abstractNumId w:val="19"/>
  </w:num>
  <w:num w:numId="3">
    <w:abstractNumId w:val="13"/>
  </w:num>
  <w:num w:numId="4">
    <w:abstractNumId w:val="16"/>
  </w:num>
  <w:num w:numId="5">
    <w:abstractNumId w:val="16"/>
  </w:num>
  <w:num w:numId="6">
    <w:abstractNumId w:val="16"/>
  </w:num>
  <w:num w:numId="7">
    <w:abstractNumId w:val="16"/>
  </w:num>
  <w:num w:numId="8">
    <w:abstractNumId w:val="18"/>
  </w:num>
  <w:num w:numId="9">
    <w:abstractNumId w:val="20"/>
  </w:num>
  <w:num w:numId="10">
    <w:abstractNumId w:val="15"/>
  </w:num>
  <w:num w:numId="11">
    <w:abstractNumId w:val="12"/>
  </w:num>
  <w:num w:numId="12">
    <w:abstractNumId w:val="11"/>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7"/>
  </w:num>
  <w:num w:numId="25">
    <w:abstractNumId w:val="16"/>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bordersDoNotSurroundHeader/>
  <w:bordersDoNotSurroundFooter/>
  <w:proofState w:spelling="clean" w:grammar="clean"/>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135E9"/>
    <w:rsid w:val="00020232"/>
    <w:rsid w:val="0004781E"/>
    <w:rsid w:val="0008758A"/>
    <w:rsid w:val="000B4070"/>
    <w:rsid w:val="000C1E68"/>
    <w:rsid w:val="00101A3E"/>
    <w:rsid w:val="00110AED"/>
    <w:rsid w:val="00112362"/>
    <w:rsid w:val="00127546"/>
    <w:rsid w:val="0015008D"/>
    <w:rsid w:val="00161E75"/>
    <w:rsid w:val="001857BC"/>
    <w:rsid w:val="001A2EFD"/>
    <w:rsid w:val="001A3B3D"/>
    <w:rsid w:val="001B67DC"/>
    <w:rsid w:val="001C2853"/>
    <w:rsid w:val="002254A9"/>
    <w:rsid w:val="00233D97"/>
    <w:rsid w:val="002347A2"/>
    <w:rsid w:val="00244D37"/>
    <w:rsid w:val="0026607B"/>
    <w:rsid w:val="00272B2E"/>
    <w:rsid w:val="002850E3"/>
    <w:rsid w:val="002A64D2"/>
    <w:rsid w:val="002A7DDC"/>
    <w:rsid w:val="002E1823"/>
    <w:rsid w:val="00354FCF"/>
    <w:rsid w:val="003879FC"/>
    <w:rsid w:val="003A19E2"/>
    <w:rsid w:val="003B2B40"/>
    <w:rsid w:val="003B4E04"/>
    <w:rsid w:val="003F1293"/>
    <w:rsid w:val="003F5A08"/>
    <w:rsid w:val="00420716"/>
    <w:rsid w:val="004325FB"/>
    <w:rsid w:val="004432BA"/>
    <w:rsid w:val="0044407E"/>
    <w:rsid w:val="00447BB9"/>
    <w:rsid w:val="0046031D"/>
    <w:rsid w:val="00473AC9"/>
    <w:rsid w:val="004914D6"/>
    <w:rsid w:val="004A6325"/>
    <w:rsid w:val="004B71A8"/>
    <w:rsid w:val="004C79D5"/>
    <w:rsid w:val="004D72B5"/>
    <w:rsid w:val="00551B7F"/>
    <w:rsid w:val="0056610F"/>
    <w:rsid w:val="00573224"/>
    <w:rsid w:val="00575BCA"/>
    <w:rsid w:val="005A4E9A"/>
    <w:rsid w:val="005B0344"/>
    <w:rsid w:val="005B31DF"/>
    <w:rsid w:val="005B520E"/>
    <w:rsid w:val="005D5A49"/>
    <w:rsid w:val="005E2800"/>
    <w:rsid w:val="00600688"/>
    <w:rsid w:val="00605825"/>
    <w:rsid w:val="006169CE"/>
    <w:rsid w:val="00617DB2"/>
    <w:rsid w:val="00645087"/>
    <w:rsid w:val="00645D22"/>
    <w:rsid w:val="00651A08"/>
    <w:rsid w:val="00654204"/>
    <w:rsid w:val="00670434"/>
    <w:rsid w:val="006A5D82"/>
    <w:rsid w:val="006B6B66"/>
    <w:rsid w:val="006F0220"/>
    <w:rsid w:val="006F6D3D"/>
    <w:rsid w:val="00715BEA"/>
    <w:rsid w:val="00740EEA"/>
    <w:rsid w:val="00761823"/>
    <w:rsid w:val="0079460A"/>
    <w:rsid w:val="00794804"/>
    <w:rsid w:val="007B33F1"/>
    <w:rsid w:val="007B50A8"/>
    <w:rsid w:val="007B6DDA"/>
    <w:rsid w:val="007C0308"/>
    <w:rsid w:val="007C2FF2"/>
    <w:rsid w:val="007D6232"/>
    <w:rsid w:val="007E1350"/>
    <w:rsid w:val="007F1F99"/>
    <w:rsid w:val="007F5806"/>
    <w:rsid w:val="007F768F"/>
    <w:rsid w:val="0080791D"/>
    <w:rsid w:val="008147B5"/>
    <w:rsid w:val="00836367"/>
    <w:rsid w:val="008714FE"/>
    <w:rsid w:val="00873603"/>
    <w:rsid w:val="008A2C7D"/>
    <w:rsid w:val="008B2FDD"/>
    <w:rsid w:val="008B6524"/>
    <w:rsid w:val="008C4B23"/>
    <w:rsid w:val="008C6F1F"/>
    <w:rsid w:val="008E72A6"/>
    <w:rsid w:val="008F0D8B"/>
    <w:rsid w:val="008F6CF1"/>
    <w:rsid w:val="008F6E1F"/>
    <w:rsid w:val="008F6E2C"/>
    <w:rsid w:val="008F7986"/>
    <w:rsid w:val="009303D9"/>
    <w:rsid w:val="00933C64"/>
    <w:rsid w:val="00936D7C"/>
    <w:rsid w:val="00957E3B"/>
    <w:rsid w:val="00972203"/>
    <w:rsid w:val="00976C81"/>
    <w:rsid w:val="00986E30"/>
    <w:rsid w:val="009916F4"/>
    <w:rsid w:val="009F1D79"/>
    <w:rsid w:val="00A059B3"/>
    <w:rsid w:val="00A14EF0"/>
    <w:rsid w:val="00A27121"/>
    <w:rsid w:val="00A45C63"/>
    <w:rsid w:val="00AD364D"/>
    <w:rsid w:val="00AD5133"/>
    <w:rsid w:val="00AE3409"/>
    <w:rsid w:val="00B11A60"/>
    <w:rsid w:val="00B22613"/>
    <w:rsid w:val="00B44A76"/>
    <w:rsid w:val="00B46287"/>
    <w:rsid w:val="00B768D1"/>
    <w:rsid w:val="00BA1025"/>
    <w:rsid w:val="00BA4A10"/>
    <w:rsid w:val="00BB640A"/>
    <w:rsid w:val="00BC3420"/>
    <w:rsid w:val="00BD670B"/>
    <w:rsid w:val="00BE7D3C"/>
    <w:rsid w:val="00BF5FF6"/>
    <w:rsid w:val="00C0207F"/>
    <w:rsid w:val="00C03A81"/>
    <w:rsid w:val="00C0514C"/>
    <w:rsid w:val="00C16117"/>
    <w:rsid w:val="00C3075A"/>
    <w:rsid w:val="00C919A4"/>
    <w:rsid w:val="00C92367"/>
    <w:rsid w:val="00CA4392"/>
    <w:rsid w:val="00CC393F"/>
    <w:rsid w:val="00CC7A51"/>
    <w:rsid w:val="00CD7A4A"/>
    <w:rsid w:val="00D2176E"/>
    <w:rsid w:val="00D632BE"/>
    <w:rsid w:val="00D72D06"/>
    <w:rsid w:val="00D7522C"/>
    <w:rsid w:val="00D7536F"/>
    <w:rsid w:val="00D76668"/>
    <w:rsid w:val="00D86F91"/>
    <w:rsid w:val="00DB0914"/>
    <w:rsid w:val="00DD30D4"/>
    <w:rsid w:val="00E07383"/>
    <w:rsid w:val="00E165BC"/>
    <w:rsid w:val="00E30B47"/>
    <w:rsid w:val="00E441A1"/>
    <w:rsid w:val="00E61E12"/>
    <w:rsid w:val="00E7596C"/>
    <w:rsid w:val="00E878F2"/>
    <w:rsid w:val="00ED0149"/>
    <w:rsid w:val="00EF7DE3"/>
    <w:rsid w:val="00F03103"/>
    <w:rsid w:val="00F271DE"/>
    <w:rsid w:val="00F374A1"/>
    <w:rsid w:val="00F61200"/>
    <w:rsid w:val="00F627DA"/>
    <w:rsid w:val="00F7288F"/>
    <w:rsid w:val="00F847A6"/>
    <w:rsid w:val="00F9441B"/>
    <w:rsid w:val="00FA4C32"/>
    <w:rsid w:val="00FE711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5FC7D30"/>
  <w15:chartTrackingRefBased/>
  <w15:docId w15:val="{024ECAD1-2323-4B9B-8C03-899AA7F9FF2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link w:val="Heading1Char"/>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link w:val="Heading2Char"/>
    <w:qFormat/>
    <w:rsid w:val="00ED0149"/>
    <w:pPr>
      <w:keepNext/>
      <w:keepLines/>
      <w:numPr>
        <w:ilvl w:val="1"/>
        <w:numId w:val="4"/>
      </w:numPr>
      <w:tabs>
        <w:tab w:val="clear" w:pos="96pt"/>
        <w:tab w:val="num" w:pos="18pt"/>
      </w:tabs>
      <w:spacing w:before="6pt" w:after="3pt"/>
      <w:ind w:start="14.40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rsid w:val="001A3B3D"/>
    <w:pPr>
      <w:tabs>
        <w:tab w:val="center" w:pos="234pt"/>
        <w:tab w:val="end" w:pos="468pt"/>
      </w:tabs>
    </w:pPr>
  </w:style>
  <w:style w:type="character" w:customStyle="1" w:styleId="HeaderChar">
    <w:name w:val="Header Char"/>
    <w:basedOn w:val="DefaultParagraphFont"/>
    <w:link w:val="Header"/>
    <w:rsid w:val="001A3B3D"/>
  </w:style>
  <w:style w:type="paragraph" w:styleId="Footer">
    <w:name w:val="footer"/>
    <w:basedOn w:val="Normal"/>
    <w:link w:val="FooterChar"/>
    <w:uiPriority w:val="99"/>
    <w:rsid w:val="001A3B3D"/>
    <w:pPr>
      <w:tabs>
        <w:tab w:val="center" w:pos="234pt"/>
        <w:tab w:val="end" w:pos="468pt"/>
      </w:tabs>
    </w:pPr>
  </w:style>
  <w:style w:type="character" w:customStyle="1" w:styleId="FooterChar">
    <w:name w:val="Footer Char"/>
    <w:basedOn w:val="DefaultParagraphFont"/>
    <w:link w:val="Footer"/>
    <w:uiPriority w:val="99"/>
    <w:rsid w:val="001A3B3D"/>
  </w:style>
  <w:style w:type="character" w:customStyle="1" w:styleId="Heading1Char">
    <w:name w:val="Heading 1 Char"/>
    <w:basedOn w:val="DefaultParagraphFont"/>
    <w:link w:val="Heading1"/>
    <w:rsid w:val="00F61200"/>
    <w:rPr>
      <w:smallCaps/>
      <w:noProof/>
    </w:rPr>
  </w:style>
  <w:style w:type="paragraph" w:styleId="ListParagraph">
    <w:name w:val="List Paragraph"/>
    <w:basedOn w:val="Normal"/>
    <w:uiPriority w:val="34"/>
    <w:qFormat/>
    <w:rsid w:val="003879FC"/>
    <w:pPr>
      <w:ind w:firstLineChars="200" w:firstLine="21pt"/>
    </w:pPr>
  </w:style>
  <w:style w:type="character" w:customStyle="1" w:styleId="Heading2Char">
    <w:name w:val="Heading 2 Char"/>
    <w:basedOn w:val="DefaultParagraphFont"/>
    <w:link w:val="Heading2"/>
    <w:rsid w:val="00DB0914"/>
    <w:rPr>
      <w:i/>
      <w:iCs/>
      <w:noProof/>
    </w:rPr>
  </w:style>
  <w:style w:type="character" w:styleId="PlaceholderText">
    <w:name w:val="Placeholder Text"/>
    <w:basedOn w:val="DefaultParagraphFont"/>
    <w:uiPriority w:val="99"/>
    <w:semiHidden/>
    <w:rsid w:val="003F1293"/>
    <w:rPr>
      <w:color w:val="808080"/>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40626">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081026014">
          <w:marLeft w:val="32pt"/>
          <w:marRight w:val="0pt"/>
          <w:marTop w:val="0pt"/>
          <w:marBottom w:val="0pt"/>
          <w:divBdr>
            <w:top w:val="none" w:sz="0" w:space="0" w:color="auto"/>
            <w:left w:val="none" w:sz="0" w:space="0" w:color="auto"/>
            <w:bottom w:val="none" w:sz="0" w:space="0" w:color="auto"/>
            <w:right w:val="none" w:sz="0" w:space="0" w:color="auto"/>
          </w:divBdr>
        </w:div>
        <w:div w:id="1023357954">
          <w:marLeft w:val="32pt"/>
          <w:marRight w:val="0pt"/>
          <w:marTop w:val="0pt"/>
          <w:marBottom w:val="0pt"/>
          <w:divBdr>
            <w:top w:val="none" w:sz="0" w:space="0" w:color="auto"/>
            <w:left w:val="none" w:sz="0" w:space="0" w:color="auto"/>
            <w:bottom w:val="none" w:sz="0" w:space="0" w:color="auto"/>
            <w:right w:val="none" w:sz="0" w:space="0" w:color="auto"/>
          </w:divBdr>
        </w:div>
        <w:div w:id="1209565152">
          <w:marLeft w:val="32pt"/>
          <w:marRight w:val="0pt"/>
          <w:marTop w:val="0pt"/>
          <w:marBottom w:val="0pt"/>
          <w:divBdr>
            <w:top w:val="none" w:sz="0" w:space="0" w:color="auto"/>
            <w:left w:val="none" w:sz="0" w:space="0" w:color="auto"/>
            <w:bottom w:val="none" w:sz="0" w:space="0" w:color="auto"/>
            <w:right w:val="none" w:sz="0" w:space="0" w:color="auto"/>
          </w:divBdr>
        </w:div>
        <w:div w:id="1800339475">
          <w:marLeft w:val="32pt"/>
          <w:marRight w:val="0pt"/>
          <w:marTop w:val="0pt"/>
          <w:marBottom w:val="0pt"/>
          <w:divBdr>
            <w:top w:val="none" w:sz="0" w:space="0" w:color="auto"/>
            <w:left w:val="none" w:sz="0" w:space="0" w:color="auto"/>
            <w:bottom w:val="none" w:sz="0" w:space="0" w:color="auto"/>
            <w:right w:val="none" w:sz="0" w:space="0" w:color="auto"/>
          </w:divBdr>
        </w:div>
        <w:div w:id="1433167584">
          <w:marLeft w:val="32pt"/>
          <w:marRight w:val="0pt"/>
          <w:marTop w:val="0pt"/>
          <w:marBottom w:val="0pt"/>
          <w:divBdr>
            <w:top w:val="none" w:sz="0" w:space="0" w:color="auto"/>
            <w:left w:val="none" w:sz="0" w:space="0" w:color="auto"/>
            <w:bottom w:val="none" w:sz="0" w:space="0" w:color="auto"/>
            <w:right w:val="none" w:sz="0" w:space="0" w:color="auto"/>
          </w:divBdr>
        </w:div>
        <w:div w:id="858740153">
          <w:marLeft w:val="32pt"/>
          <w:marRight w:val="0pt"/>
          <w:marTop w:val="0pt"/>
          <w:marBottom w:val="0pt"/>
          <w:divBdr>
            <w:top w:val="none" w:sz="0" w:space="0" w:color="auto"/>
            <w:left w:val="none" w:sz="0" w:space="0" w:color="auto"/>
            <w:bottom w:val="none" w:sz="0" w:space="0" w:color="auto"/>
            <w:right w:val="none" w:sz="0" w:space="0" w:color="auto"/>
          </w:divBdr>
        </w:div>
        <w:div w:id="1074741297">
          <w:marLeft w:val="32pt"/>
          <w:marRight w:val="0pt"/>
          <w:marTop w:val="0pt"/>
          <w:marBottom w:val="0pt"/>
          <w:divBdr>
            <w:top w:val="none" w:sz="0" w:space="0" w:color="auto"/>
            <w:left w:val="none" w:sz="0" w:space="0" w:color="auto"/>
            <w:bottom w:val="none" w:sz="0" w:space="0" w:color="auto"/>
            <w:right w:val="none" w:sz="0" w:space="0" w:color="auto"/>
          </w:divBdr>
        </w:div>
        <w:div w:id="718015190">
          <w:marLeft w:val="32pt"/>
          <w:marRight w:val="0pt"/>
          <w:marTop w:val="0pt"/>
          <w:marBottom w:val="0pt"/>
          <w:divBdr>
            <w:top w:val="none" w:sz="0" w:space="0" w:color="auto"/>
            <w:left w:val="none" w:sz="0" w:space="0" w:color="auto"/>
            <w:bottom w:val="none" w:sz="0" w:space="0" w:color="auto"/>
            <w:right w:val="none" w:sz="0" w:space="0" w:color="auto"/>
          </w:divBdr>
        </w:div>
        <w:div w:id="916550247">
          <w:marLeft w:val="32pt"/>
          <w:marRight w:val="0pt"/>
          <w:marTop w:val="0pt"/>
          <w:marBottom w:val="0pt"/>
          <w:divBdr>
            <w:top w:val="none" w:sz="0" w:space="0" w:color="auto"/>
            <w:left w:val="none" w:sz="0" w:space="0" w:color="auto"/>
            <w:bottom w:val="none" w:sz="0" w:space="0" w:color="auto"/>
            <w:right w:val="none" w:sz="0" w:space="0" w:color="auto"/>
          </w:divBdr>
        </w:div>
        <w:div w:id="2115634087">
          <w:marLeft w:val="32pt"/>
          <w:marRight w:val="0pt"/>
          <w:marTop w:val="0pt"/>
          <w:marBottom w:val="0pt"/>
          <w:divBdr>
            <w:top w:val="none" w:sz="0" w:space="0" w:color="auto"/>
            <w:left w:val="none" w:sz="0" w:space="0" w:color="auto"/>
            <w:bottom w:val="none" w:sz="0" w:space="0" w:color="auto"/>
            <w:right w:val="none" w:sz="0" w:space="0" w:color="auto"/>
          </w:divBdr>
        </w:div>
        <w:div w:id="344870707">
          <w:marLeft w:val="32pt"/>
          <w:marRight w:val="0pt"/>
          <w:marTop w:val="0pt"/>
          <w:marBottom w:val="0pt"/>
          <w:divBdr>
            <w:top w:val="none" w:sz="0" w:space="0" w:color="auto"/>
            <w:left w:val="none" w:sz="0" w:space="0" w:color="auto"/>
            <w:bottom w:val="none" w:sz="0" w:space="0" w:color="auto"/>
            <w:right w:val="none" w:sz="0" w:space="0" w:color="auto"/>
          </w:divBdr>
        </w:div>
        <w:div w:id="130372571">
          <w:marLeft w:val="32pt"/>
          <w:marRight w:val="0pt"/>
          <w:marTop w:val="0pt"/>
          <w:marBottom w:val="0pt"/>
          <w:divBdr>
            <w:top w:val="none" w:sz="0" w:space="0" w:color="auto"/>
            <w:left w:val="none" w:sz="0" w:space="0" w:color="auto"/>
            <w:bottom w:val="none" w:sz="0" w:space="0" w:color="auto"/>
            <w:right w:val="none" w:sz="0" w:space="0" w:color="auto"/>
          </w:divBdr>
        </w:div>
        <w:div w:id="668680646">
          <w:marLeft w:val="32pt"/>
          <w:marRight w:val="0pt"/>
          <w:marTop w:val="0pt"/>
          <w:marBottom w:val="0pt"/>
          <w:divBdr>
            <w:top w:val="none" w:sz="0" w:space="0" w:color="auto"/>
            <w:left w:val="none" w:sz="0" w:space="0" w:color="auto"/>
            <w:bottom w:val="none" w:sz="0" w:space="0" w:color="auto"/>
            <w:right w:val="none" w:sz="0" w:space="0" w:color="auto"/>
          </w:divBdr>
        </w:div>
        <w:div w:id="1601523392">
          <w:marLeft w:val="32pt"/>
          <w:marRight w:val="0pt"/>
          <w:marTop w:val="0pt"/>
          <w:marBottom w:val="0pt"/>
          <w:divBdr>
            <w:top w:val="none" w:sz="0" w:space="0" w:color="auto"/>
            <w:left w:val="none" w:sz="0" w:space="0" w:color="auto"/>
            <w:bottom w:val="none" w:sz="0" w:space="0" w:color="auto"/>
            <w:right w:val="none" w:sz="0" w:space="0" w:color="auto"/>
          </w:divBdr>
        </w:div>
        <w:div w:id="1084764278">
          <w:marLeft w:val="32pt"/>
          <w:marRight w:val="0pt"/>
          <w:marTop w:val="0pt"/>
          <w:marBottom w:val="0pt"/>
          <w:divBdr>
            <w:top w:val="none" w:sz="0" w:space="0" w:color="auto"/>
            <w:left w:val="none" w:sz="0" w:space="0" w:color="auto"/>
            <w:bottom w:val="none" w:sz="0" w:space="0" w:color="auto"/>
            <w:right w:val="none" w:sz="0" w:space="0" w:color="auto"/>
          </w:divBdr>
        </w:div>
        <w:div w:id="720712356">
          <w:marLeft w:val="32pt"/>
          <w:marRight w:val="0pt"/>
          <w:marTop w:val="0pt"/>
          <w:marBottom w:val="0pt"/>
          <w:divBdr>
            <w:top w:val="none" w:sz="0" w:space="0" w:color="auto"/>
            <w:left w:val="none" w:sz="0" w:space="0" w:color="auto"/>
            <w:bottom w:val="none" w:sz="0" w:space="0" w:color="auto"/>
            <w:right w:val="none" w:sz="0" w:space="0" w:color="auto"/>
          </w:divBdr>
        </w:div>
        <w:div w:id="1518345358">
          <w:marLeft w:val="32pt"/>
          <w:marRight w:val="0pt"/>
          <w:marTop w:val="0pt"/>
          <w:marBottom w:val="0pt"/>
          <w:divBdr>
            <w:top w:val="none" w:sz="0" w:space="0" w:color="auto"/>
            <w:left w:val="none" w:sz="0" w:space="0" w:color="auto"/>
            <w:bottom w:val="none" w:sz="0" w:space="0" w:color="auto"/>
            <w:right w:val="none" w:sz="0" w:space="0" w:color="auto"/>
          </w:divBdr>
        </w:div>
        <w:div w:id="1991593405">
          <w:marLeft w:val="32pt"/>
          <w:marRight w:val="0pt"/>
          <w:marTop w:val="0pt"/>
          <w:marBottom w:val="0pt"/>
          <w:divBdr>
            <w:top w:val="none" w:sz="0" w:space="0" w:color="auto"/>
            <w:left w:val="none" w:sz="0" w:space="0" w:color="auto"/>
            <w:bottom w:val="none" w:sz="0" w:space="0" w:color="auto"/>
            <w:right w:val="none" w:sz="0" w:space="0" w:color="auto"/>
          </w:divBdr>
        </w:div>
        <w:div w:id="1998993709">
          <w:marLeft w:val="32pt"/>
          <w:marRight w:val="0pt"/>
          <w:marTop w:val="0pt"/>
          <w:marBottom w:val="0pt"/>
          <w:divBdr>
            <w:top w:val="none" w:sz="0" w:space="0" w:color="auto"/>
            <w:left w:val="none" w:sz="0" w:space="0" w:color="auto"/>
            <w:bottom w:val="none" w:sz="0" w:space="0" w:color="auto"/>
            <w:right w:val="none" w:sz="0" w:space="0" w:color="auto"/>
          </w:divBdr>
        </w:div>
        <w:div w:id="180822510">
          <w:marLeft w:val="32pt"/>
          <w:marRight w:val="0pt"/>
          <w:marTop w:val="0pt"/>
          <w:marBottom w:val="0pt"/>
          <w:divBdr>
            <w:top w:val="none" w:sz="0" w:space="0" w:color="auto"/>
            <w:left w:val="none" w:sz="0" w:space="0" w:color="auto"/>
            <w:bottom w:val="none" w:sz="0" w:space="0" w:color="auto"/>
            <w:right w:val="none" w:sz="0" w:space="0" w:color="auto"/>
          </w:divBdr>
        </w:div>
        <w:div w:id="970600119">
          <w:marLeft w:val="32pt"/>
          <w:marRight w:val="0pt"/>
          <w:marTop w:val="0pt"/>
          <w:marBottom w:val="0pt"/>
          <w:divBdr>
            <w:top w:val="none" w:sz="0" w:space="0" w:color="auto"/>
            <w:left w:val="none" w:sz="0" w:space="0" w:color="auto"/>
            <w:bottom w:val="none" w:sz="0" w:space="0" w:color="auto"/>
            <w:right w:val="none" w:sz="0" w:space="0" w:color="auto"/>
          </w:divBdr>
        </w:div>
        <w:div w:id="761298253">
          <w:marLeft w:val="32pt"/>
          <w:marRight w:val="0pt"/>
          <w:marTop w:val="0pt"/>
          <w:marBottom w:val="0pt"/>
          <w:divBdr>
            <w:top w:val="none" w:sz="0" w:space="0" w:color="auto"/>
            <w:left w:val="none" w:sz="0" w:space="0" w:color="auto"/>
            <w:bottom w:val="none" w:sz="0" w:space="0" w:color="auto"/>
            <w:right w:val="none" w:sz="0" w:space="0" w:color="auto"/>
          </w:divBdr>
        </w:div>
        <w:div w:id="301541163">
          <w:marLeft w:val="32pt"/>
          <w:marRight w:val="0pt"/>
          <w:marTop w:val="0pt"/>
          <w:marBottom w:val="0pt"/>
          <w:divBdr>
            <w:top w:val="none" w:sz="0" w:space="0" w:color="auto"/>
            <w:left w:val="none" w:sz="0" w:space="0" w:color="auto"/>
            <w:bottom w:val="none" w:sz="0" w:space="0" w:color="auto"/>
            <w:right w:val="none" w:sz="0" w:space="0" w:color="auto"/>
          </w:divBdr>
        </w:div>
        <w:div w:id="1077021647">
          <w:marLeft w:val="32pt"/>
          <w:marRight w:val="0pt"/>
          <w:marTop w:val="0pt"/>
          <w:marBottom w:val="0pt"/>
          <w:divBdr>
            <w:top w:val="none" w:sz="0" w:space="0" w:color="auto"/>
            <w:left w:val="none" w:sz="0" w:space="0" w:color="auto"/>
            <w:bottom w:val="none" w:sz="0" w:space="0" w:color="auto"/>
            <w:right w:val="none" w:sz="0" w:space="0" w:color="auto"/>
          </w:divBdr>
        </w:div>
        <w:div w:id="260338171">
          <w:marLeft w:val="32pt"/>
          <w:marRight w:val="0pt"/>
          <w:marTop w:val="0pt"/>
          <w:marBottom w:val="0pt"/>
          <w:divBdr>
            <w:top w:val="none" w:sz="0" w:space="0" w:color="auto"/>
            <w:left w:val="none" w:sz="0" w:space="0" w:color="auto"/>
            <w:bottom w:val="none" w:sz="0" w:space="0" w:color="auto"/>
            <w:right w:val="none" w:sz="0" w:space="0" w:color="auto"/>
          </w:divBdr>
        </w:div>
        <w:div w:id="1668821272">
          <w:marLeft w:val="32pt"/>
          <w:marRight w:val="0pt"/>
          <w:marTop w:val="0pt"/>
          <w:marBottom w:val="0pt"/>
          <w:divBdr>
            <w:top w:val="none" w:sz="0" w:space="0" w:color="auto"/>
            <w:left w:val="none" w:sz="0" w:space="0" w:color="auto"/>
            <w:bottom w:val="none" w:sz="0" w:space="0" w:color="auto"/>
            <w:right w:val="none" w:sz="0" w:space="0" w:color="auto"/>
          </w:divBdr>
        </w:div>
        <w:div w:id="1960337493">
          <w:marLeft w:val="32pt"/>
          <w:marRight w:val="0pt"/>
          <w:marTop w:val="0pt"/>
          <w:marBottom w:val="0pt"/>
          <w:divBdr>
            <w:top w:val="none" w:sz="0" w:space="0" w:color="auto"/>
            <w:left w:val="none" w:sz="0" w:space="0" w:color="auto"/>
            <w:bottom w:val="none" w:sz="0" w:space="0" w:color="auto"/>
            <w:right w:val="none" w:sz="0" w:space="0" w:color="auto"/>
          </w:divBdr>
        </w:div>
        <w:div w:id="1385980433">
          <w:marLeft w:val="32pt"/>
          <w:marRight w:val="0pt"/>
          <w:marTop w:val="0pt"/>
          <w:marBottom w:val="0pt"/>
          <w:divBdr>
            <w:top w:val="none" w:sz="0" w:space="0" w:color="auto"/>
            <w:left w:val="none" w:sz="0" w:space="0" w:color="auto"/>
            <w:bottom w:val="none" w:sz="0" w:space="0" w:color="auto"/>
            <w:right w:val="none" w:sz="0" w:space="0" w:color="auto"/>
          </w:divBdr>
        </w:div>
        <w:div w:id="1119832923">
          <w:marLeft w:val="32pt"/>
          <w:marRight w:val="0pt"/>
          <w:marTop w:val="0pt"/>
          <w:marBottom w:val="0pt"/>
          <w:divBdr>
            <w:top w:val="none" w:sz="0" w:space="0" w:color="auto"/>
            <w:left w:val="none" w:sz="0" w:space="0" w:color="auto"/>
            <w:bottom w:val="none" w:sz="0" w:space="0" w:color="auto"/>
            <w:right w:val="none" w:sz="0" w:space="0" w:color="auto"/>
          </w:divBdr>
        </w:div>
      </w:divsChild>
    </w:div>
    <w:div w:id="490340756">
      <w:bodyDiv w:val="1"/>
      <w:marLeft w:val="0pt"/>
      <w:marRight w:val="0pt"/>
      <w:marTop w:val="0pt"/>
      <w:marBottom w:val="0pt"/>
      <w:divBdr>
        <w:top w:val="none" w:sz="0" w:space="0" w:color="auto"/>
        <w:left w:val="none" w:sz="0" w:space="0" w:color="auto"/>
        <w:bottom w:val="none" w:sz="0" w:space="0" w:color="auto"/>
        <w:right w:val="none" w:sz="0" w:space="0" w:color="auto"/>
      </w:divBdr>
      <w:divsChild>
        <w:div w:id="2038652378">
          <w:marLeft w:val="32pt"/>
          <w:marRight w:val="0pt"/>
          <w:marTop w:val="0pt"/>
          <w:marBottom w:val="0pt"/>
          <w:divBdr>
            <w:top w:val="none" w:sz="0" w:space="0" w:color="auto"/>
            <w:left w:val="none" w:sz="0" w:space="0" w:color="auto"/>
            <w:bottom w:val="none" w:sz="0" w:space="0" w:color="auto"/>
            <w:right w:val="none" w:sz="0" w:space="0" w:color="auto"/>
          </w:divBdr>
        </w:div>
        <w:div w:id="107092017">
          <w:marLeft w:val="32pt"/>
          <w:marRight w:val="0pt"/>
          <w:marTop w:val="0pt"/>
          <w:marBottom w:val="0pt"/>
          <w:divBdr>
            <w:top w:val="none" w:sz="0" w:space="0" w:color="auto"/>
            <w:left w:val="none" w:sz="0" w:space="0" w:color="auto"/>
            <w:bottom w:val="none" w:sz="0" w:space="0" w:color="auto"/>
            <w:right w:val="none" w:sz="0" w:space="0" w:color="auto"/>
          </w:divBdr>
        </w:div>
        <w:div w:id="704258233">
          <w:marLeft w:val="32pt"/>
          <w:marRight w:val="0pt"/>
          <w:marTop w:val="0pt"/>
          <w:marBottom w:val="0pt"/>
          <w:divBdr>
            <w:top w:val="none" w:sz="0" w:space="0" w:color="auto"/>
            <w:left w:val="none" w:sz="0" w:space="0" w:color="auto"/>
            <w:bottom w:val="none" w:sz="0" w:space="0" w:color="auto"/>
            <w:right w:val="none" w:sz="0" w:space="0" w:color="auto"/>
          </w:divBdr>
        </w:div>
        <w:div w:id="1694913330">
          <w:marLeft w:val="32pt"/>
          <w:marRight w:val="0pt"/>
          <w:marTop w:val="0pt"/>
          <w:marBottom w:val="0pt"/>
          <w:divBdr>
            <w:top w:val="none" w:sz="0" w:space="0" w:color="auto"/>
            <w:left w:val="none" w:sz="0" w:space="0" w:color="auto"/>
            <w:bottom w:val="none" w:sz="0" w:space="0" w:color="auto"/>
            <w:right w:val="none" w:sz="0" w:space="0" w:color="auto"/>
          </w:divBdr>
        </w:div>
        <w:div w:id="1406486411">
          <w:marLeft w:val="32pt"/>
          <w:marRight w:val="0pt"/>
          <w:marTop w:val="0pt"/>
          <w:marBottom w:val="0pt"/>
          <w:divBdr>
            <w:top w:val="none" w:sz="0" w:space="0" w:color="auto"/>
            <w:left w:val="none" w:sz="0" w:space="0" w:color="auto"/>
            <w:bottom w:val="none" w:sz="0" w:space="0" w:color="auto"/>
            <w:right w:val="none" w:sz="0" w:space="0" w:color="auto"/>
          </w:divBdr>
        </w:div>
        <w:div w:id="1136339378">
          <w:marLeft w:val="32pt"/>
          <w:marRight w:val="0pt"/>
          <w:marTop w:val="0pt"/>
          <w:marBottom w:val="0pt"/>
          <w:divBdr>
            <w:top w:val="none" w:sz="0" w:space="0" w:color="auto"/>
            <w:left w:val="none" w:sz="0" w:space="0" w:color="auto"/>
            <w:bottom w:val="none" w:sz="0" w:space="0" w:color="auto"/>
            <w:right w:val="none" w:sz="0" w:space="0" w:color="auto"/>
          </w:divBdr>
        </w:div>
        <w:div w:id="789664216">
          <w:marLeft w:val="32pt"/>
          <w:marRight w:val="0pt"/>
          <w:marTop w:val="0pt"/>
          <w:marBottom w:val="0pt"/>
          <w:divBdr>
            <w:top w:val="none" w:sz="0" w:space="0" w:color="auto"/>
            <w:left w:val="none" w:sz="0" w:space="0" w:color="auto"/>
            <w:bottom w:val="none" w:sz="0" w:space="0" w:color="auto"/>
            <w:right w:val="none" w:sz="0" w:space="0" w:color="auto"/>
          </w:divBdr>
        </w:div>
        <w:div w:id="1559784600">
          <w:marLeft w:val="32pt"/>
          <w:marRight w:val="0pt"/>
          <w:marTop w:val="0pt"/>
          <w:marBottom w:val="0pt"/>
          <w:divBdr>
            <w:top w:val="none" w:sz="0" w:space="0" w:color="auto"/>
            <w:left w:val="none" w:sz="0" w:space="0" w:color="auto"/>
            <w:bottom w:val="none" w:sz="0" w:space="0" w:color="auto"/>
            <w:right w:val="none" w:sz="0" w:space="0" w:color="auto"/>
          </w:divBdr>
        </w:div>
        <w:div w:id="505747660">
          <w:marLeft w:val="32pt"/>
          <w:marRight w:val="0pt"/>
          <w:marTop w:val="0pt"/>
          <w:marBottom w:val="0pt"/>
          <w:divBdr>
            <w:top w:val="none" w:sz="0" w:space="0" w:color="auto"/>
            <w:left w:val="none" w:sz="0" w:space="0" w:color="auto"/>
            <w:bottom w:val="none" w:sz="0" w:space="0" w:color="auto"/>
            <w:right w:val="none" w:sz="0" w:space="0" w:color="auto"/>
          </w:divBdr>
        </w:div>
        <w:div w:id="1723820851">
          <w:marLeft w:val="32pt"/>
          <w:marRight w:val="0pt"/>
          <w:marTop w:val="0pt"/>
          <w:marBottom w:val="0pt"/>
          <w:divBdr>
            <w:top w:val="none" w:sz="0" w:space="0" w:color="auto"/>
            <w:left w:val="none" w:sz="0" w:space="0" w:color="auto"/>
            <w:bottom w:val="none" w:sz="0" w:space="0" w:color="auto"/>
            <w:right w:val="none" w:sz="0" w:space="0" w:color="auto"/>
          </w:divBdr>
        </w:div>
        <w:div w:id="622270664">
          <w:marLeft w:val="32pt"/>
          <w:marRight w:val="0pt"/>
          <w:marTop w:val="0pt"/>
          <w:marBottom w:val="0pt"/>
          <w:divBdr>
            <w:top w:val="none" w:sz="0" w:space="0" w:color="auto"/>
            <w:left w:val="none" w:sz="0" w:space="0" w:color="auto"/>
            <w:bottom w:val="none" w:sz="0" w:space="0" w:color="auto"/>
            <w:right w:val="none" w:sz="0" w:space="0" w:color="auto"/>
          </w:divBdr>
        </w:div>
        <w:div w:id="1152723104">
          <w:marLeft w:val="32pt"/>
          <w:marRight w:val="0pt"/>
          <w:marTop w:val="0pt"/>
          <w:marBottom w:val="0pt"/>
          <w:divBdr>
            <w:top w:val="none" w:sz="0" w:space="0" w:color="auto"/>
            <w:left w:val="none" w:sz="0" w:space="0" w:color="auto"/>
            <w:bottom w:val="none" w:sz="0" w:space="0" w:color="auto"/>
            <w:right w:val="none" w:sz="0" w:space="0" w:color="auto"/>
          </w:divBdr>
        </w:div>
        <w:div w:id="566764250">
          <w:marLeft w:val="32pt"/>
          <w:marRight w:val="0pt"/>
          <w:marTop w:val="0pt"/>
          <w:marBottom w:val="0pt"/>
          <w:divBdr>
            <w:top w:val="none" w:sz="0" w:space="0" w:color="auto"/>
            <w:left w:val="none" w:sz="0" w:space="0" w:color="auto"/>
            <w:bottom w:val="none" w:sz="0" w:space="0" w:color="auto"/>
            <w:right w:val="none" w:sz="0" w:space="0" w:color="auto"/>
          </w:divBdr>
        </w:div>
        <w:div w:id="362754083">
          <w:marLeft w:val="32pt"/>
          <w:marRight w:val="0pt"/>
          <w:marTop w:val="0pt"/>
          <w:marBottom w:val="0pt"/>
          <w:divBdr>
            <w:top w:val="none" w:sz="0" w:space="0" w:color="auto"/>
            <w:left w:val="none" w:sz="0" w:space="0" w:color="auto"/>
            <w:bottom w:val="none" w:sz="0" w:space="0" w:color="auto"/>
            <w:right w:val="none" w:sz="0" w:space="0" w:color="auto"/>
          </w:divBdr>
        </w:div>
        <w:div w:id="909922055">
          <w:marLeft w:val="32pt"/>
          <w:marRight w:val="0pt"/>
          <w:marTop w:val="0pt"/>
          <w:marBottom w:val="0pt"/>
          <w:divBdr>
            <w:top w:val="none" w:sz="0" w:space="0" w:color="auto"/>
            <w:left w:val="none" w:sz="0" w:space="0" w:color="auto"/>
            <w:bottom w:val="none" w:sz="0" w:space="0" w:color="auto"/>
            <w:right w:val="none" w:sz="0" w:space="0" w:color="auto"/>
          </w:divBdr>
        </w:div>
        <w:div w:id="1440416739">
          <w:marLeft w:val="32pt"/>
          <w:marRight w:val="0pt"/>
          <w:marTop w:val="0pt"/>
          <w:marBottom w:val="0pt"/>
          <w:divBdr>
            <w:top w:val="none" w:sz="0" w:space="0" w:color="auto"/>
            <w:left w:val="none" w:sz="0" w:space="0" w:color="auto"/>
            <w:bottom w:val="none" w:sz="0" w:space="0" w:color="auto"/>
            <w:right w:val="none" w:sz="0" w:space="0" w:color="auto"/>
          </w:divBdr>
        </w:div>
        <w:div w:id="868378036">
          <w:marLeft w:val="32pt"/>
          <w:marRight w:val="0pt"/>
          <w:marTop w:val="0pt"/>
          <w:marBottom w:val="0pt"/>
          <w:divBdr>
            <w:top w:val="none" w:sz="0" w:space="0" w:color="auto"/>
            <w:left w:val="none" w:sz="0" w:space="0" w:color="auto"/>
            <w:bottom w:val="none" w:sz="0" w:space="0" w:color="auto"/>
            <w:right w:val="none" w:sz="0" w:space="0" w:color="auto"/>
          </w:divBdr>
        </w:div>
        <w:div w:id="1054356347">
          <w:marLeft w:val="32pt"/>
          <w:marRight w:val="0pt"/>
          <w:marTop w:val="0pt"/>
          <w:marBottom w:val="0pt"/>
          <w:divBdr>
            <w:top w:val="none" w:sz="0" w:space="0" w:color="auto"/>
            <w:left w:val="none" w:sz="0" w:space="0" w:color="auto"/>
            <w:bottom w:val="none" w:sz="0" w:space="0" w:color="auto"/>
            <w:right w:val="none" w:sz="0" w:space="0" w:color="auto"/>
          </w:divBdr>
        </w:div>
        <w:div w:id="349070301">
          <w:marLeft w:val="32pt"/>
          <w:marRight w:val="0pt"/>
          <w:marTop w:val="0pt"/>
          <w:marBottom w:val="0pt"/>
          <w:divBdr>
            <w:top w:val="none" w:sz="0" w:space="0" w:color="auto"/>
            <w:left w:val="none" w:sz="0" w:space="0" w:color="auto"/>
            <w:bottom w:val="none" w:sz="0" w:space="0" w:color="auto"/>
            <w:right w:val="none" w:sz="0" w:space="0" w:color="auto"/>
          </w:divBdr>
        </w:div>
        <w:div w:id="677191699">
          <w:marLeft w:val="32pt"/>
          <w:marRight w:val="0pt"/>
          <w:marTop w:val="0pt"/>
          <w:marBottom w:val="0pt"/>
          <w:divBdr>
            <w:top w:val="none" w:sz="0" w:space="0" w:color="auto"/>
            <w:left w:val="none" w:sz="0" w:space="0" w:color="auto"/>
            <w:bottom w:val="none" w:sz="0" w:space="0" w:color="auto"/>
            <w:right w:val="none" w:sz="0" w:space="0" w:color="auto"/>
          </w:divBdr>
        </w:div>
        <w:div w:id="269553603">
          <w:marLeft w:val="32pt"/>
          <w:marRight w:val="0pt"/>
          <w:marTop w:val="0pt"/>
          <w:marBottom w:val="0pt"/>
          <w:divBdr>
            <w:top w:val="none" w:sz="0" w:space="0" w:color="auto"/>
            <w:left w:val="none" w:sz="0" w:space="0" w:color="auto"/>
            <w:bottom w:val="none" w:sz="0" w:space="0" w:color="auto"/>
            <w:right w:val="none" w:sz="0" w:space="0" w:color="auto"/>
          </w:divBdr>
        </w:div>
        <w:div w:id="1028024955">
          <w:marLeft w:val="32pt"/>
          <w:marRight w:val="0pt"/>
          <w:marTop w:val="0pt"/>
          <w:marBottom w:val="0pt"/>
          <w:divBdr>
            <w:top w:val="none" w:sz="0" w:space="0" w:color="auto"/>
            <w:left w:val="none" w:sz="0" w:space="0" w:color="auto"/>
            <w:bottom w:val="none" w:sz="0" w:space="0" w:color="auto"/>
            <w:right w:val="none" w:sz="0" w:space="0" w:color="auto"/>
          </w:divBdr>
        </w:div>
        <w:div w:id="707608500">
          <w:marLeft w:val="32pt"/>
          <w:marRight w:val="0pt"/>
          <w:marTop w:val="0pt"/>
          <w:marBottom w:val="0pt"/>
          <w:divBdr>
            <w:top w:val="none" w:sz="0" w:space="0" w:color="auto"/>
            <w:left w:val="none" w:sz="0" w:space="0" w:color="auto"/>
            <w:bottom w:val="none" w:sz="0" w:space="0" w:color="auto"/>
            <w:right w:val="none" w:sz="0" w:space="0" w:color="auto"/>
          </w:divBdr>
        </w:div>
        <w:div w:id="1793400633">
          <w:marLeft w:val="32pt"/>
          <w:marRight w:val="0pt"/>
          <w:marTop w:val="0pt"/>
          <w:marBottom w:val="0pt"/>
          <w:divBdr>
            <w:top w:val="none" w:sz="0" w:space="0" w:color="auto"/>
            <w:left w:val="none" w:sz="0" w:space="0" w:color="auto"/>
            <w:bottom w:val="none" w:sz="0" w:space="0" w:color="auto"/>
            <w:right w:val="none" w:sz="0" w:space="0" w:color="auto"/>
          </w:divBdr>
        </w:div>
        <w:div w:id="1391424218">
          <w:marLeft w:val="32pt"/>
          <w:marRight w:val="0pt"/>
          <w:marTop w:val="0pt"/>
          <w:marBottom w:val="0pt"/>
          <w:divBdr>
            <w:top w:val="none" w:sz="0" w:space="0" w:color="auto"/>
            <w:left w:val="none" w:sz="0" w:space="0" w:color="auto"/>
            <w:bottom w:val="none" w:sz="0" w:space="0" w:color="auto"/>
            <w:right w:val="none" w:sz="0" w:space="0" w:color="auto"/>
          </w:divBdr>
        </w:div>
        <w:div w:id="1295479926">
          <w:marLeft w:val="32pt"/>
          <w:marRight w:val="0pt"/>
          <w:marTop w:val="0pt"/>
          <w:marBottom w:val="0pt"/>
          <w:divBdr>
            <w:top w:val="none" w:sz="0" w:space="0" w:color="auto"/>
            <w:left w:val="none" w:sz="0" w:space="0" w:color="auto"/>
            <w:bottom w:val="none" w:sz="0" w:space="0" w:color="auto"/>
            <w:right w:val="none" w:sz="0" w:space="0" w:color="auto"/>
          </w:divBdr>
        </w:div>
        <w:div w:id="71706299">
          <w:marLeft w:val="32pt"/>
          <w:marRight w:val="0pt"/>
          <w:marTop w:val="0pt"/>
          <w:marBottom w:val="0pt"/>
          <w:divBdr>
            <w:top w:val="none" w:sz="0" w:space="0" w:color="auto"/>
            <w:left w:val="none" w:sz="0" w:space="0" w:color="auto"/>
            <w:bottom w:val="none" w:sz="0" w:space="0" w:color="auto"/>
            <w:right w:val="none" w:sz="0" w:space="0" w:color="auto"/>
          </w:divBdr>
        </w:div>
        <w:div w:id="1981837052">
          <w:marLeft w:val="32pt"/>
          <w:marRight w:val="0pt"/>
          <w:marTop w:val="0pt"/>
          <w:marBottom w:val="0pt"/>
          <w:divBdr>
            <w:top w:val="none" w:sz="0" w:space="0" w:color="auto"/>
            <w:left w:val="none" w:sz="0" w:space="0" w:color="auto"/>
            <w:bottom w:val="none" w:sz="0" w:space="0" w:color="auto"/>
            <w:right w:val="none" w:sz="0" w:space="0" w:color="auto"/>
          </w:divBdr>
        </w:div>
        <w:div w:id="1879316793">
          <w:marLeft w:val="32pt"/>
          <w:marRight w:val="0pt"/>
          <w:marTop w:val="0pt"/>
          <w:marBottom w:val="0pt"/>
          <w:divBdr>
            <w:top w:val="none" w:sz="0" w:space="0" w:color="auto"/>
            <w:left w:val="none" w:sz="0" w:space="0" w:color="auto"/>
            <w:bottom w:val="none" w:sz="0" w:space="0" w:color="auto"/>
            <w:right w:val="none" w:sz="0" w:space="0" w:color="auto"/>
          </w:divBdr>
        </w:div>
      </w:divsChild>
    </w:div>
    <w:div w:id="572010261">
      <w:bodyDiv w:val="1"/>
      <w:marLeft w:val="0pt"/>
      <w:marRight w:val="0pt"/>
      <w:marTop w:val="0pt"/>
      <w:marBottom w:val="0pt"/>
      <w:divBdr>
        <w:top w:val="none" w:sz="0" w:space="0" w:color="auto"/>
        <w:left w:val="none" w:sz="0" w:space="0" w:color="auto"/>
        <w:bottom w:val="none" w:sz="0" w:space="0" w:color="auto"/>
        <w:right w:val="none" w:sz="0" w:space="0" w:color="auto"/>
      </w:divBdr>
    </w:div>
    <w:div w:id="614213613">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284920492">
          <w:marLeft w:val="32pt"/>
          <w:marRight w:val="0pt"/>
          <w:marTop w:val="0pt"/>
          <w:marBottom w:val="0pt"/>
          <w:divBdr>
            <w:top w:val="none" w:sz="0" w:space="0" w:color="auto"/>
            <w:left w:val="none" w:sz="0" w:space="0" w:color="auto"/>
            <w:bottom w:val="none" w:sz="0" w:space="0" w:color="auto"/>
            <w:right w:val="none" w:sz="0" w:space="0" w:color="auto"/>
          </w:divBdr>
        </w:div>
        <w:div w:id="1900750544">
          <w:marLeft w:val="32pt"/>
          <w:marRight w:val="0pt"/>
          <w:marTop w:val="0pt"/>
          <w:marBottom w:val="0pt"/>
          <w:divBdr>
            <w:top w:val="none" w:sz="0" w:space="0" w:color="auto"/>
            <w:left w:val="none" w:sz="0" w:space="0" w:color="auto"/>
            <w:bottom w:val="none" w:sz="0" w:space="0" w:color="auto"/>
            <w:right w:val="none" w:sz="0" w:space="0" w:color="auto"/>
          </w:divBdr>
        </w:div>
        <w:div w:id="52656790">
          <w:marLeft w:val="32pt"/>
          <w:marRight w:val="0pt"/>
          <w:marTop w:val="0pt"/>
          <w:marBottom w:val="0pt"/>
          <w:divBdr>
            <w:top w:val="none" w:sz="0" w:space="0" w:color="auto"/>
            <w:left w:val="none" w:sz="0" w:space="0" w:color="auto"/>
            <w:bottom w:val="none" w:sz="0" w:space="0" w:color="auto"/>
            <w:right w:val="none" w:sz="0" w:space="0" w:color="auto"/>
          </w:divBdr>
        </w:div>
        <w:div w:id="1752585918">
          <w:marLeft w:val="32pt"/>
          <w:marRight w:val="0pt"/>
          <w:marTop w:val="0pt"/>
          <w:marBottom w:val="0pt"/>
          <w:divBdr>
            <w:top w:val="none" w:sz="0" w:space="0" w:color="auto"/>
            <w:left w:val="none" w:sz="0" w:space="0" w:color="auto"/>
            <w:bottom w:val="none" w:sz="0" w:space="0" w:color="auto"/>
            <w:right w:val="none" w:sz="0" w:space="0" w:color="auto"/>
          </w:divBdr>
        </w:div>
        <w:div w:id="1697000352">
          <w:marLeft w:val="32pt"/>
          <w:marRight w:val="0pt"/>
          <w:marTop w:val="0pt"/>
          <w:marBottom w:val="0pt"/>
          <w:divBdr>
            <w:top w:val="none" w:sz="0" w:space="0" w:color="auto"/>
            <w:left w:val="none" w:sz="0" w:space="0" w:color="auto"/>
            <w:bottom w:val="none" w:sz="0" w:space="0" w:color="auto"/>
            <w:right w:val="none" w:sz="0" w:space="0" w:color="auto"/>
          </w:divBdr>
        </w:div>
        <w:div w:id="806820982">
          <w:marLeft w:val="32pt"/>
          <w:marRight w:val="0pt"/>
          <w:marTop w:val="0pt"/>
          <w:marBottom w:val="0pt"/>
          <w:divBdr>
            <w:top w:val="none" w:sz="0" w:space="0" w:color="auto"/>
            <w:left w:val="none" w:sz="0" w:space="0" w:color="auto"/>
            <w:bottom w:val="none" w:sz="0" w:space="0" w:color="auto"/>
            <w:right w:val="none" w:sz="0" w:space="0" w:color="auto"/>
          </w:divBdr>
        </w:div>
        <w:div w:id="1805661177">
          <w:marLeft w:val="32pt"/>
          <w:marRight w:val="0pt"/>
          <w:marTop w:val="0pt"/>
          <w:marBottom w:val="0pt"/>
          <w:divBdr>
            <w:top w:val="none" w:sz="0" w:space="0" w:color="auto"/>
            <w:left w:val="none" w:sz="0" w:space="0" w:color="auto"/>
            <w:bottom w:val="none" w:sz="0" w:space="0" w:color="auto"/>
            <w:right w:val="none" w:sz="0" w:space="0" w:color="auto"/>
          </w:divBdr>
        </w:div>
        <w:div w:id="1673487395">
          <w:marLeft w:val="32pt"/>
          <w:marRight w:val="0pt"/>
          <w:marTop w:val="0pt"/>
          <w:marBottom w:val="0pt"/>
          <w:divBdr>
            <w:top w:val="none" w:sz="0" w:space="0" w:color="auto"/>
            <w:left w:val="none" w:sz="0" w:space="0" w:color="auto"/>
            <w:bottom w:val="none" w:sz="0" w:space="0" w:color="auto"/>
            <w:right w:val="none" w:sz="0" w:space="0" w:color="auto"/>
          </w:divBdr>
        </w:div>
        <w:div w:id="1004674616">
          <w:marLeft w:val="32pt"/>
          <w:marRight w:val="0pt"/>
          <w:marTop w:val="0pt"/>
          <w:marBottom w:val="0pt"/>
          <w:divBdr>
            <w:top w:val="none" w:sz="0" w:space="0" w:color="auto"/>
            <w:left w:val="none" w:sz="0" w:space="0" w:color="auto"/>
            <w:bottom w:val="none" w:sz="0" w:space="0" w:color="auto"/>
            <w:right w:val="none" w:sz="0" w:space="0" w:color="auto"/>
          </w:divBdr>
        </w:div>
        <w:div w:id="1497265508">
          <w:marLeft w:val="32pt"/>
          <w:marRight w:val="0pt"/>
          <w:marTop w:val="0pt"/>
          <w:marBottom w:val="0pt"/>
          <w:divBdr>
            <w:top w:val="none" w:sz="0" w:space="0" w:color="auto"/>
            <w:left w:val="none" w:sz="0" w:space="0" w:color="auto"/>
            <w:bottom w:val="none" w:sz="0" w:space="0" w:color="auto"/>
            <w:right w:val="none" w:sz="0" w:space="0" w:color="auto"/>
          </w:divBdr>
        </w:div>
        <w:div w:id="755250120">
          <w:marLeft w:val="32pt"/>
          <w:marRight w:val="0pt"/>
          <w:marTop w:val="0pt"/>
          <w:marBottom w:val="0pt"/>
          <w:divBdr>
            <w:top w:val="none" w:sz="0" w:space="0" w:color="auto"/>
            <w:left w:val="none" w:sz="0" w:space="0" w:color="auto"/>
            <w:bottom w:val="none" w:sz="0" w:space="0" w:color="auto"/>
            <w:right w:val="none" w:sz="0" w:space="0" w:color="auto"/>
          </w:divBdr>
        </w:div>
        <w:div w:id="581792810">
          <w:marLeft w:val="32pt"/>
          <w:marRight w:val="0pt"/>
          <w:marTop w:val="0pt"/>
          <w:marBottom w:val="0pt"/>
          <w:divBdr>
            <w:top w:val="none" w:sz="0" w:space="0" w:color="auto"/>
            <w:left w:val="none" w:sz="0" w:space="0" w:color="auto"/>
            <w:bottom w:val="none" w:sz="0" w:space="0" w:color="auto"/>
            <w:right w:val="none" w:sz="0" w:space="0" w:color="auto"/>
          </w:divBdr>
        </w:div>
        <w:div w:id="581988919">
          <w:marLeft w:val="32pt"/>
          <w:marRight w:val="0pt"/>
          <w:marTop w:val="0pt"/>
          <w:marBottom w:val="0pt"/>
          <w:divBdr>
            <w:top w:val="none" w:sz="0" w:space="0" w:color="auto"/>
            <w:left w:val="none" w:sz="0" w:space="0" w:color="auto"/>
            <w:bottom w:val="none" w:sz="0" w:space="0" w:color="auto"/>
            <w:right w:val="none" w:sz="0" w:space="0" w:color="auto"/>
          </w:divBdr>
        </w:div>
        <w:div w:id="1116025572">
          <w:marLeft w:val="32pt"/>
          <w:marRight w:val="0pt"/>
          <w:marTop w:val="0pt"/>
          <w:marBottom w:val="0pt"/>
          <w:divBdr>
            <w:top w:val="none" w:sz="0" w:space="0" w:color="auto"/>
            <w:left w:val="none" w:sz="0" w:space="0" w:color="auto"/>
            <w:bottom w:val="none" w:sz="0" w:space="0" w:color="auto"/>
            <w:right w:val="none" w:sz="0" w:space="0" w:color="auto"/>
          </w:divBdr>
        </w:div>
        <w:div w:id="1687562570">
          <w:marLeft w:val="32pt"/>
          <w:marRight w:val="0pt"/>
          <w:marTop w:val="0pt"/>
          <w:marBottom w:val="0pt"/>
          <w:divBdr>
            <w:top w:val="none" w:sz="0" w:space="0" w:color="auto"/>
            <w:left w:val="none" w:sz="0" w:space="0" w:color="auto"/>
            <w:bottom w:val="none" w:sz="0" w:space="0" w:color="auto"/>
            <w:right w:val="none" w:sz="0" w:space="0" w:color="auto"/>
          </w:divBdr>
        </w:div>
        <w:div w:id="527834785">
          <w:marLeft w:val="32pt"/>
          <w:marRight w:val="0pt"/>
          <w:marTop w:val="0pt"/>
          <w:marBottom w:val="0pt"/>
          <w:divBdr>
            <w:top w:val="none" w:sz="0" w:space="0" w:color="auto"/>
            <w:left w:val="none" w:sz="0" w:space="0" w:color="auto"/>
            <w:bottom w:val="none" w:sz="0" w:space="0" w:color="auto"/>
            <w:right w:val="none" w:sz="0" w:space="0" w:color="auto"/>
          </w:divBdr>
        </w:div>
        <w:div w:id="140079043">
          <w:marLeft w:val="32pt"/>
          <w:marRight w:val="0pt"/>
          <w:marTop w:val="0pt"/>
          <w:marBottom w:val="0pt"/>
          <w:divBdr>
            <w:top w:val="none" w:sz="0" w:space="0" w:color="auto"/>
            <w:left w:val="none" w:sz="0" w:space="0" w:color="auto"/>
            <w:bottom w:val="none" w:sz="0" w:space="0" w:color="auto"/>
            <w:right w:val="none" w:sz="0" w:space="0" w:color="auto"/>
          </w:divBdr>
        </w:div>
        <w:div w:id="1086658831">
          <w:marLeft w:val="32pt"/>
          <w:marRight w:val="0pt"/>
          <w:marTop w:val="0pt"/>
          <w:marBottom w:val="0pt"/>
          <w:divBdr>
            <w:top w:val="none" w:sz="0" w:space="0" w:color="auto"/>
            <w:left w:val="none" w:sz="0" w:space="0" w:color="auto"/>
            <w:bottom w:val="none" w:sz="0" w:space="0" w:color="auto"/>
            <w:right w:val="none" w:sz="0" w:space="0" w:color="auto"/>
          </w:divBdr>
        </w:div>
        <w:div w:id="1374843830">
          <w:marLeft w:val="32pt"/>
          <w:marRight w:val="0pt"/>
          <w:marTop w:val="0pt"/>
          <w:marBottom w:val="0pt"/>
          <w:divBdr>
            <w:top w:val="none" w:sz="0" w:space="0" w:color="auto"/>
            <w:left w:val="none" w:sz="0" w:space="0" w:color="auto"/>
            <w:bottom w:val="none" w:sz="0" w:space="0" w:color="auto"/>
            <w:right w:val="none" w:sz="0" w:space="0" w:color="auto"/>
          </w:divBdr>
        </w:div>
        <w:div w:id="886376643">
          <w:marLeft w:val="32pt"/>
          <w:marRight w:val="0pt"/>
          <w:marTop w:val="0pt"/>
          <w:marBottom w:val="0pt"/>
          <w:divBdr>
            <w:top w:val="none" w:sz="0" w:space="0" w:color="auto"/>
            <w:left w:val="none" w:sz="0" w:space="0" w:color="auto"/>
            <w:bottom w:val="none" w:sz="0" w:space="0" w:color="auto"/>
            <w:right w:val="none" w:sz="0" w:space="0" w:color="auto"/>
          </w:divBdr>
        </w:div>
        <w:div w:id="970284059">
          <w:marLeft w:val="32pt"/>
          <w:marRight w:val="0pt"/>
          <w:marTop w:val="0pt"/>
          <w:marBottom w:val="0pt"/>
          <w:divBdr>
            <w:top w:val="none" w:sz="0" w:space="0" w:color="auto"/>
            <w:left w:val="none" w:sz="0" w:space="0" w:color="auto"/>
            <w:bottom w:val="none" w:sz="0" w:space="0" w:color="auto"/>
            <w:right w:val="none" w:sz="0" w:space="0" w:color="auto"/>
          </w:divBdr>
        </w:div>
        <w:div w:id="231038727">
          <w:marLeft w:val="32pt"/>
          <w:marRight w:val="0pt"/>
          <w:marTop w:val="0pt"/>
          <w:marBottom w:val="0pt"/>
          <w:divBdr>
            <w:top w:val="none" w:sz="0" w:space="0" w:color="auto"/>
            <w:left w:val="none" w:sz="0" w:space="0" w:color="auto"/>
            <w:bottom w:val="none" w:sz="0" w:space="0" w:color="auto"/>
            <w:right w:val="none" w:sz="0" w:space="0" w:color="auto"/>
          </w:divBdr>
        </w:div>
        <w:div w:id="853806109">
          <w:marLeft w:val="32pt"/>
          <w:marRight w:val="0pt"/>
          <w:marTop w:val="0pt"/>
          <w:marBottom w:val="0pt"/>
          <w:divBdr>
            <w:top w:val="none" w:sz="0" w:space="0" w:color="auto"/>
            <w:left w:val="none" w:sz="0" w:space="0" w:color="auto"/>
            <w:bottom w:val="none" w:sz="0" w:space="0" w:color="auto"/>
            <w:right w:val="none" w:sz="0" w:space="0" w:color="auto"/>
          </w:divBdr>
        </w:div>
        <w:div w:id="1305309421">
          <w:marLeft w:val="32pt"/>
          <w:marRight w:val="0pt"/>
          <w:marTop w:val="0pt"/>
          <w:marBottom w:val="0pt"/>
          <w:divBdr>
            <w:top w:val="none" w:sz="0" w:space="0" w:color="auto"/>
            <w:left w:val="none" w:sz="0" w:space="0" w:color="auto"/>
            <w:bottom w:val="none" w:sz="0" w:space="0" w:color="auto"/>
            <w:right w:val="none" w:sz="0" w:space="0" w:color="auto"/>
          </w:divBdr>
        </w:div>
        <w:div w:id="1411466337">
          <w:marLeft w:val="32pt"/>
          <w:marRight w:val="0pt"/>
          <w:marTop w:val="0pt"/>
          <w:marBottom w:val="0pt"/>
          <w:divBdr>
            <w:top w:val="none" w:sz="0" w:space="0" w:color="auto"/>
            <w:left w:val="none" w:sz="0" w:space="0" w:color="auto"/>
            <w:bottom w:val="none" w:sz="0" w:space="0" w:color="auto"/>
            <w:right w:val="none" w:sz="0" w:space="0" w:color="auto"/>
          </w:divBdr>
        </w:div>
        <w:div w:id="1342586968">
          <w:marLeft w:val="32pt"/>
          <w:marRight w:val="0pt"/>
          <w:marTop w:val="0pt"/>
          <w:marBottom w:val="0pt"/>
          <w:divBdr>
            <w:top w:val="none" w:sz="0" w:space="0" w:color="auto"/>
            <w:left w:val="none" w:sz="0" w:space="0" w:color="auto"/>
            <w:bottom w:val="none" w:sz="0" w:space="0" w:color="auto"/>
            <w:right w:val="none" w:sz="0" w:space="0" w:color="auto"/>
          </w:divBdr>
        </w:div>
        <w:div w:id="393548945">
          <w:marLeft w:val="32pt"/>
          <w:marRight w:val="0pt"/>
          <w:marTop w:val="0pt"/>
          <w:marBottom w:val="0pt"/>
          <w:divBdr>
            <w:top w:val="none" w:sz="0" w:space="0" w:color="auto"/>
            <w:left w:val="none" w:sz="0" w:space="0" w:color="auto"/>
            <w:bottom w:val="none" w:sz="0" w:space="0" w:color="auto"/>
            <w:right w:val="none" w:sz="0" w:space="0" w:color="auto"/>
          </w:divBdr>
        </w:div>
        <w:div w:id="63837522">
          <w:marLeft w:val="32pt"/>
          <w:marRight w:val="0pt"/>
          <w:marTop w:val="0pt"/>
          <w:marBottom w:val="0pt"/>
          <w:divBdr>
            <w:top w:val="none" w:sz="0" w:space="0" w:color="auto"/>
            <w:left w:val="none" w:sz="0" w:space="0" w:color="auto"/>
            <w:bottom w:val="none" w:sz="0" w:space="0" w:color="auto"/>
            <w:right w:val="none" w:sz="0" w:space="0" w:color="auto"/>
          </w:divBdr>
        </w:div>
        <w:div w:id="2132237561">
          <w:marLeft w:val="32pt"/>
          <w:marRight w:val="0pt"/>
          <w:marTop w:val="0pt"/>
          <w:marBottom w:val="0pt"/>
          <w:divBdr>
            <w:top w:val="none" w:sz="0" w:space="0" w:color="auto"/>
            <w:left w:val="none" w:sz="0" w:space="0" w:color="auto"/>
            <w:bottom w:val="none" w:sz="0" w:space="0" w:color="auto"/>
            <w:right w:val="none" w:sz="0" w:space="0" w:color="auto"/>
          </w:divBdr>
        </w:div>
        <w:div w:id="1469854374">
          <w:marLeft w:val="32pt"/>
          <w:marRight w:val="0pt"/>
          <w:marTop w:val="0pt"/>
          <w:marBottom w:val="0pt"/>
          <w:divBdr>
            <w:top w:val="none" w:sz="0" w:space="0" w:color="auto"/>
            <w:left w:val="none" w:sz="0" w:space="0" w:color="auto"/>
            <w:bottom w:val="none" w:sz="0" w:space="0" w:color="auto"/>
            <w:right w:val="none" w:sz="0" w:space="0" w:color="auto"/>
          </w:divBdr>
        </w:div>
      </w:divsChild>
    </w:div>
    <w:div w:id="631249170">
      <w:bodyDiv w:val="1"/>
      <w:marLeft w:val="0pt"/>
      <w:marRight w:val="0pt"/>
      <w:marTop w:val="0pt"/>
      <w:marBottom w:val="0pt"/>
      <w:divBdr>
        <w:top w:val="none" w:sz="0" w:space="0" w:color="auto"/>
        <w:left w:val="none" w:sz="0" w:space="0" w:color="auto"/>
        <w:bottom w:val="none" w:sz="0" w:space="0" w:color="auto"/>
        <w:right w:val="none" w:sz="0" w:space="0" w:color="auto"/>
      </w:divBdr>
      <w:divsChild>
        <w:div w:id="329792445">
          <w:marLeft w:val="32pt"/>
          <w:marRight w:val="0pt"/>
          <w:marTop w:val="0pt"/>
          <w:marBottom w:val="0pt"/>
          <w:divBdr>
            <w:top w:val="none" w:sz="0" w:space="0" w:color="auto"/>
            <w:left w:val="none" w:sz="0" w:space="0" w:color="auto"/>
            <w:bottom w:val="none" w:sz="0" w:space="0" w:color="auto"/>
            <w:right w:val="none" w:sz="0" w:space="0" w:color="auto"/>
          </w:divBdr>
        </w:div>
        <w:div w:id="1670400764">
          <w:marLeft w:val="32pt"/>
          <w:marRight w:val="0pt"/>
          <w:marTop w:val="0pt"/>
          <w:marBottom w:val="0pt"/>
          <w:divBdr>
            <w:top w:val="none" w:sz="0" w:space="0" w:color="auto"/>
            <w:left w:val="none" w:sz="0" w:space="0" w:color="auto"/>
            <w:bottom w:val="none" w:sz="0" w:space="0" w:color="auto"/>
            <w:right w:val="none" w:sz="0" w:space="0" w:color="auto"/>
          </w:divBdr>
        </w:div>
        <w:div w:id="1450199547">
          <w:marLeft w:val="32pt"/>
          <w:marRight w:val="0pt"/>
          <w:marTop w:val="0pt"/>
          <w:marBottom w:val="0pt"/>
          <w:divBdr>
            <w:top w:val="none" w:sz="0" w:space="0" w:color="auto"/>
            <w:left w:val="none" w:sz="0" w:space="0" w:color="auto"/>
            <w:bottom w:val="none" w:sz="0" w:space="0" w:color="auto"/>
            <w:right w:val="none" w:sz="0" w:space="0" w:color="auto"/>
          </w:divBdr>
        </w:div>
        <w:div w:id="1357150308">
          <w:marLeft w:val="32pt"/>
          <w:marRight w:val="0pt"/>
          <w:marTop w:val="0pt"/>
          <w:marBottom w:val="0pt"/>
          <w:divBdr>
            <w:top w:val="none" w:sz="0" w:space="0" w:color="auto"/>
            <w:left w:val="none" w:sz="0" w:space="0" w:color="auto"/>
            <w:bottom w:val="none" w:sz="0" w:space="0" w:color="auto"/>
            <w:right w:val="none" w:sz="0" w:space="0" w:color="auto"/>
          </w:divBdr>
        </w:div>
        <w:div w:id="1021202589">
          <w:marLeft w:val="32pt"/>
          <w:marRight w:val="0pt"/>
          <w:marTop w:val="0pt"/>
          <w:marBottom w:val="0pt"/>
          <w:divBdr>
            <w:top w:val="none" w:sz="0" w:space="0" w:color="auto"/>
            <w:left w:val="none" w:sz="0" w:space="0" w:color="auto"/>
            <w:bottom w:val="none" w:sz="0" w:space="0" w:color="auto"/>
            <w:right w:val="none" w:sz="0" w:space="0" w:color="auto"/>
          </w:divBdr>
        </w:div>
        <w:div w:id="1059402864">
          <w:marLeft w:val="32pt"/>
          <w:marRight w:val="0pt"/>
          <w:marTop w:val="0pt"/>
          <w:marBottom w:val="0pt"/>
          <w:divBdr>
            <w:top w:val="none" w:sz="0" w:space="0" w:color="auto"/>
            <w:left w:val="none" w:sz="0" w:space="0" w:color="auto"/>
            <w:bottom w:val="none" w:sz="0" w:space="0" w:color="auto"/>
            <w:right w:val="none" w:sz="0" w:space="0" w:color="auto"/>
          </w:divBdr>
        </w:div>
        <w:div w:id="1237864319">
          <w:marLeft w:val="32pt"/>
          <w:marRight w:val="0pt"/>
          <w:marTop w:val="0pt"/>
          <w:marBottom w:val="0pt"/>
          <w:divBdr>
            <w:top w:val="none" w:sz="0" w:space="0" w:color="auto"/>
            <w:left w:val="none" w:sz="0" w:space="0" w:color="auto"/>
            <w:bottom w:val="none" w:sz="0" w:space="0" w:color="auto"/>
            <w:right w:val="none" w:sz="0" w:space="0" w:color="auto"/>
          </w:divBdr>
        </w:div>
        <w:div w:id="1817450007">
          <w:marLeft w:val="32pt"/>
          <w:marRight w:val="0pt"/>
          <w:marTop w:val="0pt"/>
          <w:marBottom w:val="0pt"/>
          <w:divBdr>
            <w:top w:val="none" w:sz="0" w:space="0" w:color="auto"/>
            <w:left w:val="none" w:sz="0" w:space="0" w:color="auto"/>
            <w:bottom w:val="none" w:sz="0" w:space="0" w:color="auto"/>
            <w:right w:val="none" w:sz="0" w:space="0" w:color="auto"/>
          </w:divBdr>
        </w:div>
        <w:div w:id="13269002">
          <w:marLeft w:val="32pt"/>
          <w:marRight w:val="0pt"/>
          <w:marTop w:val="0pt"/>
          <w:marBottom w:val="0pt"/>
          <w:divBdr>
            <w:top w:val="none" w:sz="0" w:space="0" w:color="auto"/>
            <w:left w:val="none" w:sz="0" w:space="0" w:color="auto"/>
            <w:bottom w:val="none" w:sz="0" w:space="0" w:color="auto"/>
            <w:right w:val="none" w:sz="0" w:space="0" w:color="auto"/>
          </w:divBdr>
        </w:div>
        <w:div w:id="1047295849">
          <w:marLeft w:val="32pt"/>
          <w:marRight w:val="0pt"/>
          <w:marTop w:val="0pt"/>
          <w:marBottom w:val="0pt"/>
          <w:divBdr>
            <w:top w:val="none" w:sz="0" w:space="0" w:color="auto"/>
            <w:left w:val="none" w:sz="0" w:space="0" w:color="auto"/>
            <w:bottom w:val="none" w:sz="0" w:space="0" w:color="auto"/>
            <w:right w:val="none" w:sz="0" w:space="0" w:color="auto"/>
          </w:divBdr>
        </w:div>
        <w:div w:id="647632127">
          <w:marLeft w:val="32pt"/>
          <w:marRight w:val="0pt"/>
          <w:marTop w:val="0pt"/>
          <w:marBottom w:val="0pt"/>
          <w:divBdr>
            <w:top w:val="none" w:sz="0" w:space="0" w:color="auto"/>
            <w:left w:val="none" w:sz="0" w:space="0" w:color="auto"/>
            <w:bottom w:val="none" w:sz="0" w:space="0" w:color="auto"/>
            <w:right w:val="none" w:sz="0" w:space="0" w:color="auto"/>
          </w:divBdr>
        </w:div>
        <w:div w:id="401878243">
          <w:marLeft w:val="32pt"/>
          <w:marRight w:val="0pt"/>
          <w:marTop w:val="0pt"/>
          <w:marBottom w:val="0pt"/>
          <w:divBdr>
            <w:top w:val="none" w:sz="0" w:space="0" w:color="auto"/>
            <w:left w:val="none" w:sz="0" w:space="0" w:color="auto"/>
            <w:bottom w:val="none" w:sz="0" w:space="0" w:color="auto"/>
            <w:right w:val="none" w:sz="0" w:space="0" w:color="auto"/>
          </w:divBdr>
        </w:div>
        <w:div w:id="102653131">
          <w:marLeft w:val="32pt"/>
          <w:marRight w:val="0pt"/>
          <w:marTop w:val="0pt"/>
          <w:marBottom w:val="0pt"/>
          <w:divBdr>
            <w:top w:val="none" w:sz="0" w:space="0" w:color="auto"/>
            <w:left w:val="none" w:sz="0" w:space="0" w:color="auto"/>
            <w:bottom w:val="none" w:sz="0" w:space="0" w:color="auto"/>
            <w:right w:val="none" w:sz="0" w:space="0" w:color="auto"/>
          </w:divBdr>
        </w:div>
        <w:div w:id="1959676038">
          <w:marLeft w:val="32pt"/>
          <w:marRight w:val="0pt"/>
          <w:marTop w:val="0pt"/>
          <w:marBottom w:val="0pt"/>
          <w:divBdr>
            <w:top w:val="none" w:sz="0" w:space="0" w:color="auto"/>
            <w:left w:val="none" w:sz="0" w:space="0" w:color="auto"/>
            <w:bottom w:val="none" w:sz="0" w:space="0" w:color="auto"/>
            <w:right w:val="none" w:sz="0" w:space="0" w:color="auto"/>
          </w:divBdr>
        </w:div>
        <w:div w:id="1251740752">
          <w:marLeft w:val="32pt"/>
          <w:marRight w:val="0pt"/>
          <w:marTop w:val="0pt"/>
          <w:marBottom w:val="0pt"/>
          <w:divBdr>
            <w:top w:val="none" w:sz="0" w:space="0" w:color="auto"/>
            <w:left w:val="none" w:sz="0" w:space="0" w:color="auto"/>
            <w:bottom w:val="none" w:sz="0" w:space="0" w:color="auto"/>
            <w:right w:val="none" w:sz="0" w:space="0" w:color="auto"/>
          </w:divBdr>
        </w:div>
        <w:div w:id="1874030759">
          <w:marLeft w:val="32pt"/>
          <w:marRight w:val="0pt"/>
          <w:marTop w:val="0pt"/>
          <w:marBottom w:val="0pt"/>
          <w:divBdr>
            <w:top w:val="none" w:sz="0" w:space="0" w:color="auto"/>
            <w:left w:val="none" w:sz="0" w:space="0" w:color="auto"/>
            <w:bottom w:val="none" w:sz="0" w:space="0" w:color="auto"/>
            <w:right w:val="none" w:sz="0" w:space="0" w:color="auto"/>
          </w:divBdr>
        </w:div>
        <w:div w:id="1594359967">
          <w:marLeft w:val="32pt"/>
          <w:marRight w:val="0pt"/>
          <w:marTop w:val="0pt"/>
          <w:marBottom w:val="0pt"/>
          <w:divBdr>
            <w:top w:val="none" w:sz="0" w:space="0" w:color="auto"/>
            <w:left w:val="none" w:sz="0" w:space="0" w:color="auto"/>
            <w:bottom w:val="none" w:sz="0" w:space="0" w:color="auto"/>
            <w:right w:val="none" w:sz="0" w:space="0" w:color="auto"/>
          </w:divBdr>
        </w:div>
        <w:div w:id="1393650591">
          <w:marLeft w:val="32pt"/>
          <w:marRight w:val="0pt"/>
          <w:marTop w:val="0pt"/>
          <w:marBottom w:val="0pt"/>
          <w:divBdr>
            <w:top w:val="none" w:sz="0" w:space="0" w:color="auto"/>
            <w:left w:val="none" w:sz="0" w:space="0" w:color="auto"/>
            <w:bottom w:val="none" w:sz="0" w:space="0" w:color="auto"/>
            <w:right w:val="none" w:sz="0" w:space="0" w:color="auto"/>
          </w:divBdr>
        </w:div>
        <w:div w:id="1408460418">
          <w:marLeft w:val="32pt"/>
          <w:marRight w:val="0pt"/>
          <w:marTop w:val="0pt"/>
          <w:marBottom w:val="0pt"/>
          <w:divBdr>
            <w:top w:val="none" w:sz="0" w:space="0" w:color="auto"/>
            <w:left w:val="none" w:sz="0" w:space="0" w:color="auto"/>
            <w:bottom w:val="none" w:sz="0" w:space="0" w:color="auto"/>
            <w:right w:val="none" w:sz="0" w:space="0" w:color="auto"/>
          </w:divBdr>
        </w:div>
        <w:div w:id="741828971">
          <w:marLeft w:val="32pt"/>
          <w:marRight w:val="0pt"/>
          <w:marTop w:val="0pt"/>
          <w:marBottom w:val="0pt"/>
          <w:divBdr>
            <w:top w:val="none" w:sz="0" w:space="0" w:color="auto"/>
            <w:left w:val="none" w:sz="0" w:space="0" w:color="auto"/>
            <w:bottom w:val="none" w:sz="0" w:space="0" w:color="auto"/>
            <w:right w:val="none" w:sz="0" w:space="0" w:color="auto"/>
          </w:divBdr>
        </w:div>
        <w:div w:id="1447460472">
          <w:marLeft w:val="32pt"/>
          <w:marRight w:val="0pt"/>
          <w:marTop w:val="0pt"/>
          <w:marBottom w:val="0pt"/>
          <w:divBdr>
            <w:top w:val="none" w:sz="0" w:space="0" w:color="auto"/>
            <w:left w:val="none" w:sz="0" w:space="0" w:color="auto"/>
            <w:bottom w:val="none" w:sz="0" w:space="0" w:color="auto"/>
            <w:right w:val="none" w:sz="0" w:space="0" w:color="auto"/>
          </w:divBdr>
        </w:div>
        <w:div w:id="41832347">
          <w:marLeft w:val="32pt"/>
          <w:marRight w:val="0pt"/>
          <w:marTop w:val="0pt"/>
          <w:marBottom w:val="0pt"/>
          <w:divBdr>
            <w:top w:val="none" w:sz="0" w:space="0" w:color="auto"/>
            <w:left w:val="none" w:sz="0" w:space="0" w:color="auto"/>
            <w:bottom w:val="none" w:sz="0" w:space="0" w:color="auto"/>
            <w:right w:val="none" w:sz="0" w:space="0" w:color="auto"/>
          </w:divBdr>
        </w:div>
        <w:div w:id="2097365087">
          <w:marLeft w:val="32pt"/>
          <w:marRight w:val="0pt"/>
          <w:marTop w:val="0pt"/>
          <w:marBottom w:val="0pt"/>
          <w:divBdr>
            <w:top w:val="none" w:sz="0" w:space="0" w:color="auto"/>
            <w:left w:val="none" w:sz="0" w:space="0" w:color="auto"/>
            <w:bottom w:val="none" w:sz="0" w:space="0" w:color="auto"/>
            <w:right w:val="none" w:sz="0" w:space="0" w:color="auto"/>
          </w:divBdr>
        </w:div>
        <w:div w:id="105321576">
          <w:marLeft w:val="32pt"/>
          <w:marRight w:val="0pt"/>
          <w:marTop w:val="0pt"/>
          <w:marBottom w:val="0pt"/>
          <w:divBdr>
            <w:top w:val="none" w:sz="0" w:space="0" w:color="auto"/>
            <w:left w:val="none" w:sz="0" w:space="0" w:color="auto"/>
            <w:bottom w:val="none" w:sz="0" w:space="0" w:color="auto"/>
            <w:right w:val="none" w:sz="0" w:space="0" w:color="auto"/>
          </w:divBdr>
        </w:div>
        <w:div w:id="1549610693">
          <w:marLeft w:val="32pt"/>
          <w:marRight w:val="0pt"/>
          <w:marTop w:val="0pt"/>
          <w:marBottom w:val="0pt"/>
          <w:divBdr>
            <w:top w:val="none" w:sz="0" w:space="0" w:color="auto"/>
            <w:left w:val="none" w:sz="0" w:space="0" w:color="auto"/>
            <w:bottom w:val="none" w:sz="0" w:space="0" w:color="auto"/>
            <w:right w:val="none" w:sz="0" w:space="0" w:color="auto"/>
          </w:divBdr>
        </w:div>
        <w:div w:id="1119185112">
          <w:marLeft w:val="32pt"/>
          <w:marRight w:val="0pt"/>
          <w:marTop w:val="0pt"/>
          <w:marBottom w:val="0pt"/>
          <w:divBdr>
            <w:top w:val="none" w:sz="0" w:space="0" w:color="auto"/>
            <w:left w:val="none" w:sz="0" w:space="0" w:color="auto"/>
            <w:bottom w:val="none" w:sz="0" w:space="0" w:color="auto"/>
            <w:right w:val="none" w:sz="0" w:space="0" w:color="auto"/>
          </w:divBdr>
        </w:div>
        <w:div w:id="1208445902">
          <w:marLeft w:val="32pt"/>
          <w:marRight w:val="0pt"/>
          <w:marTop w:val="0pt"/>
          <w:marBottom w:val="0pt"/>
          <w:divBdr>
            <w:top w:val="none" w:sz="0" w:space="0" w:color="auto"/>
            <w:left w:val="none" w:sz="0" w:space="0" w:color="auto"/>
            <w:bottom w:val="none" w:sz="0" w:space="0" w:color="auto"/>
            <w:right w:val="none" w:sz="0" w:space="0" w:color="auto"/>
          </w:divBdr>
        </w:div>
        <w:div w:id="1546213905">
          <w:marLeft w:val="32pt"/>
          <w:marRight w:val="0pt"/>
          <w:marTop w:val="0pt"/>
          <w:marBottom w:val="0pt"/>
          <w:divBdr>
            <w:top w:val="none" w:sz="0" w:space="0" w:color="auto"/>
            <w:left w:val="none" w:sz="0" w:space="0" w:color="auto"/>
            <w:bottom w:val="none" w:sz="0" w:space="0" w:color="auto"/>
            <w:right w:val="none" w:sz="0" w:space="0" w:color="auto"/>
          </w:divBdr>
        </w:div>
        <w:div w:id="1596087691">
          <w:marLeft w:val="32pt"/>
          <w:marRight w:val="0pt"/>
          <w:marTop w:val="0pt"/>
          <w:marBottom w:val="0pt"/>
          <w:divBdr>
            <w:top w:val="none" w:sz="0" w:space="0" w:color="auto"/>
            <w:left w:val="none" w:sz="0" w:space="0" w:color="auto"/>
            <w:bottom w:val="none" w:sz="0" w:space="0" w:color="auto"/>
            <w:right w:val="none" w:sz="0" w:space="0" w:color="auto"/>
          </w:divBdr>
        </w:div>
        <w:div w:id="1123692335">
          <w:marLeft w:val="32pt"/>
          <w:marRight w:val="0pt"/>
          <w:marTop w:val="0pt"/>
          <w:marBottom w:val="0pt"/>
          <w:divBdr>
            <w:top w:val="none" w:sz="0" w:space="0" w:color="auto"/>
            <w:left w:val="none" w:sz="0" w:space="0" w:color="auto"/>
            <w:bottom w:val="none" w:sz="0" w:space="0" w:color="auto"/>
            <w:right w:val="none" w:sz="0" w:space="0" w:color="auto"/>
          </w:divBdr>
        </w:div>
      </w:divsChild>
    </w:div>
    <w:div w:id="932855932">
      <w:bodyDiv w:val="1"/>
      <w:marLeft w:val="0pt"/>
      <w:marRight w:val="0pt"/>
      <w:marTop w:val="0pt"/>
      <w:marBottom w:val="0pt"/>
      <w:divBdr>
        <w:top w:val="none" w:sz="0" w:space="0" w:color="auto"/>
        <w:left w:val="none" w:sz="0" w:space="0" w:color="auto"/>
        <w:bottom w:val="none" w:sz="0" w:space="0" w:color="auto"/>
        <w:right w:val="none" w:sz="0" w:space="0" w:color="auto"/>
      </w:divBdr>
      <w:divsChild>
        <w:div w:id="2088646089">
          <w:marLeft w:val="32pt"/>
          <w:marRight w:val="0pt"/>
          <w:marTop w:val="0pt"/>
          <w:marBottom w:val="0pt"/>
          <w:divBdr>
            <w:top w:val="none" w:sz="0" w:space="0" w:color="auto"/>
            <w:left w:val="none" w:sz="0" w:space="0" w:color="auto"/>
            <w:bottom w:val="none" w:sz="0" w:space="0" w:color="auto"/>
            <w:right w:val="none" w:sz="0" w:space="0" w:color="auto"/>
          </w:divBdr>
        </w:div>
        <w:div w:id="1714041239">
          <w:marLeft w:val="32pt"/>
          <w:marRight w:val="0pt"/>
          <w:marTop w:val="0pt"/>
          <w:marBottom w:val="0pt"/>
          <w:divBdr>
            <w:top w:val="none" w:sz="0" w:space="0" w:color="auto"/>
            <w:left w:val="none" w:sz="0" w:space="0" w:color="auto"/>
            <w:bottom w:val="none" w:sz="0" w:space="0" w:color="auto"/>
            <w:right w:val="none" w:sz="0" w:space="0" w:color="auto"/>
          </w:divBdr>
        </w:div>
        <w:div w:id="234821606">
          <w:marLeft w:val="32pt"/>
          <w:marRight w:val="0pt"/>
          <w:marTop w:val="0pt"/>
          <w:marBottom w:val="0pt"/>
          <w:divBdr>
            <w:top w:val="none" w:sz="0" w:space="0" w:color="auto"/>
            <w:left w:val="none" w:sz="0" w:space="0" w:color="auto"/>
            <w:bottom w:val="none" w:sz="0" w:space="0" w:color="auto"/>
            <w:right w:val="none" w:sz="0" w:space="0" w:color="auto"/>
          </w:divBdr>
        </w:div>
        <w:div w:id="1547062493">
          <w:marLeft w:val="32pt"/>
          <w:marRight w:val="0pt"/>
          <w:marTop w:val="0pt"/>
          <w:marBottom w:val="0pt"/>
          <w:divBdr>
            <w:top w:val="none" w:sz="0" w:space="0" w:color="auto"/>
            <w:left w:val="none" w:sz="0" w:space="0" w:color="auto"/>
            <w:bottom w:val="none" w:sz="0" w:space="0" w:color="auto"/>
            <w:right w:val="none" w:sz="0" w:space="0" w:color="auto"/>
          </w:divBdr>
        </w:div>
        <w:div w:id="1201019274">
          <w:marLeft w:val="32pt"/>
          <w:marRight w:val="0pt"/>
          <w:marTop w:val="0pt"/>
          <w:marBottom w:val="0pt"/>
          <w:divBdr>
            <w:top w:val="none" w:sz="0" w:space="0" w:color="auto"/>
            <w:left w:val="none" w:sz="0" w:space="0" w:color="auto"/>
            <w:bottom w:val="none" w:sz="0" w:space="0" w:color="auto"/>
            <w:right w:val="none" w:sz="0" w:space="0" w:color="auto"/>
          </w:divBdr>
        </w:div>
        <w:div w:id="1291860715">
          <w:marLeft w:val="32pt"/>
          <w:marRight w:val="0pt"/>
          <w:marTop w:val="0pt"/>
          <w:marBottom w:val="0pt"/>
          <w:divBdr>
            <w:top w:val="none" w:sz="0" w:space="0" w:color="auto"/>
            <w:left w:val="none" w:sz="0" w:space="0" w:color="auto"/>
            <w:bottom w:val="none" w:sz="0" w:space="0" w:color="auto"/>
            <w:right w:val="none" w:sz="0" w:space="0" w:color="auto"/>
          </w:divBdr>
        </w:div>
        <w:div w:id="1856990234">
          <w:marLeft w:val="32pt"/>
          <w:marRight w:val="0pt"/>
          <w:marTop w:val="0pt"/>
          <w:marBottom w:val="0pt"/>
          <w:divBdr>
            <w:top w:val="none" w:sz="0" w:space="0" w:color="auto"/>
            <w:left w:val="none" w:sz="0" w:space="0" w:color="auto"/>
            <w:bottom w:val="none" w:sz="0" w:space="0" w:color="auto"/>
            <w:right w:val="none" w:sz="0" w:space="0" w:color="auto"/>
          </w:divBdr>
        </w:div>
        <w:div w:id="1283269117">
          <w:marLeft w:val="32pt"/>
          <w:marRight w:val="0pt"/>
          <w:marTop w:val="0pt"/>
          <w:marBottom w:val="0pt"/>
          <w:divBdr>
            <w:top w:val="none" w:sz="0" w:space="0" w:color="auto"/>
            <w:left w:val="none" w:sz="0" w:space="0" w:color="auto"/>
            <w:bottom w:val="none" w:sz="0" w:space="0" w:color="auto"/>
            <w:right w:val="none" w:sz="0" w:space="0" w:color="auto"/>
          </w:divBdr>
        </w:div>
        <w:div w:id="193810000">
          <w:marLeft w:val="32pt"/>
          <w:marRight w:val="0pt"/>
          <w:marTop w:val="0pt"/>
          <w:marBottom w:val="0pt"/>
          <w:divBdr>
            <w:top w:val="none" w:sz="0" w:space="0" w:color="auto"/>
            <w:left w:val="none" w:sz="0" w:space="0" w:color="auto"/>
            <w:bottom w:val="none" w:sz="0" w:space="0" w:color="auto"/>
            <w:right w:val="none" w:sz="0" w:space="0" w:color="auto"/>
          </w:divBdr>
        </w:div>
        <w:div w:id="62067727">
          <w:marLeft w:val="32pt"/>
          <w:marRight w:val="0pt"/>
          <w:marTop w:val="0pt"/>
          <w:marBottom w:val="0pt"/>
          <w:divBdr>
            <w:top w:val="none" w:sz="0" w:space="0" w:color="auto"/>
            <w:left w:val="none" w:sz="0" w:space="0" w:color="auto"/>
            <w:bottom w:val="none" w:sz="0" w:space="0" w:color="auto"/>
            <w:right w:val="none" w:sz="0" w:space="0" w:color="auto"/>
          </w:divBdr>
        </w:div>
        <w:div w:id="488401092">
          <w:marLeft w:val="32pt"/>
          <w:marRight w:val="0pt"/>
          <w:marTop w:val="0pt"/>
          <w:marBottom w:val="0pt"/>
          <w:divBdr>
            <w:top w:val="none" w:sz="0" w:space="0" w:color="auto"/>
            <w:left w:val="none" w:sz="0" w:space="0" w:color="auto"/>
            <w:bottom w:val="none" w:sz="0" w:space="0" w:color="auto"/>
            <w:right w:val="none" w:sz="0" w:space="0" w:color="auto"/>
          </w:divBdr>
        </w:div>
        <w:div w:id="1020088758">
          <w:marLeft w:val="32pt"/>
          <w:marRight w:val="0pt"/>
          <w:marTop w:val="0pt"/>
          <w:marBottom w:val="0pt"/>
          <w:divBdr>
            <w:top w:val="none" w:sz="0" w:space="0" w:color="auto"/>
            <w:left w:val="none" w:sz="0" w:space="0" w:color="auto"/>
            <w:bottom w:val="none" w:sz="0" w:space="0" w:color="auto"/>
            <w:right w:val="none" w:sz="0" w:space="0" w:color="auto"/>
          </w:divBdr>
        </w:div>
        <w:div w:id="1452552909">
          <w:marLeft w:val="32pt"/>
          <w:marRight w:val="0pt"/>
          <w:marTop w:val="0pt"/>
          <w:marBottom w:val="0pt"/>
          <w:divBdr>
            <w:top w:val="none" w:sz="0" w:space="0" w:color="auto"/>
            <w:left w:val="none" w:sz="0" w:space="0" w:color="auto"/>
            <w:bottom w:val="none" w:sz="0" w:space="0" w:color="auto"/>
            <w:right w:val="none" w:sz="0" w:space="0" w:color="auto"/>
          </w:divBdr>
        </w:div>
        <w:div w:id="1907034357">
          <w:marLeft w:val="32pt"/>
          <w:marRight w:val="0pt"/>
          <w:marTop w:val="0pt"/>
          <w:marBottom w:val="0pt"/>
          <w:divBdr>
            <w:top w:val="none" w:sz="0" w:space="0" w:color="auto"/>
            <w:left w:val="none" w:sz="0" w:space="0" w:color="auto"/>
            <w:bottom w:val="none" w:sz="0" w:space="0" w:color="auto"/>
            <w:right w:val="none" w:sz="0" w:space="0" w:color="auto"/>
          </w:divBdr>
        </w:div>
        <w:div w:id="953946793">
          <w:marLeft w:val="32pt"/>
          <w:marRight w:val="0pt"/>
          <w:marTop w:val="0pt"/>
          <w:marBottom w:val="0pt"/>
          <w:divBdr>
            <w:top w:val="none" w:sz="0" w:space="0" w:color="auto"/>
            <w:left w:val="none" w:sz="0" w:space="0" w:color="auto"/>
            <w:bottom w:val="none" w:sz="0" w:space="0" w:color="auto"/>
            <w:right w:val="none" w:sz="0" w:space="0" w:color="auto"/>
          </w:divBdr>
        </w:div>
        <w:div w:id="1687249926">
          <w:marLeft w:val="32pt"/>
          <w:marRight w:val="0pt"/>
          <w:marTop w:val="0pt"/>
          <w:marBottom w:val="0pt"/>
          <w:divBdr>
            <w:top w:val="none" w:sz="0" w:space="0" w:color="auto"/>
            <w:left w:val="none" w:sz="0" w:space="0" w:color="auto"/>
            <w:bottom w:val="none" w:sz="0" w:space="0" w:color="auto"/>
            <w:right w:val="none" w:sz="0" w:space="0" w:color="auto"/>
          </w:divBdr>
        </w:div>
        <w:div w:id="1320617196">
          <w:marLeft w:val="32pt"/>
          <w:marRight w:val="0pt"/>
          <w:marTop w:val="0pt"/>
          <w:marBottom w:val="0pt"/>
          <w:divBdr>
            <w:top w:val="none" w:sz="0" w:space="0" w:color="auto"/>
            <w:left w:val="none" w:sz="0" w:space="0" w:color="auto"/>
            <w:bottom w:val="none" w:sz="0" w:space="0" w:color="auto"/>
            <w:right w:val="none" w:sz="0" w:space="0" w:color="auto"/>
          </w:divBdr>
        </w:div>
        <w:div w:id="1696886842">
          <w:marLeft w:val="32pt"/>
          <w:marRight w:val="0pt"/>
          <w:marTop w:val="0pt"/>
          <w:marBottom w:val="0pt"/>
          <w:divBdr>
            <w:top w:val="none" w:sz="0" w:space="0" w:color="auto"/>
            <w:left w:val="none" w:sz="0" w:space="0" w:color="auto"/>
            <w:bottom w:val="none" w:sz="0" w:space="0" w:color="auto"/>
            <w:right w:val="none" w:sz="0" w:space="0" w:color="auto"/>
          </w:divBdr>
        </w:div>
        <w:div w:id="125973358">
          <w:marLeft w:val="32pt"/>
          <w:marRight w:val="0pt"/>
          <w:marTop w:val="0pt"/>
          <w:marBottom w:val="0pt"/>
          <w:divBdr>
            <w:top w:val="none" w:sz="0" w:space="0" w:color="auto"/>
            <w:left w:val="none" w:sz="0" w:space="0" w:color="auto"/>
            <w:bottom w:val="none" w:sz="0" w:space="0" w:color="auto"/>
            <w:right w:val="none" w:sz="0" w:space="0" w:color="auto"/>
          </w:divBdr>
        </w:div>
        <w:div w:id="516430691">
          <w:marLeft w:val="32pt"/>
          <w:marRight w:val="0pt"/>
          <w:marTop w:val="0pt"/>
          <w:marBottom w:val="0pt"/>
          <w:divBdr>
            <w:top w:val="none" w:sz="0" w:space="0" w:color="auto"/>
            <w:left w:val="none" w:sz="0" w:space="0" w:color="auto"/>
            <w:bottom w:val="none" w:sz="0" w:space="0" w:color="auto"/>
            <w:right w:val="none" w:sz="0" w:space="0" w:color="auto"/>
          </w:divBdr>
        </w:div>
        <w:div w:id="881870595">
          <w:marLeft w:val="32pt"/>
          <w:marRight w:val="0pt"/>
          <w:marTop w:val="0pt"/>
          <w:marBottom w:val="0pt"/>
          <w:divBdr>
            <w:top w:val="none" w:sz="0" w:space="0" w:color="auto"/>
            <w:left w:val="none" w:sz="0" w:space="0" w:color="auto"/>
            <w:bottom w:val="none" w:sz="0" w:space="0" w:color="auto"/>
            <w:right w:val="none" w:sz="0" w:space="0" w:color="auto"/>
          </w:divBdr>
        </w:div>
        <w:div w:id="1677227591">
          <w:marLeft w:val="32pt"/>
          <w:marRight w:val="0pt"/>
          <w:marTop w:val="0pt"/>
          <w:marBottom w:val="0pt"/>
          <w:divBdr>
            <w:top w:val="none" w:sz="0" w:space="0" w:color="auto"/>
            <w:left w:val="none" w:sz="0" w:space="0" w:color="auto"/>
            <w:bottom w:val="none" w:sz="0" w:space="0" w:color="auto"/>
            <w:right w:val="none" w:sz="0" w:space="0" w:color="auto"/>
          </w:divBdr>
        </w:div>
        <w:div w:id="910844266">
          <w:marLeft w:val="32pt"/>
          <w:marRight w:val="0pt"/>
          <w:marTop w:val="0pt"/>
          <w:marBottom w:val="0pt"/>
          <w:divBdr>
            <w:top w:val="none" w:sz="0" w:space="0" w:color="auto"/>
            <w:left w:val="none" w:sz="0" w:space="0" w:color="auto"/>
            <w:bottom w:val="none" w:sz="0" w:space="0" w:color="auto"/>
            <w:right w:val="none" w:sz="0" w:space="0" w:color="auto"/>
          </w:divBdr>
        </w:div>
        <w:div w:id="1347900286">
          <w:marLeft w:val="32pt"/>
          <w:marRight w:val="0pt"/>
          <w:marTop w:val="0pt"/>
          <w:marBottom w:val="0pt"/>
          <w:divBdr>
            <w:top w:val="none" w:sz="0" w:space="0" w:color="auto"/>
            <w:left w:val="none" w:sz="0" w:space="0" w:color="auto"/>
            <w:bottom w:val="none" w:sz="0" w:space="0" w:color="auto"/>
            <w:right w:val="none" w:sz="0" w:space="0" w:color="auto"/>
          </w:divBdr>
        </w:div>
        <w:div w:id="408387103">
          <w:marLeft w:val="32pt"/>
          <w:marRight w:val="0pt"/>
          <w:marTop w:val="0pt"/>
          <w:marBottom w:val="0pt"/>
          <w:divBdr>
            <w:top w:val="none" w:sz="0" w:space="0" w:color="auto"/>
            <w:left w:val="none" w:sz="0" w:space="0" w:color="auto"/>
            <w:bottom w:val="none" w:sz="0" w:space="0" w:color="auto"/>
            <w:right w:val="none" w:sz="0" w:space="0" w:color="auto"/>
          </w:divBdr>
        </w:div>
        <w:div w:id="690496196">
          <w:marLeft w:val="32pt"/>
          <w:marRight w:val="0pt"/>
          <w:marTop w:val="0pt"/>
          <w:marBottom w:val="0pt"/>
          <w:divBdr>
            <w:top w:val="none" w:sz="0" w:space="0" w:color="auto"/>
            <w:left w:val="none" w:sz="0" w:space="0" w:color="auto"/>
            <w:bottom w:val="none" w:sz="0" w:space="0" w:color="auto"/>
            <w:right w:val="none" w:sz="0" w:space="0" w:color="auto"/>
          </w:divBdr>
        </w:div>
        <w:div w:id="1562983292">
          <w:marLeft w:val="32pt"/>
          <w:marRight w:val="0pt"/>
          <w:marTop w:val="0pt"/>
          <w:marBottom w:val="0pt"/>
          <w:divBdr>
            <w:top w:val="none" w:sz="0" w:space="0" w:color="auto"/>
            <w:left w:val="none" w:sz="0" w:space="0" w:color="auto"/>
            <w:bottom w:val="none" w:sz="0" w:space="0" w:color="auto"/>
            <w:right w:val="none" w:sz="0" w:space="0" w:color="auto"/>
          </w:divBdr>
        </w:div>
        <w:div w:id="325287149">
          <w:marLeft w:val="32pt"/>
          <w:marRight w:val="0pt"/>
          <w:marTop w:val="0pt"/>
          <w:marBottom w:val="0pt"/>
          <w:divBdr>
            <w:top w:val="none" w:sz="0" w:space="0" w:color="auto"/>
            <w:left w:val="none" w:sz="0" w:space="0" w:color="auto"/>
            <w:bottom w:val="none" w:sz="0" w:space="0" w:color="auto"/>
            <w:right w:val="none" w:sz="0" w:space="0" w:color="auto"/>
          </w:divBdr>
        </w:div>
        <w:div w:id="1278097024">
          <w:marLeft w:val="32pt"/>
          <w:marRight w:val="0pt"/>
          <w:marTop w:val="0pt"/>
          <w:marBottom w:val="0pt"/>
          <w:divBdr>
            <w:top w:val="none" w:sz="0" w:space="0" w:color="auto"/>
            <w:left w:val="none" w:sz="0" w:space="0" w:color="auto"/>
            <w:bottom w:val="none" w:sz="0" w:space="0" w:color="auto"/>
            <w:right w:val="none" w:sz="0" w:space="0" w:color="auto"/>
          </w:divBdr>
        </w:div>
        <w:div w:id="1427769356">
          <w:marLeft w:val="32pt"/>
          <w:marRight w:val="0pt"/>
          <w:marTop w:val="0pt"/>
          <w:marBottom w:val="0pt"/>
          <w:divBdr>
            <w:top w:val="none" w:sz="0" w:space="0" w:color="auto"/>
            <w:left w:val="none" w:sz="0" w:space="0" w:color="auto"/>
            <w:bottom w:val="none" w:sz="0" w:space="0" w:color="auto"/>
            <w:right w:val="none" w:sz="0" w:space="0" w:color="auto"/>
          </w:divBdr>
        </w:div>
      </w:divsChild>
    </w:div>
    <w:div w:id="935139060">
      <w:bodyDiv w:val="1"/>
      <w:marLeft w:val="0pt"/>
      <w:marRight w:val="0pt"/>
      <w:marTop w:val="0pt"/>
      <w:marBottom w:val="0pt"/>
      <w:divBdr>
        <w:top w:val="none" w:sz="0" w:space="0" w:color="auto"/>
        <w:left w:val="none" w:sz="0" w:space="0" w:color="auto"/>
        <w:bottom w:val="none" w:sz="0" w:space="0" w:color="auto"/>
        <w:right w:val="none" w:sz="0" w:space="0" w:color="auto"/>
      </w:divBdr>
      <w:divsChild>
        <w:div w:id="228855206">
          <w:marLeft w:val="32pt"/>
          <w:marRight w:val="0pt"/>
          <w:marTop w:val="0pt"/>
          <w:marBottom w:val="0pt"/>
          <w:divBdr>
            <w:top w:val="none" w:sz="0" w:space="0" w:color="auto"/>
            <w:left w:val="none" w:sz="0" w:space="0" w:color="auto"/>
            <w:bottom w:val="none" w:sz="0" w:space="0" w:color="auto"/>
            <w:right w:val="none" w:sz="0" w:space="0" w:color="auto"/>
          </w:divBdr>
        </w:div>
        <w:div w:id="483011464">
          <w:marLeft w:val="32pt"/>
          <w:marRight w:val="0pt"/>
          <w:marTop w:val="0pt"/>
          <w:marBottom w:val="0pt"/>
          <w:divBdr>
            <w:top w:val="none" w:sz="0" w:space="0" w:color="auto"/>
            <w:left w:val="none" w:sz="0" w:space="0" w:color="auto"/>
            <w:bottom w:val="none" w:sz="0" w:space="0" w:color="auto"/>
            <w:right w:val="none" w:sz="0" w:space="0" w:color="auto"/>
          </w:divBdr>
        </w:div>
        <w:div w:id="472528402">
          <w:marLeft w:val="32pt"/>
          <w:marRight w:val="0pt"/>
          <w:marTop w:val="0pt"/>
          <w:marBottom w:val="0pt"/>
          <w:divBdr>
            <w:top w:val="none" w:sz="0" w:space="0" w:color="auto"/>
            <w:left w:val="none" w:sz="0" w:space="0" w:color="auto"/>
            <w:bottom w:val="none" w:sz="0" w:space="0" w:color="auto"/>
            <w:right w:val="none" w:sz="0" w:space="0" w:color="auto"/>
          </w:divBdr>
        </w:div>
        <w:div w:id="1949002193">
          <w:marLeft w:val="32pt"/>
          <w:marRight w:val="0pt"/>
          <w:marTop w:val="0pt"/>
          <w:marBottom w:val="0pt"/>
          <w:divBdr>
            <w:top w:val="none" w:sz="0" w:space="0" w:color="auto"/>
            <w:left w:val="none" w:sz="0" w:space="0" w:color="auto"/>
            <w:bottom w:val="none" w:sz="0" w:space="0" w:color="auto"/>
            <w:right w:val="none" w:sz="0" w:space="0" w:color="auto"/>
          </w:divBdr>
        </w:div>
        <w:div w:id="386027094">
          <w:marLeft w:val="32pt"/>
          <w:marRight w:val="0pt"/>
          <w:marTop w:val="0pt"/>
          <w:marBottom w:val="0pt"/>
          <w:divBdr>
            <w:top w:val="none" w:sz="0" w:space="0" w:color="auto"/>
            <w:left w:val="none" w:sz="0" w:space="0" w:color="auto"/>
            <w:bottom w:val="none" w:sz="0" w:space="0" w:color="auto"/>
            <w:right w:val="none" w:sz="0" w:space="0" w:color="auto"/>
          </w:divBdr>
        </w:div>
        <w:div w:id="1421174048">
          <w:marLeft w:val="32pt"/>
          <w:marRight w:val="0pt"/>
          <w:marTop w:val="0pt"/>
          <w:marBottom w:val="0pt"/>
          <w:divBdr>
            <w:top w:val="none" w:sz="0" w:space="0" w:color="auto"/>
            <w:left w:val="none" w:sz="0" w:space="0" w:color="auto"/>
            <w:bottom w:val="none" w:sz="0" w:space="0" w:color="auto"/>
            <w:right w:val="none" w:sz="0" w:space="0" w:color="auto"/>
          </w:divBdr>
        </w:div>
        <w:div w:id="836920483">
          <w:marLeft w:val="32pt"/>
          <w:marRight w:val="0pt"/>
          <w:marTop w:val="0pt"/>
          <w:marBottom w:val="0pt"/>
          <w:divBdr>
            <w:top w:val="none" w:sz="0" w:space="0" w:color="auto"/>
            <w:left w:val="none" w:sz="0" w:space="0" w:color="auto"/>
            <w:bottom w:val="none" w:sz="0" w:space="0" w:color="auto"/>
            <w:right w:val="none" w:sz="0" w:space="0" w:color="auto"/>
          </w:divBdr>
        </w:div>
        <w:div w:id="1572884556">
          <w:marLeft w:val="32pt"/>
          <w:marRight w:val="0pt"/>
          <w:marTop w:val="0pt"/>
          <w:marBottom w:val="0pt"/>
          <w:divBdr>
            <w:top w:val="none" w:sz="0" w:space="0" w:color="auto"/>
            <w:left w:val="none" w:sz="0" w:space="0" w:color="auto"/>
            <w:bottom w:val="none" w:sz="0" w:space="0" w:color="auto"/>
            <w:right w:val="none" w:sz="0" w:space="0" w:color="auto"/>
          </w:divBdr>
        </w:div>
        <w:div w:id="408575453">
          <w:marLeft w:val="32pt"/>
          <w:marRight w:val="0pt"/>
          <w:marTop w:val="0pt"/>
          <w:marBottom w:val="0pt"/>
          <w:divBdr>
            <w:top w:val="none" w:sz="0" w:space="0" w:color="auto"/>
            <w:left w:val="none" w:sz="0" w:space="0" w:color="auto"/>
            <w:bottom w:val="none" w:sz="0" w:space="0" w:color="auto"/>
            <w:right w:val="none" w:sz="0" w:space="0" w:color="auto"/>
          </w:divBdr>
        </w:div>
        <w:div w:id="2047177830">
          <w:marLeft w:val="32pt"/>
          <w:marRight w:val="0pt"/>
          <w:marTop w:val="0pt"/>
          <w:marBottom w:val="0pt"/>
          <w:divBdr>
            <w:top w:val="none" w:sz="0" w:space="0" w:color="auto"/>
            <w:left w:val="none" w:sz="0" w:space="0" w:color="auto"/>
            <w:bottom w:val="none" w:sz="0" w:space="0" w:color="auto"/>
            <w:right w:val="none" w:sz="0" w:space="0" w:color="auto"/>
          </w:divBdr>
        </w:div>
        <w:div w:id="643437519">
          <w:marLeft w:val="32pt"/>
          <w:marRight w:val="0pt"/>
          <w:marTop w:val="0pt"/>
          <w:marBottom w:val="0pt"/>
          <w:divBdr>
            <w:top w:val="none" w:sz="0" w:space="0" w:color="auto"/>
            <w:left w:val="none" w:sz="0" w:space="0" w:color="auto"/>
            <w:bottom w:val="none" w:sz="0" w:space="0" w:color="auto"/>
            <w:right w:val="none" w:sz="0" w:space="0" w:color="auto"/>
          </w:divBdr>
        </w:div>
        <w:div w:id="2049642287">
          <w:marLeft w:val="32pt"/>
          <w:marRight w:val="0pt"/>
          <w:marTop w:val="0pt"/>
          <w:marBottom w:val="0pt"/>
          <w:divBdr>
            <w:top w:val="none" w:sz="0" w:space="0" w:color="auto"/>
            <w:left w:val="none" w:sz="0" w:space="0" w:color="auto"/>
            <w:bottom w:val="none" w:sz="0" w:space="0" w:color="auto"/>
            <w:right w:val="none" w:sz="0" w:space="0" w:color="auto"/>
          </w:divBdr>
        </w:div>
        <w:div w:id="44180757">
          <w:marLeft w:val="32pt"/>
          <w:marRight w:val="0pt"/>
          <w:marTop w:val="0pt"/>
          <w:marBottom w:val="0pt"/>
          <w:divBdr>
            <w:top w:val="none" w:sz="0" w:space="0" w:color="auto"/>
            <w:left w:val="none" w:sz="0" w:space="0" w:color="auto"/>
            <w:bottom w:val="none" w:sz="0" w:space="0" w:color="auto"/>
            <w:right w:val="none" w:sz="0" w:space="0" w:color="auto"/>
          </w:divBdr>
        </w:div>
        <w:div w:id="660277818">
          <w:marLeft w:val="32pt"/>
          <w:marRight w:val="0pt"/>
          <w:marTop w:val="0pt"/>
          <w:marBottom w:val="0pt"/>
          <w:divBdr>
            <w:top w:val="none" w:sz="0" w:space="0" w:color="auto"/>
            <w:left w:val="none" w:sz="0" w:space="0" w:color="auto"/>
            <w:bottom w:val="none" w:sz="0" w:space="0" w:color="auto"/>
            <w:right w:val="none" w:sz="0" w:space="0" w:color="auto"/>
          </w:divBdr>
        </w:div>
        <w:div w:id="1859276809">
          <w:marLeft w:val="32pt"/>
          <w:marRight w:val="0pt"/>
          <w:marTop w:val="0pt"/>
          <w:marBottom w:val="0pt"/>
          <w:divBdr>
            <w:top w:val="none" w:sz="0" w:space="0" w:color="auto"/>
            <w:left w:val="none" w:sz="0" w:space="0" w:color="auto"/>
            <w:bottom w:val="none" w:sz="0" w:space="0" w:color="auto"/>
            <w:right w:val="none" w:sz="0" w:space="0" w:color="auto"/>
          </w:divBdr>
        </w:div>
        <w:div w:id="300311456">
          <w:marLeft w:val="32pt"/>
          <w:marRight w:val="0pt"/>
          <w:marTop w:val="0pt"/>
          <w:marBottom w:val="0pt"/>
          <w:divBdr>
            <w:top w:val="none" w:sz="0" w:space="0" w:color="auto"/>
            <w:left w:val="none" w:sz="0" w:space="0" w:color="auto"/>
            <w:bottom w:val="none" w:sz="0" w:space="0" w:color="auto"/>
            <w:right w:val="none" w:sz="0" w:space="0" w:color="auto"/>
          </w:divBdr>
        </w:div>
        <w:div w:id="160895545">
          <w:marLeft w:val="32pt"/>
          <w:marRight w:val="0pt"/>
          <w:marTop w:val="0pt"/>
          <w:marBottom w:val="0pt"/>
          <w:divBdr>
            <w:top w:val="none" w:sz="0" w:space="0" w:color="auto"/>
            <w:left w:val="none" w:sz="0" w:space="0" w:color="auto"/>
            <w:bottom w:val="none" w:sz="0" w:space="0" w:color="auto"/>
            <w:right w:val="none" w:sz="0" w:space="0" w:color="auto"/>
          </w:divBdr>
        </w:div>
        <w:div w:id="603461189">
          <w:marLeft w:val="32pt"/>
          <w:marRight w:val="0pt"/>
          <w:marTop w:val="0pt"/>
          <w:marBottom w:val="0pt"/>
          <w:divBdr>
            <w:top w:val="none" w:sz="0" w:space="0" w:color="auto"/>
            <w:left w:val="none" w:sz="0" w:space="0" w:color="auto"/>
            <w:bottom w:val="none" w:sz="0" w:space="0" w:color="auto"/>
            <w:right w:val="none" w:sz="0" w:space="0" w:color="auto"/>
          </w:divBdr>
        </w:div>
        <w:div w:id="1553619619">
          <w:marLeft w:val="32pt"/>
          <w:marRight w:val="0pt"/>
          <w:marTop w:val="0pt"/>
          <w:marBottom w:val="0pt"/>
          <w:divBdr>
            <w:top w:val="none" w:sz="0" w:space="0" w:color="auto"/>
            <w:left w:val="none" w:sz="0" w:space="0" w:color="auto"/>
            <w:bottom w:val="none" w:sz="0" w:space="0" w:color="auto"/>
            <w:right w:val="none" w:sz="0" w:space="0" w:color="auto"/>
          </w:divBdr>
        </w:div>
        <w:div w:id="1345743943">
          <w:marLeft w:val="32pt"/>
          <w:marRight w:val="0pt"/>
          <w:marTop w:val="0pt"/>
          <w:marBottom w:val="0pt"/>
          <w:divBdr>
            <w:top w:val="none" w:sz="0" w:space="0" w:color="auto"/>
            <w:left w:val="none" w:sz="0" w:space="0" w:color="auto"/>
            <w:bottom w:val="none" w:sz="0" w:space="0" w:color="auto"/>
            <w:right w:val="none" w:sz="0" w:space="0" w:color="auto"/>
          </w:divBdr>
        </w:div>
        <w:div w:id="299071006">
          <w:marLeft w:val="32pt"/>
          <w:marRight w:val="0pt"/>
          <w:marTop w:val="0pt"/>
          <w:marBottom w:val="0pt"/>
          <w:divBdr>
            <w:top w:val="none" w:sz="0" w:space="0" w:color="auto"/>
            <w:left w:val="none" w:sz="0" w:space="0" w:color="auto"/>
            <w:bottom w:val="none" w:sz="0" w:space="0" w:color="auto"/>
            <w:right w:val="none" w:sz="0" w:space="0" w:color="auto"/>
          </w:divBdr>
        </w:div>
        <w:div w:id="2101946412">
          <w:marLeft w:val="32pt"/>
          <w:marRight w:val="0pt"/>
          <w:marTop w:val="0pt"/>
          <w:marBottom w:val="0pt"/>
          <w:divBdr>
            <w:top w:val="none" w:sz="0" w:space="0" w:color="auto"/>
            <w:left w:val="none" w:sz="0" w:space="0" w:color="auto"/>
            <w:bottom w:val="none" w:sz="0" w:space="0" w:color="auto"/>
            <w:right w:val="none" w:sz="0" w:space="0" w:color="auto"/>
          </w:divBdr>
        </w:div>
        <w:div w:id="962538205">
          <w:marLeft w:val="32pt"/>
          <w:marRight w:val="0pt"/>
          <w:marTop w:val="0pt"/>
          <w:marBottom w:val="0pt"/>
          <w:divBdr>
            <w:top w:val="none" w:sz="0" w:space="0" w:color="auto"/>
            <w:left w:val="none" w:sz="0" w:space="0" w:color="auto"/>
            <w:bottom w:val="none" w:sz="0" w:space="0" w:color="auto"/>
            <w:right w:val="none" w:sz="0" w:space="0" w:color="auto"/>
          </w:divBdr>
        </w:div>
        <w:div w:id="1762605464">
          <w:marLeft w:val="32pt"/>
          <w:marRight w:val="0pt"/>
          <w:marTop w:val="0pt"/>
          <w:marBottom w:val="0pt"/>
          <w:divBdr>
            <w:top w:val="none" w:sz="0" w:space="0" w:color="auto"/>
            <w:left w:val="none" w:sz="0" w:space="0" w:color="auto"/>
            <w:bottom w:val="none" w:sz="0" w:space="0" w:color="auto"/>
            <w:right w:val="none" w:sz="0" w:space="0" w:color="auto"/>
          </w:divBdr>
        </w:div>
        <w:div w:id="185291927">
          <w:marLeft w:val="32pt"/>
          <w:marRight w:val="0pt"/>
          <w:marTop w:val="0pt"/>
          <w:marBottom w:val="0pt"/>
          <w:divBdr>
            <w:top w:val="none" w:sz="0" w:space="0" w:color="auto"/>
            <w:left w:val="none" w:sz="0" w:space="0" w:color="auto"/>
            <w:bottom w:val="none" w:sz="0" w:space="0" w:color="auto"/>
            <w:right w:val="none" w:sz="0" w:space="0" w:color="auto"/>
          </w:divBdr>
        </w:div>
        <w:div w:id="1428648410">
          <w:marLeft w:val="32pt"/>
          <w:marRight w:val="0pt"/>
          <w:marTop w:val="0pt"/>
          <w:marBottom w:val="0pt"/>
          <w:divBdr>
            <w:top w:val="none" w:sz="0" w:space="0" w:color="auto"/>
            <w:left w:val="none" w:sz="0" w:space="0" w:color="auto"/>
            <w:bottom w:val="none" w:sz="0" w:space="0" w:color="auto"/>
            <w:right w:val="none" w:sz="0" w:space="0" w:color="auto"/>
          </w:divBdr>
        </w:div>
        <w:div w:id="1937864107">
          <w:marLeft w:val="32pt"/>
          <w:marRight w:val="0pt"/>
          <w:marTop w:val="0pt"/>
          <w:marBottom w:val="0pt"/>
          <w:divBdr>
            <w:top w:val="none" w:sz="0" w:space="0" w:color="auto"/>
            <w:left w:val="none" w:sz="0" w:space="0" w:color="auto"/>
            <w:bottom w:val="none" w:sz="0" w:space="0" w:color="auto"/>
            <w:right w:val="none" w:sz="0" w:space="0" w:color="auto"/>
          </w:divBdr>
        </w:div>
        <w:div w:id="1344433564">
          <w:marLeft w:val="32pt"/>
          <w:marRight w:val="0pt"/>
          <w:marTop w:val="0pt"/>
          <w:marBottom w:val="0pt"/>
          <w:divBdr>
            <w:top w:val="none" w:sz="0" w:space="0" w:color="auto"/>
            <w:left w:val="none" w:sz="0" w:space="0" w:color="auto"/>
            <w:bottom w:val="none" w:sz="0" w:space="0" w:color="auto"/>
            <w:right w:val="none" w:sz="0" w:space="0" w:color="auto"/>
          </w:divBdr>
        </w:div>
        <w:div w:id="269245341">
          <w:marLeft w:val="32pt"/>
          <w:marRight w:val="0pt"/>
          <w:marTop w:val="0pt"/>
          <w:marBottom w:val="0pt"/>
          <w:divBdr>
            <w:top w:val="none" w:sz="0" w:space="0" w:color="auto"/>
            <w:left w:val="none" w:sz="0" w:space="0" w:color="auto"/>
            <w:bottom w:val="none" w:sz="0" w:space="0" w:color="auto"/>
            <w:right w:val="none" w:sz="0" w:space="0" w:color="auto"/>
          </w:divBdr>
        </w:div>
        <w:div w:id="904606932">
          <w:marLeft w:val="32pt"/>
          <w:marRight w:val="0pt"/>
          <w:marTop w:val="0pt"/>
          <w:marBottom w:val="0pt"/>
          <w:divBdr>
            <w:top w:val="none" w:sz="0" w:space="0" w:color="auto"/>
            <w:left w:val="none" w:sz="0" w:space="0" w:color="auto"/>
            <w:bottom w:val="none" w:sz="0" w:space="0" w:color="auto"/>
            <w:right w:val="none" w:sz="0" w:space="0" w:color="auto"/>
          </w:divBdr>
        </w:div>
      </w:divsChild>
    </w:div>
    <w:div w:id="1644508965">
      <w:bodyDiv w:val="1"/>
      <w:marLeft w:val="0pt"/>
      <w:marRight w:val="0pt"/>
      <w:marTop w:val="0pt"/>
      <w:marBottom w:val="0pt"/>
      <w:divBdr>
        <w:top w:val="none" w:sz="0" w:space="0" w:color="auto"/>
        <w:left w:val="none" w:sz="0" w:space="0" w:color="auto"/>
        <w:bottom w:val="none" w:sz="0" w:space="0" w:color="auto"/>
        <w:right w:val="none" w:sz="0" w:space="0" w:color="auto"/>
      </w:divBdr>
      <w:divsChild>
        <w:div w:id="996032744">
          <w:marLeft w:val="32pt"/>
          <w:marRight w:val="0pt"/>
          <w:marTop w:val="0pt"/>
          <w:marBottom w:val="0pt"/>
          <w:divBdr>
            <w:top w:val="none" w:sz="0" w:space="0" w:color="auto"/>
            <w:left w:val="none" w:sz="0" w:space="0" w:color="auto"/>
            <w:bottom w:val="none" w:sz="0" w:space="0" w:color="auto"/>
            <w:right w:val="none" w:sz="0" w:space="0" w:color="auto"/>
          </w:divBdr>
        </w:div>
        <w:div w:id="809324432">
          <w:marLeft w:val="32pt"/>
          <w:marRight w:val="0pt"/>
          <w:marTop w:val="0pt"/>
          <w:marBottom w:val="0pt"/>
          <w:divBdr>
            <w:top w:val="none" w:sz="0" w:space="0" w:color="auto"/>
            <w:left w:val="none" w:sz="0" w:space="0" w:color="auto"/>
            <w:bottom w:val="none" w:sz="0" w:space="0" w:color="auto"/>
            <w:right w:val="none" w:sz="0" w:space="0" w:color="auto"/>
          </w:divBdr>
        </w:div>
        <w:div w:id="1923448756">
          <w:marLeft w:val="32pt"/>
          <w:marRight w:val="0pt"/>
          <w:marTop w:val="0pt"/>
          <w:marBottom w:val="0pt"/>
          <w:divBdr>
            <w:top w:val="none" w:sz="0" w:space="0" w:color="auto"/>
            <w:left w:val="none" w:sz="0" w:space="0" w:color="auto"/>
            <w:bottom w:val="none" w:sz="0" w:space="0" w:color="auto"/>
            <w:right w:val="none" w:sz="0" w:space="0" w:color="auto"/>
          </w:divBdr>
        </w:div>
        <w:div w:id="1495073408">
          <w:marLeft w:val="32pt"/>
          <w:marRight w:val="0pt"/>
          <w:marTop w:val="0pt"/>
          <w:marBottom w:val="0pt"/>
          <w:divBdr>
            <w:top w:val="none" w:sz="0" w:space="0" w:color="auto"/>
            <w:left w:val="none" w:sz="0" w:space="0" w:color="auto"/>
            <w:bottom w:val="none" w:sz="0" w:space="0" w:color="auto"/>
            <w:right w:val="none" w:sz="0" w:space="0" w:color="auto"/>
          </w:divBdr>
        </w:div>
        <w:div w:id="1999729502">
          <w:marLeft w:val="32pt"/>
          <w:marRight w:val="0pt"/>
          <w:marTop w:val="0pt"/>
          <w:marBottom w:val="0pt"/>
          <w:divBdr>
            <w:top w:val="none" w:sz="0" w:space="0" w:color="auto"/>
            <w:left w:val="none" w:sz="0" w:space="0" w:color="auto"/>
            <w:bottom w:val="none" w:sz="0" w:space="0" w:color="auto"/>
            <w:right w:val="none" w:sz="0" w:space="0" w:color="auto"/>
          </w:divBdr>
        </w:div>
        <w:div w:id="132673886">
          <w:marLeft w:val="32pt"/>
          <w:marRight w:val="0pt"/>
          <w:marTop w:val="0pt"/>
          <w:marBottom w:val="0pt"/>
          <w:divBdr>
            <w:top w:val="none" w:sz="0" w:space="0" w:color="auto"/>
            <w:left w:val="none" w:sz="0" w:space="0" w:color="auto"/>
            <w:bottom w:val="none" w:sz="0" w:space="0" w:color="auto"/>
            <w:right w:val="none" w:sz="0" w:space="0" w:color="auto"/>
          </w:divBdr>
        </w:div>
        <w:div w:id="1249077880">
          <w:marLeft w:val="32pt"/>
          <w:marRight w:val="0pt"/>
          <w:marTop w:val="0pt"/>
          <w:marBottom w:val="0pt"/>
          <w:divBdr>
            <w:top w:val="none" w:sz="0" w:space="0" w:color="auto"/>
            <w:left w:val="none" w:sz="0" w:space="0" w:color="auto"/>
            <w:bottom w:val="none" w:sz="0" w:space="0" w:color="auto"/>
            <w:right w:val="none" w:sz="0" w:space="0" w:color="auto"/>
          </w:divBdr>
        </w:div>
        <w:div w:id="434793352">
          <w:marLeft w:val="32pt"/>
          <w:marRight w:val="0pt"/>
          <w:marTop w:val="0pt"/>
          <w:marBottom w:val="0pt"/>
          <w:divBdr>
            <w:top w:val="none" w:sz="0" w:space="0" w:color="auto"/>
            <w:left w:val="none" w:sz="0" w:space="0" w:color="auto"/>
            <w:bottom w:val="none" w:sz="0" w:space="0" w:color="auto"/>
            <w:right w:val="none" w:sz="0" w:space="0" w:color="auto"/>
          </w:divBdr>
        </w:div>
        <w:div w:id="1456175013">
          <w:marLeft w:val="32pt"/>
          <w:marRight w:val="0pt"/>
          <w:marTop w:val="0pt"/>
          <w:marBottom w:val="0pt"/>
          <w:divBdr>
            <w:top w:val="none" w:sz="0" w:space="0" w:color="auto"/>
            <w:left w:val="none" w:sz="0" w:space="0" w:color="auto"/>
            <w:bottom w:val="none" w:sz="0" w:space="0" w:color="auto"/>
            <w:right w:val="none" w:sz="0" w:space="0" w:color="auto"/>
          </w:divBdr>
        </w:div>
        <w:div w:id="293172270">
          <w:marLeft w:val="32pt"/>
          <w:marRight w:val="0pt"/>
          <w:marTop w:val="0pt"/>
          <w:marBottom w:val="0pt"/>
          <w:divBdr>
            <w:top w:val="none" w:sz="0" w:space="0" w:color="auto"/>
            <w:left w:val="none" w:sz="0" w:space="0" w:color="auto"/>
            <w:bottom w:val="none" w:sz="0" w:space="0" w:color="auto"/>
            <w:right w:val="none" w:sz="0" w:space="0" w:color="auto"/>
          </w:divBdr>
        </w:div>
        <w:div w:id="1004472739">
          <w:marLeft w:val="32pt"/>
          <w:marRight w:val="0pt"/>
          <w:marTop w:val="0pt"/>
          <w:marBottom w:val="0pt"/>
          <w:divBdr>
            <w:top w:val="none" w:sz="0" w:space="0" w:color="auto"/>
            <w:left w:val="none" w:sz="0" w:space="0" w:color="auto"/>
            <w:bottom w:val="none" w:sz="0" w:space="0" w:color="auto"/>
            <w:right w:val="none" w:sz="0" w:space="0" w:color="auto"/>
          </w:divBdr>
        </w:div>
        <w:div w:id="1276787973">
          <w:marLeft w:val="32pt"/>
          <w:marRight w:val="0pt"/>
          <w:marTop w:val="0pt"/>
          <w:marBottom w:val="0pt"/>
          <w:divBdr>
            <w:top w:val="none" w:sz="0" w:space="0" w:color="auto"/>
            <w:left w:val="none" w:sz="0" w:space="0" w:color="auto"/>
            <w:bottom w:val="none" w:sz="0" w:space="0" w:color="auto"/>
            <w:right w:val="none" w:sz="0" w:space="0" w:color="auto"/>
          </w:divBdr>
        </w:div>
        <w:div w:id="142892755">
          <w:marLeft w:val="32pt"/>
          <w:marRight w:val="0pt"/>
          <w:marTop w:val="0pt"/>
          <w:marBottom w:val="0pt"/>
          <w:divBdr>
            <w:top w:val="none" w:sz="0" w:space="0" w:color="auto"/>
            <w:left w:val="none" w:sz="0" w:space="0" w:color="auto"/>
            <w:bottom w:val="none" w:sz="0" w:space="0" w:color="auto"/>
            <w:right w:val="none" w:sz="0" w:space="0" w:color="auto"/>
          </w:divBdr>
        </w:div>
        <w:div w:id="1709643125">
          <w:marLeft w:val="32pt"/>
          <w:marRight w:val="0pt"/>
          <w:marTop w:val="0pt"/>
          <w:marBottom w:val="0pt"/>
          <w:divBdr>
            <w:top w:val="none" w:sz="0" w:space="0" w:color="auto"/>
            <w:left w:val="none" w:sz="0" w:space="0" w:color="auto"/>
            <w:bottom w:val="none" w:sz="0" w:space="0" w:color="auto"/>
            <w:right w:val="none" w:sz="0" w:space="0" w:color="auto"/>
          </w:divBdr>
        </w:div>
        <w:div w:id="909925697">
          <w:marLeft w:val="32pt"/>
          <w:marRight w:val="0pt"/>
          <w:marTop w:val="0pt"/>
          <w:marBottom w:val="0pt"/>
          <w:divBdr>
            <w:top w:val="none" w:sz="0" w:space="0" w:color="auto"/>
            <w:left w:val="none" w:sz="0" w:space="0" w:color="auto"/>
            <w:bottom w:val="none" w:sz="0" w:space="0" w:color="auto"/>
            <w:right w:val="none" w:sz="0" w:space="0" w:color="auto"/>
          </w:divBdr>
        </w:div>
        <w:div w:id="731275731">
          <w:marLeft w:val="32pt"/>
          <w:marRight w:val="0pt"/>
          <w:marTop w:val="0pt"/>
          <w:marBottom w:val="0pt"/>
          <w:divBdr>
            <w:top w:val="none" w:sz="0" w:space="0" w:color="auto"/>
            <w:left w:val="none" w:sz="0" w:space="0" w:color="auto"/>
            <w:bottom w:val="none" w:sz="0" w:space="0" w:color="auto"/>
            <w:right w:val="none" w:sz="0" w:space="0" w:color="auto"/>
          </w:divBdr>
        </w:div>
        <w:div w:id="2102483558">
          <w:marLeft w:val="32pt"/>
          <w:marRight w:val="0pt"/>
          <w:marTop w:val="0pt"/>
          <w:marBottom w:val="0pt"/>
          <w:divBdr>
            <w:top w:val="none" w:sz="0" w:space="0" w:color="auto"/>
            <w:left w:val="none" w:sz="0" w:space="0" w:color="auto"/>
            <w:bottom w:val="none" w:sz="0" w:space="0" w:color="auto"/>
            <w:right w:val="none" w:sz="0" w:space="0" w:color="auto"/>
          </w:divBdr>
        </w:div>
        <w:div w:id="748429074">
          <w:marLeft w:val="32pt"/>
          <w:marRight w:val="0pt"/>
          <w:marTop w:val="0pt"/>
          <w:marBottom w:val="0pt"/>
          <w:divBdr>
            <w:top w:val="none" w:sz="0" w:space="0" w:color="auto"/>
            <w:left w:val="none" w:sz="0" w:space="0" w:color="auto"/>
            <w:bottom w:val="none" w:sz="0" w:space="0" w:color="auto"/>
            <w:right w:val="none" w:sz="0" w:space="0" w:color="auto"/>
          </w:divBdr>
        </w:div>
        <w:div w:id="2029061229">
          <w:marLeft w:val="32pt"/>
          <w:marRight w:val="0pt"/>
          <w:marTop w:val="0pt"/>
          <w:marBottom w:val="0pt"/>
          <w:divBdr>
            <w:top w:val="none" w:sz="0" w:space="0" w:color="auto"/>
            <w:left w:val="none" w:sz="0" w:space="0" w:color="auto"/>
            <w:bottom w:val="none" w:sz="0" w:space="0" w:color="auto"/>
            <w:right w:val="none" w:sz="0" w:space="0" w:color="auto"/>
          </w:divBdr>
        </w:div>
        <w:div w:id="1178226750">
          <w:marLeft w:val="32pt"/>
          <w:marRight w:val="0pt"/>
          <w:marTop w:val="0pt"/>
          <w:marBottom w:val="0pt"/>
          <w:divBdr>
            <w:top w:val="none" w:sz="0" w:space="0" w:color="auto"/>
            <w:left w:val="none" w:sz="0" w:space="0" w:color="auto"/>
            <w:bottom w:val="none" w:sz="0" w:space="0" w:color="auto"/>
            <w:right w:val="none" w:sz="0" w:space="0" w:color="auto"/>
          </w:divBdr>
        </w:div>
        <w:div w:id="2081362438">
          <w:marLeft w:val="32pt"/>
          <w:marRight w:val="0pt"/>
          <w:marTop w:val="0pt"/>
          <w:marBottom w:val="0pt"/>
          <w:divBdr>
            <w:top w:val="none" w:sz="0" w:space="0" w:color="auto"/>
            <w:left w:val="none" w:sz="0" w:space="0" w:color="auto"/>
            <w:bottom w:val="none" w:sz="0" w:space="0" w:color="auto"/>
            <w:right w:val="none" w:sz="0" w:space="0" w:color="auto"/>
          </w:divBdr>
        </w:div>
        <w:div w:id="29115884">
          <w:marLeft w:val="32pt"/>
          <w:marRight w:val="0pt"/>
          <w:marTop w:val="0pt"/>
          <w:marBottom w:val="0pt"/>
          <w:divBdr>
            <w:top w:val="none" w:sz="0" w:space="0" w:color="auto"/>
            <w:left w:val="none" w:sz="0" w:space="0" w:color="auto"/>
            <w:bottom w:val="none" w:sz="0" w:space="0" w:color="auto"/>
            <w:right w:val="none" w:sz="0" w:space="0" w:color="auto"/>
          </w:divBdr>
        </w:div>
        <w:div w:id="162204722">
          <w:marLeft w:val="32pt"/>
          <w:marRight w:val="0pt"/>
          <w:marTop w:val="0pt"/>
          <w:marBottom w:val="0pt"/>
          <w:divBdr>
            <w:top w:val="none" w:sz="0" w:space="0" w:color="auto"/>
            <w:left w:val="none" w:sz="0" w:space="0" w:color="auto"/>
            <w:bottom w:val="none" w:sz="0" w:space="0" w:color="auto"/>
            <w:right w:val="none" w:sz="0" w:space="0" w:color="auto"/>
          </w:divBdr>
        </w:div>
        <w:div w:id="1768041063">
          <w:marLeft w:val="32pt"/>
          <w:marRight w:val="0pt"/>
          <w:marTop w:val="0pt"/>
          <w:marBottom w:val="0pt"/>
          <w:divBdr>
            <w:top w:val="none" w:sz="0" w:space="0" w:color="auto"/>
            <w:left w:val="none" w:sz="0" w:space="0" w:color="auto"/>
            <w:bottom w:val="none" w:sz="0" w:space="0" w:color="auto"/>
            <w:right w:val="none" w:sz="0" w:space="0" w:color="auto"/>
          </w:divBdr>
        </w:div>
        <w:div w:id="1047682496">
          <w:marLeft w:val="32pt"/>
          <w:marRight w:val="0pt"/>
          <w:marTop w:val="0pt"/>
          <w:marBottom w:val="0pt"/>
          <w:divBdr>
            <w:top w:val="none" w:sz="0" w:space="0" w:color="auto"/>
            <w:left w:val="none" w:sz="0" w:space="0" w:color="auto"/>
            <w:bottom w:val="none" w:sz="0" w:space="0" w:color="auto"/>
            <w:right w:val="none" w:sz="0" w:space="0" w:color="auto"/>
          </w:divBdr>
        </w:div>
        <w:div w:id="1051074964">
          <w:marLeft w:val="32pt"/>
          <w:marRight w:val="0pt"/>
          <w:marTop w:val="0pt"/>
          <w:marBottom w:val="0pt"/>
          <w:divBdr>
            <w:top w:val="none" w:sz="0" w:space="0" w:color="auto"/>
            <w:left w:val="none" w:sz="0" w:space="0" w:color="auto"/>
            <w:bottom w:val="none" w:sz="0" w:space="0" w:color="auto"/>
            <w:right w:val="none" w:sz="0" w:space="0" w:color="auto"/>
          </w:divBdr>
        </w:div>
        <w:div w:id="946811229">
          <w:marLeft w:val="32pt"/>
          <w:marRight w:val="0pt"/>
          <w:marTop w:val="0pt"/>
          <w:marBottom w:val="0pt"/>
          <w:divBdr>
            <w:top w:val="none" w:sz="0" w:space="0" w:color="auto"/>
            <w:left w:val="none" w:sz="0" w:space="0" w:color="auto"/>
            <w:bottom w:val="none" w:sz="0" w:space="0" w:color="auto"/>
            <w:right w:val="none" w:sz="0" w:space="0" w:color="auto"/>
          </w:divBdr>
        </w:div>
        <w:div w:id="1144541118">
          <w:marLeft w:val="32pt"/>
          <w:marRight w:val="0pt"/>
          <w:marTop w:val="0pt"/>
          <w:marBottom w:val="0pt"/>
          <w:divBdr>
            <w:top w:val="none" w:sz="0" w:space="0" w:color="auto"/>
            <w:left w:val="none" w:sz="0" w:space="0" w:color="auto"/>
            <w:bottom w:val="none" w:sz="0" w:space="0" w:color="auto"/>
            <w:right w:val="none" w:sz="0" w:space="0" w:color="auto"/>
          </w:divBdr>
        </w:div>
        <w:div w:id="1135100989">
          <w:marLeft w:val="32pt"/>
          <w:marRight w:val="0pt"/>
          <w:marTop w:val="0pt"/>
          <w:marBottom w:val="0pt"/>
          <w:divBdr>
            <w:top w:val="none" w:sz="0" w:space="0" w:color="auto"/>
            <w:left w:val="none" w:sz="0" w:space="0" w:color="auto"/>
            <w:bottom w:val="none" w:sz="0" w:space="0" w:color="auto"/>
            <w:right w:val="none" w:sz="0" w:space="0" w:color="auto"/>
          </w:divBdr>
        </w:div>
        <w:div w:id="1651056454">
          <w:marLeft w:val="32pt"/>
          <w:marRight w:val="0pt"/>
          <w:marTop w:val="0pt"/>
          <w:marBottom w:val="0pt"/>
          <w:divBdr>
            <w:top w:val="none" w:sz="0" w:space="0" w:color="auto"/>
            <w:left w:val="none" w:sz="0" w:space="0" w:color="auto"/>
            <w:bottom w:val="none" w:sz="0" w:space="0" w:color="auto"/>
            <w:right w:val="none" w:sz="0" w:space="0" w:color="auto"/>
          </w:divBdr>
        </w:div>
      </w:divsChild>
    </w:div>
    <w:div w:id="1730375831">
      <w:bodyDiv w:val="1"/>
      <w:marLeft w:val="0pt"/>
      <w:marRight w:val="0pt"/>
      <w:marTop w:val="0pt"/>
      <w:marBottom w:val="0pt"/>
      <w:divBdr>
        <w:top w:val="none" w:sz="0" w:space="0" w:color="auto"/>
        <w:left w:val="none" w:sz="0" w:space="0" w:color="auto"/>
        <w:bottom w:val="none" w:sz="0" w:space="0" w:color="auto"/>
        <w:right w:val="none" w:sz="0" w:space="0" w:color="auto"/>
      </w:divBdr>
      <w:divsChild>
        <w:div w:id="982542574">
          <w:marLeft w:val="32pt"/>
          <w:marRight w:val="0pt"/>
          <w:marTop w:val="0pt"/>
          <w:marBottom w:val="0pt"/>
          <w:divBdr>
            <w:top w:val="none" w:sz="0" w:space="0" w:color="auto"/>
            <w:left w:val="none" w:sz="0" w:space="0" w:color="auto"/>
            <w:bottom w:val="none" w:sz="0" w:space="0" w:color="auto"/>
            <w:right w:val="none" w:sz="0" w:space="0" w:color="auto"/>
          </w:divBdr>
        </w:div>
        <w:div w:id="547834901">
          <w:marLeft w:val="32pt"/>
          <w:marRight w:val="0pt"/>
          <w:marTop w:val="0pt"/>
          <w:marBottom w:val="0pt"/>
          <w:divBdr>
            <w:top w:val="none" w:sz="0" w:space="0" w:color="auto"/>
            <w:left w:val="none" w:sz="0" w:space="0" w:color="auto"/>
            <w:bottom w:val="none" w:sz="0" w:space="0" w:color="auto"/>
            <w:right w:val="none" w:sz="0" w:space="0" w:color="auto"/>
          </w:divBdr>
        </w:div>
        <w:div w:id="1567452906">
          <w:marLeft w:val="32pt"/>
          <w:marRight w:val="0pt"/>
          <w:marTop w:val="0pt"/>
          <w:marBottom w:val="0pt"/>
          <w:divBdr>
            <w:top w:val="none" w:sz="0" w:space="0" w:color="auto"/>
            <w:left w:val="none" w:sz="0" w:space="0" w:color="auto"/>
            <w:bottom w:val="none" w:sz="0" w:space="0" w:color="auto"/>
            <w:right w:val="none" w:sz="0" w:space="0" w:color="auto"/>
          </w:divBdr>
        </w:div>
        <w:div w:id="926185602">
          <w:marLeft w:val="32pt"/>
          <w:marRight w:val="0pt"/>
          <w:marTop w:val="0pt"/>
          <w:marBottom w:val="0pt"/>
          <w:divBdr>
            <w:top w:val="none" w:sz="0" w:space="0" w:color="auto"/>
            <w:left w:val="none" w:sz="0" w:space="0" w:color="auto"/>
            <w:bottom w:val="none" w:sz="0" w:space="0" w:color="auto"/>
            <w:right w:val="none" w:sz="0" w:space="0" w:color="auto"/>
          </w:divBdr>
        </w:div>
        <w:div w:id="1091854597">
          <w:marLeft w:val="32pt"/>
          <w:marRight w:val="0pt"/>
          <w:marTop w:val="0pt"/>
          <w:marBottom w:val="0pt"/>
          <w:divBdr>
            <w:top w:val="none" w:sz="0" w:space="0" w:color="auto"/>
            <w:left w:val="none" w:sz="0" w:space="0" w:color="auto"/>
            <w:bottom w:val="none" w:sz="0" w:space="0" w:color="auto"/>
            <w:right w:val="none" w:sz="0" w:space="0" w:color="auto"/>
          </w:divBdr>
        </w:div>
        <w:div w:id="655307689">
          <w:marLeft w:val="32pt"/>
          <w:marRight w:val="0pt"/>
          <w:marTop w:val="0pt"/>
          <w:marBottom w:val="0pt"/>
          <w:divBdr>
            <w:top w:val="none" w:sz="0" w:space="0" w:color="auto"/>
            <w:left w:val="none" w:sz="0" w:space="0" w:color="auto"/>
            <w:bottom w:val="none" w:sz="0" w:space="0" w:color="auto"/>
            <w:right w:val="none" w:sz="0" w:space="0" w:color="auto"/>
          </w:divBdr>
        </w:div>
        <w:div w:id="1819303996">
          <w:marLeft w:val="32pt"/>
          <w:marRight w:val="0pt"/>
          <w:marTop w:val="0pt"/>
          <w:marBottom w:val="0pt"/>
          <w:divBdr>
            <w:top w:val="none" w:sz="0" w:space="0" w:color="auto"/>
            <w:left w:val="none" w:sz="0" w:space="0" w:color="auto"/>
            <w:bottom w:val="none" w:sz="0" w:space="0" w:color="auto"/>
            <w:right w:val="none" w:sz="0" w:space="0" w:color="auto"/>
          </w:divBdr>
        </w:div>
        <w:div w:id="28846538">
          <w:marLeft w:val="32pt"/>
          <w:marRight w:val="0pt"/>
          <w:marTop w:val="0pt"/>
          <w:marBottom w:val="0pt"/>
          <w:divBdr>
            <w:top w:val="none" w:sz="0" w:space="0" w:color="auto"/>
            <w:left w:val="none" w:sz="0" w:space="0" w:color="auto"/>
            <w:bottom w:val="none" w:sz="0" w:space="0" w:color="auto"/>
            <w:right w:val="none" w:sz="0" w:space="0" w:color="auto"/>
          </w:divBdr>
        </w:div>
        <w:div w:id="835076860">
          <w:marLeft w:val="32pt"/>
          <w:marRight w:val="0pt"/>
          <w:marTop w:val="0pt"/>
          <w:marBottom w:val="0pt"/>
          <w:divBdr>
            <w:top w:val="none" w:sz="0" w:space="0" w:color="auto"/>
            <w:left w:val="none" w:sz="0" w:space="0" w:color="auto"/>
            <w:bottom w:val="none" w:sz="0" w:space="0" w:color="auto"/>
            <w:right w:val="none" w:sz="0" w:space="0" w:color="auto"/>
          </w:divBdr>
        </w:div>
        <w:div w:id="1661691816">
          <w:marLeft w:val="32pt"/>
          <w:marRight w:val="0pt"/>
          <w:marTop w:val="0pt"/>
          <w:marBottom w:val="0pt"/>
          <w:divBdr>
            <w:top w:val="none" w:sz="0" w:space="0" w:color="auto"/>
            <w:left w:val="none" w:sz="0" w:space="0" w:color="auto"/>
            <w:bottom w:val="none" w:sz="0" w:space="0" w:color="auto"/>
            <w:right w:val="none" w:sz="0" w:space="0" w:color="auto"/>
          </w:divBdr>
        </w:div>
        <w:div w:id="1361711068">
          <w:marLeft w:val="32pt"/>
          <w:marRight w:val="0pt"/>
          <w:marTop w:val="0pt"/>
          <w:marBottom w:val="0pt"/>
          <w:divBdr>
            <w:top w:val="none" w:sz="0" w:space="0" w:color="auto"/>
            <w:left w:val="none" w:sz="0" w:space="0" w:color="auto"/>
            <w:bottom w:val="none" w:sz="0" w:space="0" w:color="auto"/>
            <w:right w:val="none" w:sz="0" w:space="0" w:color="auto"/>
          </w:divBdr>
        </w:div>
        <w:div w:id="1844589326">
          <w:marLeft w:val="32pt"/>
          <w:marRight w:val="0pt"/>
          <w:marTop w:val="0pt"/>
          <w:marBottom w:val="0pt"/>
          <w:divBdr>
            <w:top w:val="none" w:sz="0" w:space="0" w:color="auto"/>
            <w:left w:val="none" w:sz="0" w:space="0" w:color="auto"/>
            <w:bottom w:val="none" w:sz="0" w:space="0" w:color="auto"/>
            <w:right w:val="none" w:sz="0" w:space="0" w:color="auto"/>
          </w:divBdr>
        </w:div>
        <w:div w:id="783966749">
          <w:marLeft w:val="32pt"/>
          <w:marRight w:val="0pt"/>
          <w:marTop w:val="0pt"/>
          <w:marBottom w:val="0pt"/>
          <w:divBdr>
            <w:top w:val="none" w:sz="0" w:space="0" w:color="auto"/>
            <w:left w:val="none" w:sz="0" w:space="0" w:color="auto"/>
            <w:bottom w:val="none" w:sz="0" w:space="0" w:color="auto"/>
            <w:right w:val="none" w:sz="0" w:space="0" w:color="auto"/>
          </w:divBdr>
        </w:div>
        <w:div w:id="629015293">
          <w:marLeft w:val="32pt"/>
          <w:marRight w:val="0pt"/>
          <w:marTop w:val="0pt"/>
          <w:marBottom w:val="0pt"/>
          <w:divBdr>
            <w:top w:val="none" w:sz="0" w:space="0" w:color="auto"/>
            <w:left w:val="none" w:sz="0" w:space="0" w:color="auto"/>
            <w:bottom w:val="none" w:sz="0" w:space="0" w:color="auto"/>
            <w:right w:val="none" w:sz="0" w:space="0" w:color="auto"/>
          </w:divBdr>
        </w:div>
        <w:div w:id="457381623">
          <w:marLeft w:val="32pt"/>
          <w:marRight w:val="0pt"/>
          <w:marTop w:val="0pt"/>
          <w:marBottom w:val="0pt"/>
          <w:divBdr>
            <w:top w:val="none" w:sz="0" w:space="0" w:color="auto"/>
            <w:left w:val="none" w:sz="0" w:space="0" w:color="auto"/>
            <w:bottom w:val="none" w:sz="0" w:space="0" w:color="auto"/>
            <w:right w:val="none" w:sz="0" w:space="0" w:color="auto"/>
          </w:divBdr>
        </w:div>
        <w:div w:id="597755174">
          <w:marLeft w:val="32pt"/>
          <w:marRight w:val="0pt"/>
          <w:marTop w:val="0pt"/>
          <w:marBottom w:val="0pt"/>
          <w:divBdr>
            <w:top w:val="none" w:sz="0" w:space="0" w:color="auto"/>
            <w:left w:val="none" w:sz="0" w:space="0" w:color="auto"/>
            <w:bottom w:val="none" w:sz="0" w:space="0" w:color="auto"/>
            <w:right w:val="none" w:sz="0" w:space="0" w:color="auto"/>
          </w:divBdr>
        </w:div>
        <w:div w:id="327707284">
          <w:marLeft w:val="32pt"/>
          <w:marRight w:val="0pt"/>
          <w:marTop w:val="0pt"/>
          <w:marBottom w:val="0pt"/>
          <w:divBdr>
            <w:top w:val="none" w:sz="0" w:space="0" w:color="auto"/>
            <w:left w:val="none" w:sz="0" w:space="0" w:color="auto"/>
            <w:bottom w:val="none" w:sz="0" w:space="0" w:color="auto"/>
            <w:right w:val="none" w:sz="0" w:space="0" w:color="auto"/>
          </w:divBdr>
        </w:div>
        <w:div w:id="1559626593">
          <w:marLeft w:val="32pt"/>
          <w:marRight w:val="0pt"/>
          <w:marTop w:val="0pt"/>
          <w:marBottom w:val="0pt"/>
          <w:divBdr>
            <w:top w:val="none" w:sz="0" w:space="0" w:color="auto"/>
            <w:left w:val="none" w:sz="0" w:space="0" w:color="auto"/>
            <w:bottom w:val="none" w:sz="0" w:space="0" w:color="auto"/>
            <w:right w:val="none" w:sz="0" w:space="0" w:color="auto"/>
          </w:divBdr>
        </w:div>
        <w:div w:id="413363620">
          <w:marLeft w:val="32pt"/>
          <w:marRight w:val="0pt"/>
          <w:marTop w:val="0pt"/>
          <w:marBottom w:val="0pt"/>
          <w:divBdr>
            <w:top w:val="none" w:sz="0" w:space="0" w:color="auto"/>
            <w:left w:val="none" w:sz="0" w:space="0" w:color="auto"/>
            <w:bottom w:val="none" w:sz="0" w:space="0" w:color="auto"/>
            <w:right w:val="none" w:sz="0" w:space="0" w:color="auto"/>
          </w:divBdr>
        </w:div>
        <w:div w:id="1684893946">
          <w:marLeft w:val="32pt"/>
          <w:marRight w:val="0pt"/>
          <w:marTop w:val="0pt"/>
          <w:marBottom w:val="0pt"/>
          <w:divBdr>
            <w:top w:val="none" w:sz="0" w:space="0" w:color="auto"/>
            <w:left w:val="none" w:sz="0" w:space="0" w:color="auto"/>
            <w:bottom w:val="none" w:sz="0" w:space="0" w:color="auto"/>
            <w:right w:val="none" w:sz="0" w:space="0" w:color="auto"/>
          </w:divBdr>
        </w:div>
        <w:div w:id="1238055002">
          <w:marLeft w:val="32pt"/>
          <w:marRight w:val="0pt"/>
          <w:marTop w:val="0pt"/>
          <w:marBottom w:val="0pt"/>
          <w:divBdr>
            <w:top w:val="none" w:sz="0" w:space="0" w:color="auto"/>
            <w:left w:val="none" w:sz="0" w:space="0" w:color="auto"/>
            <w:bottom w:val="none" w:sz="0" w:space="0" w:color="auto"/>
            <w:right w:val="none" w:sz="0" w:space="0" w:color="auto"/>
          </w:divBdr>
        </w:div>
        <w:div w:id="2142066862">
          <w:marLeft w:val="32pt"/>
          <w:marRight w:val="0pt"/>
          <w:marTop w:val="0pt"/>
          <w:marBottom w:val="0pt"/>
          <w:divBdr>
            <w:top w:val="none" w:sz="0" w:space="0" w:color="auto"/>
            <w:left w:val="none" w:sz="0" w:space="0" w:color="auto"/>
            <w:bottom w:val="none" w:sz="0" w:space="0" w:color="auto"/>
            <w:right w:val="none" w:sz="0" w:space="0" w:color="auto"/>
          </w:divBdr>
        </w:div>
        <w:div w:id="1008212794">
          <w:marLeft w:val="32pt"/>
          <w:marRight w:val="0pt"/>
          <w:marTop w:val="0pt"/>
          <w:marBottom w:val="0pt"/>
          <w:divBdr>
            <w:top w:val="none" w:sz="0" w:space="0" w:color="auto"/>
            <w:left w:val="none" w:sz="0" w:space="0" w:color="auto"/>
            <w:bottom w:val="none" w:sz="0" w:space="0" w:color="auto"/>
            <w:right w:val="none" w:sz="0" w:space="0" w:color="auto"/>
          </w:divBdr>
        </w:div>
        <w:div w:id="480579653">
          <w:marLeft w:val="32pt"/>
          <w:marRight w:val="0pt"/>
          <w:marTop w:val="0pt"/>
          <w:marBottom w:val="0pt"/>
          <w:divBdr>
            <w:top w:val="none" w:sz="0" w:space="0" w:color="auto"/>
            <w:left w:val="none" w:sz="0" w:space="0" w:color="auto"/>
            <w:bottom w:val="none" w:sz="0" w:space="0" w:color="auto"/>
            <w:right w:val="none" w:sz="0" w:space="0" w:color="auto"/>
          </w:divBdr>
        </w:div>
        <w:div w:id="972371588">
          <w:marLeft w:val="32pt"/>
          <w:marRight w:val="0pt"/>
          <w:marTop w:val="0pt"/>
          <w:marBottom w:val="0pt"/>
          <w:divBdr>
            <w:top w:val="none" w:sz="0" w:space="0" w:color="auto"/>
            <w:left w:val="none" w:sz="0" w:space="0" w:color="auto"/>
            <w:bottom w:val="none" w:sz="0" w:space="0" w:color="auto"/>
            <w:right w:val="none" w:sz="0" w:space="0" w:color="auto"/>
          </w:divBdr>
        </w:div>
        <w:div w:id="2056003319">
          <w:marLeft w:val="32pt"/>
          <w:marRight w:val="0pt"/>
          <w:marTop w:val="0pt"/>
          <w:marBottom w:val="0pt"/>
          <w:divBdr>
            <w:top w:val="none" w:sz="0" w:space="0" w:color="auto"/>
            <w:left w:val="none" w:sz="0" w:space="0" w:color="auto"/>
            <w:bottom w:val="none" w:sz="0" w:space="0" w:color="auto"/>
            <w:right w:val="none" w:sz="0" w:space="0" w:color="auto"/>
          </w:divBdr>
        </w:div>
        <w:div w:id="2038576187">
          <w:marLeft w:val="32pt"/>
          <w:marRight w:val="0pt"/>
          <w:marTop w:val="0pt"/>
          <w:marBottom w:val="0pt"/>
          <w:divBdr>
            <w:top w:val="none" w:sz="0" w:space="0" w:color="auto"/>
            <w:left w:val="none" w:sz="0" w:space="0" w:color="auto"/>
            <w:bottom w:val="none" w:sz="0" w:space="0" w:color="auto"/>
            <w:right w:val="none" w:sz="0" w:space="0" w:color="auto"/>
          </w:divBdr>
        </w:div>
        <w:div w:id="1446342001">
          <w:marLeft w:val="32pt"/>
          <w:marRight w:val="0pt"/>
          <w:marTop w:val="0pt"/>
          <w:marBottom w:val="0pt"/>
          <w:divBdr>
            <w:top w:val="none" w:sz="0" w:space="0" w:color="auto"/>
            <w:left w:val="none" w:sz="0" w:space="0" w:color="auto"/>
            <w:bottom w:val="none" w:sz="0" w:space="0" w:color="auto"/>
            <w:right w:val="none" w:sz="0" w:space="0" w:color="auto"/>
          </w:divBdr>
        </w:div>
        <w:div w:id="638851396">
          <w:marLeft w:val="32pt"/>
          <w:marRight w:val="0pt"/>
          <w:marTop w:val="0pt"/>
          <w:marBottom w:val="0pt"/>
          <w:divBdr>
            <w:top w:val="none" w:sz="0" w:space="0" w:color="auto"/>
            <w:left w:val="none" w:sz="0" w:space="0" w:color="auto"/>
            <w:bottom w:val="none" w:sz="0" w:space="0" w:color="auto"/>
            <w:right w:val="none" w:sz="0" w:space="0" w:color="auto"/>
          </w:divBdr>
        </w:div>
        <w:div w:id="1270890703">
          <w:marLeft w:val="32pt"/>
          <w:marRight w:val="0pt"/>
          <w:marTop w:val="0pt"/>
          <w:marBottom w:val="0pt"/>
          <w:divBdr>
            <w:top w:val="none" w:sz="0" w:space="0" w:color="auto"/>
            <w:left w:val="none" w:sz="0" w:space="0" w:color="auto"/>
            <w:bottom w:val="none" w:sz="0" w:space="0" w:color="auto"/>
            <w:right w:val="none" w:sz="0" w:space="0" w:color="auto"/>
          </w:divBdr>
        </w:div>
      </w:divsChild>
    </w:div>
    <w:div w:id="1937513689">
      <w:bodyDiv w:val="1"/>
      <w:marLeft w:val="0pt"/>
      <w:marRight w:val="0pt"/>
      <w:marTop w:val="0pt"/>
      <w:marBottom w:val="0pt"/>
      <w:divBdr>
        <w:top w:val="none" w:sz="0" w:space="0" w:color="auto"/>
        <w:left w:val="none" w:sz="0" w:space="0" w:color="auto"/>
        <w:bottom w:val="none" w:sz="0" w:space="0" w:color="auto"/>
        <w:right w:val="none" w:sz="0" w:space="0" w:color="auto"/>
      </w:divBdr>
      <w:divsChild>
        <w:div w:id="612202163">
          <w:marLeft w:val="32pt"/>
          <w:marRight w:val="0pt"/>
          <w:marTop w:val="0pt"/>
          <w:marBottom w:val="0pt"/>
          <w:divBdr>
            <w:top w:val="none" w:sz="0" w:space="0" w:color="auto"/>
            <w:left w:val="none" w:sz="0" w:space="0" w:color="auto"/>
            <w:bottom w:val="none" w:sz="0" w:space="0" w:color="auto"/>
            <w:right w:val="none" w:sz="0" w:space="0" w:color="auto"/>
          </w:divBdr>
        </w:div>
        <w:div w:id="1634945003">
          <w:marLeft w:val="32pt"/>
          <w:marRight w:val="0pt"/>
          <w:marTop w:val="0pt"/>
          <w:marBottom w:val="0pt"/>
          <w:divBdr>
            <w:top w:val="none" w:sz="0" w:space="0" w:color="auto"/>
            <w:left w:val="none" w:sz="0" w:space="0" w:color="auto"/>
            <w:bottom w:val="none" w:sz="0" w:space="0" w:color="auto"/>
            <w:right w:val="none" w:sz="0" w:space="0" w:color="auto"/>
          </w:divBdr>
        </w:div>
        <w:div w:id="637689642">
          <w:marLeft w:val="32pt"/>
          <w:marRight w:val="0pt"/>
          <w:marTop w:val="0pt"/>
          <w:marBottom w:val="0pt"/>
          <w:divBdr>
            <w:top w:val="none" w:sz="0" w:space="0" w:color="auto"/>
            <w:left w:val="none" w:sz="0" w:space="0" w:color="auto"/>
            <w:bottom w:val="none" w:sz="0" w:space="0" w:color="auto"/>
            <w:right w:val="none" w:sz="0" w:space="0" w:color="auto"/>
          </w:divBdr>
        </w:div>
        <w:div w:id="29959210">
          <w:marLeft w:val="32pt"/>
          <w:marRight w:val="0pt"/>
          <w:marTop w:val="0pt"/>
          <w:marBottom w:val="0pt"/>
          <w:divBdr>
            <w:top w:val="none" w:sz="0" w:space="0" w:color="auto"/>
            <w:left w:val="none" w:sz="0" w:space="0" w:color="auto"/>
            <w:bottom w:val="none" w:sz="0" w:space="0" w:color="auto"/>
            <w:right w:val="none" w:sz="0" w:space="0" w:color="auto"/>
          </w:divBdr>
        </w:div>
        <w:div w:id="1609308437">
          <w:marLeft w:val="32pt"/>
          <w:marRight w:val="0pt"/>
          <w:marTop w:val="0pt"/>
          <w:marBottom w:val="0pt"/>
          <w:divBdr>
            <w:top w:val="none" w:sz="0" w:space="0" w:color="auto"/>
            <w:left w:val="none" w:sz="0" w:space="0" w:color="auto"/>
            <w:bottom w:val="none" w:sz="0" w:space="0" w:color="auto"/>
            <w:right w:val="none" w:sz="0" w:space="0" w:color="auto"/>
          </w:divBdr>
        </w:div>
        <w:div w:id="1185172133">
          <w:marLeft w:val="32pt"/>
          <w:marRight w:val="0pt"/>
          <w:marTop w:val="0pt"/>
          <w:marBottom w:val="0pt"/>
          <w:divBdr>
            <w:top w:val="none" w:sz="0" w:space="0" w:color="auto"/>
            <w:left w:val="none" w:sz="0" w:space="0" w:color="auto"/>
            <w:bottom w:val="none" w:sz="0" w:space="0" w:color="auto"/>
            <w:right w:val="none" w:sz="0" w:space="0" w:color="auto"/>
          </w:divBdr>
        </w:div>
        <w:div w:id="681008451">
          <w:marLeft w:val="32pt"/>
          <w:marRight w:val="0pt"/>
          <w:marTop w:val="0pt"/>
          <w:marBottom w:val="0pt"/>
          <w:divBdr>
            <w:top w:val="none" w:sz="0" w:space="0" w:color="auto"/>
            <w:left w:val="none" w:sz="0" w:space="0" w:color="auto"/>
            <w:bottom w:val="none" w:sz="0" w:space="0" w:color="auto"/>
            <w:right w:val="none" w:sz="0" w:space="0" w:color="auto"/>
          </w:divBdr>
        </w:div>
        <w:div w:id="1830636117">
          <w:marLeft w:val="32pt"/>
          <w:marRight w:val="0pt"/>
          <w:marTop w:val="0pt"/>
          <w:marBottom w:val="0pt"/>
          <w:divBdr>
            <w:top w:val="none" w:sz="0" w:space="0" w:color="auto"/>
            <w:left w:val="none" w:sz="0" w:space="0" w:color="auto"/>
            <w:bottom w:val="none" w:sz="0" w:space="0" w:color="auto"/>
            <w:right w:val="none" w:sz="0" w:space="0" w:color="auto"/>
          </w:divBdr>
        </w:div>
        <w:div w:id="801574707">
          <w:marLeft w:val="32pt"/>
          <w:marRight w:val="0pt"/>
          <w:marTop w:val="0pt"/>
          <w:marBottom w:val="0pt"/>
          <w:divBdr>
            <w:top w:val="none" w:sz="0" w:space="0" w:color="auto"/>
            <w:left w:val="none" w:sz="0" w:space="0" w:color="auto"/>
            <w:bottom w:val="none" w:sz="0" w:space="0" w:color="auto"/>
            <w:right w:val="none" w:sz="0" w:space="0" w:color="auto"/>
          </w:divBdr>
        </w:div>
        <w:div w:id="723911509">
          <w:marLeft w:val="32pt"/>
          <w:marRight w:val="0pt"/>
          <w:marTop w:val="0pt"/>
          <w:marBottom w:val="0pt"/>
          <w:divBdr>
            <w:top w:val="none" w:sz="0" w:space="0" w:color="auto"/>
            <w:left w:val="none" w:sz="0" w:space="0" w:color="auto"/>
            <w:bottom w:val="none" w:sz="0" w:space="0" w:color="auto"/>
            <w:right w:val="none" w:sz="0" w:space="0" w:color="auto"/>
          </w:divBdr>
        </w:div>
        <w:div w:id="1313873163">
          <w:marLeft w:val="32pt"/>
          <w:marRight w:val="0pt"/>
          <w:marTop w:val="0pt"/>
          <w:marBottom w:val="0pt"/>
          <w:divBdr>
            <w:top w:val="none" w:sz="0" w:space="0" w:color="auto"/>
            <w:left w:val="none" w:sz="0" w:space="0" w:color="auto"/>
            <w:bottom w:val="none" w:sz="0" w:space="0" w:color="auto"/>
            <w:right w:val="none" w:sz="0" w:space="0" w:color="auto"/>
          </w:divBdr>
        </w:div>
        <w:div w:id="1282414395">
          <w:marLeft w:val="32pt"/>
          <w:marRight w:val="0pt"/>
          <w:marTop w:val="0pt"/>
          <w:marBottom w:val="0pt"/>
          <w:divBdr>
            <w:top w:val="none" w:sz="0" w:space="0" w:color="auto"/>
            <w:left w:val="none" w:sz="0" w:space="0" w:color="auto"/>
            <w:bottom w:val="none" w:sz="0" w:space="0" w:color="auto"/>
            <w:right w:val="none" w:sz="0" w:space="0" w:color="auto"/>
          </w:divBdr>
        </w:div>
        <w:div w:id="1378315729">
          <w:marLeft w:val="32pt"/>
          <w:marRight w:val="0pt"/>
          <w:marTop w:val="0pt"/>
          <w:marBottom w:val="0pt"/>
          <w:divBdr>
            <w:top w:val="none" w:sz="0" w:space="0" w:color="auto"/>
            <w:left w:val="none" w:sz="0" w:space="0" w:color="auto"/>
            <w:bottom w:val="none" w:sz="0" w:space="0" w:color="auto"/>
            <w:right w:val="none" w:sz="0" w:space="0" w:color="auto"/>
          </w:divBdr>
        </w:div>
        <w:div w:id="413667326">
          <w:marLeft w:val="32pt"/>
          <w:marRight w:val="0pt"/>
          <w:marTop w:val="0pt"/>
          <w:marBottom w:val="0pt"/>
          <w:divBdr>
            <w:top w:val="none" w:sz="0" w:space="0" w:color="auto"/>
            <w:left w:val="none" w:sz="0" w:space="0" w:color="auto"/>
            <w:bottom w:val="none" w:sz="0" w:space="0" w:color="auto"/>
            <w:right w:val="none" w:sz="0" w:space="0" w:color="auto"/>
          </w:divBdr>
        </w:div>
        <w:div w:id="227157066">
          <w:marLeft w:val="32pt"/>
          <w:marRight w:val="0pt"/>
          <w:marTop w:val="0pt"/>
          <w:marBottom w:val="0pt"/>
          <w:divBdr>
            <w:top w:val="none" w:sz="0" w:space="0" w:color="auto"/>
            <w:left w:val="none" w:sz="0" w:space="0" w:color="auto"/>
            <w:bottom w:val="none" w:sz="0" w:space="0" w:color="auto"/>
            <w:right w:val="none" w:sz="0" w:space="0" w:color="auto"/>
          </w:divBdr>
        </w:div>
        <w:div w:id="1047988930">
          <w:marLeft w:val="32pt"/>
          <w:marRight w:val="0pt"/>
          <w:marTop w:val="0pt"/>
          <w:marBottom w:val="0pt"/>
          <w:divBdr>
            <w:top w:val="none" w:sz="0" w:space="0" w:color="auto"/>
            <w:left w:val="none" w:sz="0" w:space="0" w:color="auto"/>
            <w:bottom w:val="none" w:sz="0" w:space="0" w:color="auto"/>
            <w:right w:val="none" w:sz="0" w:space="0" w:color="auto"/>
          </w:divBdr>
        </w:div>
        <w:div w:id="1121614434">
          <w:marLeft w:val="32pt"/>
          <w:marRight w:val="0pt"/>
          <w:marTop w:val="0pt"/>
          <w:marBottom w:val="0pt"/>
          <w:divBdr>
            <w:top w:val="none" w:sz="0" w:space="0" w:color="auto"/>
            <w:left w:val="none" w:sz="0" w:space="0" w:color="auto"/>
            <w:bottom w:val="none" w:sz="0" w:space="0" w:color="auto"/>
            <w:right w:val="none" w:sz="0" w:space="0" w:color="auto"/>
          </w:divBdr>
        </w:div>
        <w:div w:id="787697786">
          <w:marLeft w:val="32pt"/>
          <w:marRight w:val="0pt"/>
          <w:marTop w:val="0pt"/>
          <w:marBottom w:val="0pt"/>
          <w:divBdr>
            <w:top w:val="none" w:sz="0" w:space="0" w:color="auto"/>
            <w:left w:val="none" w:sz="0" w:space="0" w:color="auto"/>
            <w:bottom w:val="none" w:sz="0" w:space="0" w:color="auto"/>
            <w:right w:val="none" w:sz="0" w:space="0" w:color="auto"/>
          </w:divBdr>
        </w:div>
        <w:div w:id="93330779">
          <w:marLeft w:val="32pt"/>
          <w:marRight w:val="0pt"/>
          <w:marTop w:val="0pt"/>
          <w:marBottom w:val="0pt"/>
          <w:divBdr>
            <w:top w:val="none" w:sz="0" w:space="0" w:color="auto"/>
            <w:left w:val="none" w:sz="0" w:space="0" w:color="auto"/>
            <w:bottom w:val="none" w:sz="0" w:space="0" w:color="auto"/>
            <w:right w:val="none" w:sz="0" w:space="0" w:color="auto"/>
          </w:divBdr>
        </w:div>
        <w:div w:id="854071809">
          <w:marLeft w:val="32pt"/>
          <w:marRight w:val="0pt"/>
          <w:marTop w:val="0pt"/>
          <w:marBottom w:val="0pt"/>
          <w:divBdr>
            <w:top w:val="none" w:sz="0" w:space="0" w:color="auto"/>
            <w:left w:val="none" w:sz="0" w:space="0" w:color="auto"/>
            <w:bottom w:val="none" w:sz="0" w:space="0" w:color="auto"/>
            <w:right w:val="none" w:sz="0" w:space="0" w:color="auto"/>
          </w:divBdr>
        </w:div>
        <w:div w:id="595867630">
          <w:marLeft w:val="32pt"/>
          <w:marRight w:val="0pt"/>
          <w:marTop w:val="0pt"/>
          <w:marBottom w:val="0pt"/>
          <w:divBdr>
            <w:top w:val="none" w:sz="0" w:space="0" w:color="auto"/>
            <w:left w:val="none" w:sz="0" w:space="0" w:color="auto"/>
            <w:bottom w:val="none" w:sz="0" w:space="0" w:color="auto"/>
            <w:right w:val="none" w:sz="0" w:space="0" w:color="auto"/>
          </w:divBdr>
        </w:div>
        <w:div w:id="884370739">
          <w:marLeft w:val="32pt"/>
          <w:marRight w:val="0pt"/>
          <w:marTop w:val="0pt"/>
          <w:marBottom w:val="0pt"/>
          <w:divBdr>
            <w:top w:val="none" w:sz="0" w:space="0" w:color="auto"/>
            <w:left w:val="none" w:sz="0" w:space="0" w:color="auto"/>
            <w:bottom w:val="none" w:sz="0" w:space="0" w:color="auto"/>
            <w:right w:val="none" w:sz="0" w:space="0" w:color="auto"/>
          </w:divBdr>
        </w:div>
        <w:div w:id="1755471677">
          <w:marLeft w:val="32pt"/>
          <w:marRight w:val="0pt"/>
          <w:marTop w:val="0pt"/>
          <w:marBottom w:val="0pt"/>
          <w:divBdr>
            <w:top w:val="none" w:sz="0" w:space="0" w:color="auto"/>
            <w:left w:val="none" w:sz="0" w:space="0" w:color="auto"/>
            <w:bottom w:val="none" w:sz="0" w:space="0" w:color="auto"/>
            <w:right w:val="none" w:sz="0" w:space="0" w:color="auto"/>
          </w:divBdr>
        </w:div>
        <w:div w:id="1431314429">
          <w:marLeft w:val="32pt"/>
          <w:marRight w:val="0pt"/>
          <w:marTop w:val="0pt"/>
          <w:marBottom w:val="0pt"/>
          <w:divBdr>
            <w:top w:val="none" w:sz="0" w:space="0" w:color="auto"/>
            <w:left w:val="none" w:sz="0" w:space="0" w:color="auto"/>
            <w:bottom w:val="none" w:sz="0" w:space="0" w:color="auto"/>
            <w:right w:val="none" w:sz="0" w:space="0" w:color="auto"/>
          </w:divBdr>
        </w:div>
        <w:div w:id="802969969">
          <w:marLeft w:val="32pt"/>
          <w:marRight w:val="0pt"/>
          <w:marTop w:val="0pt"/>
          <w:marBottom w:val="0pt"/>
          <w:divBdr>
            <w:top w:val="none" w:sz="0" w:space="0" w:color="auto"/>
            <w:left w:val="none" w:sz="0" w:space="0" w:color="auto"/>
            <w:bottom w:val="none" w:sz="0" w:space="0" w:color="auto"/>
            <w:right w:val="none" w:sz="0" w:space="0" w:color="auto"/>
          </w:divBdr>
        </w:div>
        <w:div w:id="1636254862">
          <w:marLeft w:val="32pt"/>
          <w:marRight w:val="0pt"/>
          <w:marTop w:val="0pt"/>
          <w:marBottom w:val="0pt"/>
          <w:divBdr>
            <w:top w:val="none" w:sz="0" w:space="0" w:color="auto"/>
            <w:left w:val="none" w:sz="0" w:space="0" w:color="auto"/>
            <w:bottom w:val="none" w:sz="0" w:space="0" w:color="auto"/>
            <w:right w:val="none" w:sz="0" w:space="0" w:color="auto"/>
          </w:divBdr>
        </w:div>
        <w:div w:id="167065814">
          <w:marLeft w:val="32pt"/>
          <w:marRight w:val="0pt"/>
          <w:marTop w:val="0pt"/>
          <w:marBottom w:val="0pt"/>
          <w:divBdr>
            <w:top w:val="none" w:sz="0" w:space="0" w:color="auto"/>
            <w:left w:val="none" w:sz="0" w:space="0" w:color="auto"/>
            <w:bottom w:val="none" w:sz="0" w:space="0" w:color="auto"/>
            <w:right w:val="none" w:sz="0" w:space="0" w:color="auto"/>
          </w:divBdr>
        </w:div>
      </w:divsChild>
    </w:div>
    <w:div w:id="2132048182">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950431984">
          <w:marLeft w:val="32pt"/>
          <w:marRight w:val="0pt"/>
          <w:marTop w:val="0pt"/>
          <w:marBottom w:val="0pt"/>
          <w:divBdr>
            <w:top w:val="none" w:sz="0" w:space="0" w:color="auto"/>
            <w:left w:val="none" w:sz="0" w:space="0" w:color="auto"/>
            <w:bottom w:val="none" w:sz="0" w:space="0" w:color="auto"/>
            <w:right w:val="none" w:sz="0" w:space="0" w:color="auto"/>
          </w:divBdr>
        </w:div>
        <w:div w:id="289014715">
          <w:marLeft w:val="32pt"/>
          <w:marRight w:val="0pt"/>
          <w:marTop w:val="0pt"/>
          <w:marBottom w:val="0pt"/>
          <w:divBdr>
            <w:top w:val="none" w:sz="0" w:space="0" w:color="auto"/>
            <w:left w:val="none" w:sz="0" w:space="0" w:color="auto"/>
            <w:bottom w:val="none" w:sz="0" w:space="0" w:color="auto"/>
            <w:right w:val="none" w:sz="0" w:space="0" w:color="auto"/>
          </w:divBdr>
        </w:div>
        <w:div w:id="330987347">
          <w:marLeft w:val="32pt"/>
          <w:marRight w:val="0pt"/>
          <w:marTop w:val="0pt"/>
          <w:marBottom w:val="0pt"/>
          <w:divBdr>
            <w:top w:val="none" w:sz="0" w:space="0" w:color="auto"/>
            <w:left w:val="none" w:sz="0" w:space="0" w:color="auto"/>
            <w:bottom w:val="none" w:sz="0" w:space="0" w:color="auto"/>
            <w:right w:val="none" w:sz="0" w:space="0" w:color="auto"/>
          </w:divBdr>
        </w:div>
        <w:div w:id="1547789792">
          <w:marLeft w:val="32pt"/>
          <w:marRight w:val="0pt"/>
          <w:marTop w:val="0pt"/>
          <w:marBottom w:val="0pt"/>
          <w:divBdr>
            <w:top w:val="none" w:sz="0" w:space="0" w:color="auto"/>
            <w:left w:val="none" w:sz="0" w:space="0" w:color="auto"/>
            <w:bottom w:val="none" w:sz="0" w:space="0" w:color="auto"/>
            <w:right w:val="none" w:sz="0" w:space="0" w:color="auto"/>
          </w:divBdr>
        </w:div>
        <w:div w:id="1487237150">
          <w:marLeft w:val="32pt"/>
          <w:marRight w:val="0pt"/>
          <w:marTop w:val="0pt"/>
          <w:marBottom w:val="0pt"/>
          <w:divBdr>
            <w:top w:val="none" w:sz="0" w:space="0" w:color="auto"/>
            <w:left w:val="none" w:sz="0" w:space="0" w:color="auto"/>
            <w:bottom w:val="none" w:sz="0" w:space="0" w:color="auto"/>
            <w:right w:val="none" w:sz="0" w:space="0" w:color="auto"/>
          </w:divBdr>
        </w:div>
        <w:div w:id="1739863080">
          <w:marLeft w:val="32pt"/>
          <w:marRight w:val="0pt"/>
          <w:marTop w:val="0pt"/>
          <w:marBottom w:val="0pt"/>
          <w:divBdr>
            <w:top w:val="none" w:sz="0" w:space="0" w:color="auto"/>
            <w:left w:val="none" w:sz="0" w:space="0" w:color="auto"/>
            <w:bottom w:val="none" w:sz="0" w:space="0" w:color="auto"/>
            <w:right w:val="none" w:sz="0" w:space="0" w:color="auto"/>
          </w:divBdr>
        </w:div>
        <w:div w:id="94449856">
          <w:marLeft w:val="32pt"/>
          <w:marRight w:val="0pt"/>
          <w:marTop w:val="0pt"/>
          <w:marBottom w:val="0pt"/>
          <w:divBdr>
            <w:top w:val="none" w:sz="0" w:space="0" w:color="auto"/>
            <w:left w:val="none" w:sz="0" w:space="0" w:color="auto"/>
            <w:bottom w:val="none" w:sz="0" w:space="0" w:color="auto"/>
            <w:right w:val="none" w:sz="0" w:space="0" w:color="auto"/>
          </w:divBdr>
        </w:div>
        <w:div w:id="1393118371">
          <w:marLeft w:val="32pt"/>
          <w:marRight w:val="0pt"/>
          <w:marTop w:val="0pt"/>
          <w:marBottom w:val="0pt"/>
          <w:divBdr>
            <w:top w:val="none" w:sz="0" w:space="0" w:color="auto"/>
            <w:left w:val="none" w:sz="0" w:space="0" w:color="auto"/>
            <w:bottom w:val="none" w:sz="0" w:space="0" w:color="auto"/>
            <w:right w:val="none" w:sz="0" w:space="0" w:color="auto"/>
          </w:divBdr>
        </w:div>
        <w:div w:id="930041303">
          <w:marLeft w:val="32pt"/>
          <w:marRight w:val="0pt"/>
          <w:marTop w:val="0pt"/>
          <w:marBottom w:val="0pt"/>
          <w:divBdr>
            <w:top w:val="none" w:sz="0" w:space="0" w:color="auto"/>
            <w:left w:val="none" w:sz="0" w:space="0" w:color="auto"/>
            <w:bottom w:val="none" w:sz="0" w:space="0" w:color="auto"/>
            <w:right w:val="none" w:sz="0" w:space="0" w:color="auto"/>
          </w:divBdr>
        </w:div>
        <w:div w:id="1479148503">
          <w:marLeft w:val="32pt"/>
          <w:marRight w:val="0pt"/>
          <w:marTop w:val="0pt"/>
          <w:marBottom w:val="0pt"/>
          <w:divBdr>
            <w:top w:val="none" w:sz="0" w:space="0" w:color="auto"/>
            <w:left w:val="none" w:sz="0" w:space="0" w:color="auto"/>
            <w:bottom w:val="none" w:sz="0" w:space="0" w:color="auto"/>
            <w:right w:val="none" w:sz="0" w:space="0" w:color="auto"/>
          </w:divBdr>
        </w:div>
        <w:div w:id="1195190707">
          <w:marLeft w:val="32pt"/>
          <w:marRight w:val="0pt"/>
          <w:marTop w:val="0pt"/>
          <w:marBottom w:val="0pt"/>
          <w:divBdr>
            <w:top w:val="none" w:sz="0" w:space="0" w:color="auto"/>
            <w:left w:val="none" w:sz="0" w:space="0" w:color="auto"/>
            <w:bottom w:val="none" w:sz="0" w:space="0" w:color="auto"/>
            <w:right w:val="none" w:sz="0" w:space="0" w:color="auto"/>
          </w:divBdr>
        </w:div>
        <w:div w:id="1067726738">
          <w:marLeft w:val="32pt"/>
          <w:marRight w:val="0pt"/>
          <w:marTop w:val="0pt"/>
          <w:marBottom w:val="0pt"/>
          <w:divBdr>
            <w:top w:val="none" w:sz="0" w:space="0" w:color="auto"/>
            <w:left w:val="none" w:sz="0" w:space="0" w:color="auto"/>
            <w:bottom w:val="none" w:sz="0" w:space="0" w:color="auto"/>
            <w:right w:val="none" w:sz="0" w:space="0" w:color="auto"/>
          </w:divBdr>
        </w:div>
        <w:div w:id="1890804588">
          <w:marLeft w:val="32pt"/>
          <w:marRight w:val="0pt"/>
          <w:marTop w:val="0pt"/>
          <w:marBottom w:val="0pt"/>
          <w:divBdr>
            <w:top w:val="none" w:sz="0" w:space="0" w:color="auto"/>
            <w:left w:val="none" w:sz="0" w:space="0" w:color="auto"/>
            <w:bottom w:val="none" w:sz="0" w:space="0" w:color="auto"/>
            <w:right w:val="none" w:sz="0" w:space="0" w:color="auto"/>
          </w:divBdr>
        </w:div>
        <w:div w:id="1318150477">
          <w:marLeft w:val="32pt"/>
          <w:marRight w:val="0pt"/>
          <w:marTop w:val="0pt"/>
          <w:marBottom w:val="0pt"/>
          <w:divBdr>
            <w:top w:val="none" w:sz="0" w:space="0" w:color="auto"/>
            <w:left w:val="none" w:sz="0" w:space="0" w:color="auto"/>
            <w:bottom w:val="none" w:sz="0" w:space="0" w:color="auto"/>
            <w:right w:val="none" w:sz="0" w:space="0" w:color="auto"/>
          </w:divBdr>
        </w:div>
        <w:div w:id="2010323544">
          <w:marLeft w:val="32pt"/>
          <w:marRight w:val="0pt"/>
          <w:marTop w:val="0pt"/>
          <w:marBottom w:val="0pt"/>
          <w:divBdr>
            <w:top w:val="none" w:sz="0" w:space="0" w:color="auto"/>
            <w:left w:val="none" w:sz="0" w:space="0" w:color="auto"/>
            <w:bottom w:val="none" w:sz="0" w:space="0" w:color="auto"/>
            <w:right w:val="none" w:sz="0" w:space="0" w:color="auto"/>
          </w:divBdr>
        </w:div>
        <w:div w:id="791748491">
          <w:marLeft w:val="32pt"/>
          <w:marRight w:val="0pt"/>
          <w:marTop w:val="0pt"/>
          <w:marBottom w:val="0pt"/>
          <w:divBdr>
            <w:top w:val="none" w:sz="0" w:space="0" w:color="auto"/>
            <w:left w:val="none" w:sz="0" w:space="0" w:color="auto"/>
            <w:bottom w:val="none" w:sz="0" w:space="0" w:color="auto"/>
            <w:right w:val="none" w:sz="0" w:space="0" w:color="auto"/>
          </w:divBdr>
        </w:div>
        <w:div w:id="513685645">
          <w:marLeft w:val="32pt"/>
          <w:marRight w:val="0pt"/>
          <w:marTop w:val="0pt"/>
          <w:marBottom w:val="0pt"/>
          <w:divBdr>
            <w:top w:val="none" w:sz="0" w:space="0" w:color="auto"/>
            <w:left w:val="none" w:sz="0" w:space="0" w:color="auto"/>
            <w:bottom w:val="none" w:sz="0" w:space="0" w:color="auto"/>
            <w:right w:val="none" w:sz="0" w:space="0" w:color="auto"/>
          </w:divBdr>
        </w:div>
        <w:div w:id="299266978">
          <w:marLeft w:val="32pt"/>
          <w:marRight w:val="0pt"/>
          <w:marTop w:val="0pt"/>
          <w:marBottom w:val="0pt"/>
          <w:divBdr>
            <w:top w:val="none" w:sz="0" w:space="0" w:color="auto"/>
            <w:left w:val="none" w:sz="0" w:space="0" w:color="auto"/>
            <w:bottom w:val="none" w:sz="0" w:space="0" w:color="auto"/>
            <w:right w:val="none" w:sz="0" w:space="0" w:color="auto"/>
          </w:divBdr>
        </w:div>
        <w:div w:id="667824506">
          <w:marLeft w:val="32pt"/>
          <w:marRight w:val="0pt"/>
          <w:marTop w:val="0pt"/>
          <w:marBottom w:val="0pt"/>
          <w:divBdr>
            <w:top w:val="none" w:sz="0" w:space="0" w:color="auto"/>
            <w:left w:val="none" w:sz="0" w:space="0" w:color="auto"/>
            <w:bottom w:val="none" w:sz="0" w:space="0" w:color="auto"/>
            <w:right w:val="none" w:sz="0" w:space="0" w:color="auto"/>
          </w:divBdr>
        </w:div>
        <w:div w:id="1005476181">
          <w:marLeft w:val="32pt"/>
          <w:marRight w:val="0pt"/>
          <w:marTop w:val="0pt"/>
          <w:marBottom w:val="0pt"/>
          <w:divBdr>
            <w:top w:val="none" w:sz="0" w:space="0" w:color="auto"/>
            <w:left w:val="none" w:sz="0" w:space="0" w:color="auto"/>
            <w:bottom w:val="none" w:sz="0" w:space="0" w:color="auto"/>
            <w:right w:val="none" w:sz="0" w:space="0" w:color="auto"/>
          </w:divBdr>
        </w:div>
        <w:div w:id="825317962">
          <w:marLeft w:val="32pt"/>
          <w:marRight w:val="0pt"/>
          <w:marTop w:val="0pt"/>
          <w:marBottom w:val="0pt"/>
          <w:divBdr>
            <w:top w:val="none" w:sz="0" w:space="0" w:color="auto"/>
            <w:left w:val="none" w:sz="0" w:space="0" w:color="auto"/>
            <w:bottom w:val="none" w:sz="0" w:space="0" w:color="auto"/>
            <w:right w:val="none" w:sz="0" w:space="0" w:color="auto"/>
          </w:divBdr>
        </w:div>
        <w:div w:id="1990283908">
          <w:marLeft w:val="32pt"/>
          <w:marRight w:val="0pt"/>
          <w:marTop w:val="0pt"/>
          <w:marBottom w:val="0pt"/>
          <w:divBdr>
            <w:top w:val="none" w:sz="0" w:space="0" w:color="auto"/>
            <w:left w:val="none" w:sz="0" w:space="0" w:color="auto"/>
            <w:bottom w:val="none" w:sz="0" w:space="0" w:color="auto"/>
            <w:right w:val="none" w:sz="0" w:space="0" w:color="auto"/>
          </w:divBdr>
        </w:div>
        <w:div w:id="955060826">
          <w:marLeft w:val="32pt"/>
          <w:marRight w:val="0pt"/>
          <w:marTop w:val="0pt"/>
          <w:marBottom w:val="0pt"/>
          <w:divBdr>
            <w:top w:val="none" w:sz="0" w:space="0" w:color="auto"/>
            <w:left w:val="none" w:sz="0" w:space="0" w:color="auto"/>
            <w:bottom w:val="none" w:sz="0" w:space="0" w:color="auto"/>
            <w:right w:val="none" w:sz="0" w:space="0" w:color="auto"/>
          </w:divBdr>
        </w:div>
        <w:div w:id="20012566">
          <w:marLeft w:val="32pt"/>
          <w:marRight w:val="0pt"/>
          <w:marTop w:val="0pt"/>
          <w:marBottom w:val="0pt"/>
          <w:divBdr>
            <w:top w:val="none" w:sz="0" w:space="0" w:color="auto"/>
            <w:left w:val="none" w:sz="0" w:space="0" w:color="auto"/>
            <w:bottom w:val="none" w:sz="0" w:space="0" w:color="auto"/>
            <w:right w:val="none" w:sz="0" w:space="0" w:color="auto"/>
          </w:divBdr>
        </w:div>
        <w:div w:id="648289196">
          <w:marLeft w:val="32pt"/>
          <w:marRight w:val="0pt"/>
          <w:marTop w:val="0pt"/>
          <w:marBottom w:val="0pt"/>
          <w:divBdr>
            <w:top w:val="none" w:sz="0" w:space="0" w:color="auto"/>
            <w:left w:val="none" w:sz="0" w:space="0" w:color="auto"/>
            <w:bottom w:val="none" w:sz="0" w:space="0" w:color="auto"/>
            <w:right w:val="none" w:sz="0" w:space="0" w:color="auto"/>
          </w:divBdr>
        </w:div>
        <w:div w:id="694385265">
          <w:marLeft w:val="32pt"/>
          <w:marRight w:val="0pt"/>
          <w:marTop w:val="0pt"/>
          <w:marBottom w:val="0pt"/>
          <w:divBdr>
            <w:top w:val="none" w:sz="0" w:space="0" w:color="auto"/>
            <w:left w:val="none" w:sz="0" w:space="0" w:color="auto"/>
            <w:bottom w:val="none" w:sz="0" w:space="0" w:color="auto"/>
            <w:right w:val="none" w:sz="0" w:space="0" w:color="auto"/>
          </w:divBdr>
        </w:div>
        <w:div w:id="1976568998">
          <w:marLeft w:val="32pt"/>
          <w:marRight w:val="0pt"/>
          <w:marTop w:val="0pt"/>
          <w:marBottom w:val="0pt"/>
          <w:divBdr>
            <w:top w:val="none" w:sz="0" w:space="0" w:color="auto"/>
            <w:left w:val="none" w:sz="0" w:space="0" w:color="auto"/>
            <w:bottom w:val="none" w:sz="0" w:space="0" w:color="auto"/>
            <w:right w:val="none" w:sz="0" w:space="0" w:color="auto"/>
          </w:divBdr>
        </w:div>
        <w:div w:id="1388800347">
          <w:marLeft w:val="32pt"/>
          <w:marRight w:val="0pt"/>
          <w:marTop w:val="0pt"/>
          <w:marBottom w:val="0pt"/>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purl.oclc.org/ooxml/officeDocument/relationships/footer" Target="footer1.xml"/><Relationship Id="rId13" Type="http://purl.oclc.org/ooxml/officeDocument/relationships/image" Target="media/image3.png"/><Relationship Id="rId18" Type="http://purl.oclc.org/ooxml/officeDocument/relationships/theme" Target="theme/theme1.xml"/><Relationship Id="rId3" Type="http://purl.oclc.org/ooxml/officeDocument/relationships/styles" Target="styles.xml"/><Relationship Id="rId7" Type="http://purl.oclc.org/ooxml/officeDocument/relationships/endnotes" Target="endnotes.xml"/><Relationship Id="rId12" Type="http://purl.oclc.org/ooxml/officeDocument/relationships/image" Target="media/image2.png"/><Relationship Id="rId17" Type="http://purl.oclc.org/ooxml/officeDocument/relationships/glossaryDocument" Target="glossary/document.xml"/><Relationship Id="rId2" Type="http://purl.oclc.org/ooxml/officeDocument/relationships/numbering" Target="numbering.xml"/><Relationship Id="rId16" Type="http://purl.oclc.org/ooxml/officeDocument/relationships/fontTable" Target="fontTable.xml"/><Relationship Id="rId1" Type="http://purl.oclc.org/ooxml/officeDocument/relationships/customXml" Target="../customXml/item1.xml"/><Relationship Id="rId6" Type="http://purl.oclc.org/ooxml/officeDocument/relationships/footnotes" Target="footnotes.xml"/><Relationship Id="rId11" Type="http://purl.oclc.org/ooxml/officeDocument/relationships/chart" Target="charts/chart1.xml"/><Relationship Id="rId5" Type="http://purl.oclc.org/ooxml/officeDocument/relationships/webSettings" Target="webSettings.xml"/><Relationship Id="rId15" Type="http://purl.oclc.org/ooxml/officeDocument/relationships/footer" Target="footer4.xml"/><Relationship Id="rId10" Type="http://purl.oclc.org/ooxml/officeDocument/relationships/image" Target="media/image1.png"/><Relationship Id="rId4" Type="http://purl.oclc.org/ooxml/officeDocument/relationships/settings" Target="settings.xml"/><Relationship Id="rId9" Type="http://purl.oclc.org/ooxml/officeDocument/relationships/footer" Target="footer2.xml"/><Relationship Id="rId14" Type="http://purl.oclc.org/ooxml/officeDocument/relationships/footer" Target="footer3.xml"/></Relationships>
</file>

<file path=word/charts/_rels/chart1.xml.rels><?xml version="1.0" encoding="UTF-8" standalone="yes"?>
<Relationships xmlns="http://schemas.openxmlformats.org/package/2006/relationships"><Relationship Id="rId3" Type="http://purl.oclc.org/ooxml/officeDocument/relationships/oleObject" Target="file:///F:\0000000000-submited_prof_lu\9_landform_VDSR\00000erorr.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Sheet7!$H$1</c:f>
              <c:strCache>
                <c:ptCount val="1"/>
                <c:pt idx="0">
                  <c:v>PSE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Sheet7!$G$2:$G$8</c:f>
              <c:numCache>
                <c:formatCode>General</c:formatCode>
                <c:ptCount val="7"/>
                <c:pt idx="0">
                  <c:v>2</c:v>
                </c:pt>
                <c:pt idx="1">
                  <c:v>4</c:v>
                </c:pt>
                <c:pt idx="2">
                  <c:v>6</c:v>
                </c:pt>
                <c:pt idx="3">
                  <c:v>8</c:v>
                </c:pt>
                <c:pt idx="4">
                  <c:v>10</c:v>
                </c:pt>
                <c:pt idx="5">
                  <c:v>12</c:v>
                </c:pt>
                <c:pt idx="6">
                  <c:v>14</c:v>
                </c:pt>
              </c:numCache>
            </c:numRef>
          </c:cat>
          <c:val>
            <c:numRef>
              <c:f>Sheet7!$H$2:$H$8</c:f>
              <c:numCache>
                <c:formatCode>General</c:formatCode>
                <c:ptCount val="7"/>
                <c:pt idx="0">
                  <c:v>6.9000000000000006E-2</c:v>
                </c:pt>
                <c:pt idx="1">
                  <c:v>7.3999999999999996E-2</c:v>
                </c:pt>
                <c:pt idx="2">
                  <c:v>0.06</c:v>
                </c:pt>
                <c:pt idx="3">
                  <c:v>8.7999999999999995E-2</c:v>
                </c:pt>
                <c:pt idx="4">
                  <c:v>6.8000000000000005E-2</c:v>
                </c:pt>
                <c:pt idx="5">
                  <c:v>7.9000000000000001E-2</c:v>
                </c:pt>
                <c:pt idx="6">
                  <c:v>7.4999999999999997E-2</c:v>
                </c:pt>
              </c:numCache>
            </c:numRef>
          </c:val>
          <c:smooth val="0"/>
          <c:extLst>
            <c:ext xmlns:c16="http://schemas.microsoft.com/office/drawing/2014/chart" uri="{C3380CC4-5D6E-409C-BE32-E72D297353CC}">
              <c16:uniqueId val="{00000000-D232-4E1B-A353-398F84E4BE65}"/>
            </c:ext>
          </c:extLst>
        </c:ser>
        <c:ser>
          <c:idx val="1"/>
          <c:order val="1"/>
          <c:tx>
            <c:strRef>
              <c:f>Sheet7!$I$1</c:f>
              <c:strCache>
                <c:ptCount val="1"/>
                <c:pt idx="0">
                  <c:v>NSR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Sheet7!$G$2:$G$8</c:f>
              <c:numCache>
                <c:formatCode>General</c:formatCode>
                <c:ptCount val="7"/>
                <c:pt idx="0">
                  <c:v>2</c:v>
                </c:pt>
                <c:pt idx="1">
                  <c:v>4</c:v>
                </c:pt>
                <c:pt idx="2">
                  <c:v>6</c:v>
                </c:pt>
                <c:pt idx="3">
                  <c:v>8</c:v>
                </c:pt>
                <c:pt idx="4">
                  <c:v>10</c:v>
                </c:pt>
                <c:pt idx="5">
                  <c:v>12</c:v>
                </c:pt>
                <c:pt idx="6">
                  <c:v>14</c:v>
                </c:pt>
              </c:numCache>
            </c:numRef>
          </c:cat>
          <c:val>
            <c:numRef>
              <c:f>Sheet7!$I$2:$I$8</c:f>
              <c:numCache>
                <c:formatCode>General</c:formatCode>
                <c:ptCount val="7"/>
                <c:pt idx="0">
                  <c:v>7.0000000000000007E-2</c:v>
                </c:pt>
                <c:pt idx="1">
                  <c:v>0.08</c:v>
                </c:pt>
                <c:pt idx="2">
                  <c:v>0.04</c:v>
                </c:pt>
                <c:pt idx="3">
                  <c:v>9.4E-2</c:v>
                </c:pt>
                <c:pt idx="4">
                  <c:v>0.06</c:v>
                </c:pt>
                <c:pt idx="5">
                  <c:v>8.8999999999999996E-2</c:v>
                </c:pt>
                <c:pt idx="6">
                  <c:v>7.8E-2</c:v>
                </c:pt>
              </c:numCache>
            </c:numRef>
          </c:val>
          <c:smooth val="0"/>
          <c:extLst>
            <c:ext xmlns:c16="http://schemas.microsoft.com/office/drawing/2014/chart" uri="{C3380CC4-5D6E-409C-BE32-E72D297353CC}">
              <c16:uniqueId val="{00000001-D232-4E1B-A353-398F84E4BE65}"/>
            </c:ext>
          </c:extLst>
        </c:ser>
        <c:ser>
          <c:idx val="2"/>
          <c:order val="2"/>
          <c:tx>
            <c:strRef>
              <c:f>Sheet7!$J$1</c:f>
              <c:strCache>
                <c:ptCount val="1"/>
                <c:pt idx="0">
                  <c:v>ED2</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Sheet7!$G$2:$G$8</c:f>
              <c:numCache>
                <c:formatCode>General</c:formatCode>
                <c:ptCount val="7"/>
                <c:pt idx="0">
                  <c:v>2</c:v>
                </c:pt>
                <c:pt idx="1">
                  <c:v>4</c:v>
                </c:pt>
                <c:pt idx="2">
                  <c:v>6</c:v>
                </c:pt>
                <c:pt idx="3">
                  <c:v>8</c:v>
                </c:pt>
                <c:pt idx="4">
                  <c:v>10</c:v>
                </c:pt>
                <c:pt idx="5">
                  <c:v>12</c:v>
                </c:pt>
                <c:pt idx="6">
                  <c:v>14</c:v>
                </c:pt>
              </c:numCache>
            </c:numRef>
          </c:cat>
          <c:val>
            <c:numRef>
              <c:f>Sheet7!$J$2:$J$8</c:f>
              <c:numCache>
                <c:formatCode>General</c:formatCode>
                <c:ptCount val="7"/>
                <c:pt idx="0">
                  <c:v>9.8000000000000004E-2</c:v>
                </c:pt>
                <c:pt idx="1">
                  <c:v>0.109</c:v>
                </c:pt>
                <c:pt idx="2">
                  <c:v>7.1999999999999995E-2</c:v>
                </c:pt>
                <c:pt idx="3">
                  <c:v>0.129</c:v>
                </c:pt>
                <c:pt idx="4">
                  <c:v>9.0999999999999998E-2</c:v>
                </c:pt>
                <c:pt idx="5">
                  <c:v>0.11899999999999999</c:v>
                </c:pt>
                <c:pt idx="6">
                  <c:v>0.108</c:v>
                </c:pt>
              </c:numCache>
            </c:numRef>
          </c:val>
          <c:smooth val="0"/>
          <c:extLst>
            <c:ext xmlns:c16="http://schemas.microsoft.com/office/drawing/2014/chart" uri="{C3380CC4-5D6E-409C-BE32-E72D297353CC}">
              <c16:uniqueId val="{00000002-D232-4E1B-A353-398F84E4BE65}"/>
            </c:ext>
          </c:extLst>
        </c:ser>
        <c:dLbls>
          <c:showLegendKey val="0"/>
          <c:showVal val="0"/>
          <c:showCatName val="0"/>
          <c:showSerName val="0"/>
          <c:showPercent val="0"/>
          <c:showBubbleSize val="0"/>
        </c:dLbls>
        <c:marker val="1"/>
        <c:smooth val="0"/>
        <c:axId val="910021135"/>
        <c:axId val="910005775"/>
      </c:lineChart>
      <c:catAx>
        <c:axId val="910021135"/>
        <c:scaling>
          <c:orientation val="minMax"/>
        </c:scaling>
        <c:delete val="0"/>
        <c:axPos val="b"/>
        <c:title>
          <c:tx>
            <c:rich>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US"/>
                  <a:t>Scale (m)</a:t>
                </a:r>
              </a:p>
            </c:rich>
          </c:tx>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910005775"/>
        <c:crosses val="autoZero"/>
        <c:auto val="1"/>
        <c:lblAlgn val="ctr"/>
        <c:lblOffset val="100"/>
        <c:noMultiLvlLbl val="0"/>
      </c:catAx>
      <c:valAx>
        <c:axId val="910005775"/>
        <c:scaling>
          <c:orientation val="minMax"/>
        </c:scaling>
        <c:delete val="0"/>
        <c:axPos val="l"/>
        <c:title>
          <c:tx>
            <c:rich>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US"/>
                  <a:t>Value</a:t>
                </a:r>
              </a:p>
            </c:rich>
          </c:tx>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91002113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050">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purl.oclc.org/ooxml/drawingml/main" meth="cycle" id="10">
  <a:schemeClr val="accent1"/>
  <a:schemeClr val="accent2"/>
  <a:schemeClr val="accent3"/>
  <a:schemeClr val="accent4"/>
  <a:schemeClr val="accent5"/>
  <a:schemeClr val="accent6"/>
  <cs:variation/>
  <cs:variation>
    <a:lumMod val="60%"/>
  </cs:variation>
  <cs:variation>
    <a:lumMod val="80%"/>
    <a:lumOff val="20%"/>
  </cs:variation>
  <cs:variation>
    <a:lumMod val="80%"/>
  </cs:variation>
  <cs:variation>
    <a:lumMod val="60%"/>
    <a:lumOff val="40%"/>
  </cs:variation>
  <cs:variation>
    <a:lumMod val="50%"/>
  </cs:variation>
  <cs:variation>
    <a:lumMod val="70%"/>
    <a:lumOff val="30%"/>
  </cs:variation>
  <cs:variation>
    <a:lumMod val="70%"/>
  </cs:variation>
  <cs:variation>
    <a:lumMod val="50%"/>
    <a:lumOff val="50%"/>
  </cs:variation>
</cs:colorStyle>
</file>

<file path=word/charts/style1.xml><?xml version="1.0" encoding="utf-8"?>
<cs:chartStyle xmlns:cs="http://schemas.microsoft.com/office/drawing/2012/chartStyle" xmlns:a="http://purl.oclc.org/ooxml/drawingml/main" id="332">
  <cs:axisTitle>
    <cs:lnRef idx="0"/>
    <cs:fillRef idx="0"/>
    <cs:effectRef idx="0"/>
    <cs:fontRef idx="minor">
      <a:schemeClr val="tx1">
        <a:lumMod val="65%"/>
        <a:lumOff val="35%"/>
      </a:schemeClr>
    </cs:fontRef>
    <cs:defRPr sz="1000" kern="1200"/>
  </cs:axisTitle>
  <cs:categoryAxis>
    <cs:lnRef idx="0"/>
    <cs:fillRef idx="0"/>
    <cs:effectRef idx="0"/>
    <cs:fontRef idx="minor">
      <a:schemeClr val="tx1">
        <a:lumMod val="65%"/>
        <a:lumOff val="35%"/>
      </a:schemeClr>
    </cs:fontRef>
    <cs:spPr>
      <a:ln w="9525" cap="flat" cmpd="sng" algn="ctr">
        <a:solidFill>
          <a:schemeClr val="tx1">
            <a:lumMod val="15%"/>
            <a:lumOff val="85%"/>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
            <a:lumOff val="85%"/>
          </a:schemeClr>
        </a:solidFill>
        <a:round/>
      </a:ln>
    </cs:spPr>
    <cs:defRPr sz="1000" kern="1200"/>
  </cs:chartArea>
  <cs:dataLabel>
    <cs:lnRef idx="0"/>
    <cs:fillRef idx="0"/>
    <cs:effectRef idx="0"/>
    <cs:fontRef idx="minor">
      <a:schemeClr val="tx1">
        <a:lumMod val="75%"/>
        <a:lumOff val="25%"/>
      </a:schemeClr>
    </cs:fontRef>
    <cs:defRPr sz="900"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
        <a:lumOff val="35%"/>
      </a:schemeClr>
    </cs:fontRef>
    <cs:spPr>
      <a:noFill/>
      <a:ln w="9525" cap="flat" cmpd="sng" algn="ctr">
        <a:solidFill>
          <a:schemeClr val="tx1">
            <a:lumMod val="15%"/>
            <a:lumOff val="85%"/>
          </a:schemeClr>
        </a:solidFill>
        <a:round/>
      </a:ln>
    </cs:spPr>
    <cs:defRPr sz="900" kern="1200"/>
  </cs:dataTable>
  <cs:downBar>
    <cs:lnRef idx="0"/>
    <cs:fillRef idx="0"/>
    <cs:effectRef idx="0"/>
    <cs:fontRef idx="minor">
      <a:schemeClr val="dk1"/>
    </cs:fontRef>
    <cs:spPr>
      <a:solidFill>
        <a:schemeClr val="dk1">
          <a:lumMod val="65%"/>
          <a:lumOff val="35%"/>
        </a:schemeClr>
      </a:solidFill>
      <a:ln w="9525">
        <a:solidFill>
          <a:schemeClr val="tx1">
            <a:lumMod val="65%"/>
            <a:lumOff val="35%"/>
          </a:schemeClr>
        </a:solidFill>
      </a:ln>
    </cs:spPr>
  </cs:downBar>
  <cs:dropLine>
    <cs:lnRef idx="0"/>
    <cs:fillRef idx="0"/>
    <cs:effectRef idx="0"/>
    <cs:fontRef idx="minor">
      <a:schemeClr val="tx1"/>
    </cs:fontRef>
    <cs:spPr>
      <a:ln w="9525" cap="flat" cmpd="sng" algn="ctr">
        <a:solidFill>
          <a:schemeClr val="tx1">
            <a:lumMod val="35%"/>
            <a:lumOff val="65%"/>
          </a:schemeClr>
        </a:solidFill>
        <a:round/>
      </a:ln>
    </cs:spPr>
  </cs:dropLine>
  <cs:errorBar>
    <cs:lnRef idx="0"/>
    <cs:fillRef idx="0"/>
    <cs:effectRef idx="0"/>
    <cs:fontRef idx="minor">
      <a:schemeClr val="tx1"/>
    </cs:fontRef>
    <cs:spPr>
      <a:ln w="9525" cap="flat" cmpd="sng" algn="ctr">
        <a:solidFill>
          <a:schemeClr val="tx1">
            <a:lumMod val="65%"/>
            <a:lumOff val="35%"/>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
            <a:lumOff val="85%"/>
          </a:schemeClr>
        </a:solidFill>
        <a:round/>
      </a:ln>
    </cs:spPr>
  </cs:gridlineMajor>
  <cs:gridlineMinor>
    <cs:lnRef idx="0"/>
    <cs:fillRef idx="0"/>
    <cs:effectRef idx="0"/>
    <cs:fontRef idx="minor">
      <a:schemeClr val="tx1"/>
    </cs:fontRef>
    <cs:spPr>
      <a:ln w="9525" cap="flat" cmpd="sng" algn="ctr">
        <a:solidFill>
          <a:schemeClr val="tx1">
            <a:lumMod val="5%"/>
            <a:lumOff val="95%"/>
          </a:schemeClr>
        </a:solidFill>
        <a:round/>
      </a:ln>
    </cs:spPr>
  </cs:gridlineMinor>
  <cs:hiLoLine>
    <cs:lnRef idx="0"/>
    <cs:fillRef idx="0"/>
    <cs:effectRef idx="0"/>
    <cs:fontRef idx="minor">
      <a:schemeClr val="tx1"/>
    </cs:fontRef>
    <cs:spPr>
      <a:ln w="9525" cap="flat" cmpd="sng" algn="ctr">
        <a:solidFill>
          <a:schemeClr val="tx1">
            <a:lumMod val="75%"/>
            <a:lumOff val="25%"/>
          </a:schemeClr>
        </a:solidFill>
        <a:round/>
      </a:ln>
    </cs:spPr>
  </cs:hiLoLine>
  <cs:leaderLine>
    <cs:lnRef idx="0"/>
    <cs:fillRef idx="0"/>
    <cs:effectRef idx="0"/>
    <cs:fontRef idx="minor">
      <a:schemeClr val="tx1"/>
    </cs:fontRef>
    <cs:spPr>
      <a:ln w="9525" cap="flat" cmpd="sng" algn="ctr">
        <a:solidFill>
          <a:schemeClr val="tx1">
            <a:lumMod val="35%"/>
            <a:lumOff val="65%"/>
          </a:schemeClr>
        </a:solidFill>
        <a:round/>
      </a:ln>
    </cs:spPr>
  </cs:leaderLine>
  <cs:legend>
    <cs:lnRef idx="0"/>
    <cs:fillRef idx="0"/>
    <cs:effectRef idx="0"/>
    <cs:fontRef idx="minor">
      <a:schemeClr val="tx1">
        <a:lumMod val="65%"/>
        <a:lumOff val="35%"/>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
        <a:lumOff val="35%"/>
      </a:schemeClr>
    </cs:fontRef>
    <cs:defRPr sz="900" kern="1200"/>
  </cs:seriesAxis>
  <cs:seriesLine>
    <cs:lnRef idx="0"/>
    <cs:fillRef idx="0"/>
    <cs:effectRef idx="0"/>
    <cs:fontRef idx="minor">
      <a:schemeClr val="tx1"/>
    </cs:fontRef>
    <cs:spPr>
      <a:ln w="9525" cap="flat" cmpd="sng" algn="ctr">
        <a:solidFill>
          <a:schemeClr val="tx1">
            <a:lumMod val="35%"/>
            <a:lumOff val="65%"/>
          </a:schemeClr>
        </a:solidFill>
        <a:round/>
      </a:ln>
    </cs:spPr>
  </cs:seriesLine>
  <cs:title>
    <cs:lnRef idx="0"/>
    <cs:fillRef idx="0"/>
    <cs:effectRef idx="0"/>
    <cs:fontRef idx="minor">
      <a:schemeClr val="tx1">
        <a:lumMod val="65%"/>
        <a:lumOff val="35%"/>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
        <a:lumOff val="35%"/>
      </a:schemeClr>
    </cs:fontRef>
    <cs:defRPr sz="900" kern="1200"/>
  </cs:trendlineLabel>
  <cs:upBar>
    <cs:lnRef idx="0"/>
    <cs:fillRef idx="0"/>
    <cs:effectRef idx="0"/>
    <cs:fontRef idx="minor">
      <a:schemeClr val="dk1"/>
    </cs:fontRef>
    <cs:spPr>
      <a:solidFill>
        <a:schemeClr val="lt1"/>
      </a:solidFill>
      <a:ln w="9525">
        <a:solidFill>
          <a:schemeClr val="tx1">
            <a:lumMod val="15%"/>
            <a:lumOff val="85%"/>
          </a:schemeClr>
        </a:solidFill>
      </a:ln>
    </cs:spPr>
  </cs:upBar>
  <cs:valueAxis>
    <cs:lnRef idx="0"/>
    <cs:fillRef idx="0"/>
    <cs:effectRef idx="0"/>
    <cs:fontRef idx="minor">
      <a:schemeClr val="tx1">
        <a:lumMod val="65%"/>
        <a:lumOff val="35%"/>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purl.oclc.org/ooxml/officeDocument/relationships/webSettings" Target="webSettings.xml"/><Relationship Id="rId2" Type="http://purl.oclc.org/ooxml/officeDocument/relationships/settings" Target="settings.xml"/><Relationship Id="rId1" Type="http://purl.oclc.org/ooxml/officeDocument/relationships/styles" Target="styles.xml"/><Relationship Id="rId4" Type="http://purl.oclc.org/ooxml/officeDocument/relationships/fontTable" Target="fontTable.xml"/></Relationships>
</file>

<file path=word/glossary/document.xml><?xml version="1.0" encoding="utf-8"?>
<w:glossary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docParts>
    <w:docPart>
      <w:docPartPr>
        <w:name w:val="DefaultPlaceholder_-1854013440"/>
        <w:category>
          <w:name w:val="General"/>
          <w:gallery w:val="placeholder"/>
        </w:category>
        <w:types>
          <w:type w:val="bbPlcHdr"/>
        </w:types>
        <w:behaviors>
          <w:behavior w:val="content"/>
        </w:behaviors>
        <w:guid w:val="{6586EDD2-22B3-4969-A694-C8A691557477}"/>
      </w:docPartPr>
      <w:docPartBody>
        <w:p w:rsidR="00481049" w:rsidRDefault="00D56C88">
          <w:r w:rsidRPr="00ED3ECA">
            <w:rPr>
              <w:rStyle w:val="PlaceholderText"/>
            </w:rPr>
            <w:t>Click or tap here to enter text.</w:t>
          </w:r>
        </w:p>
      </w:docPartBody>
    </w:docPart>
  </w:docParts>
</w:glossaryDocument>
</file>

<file path=word/glossary/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charset w:characterSet="iso-8859-1"/>
    <w:family w:val="auto"/>
    <w:pitch w:val="variable"/>
    <w:sig w:usb0="00000000" w:usb1="10000000" w:usb2="00000000" w:usb3="00000000" w:csb0="80000000" w:csb1="00000000"/>
  </w:font>
  <w:font w:name="宋体">
    <w:altName w:val="SimSun"/>
    <w:panose1 w:val="02010600030101010101"/>
    <w:charset w:characterSet="GBK"/>
    <w:family w:val="auto"/>
    <w:pitch w:val="variable"/>
    <w:sig w:usb0="000002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等线">
    <w:altName w:val="DengXian"/>
    <w:panose1 w:val="02010600030101010101"/>
    <w:charset w:characterSet="GBK"/>
    <w:family w:val="auto"/>
    <w:pitch w:val="variable"/>
    <w:sig w:usb0="A00002BF" w:usb1="38CF7CFA" w:usb2="00000016" w:usb3="00000000" w:csb0="0004000F" w:csb1="00000000"/>
  </w:font>
  <w:font w:name="Cambria Math">
    <w:panose1 w:val="02040503050406030204"/>
    <w:charset w:characterSet="iso-8859-1"/>
    <w:family w:val="roman"/>
    <w:pitch w:val="variable"/>
    <w:sig w:usb0="E00006FF" w:usb1="420024FF" w:usb2="02000000" w:usb3="00000000" w:csb0="0000019F" w:csb1="00000000"/>
  </w:font>
  <w:font w:name="等线 Light">
    <w:panose1 w:val="02010600030101010101"/>
    <w:charset w:characterSet="GBK"/>
    <w:family w:val="auto"/>
    <w:pitch w:val="variable"/>
    <w:sig w:usb0="A00002BF" w:usb1="38CF7CFA" w:usb2="00000016" w:usb3="00000000" w:csb0="0004000F" w:csb1="00000000"/>
  </w:font>
  <w:font w:name="Calibri Light">
    <w:panose1 w:val="020F0302020204030204"/>
    <w:charset w:characterSet="iso-8859-1"/>
    <w:family w:val="swiss"/>
    <w:pitch w:val="variable"/>
    <w:sig w:usb0="E4002EFF" w:usb1="C200247B" w:usb2="00000009" w:usb3="00000000" w:csb0="000001FF" w:csb1="00000000"/>
  </w:font>
  <w:font w:name="Calibri">
    <w:panose1 w:val="020F0502020204030204"/>
    <w:charset w:characterSet="iso-8859-1"/>
    <w:family w:val="swiss"/>
    <w:pitch w:val="variable"/>
    <w:sig w:usb0="E4002EFF" w:usb1="C200247B" w:usb2="00000009" w:usb3="00000000" w:csb0="000001FF" w:csb1="00000000"/>
  </w:font>
  <w:font w:name="Arial">
    <w:panose1 w:val="020B0604020202020204"/>
    <w:charset w:characterSet="iso-8859-1"/>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36pt"/>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C88"/>
    <w:rsid w:val="001A2AB3"/>
    <w:rsid w:val="00481049"/>
    <w:rsid w:val="00504935"/>
    <w:rsid w:val="007D5121"/>
    <w:rsid w:val="00D56C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8pt" w:line="12.95pt"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6C88"/>
    <w:rPr>
      <w:color w:val="808080"/>
    </w:rPr>
  </w:style>
</w:styles>
</file>

<file path=word/glossary/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purl.oclc.org/ooxml/officeDocument/relationships" r:id="rId1"/>
  </wetp:taskpane>
</wetp:taskpanes>
</file>

<file path=word/webextensions/webextension1.xml><?xml version="1.0" encoding="utf-8"?>
<we:webextension xmlns:we="http://schemas.microsoft.com/office/webextensions/webextension/2010/11" id="{E942C89A-736F-4435-8912-1549921A4B2C}">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65639415242"/>
    <we:property name="MENDELEY_CITATIONS" value="[{&quot;citationID&quot;:&quot;MENDELEY_CITATION_56a94ad5-5538-4b19-9e0c-aa5d21d69597&quot;,&quot;properties&quot;:{&quot;noteIndex&quot;:0},&quot;isEdited&quot;:false,&quot;manualOverride&quot;:{&quot;citeprocText&quot;:&quot;[1]&quot;,&quot;isManuallyOverridden&quot;:false,&quot;manualOverrideText&quot;:&quot;&quot;},&quot;citationTag&quot;:&quot;MENDELEY_CITATION_v3_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&quot;,&quot;citationItems&quot;:[{&quot;id&quot;:&quot;23e61205-95fc-5b7a-8909-51c539fcadfa&quot;,&quot;itemData&quot;:{&quot;ISSN&quot;:&quot;0360-5442&quot;,&quot;author&quot;:[{&quot;dropping-particle&quot;:&quot;&quot;,&quot;family&quot;:&quot;Mokarram&quot;,&quot;given&quot;:&quot;Mohammad Jafar&quot;,&quot;non-dropping-particle&quot;:&quot;&quot;,&quot;parse-names&quot;:false,&quot;suffix&quot;:&quot;&quot;},{&quot;dropping-particle&quot;:&quot;&quot;,&quot;family&quot;:&quot;Rashiditabar&quot;,&quot;given&quot;:&quot;Reza&quot;,&quot;non-dropping-particle&quot;:&quot;&quot;,&quot;parse-names&quot;:false,&quot;suffix&quot;:&quot;&quot;},{&quot;dropping-particle&quot;:&quot;&quot;,&quot;family&quot;:&quot;Gitizadeh&quot;,&quot;given&quot;:&quot;Mohsen&quot;,&quot;non-dropping-particle&quot;:&quot;&quot;,&quot;parse-names&quot;:false,&quot;suffix&quot;:&quot;&quot;},{&quot;dropping-particle&quot;:&quot;&quot;,&quot;family&quot;:&quot;Aghaei&quot;,&quot;given&quot;:&quot;Jamshid&quot;,&quot;non-dropping-particle&quot;:&quot;&quot;,&quot;parse-names&quot;:false,&quot;suffix&quot;:&quot;&quot;}],&quot;container-title&quot;:&quot;Energy&quot;,&quot;id&quot;:&quot;23e61205-95fc-5b7a-8909-51c539fcadfa&quot;,&quot;issued&quot;:{&quot;date-parts&quot;:[[&quot;2023&quot;]]},&quot;page&quot;:&quot;127425&quot;,&quot;publisher&quot;:&quot;Elsevier&quot;,&quot;title&quot;:&quot;Net-load forecasting of renewable energy systems using multi-input LSTM fuzzy and discrete wavelet transform&quot;,&quot;type&quot;:&quot;article-journal&quot;,&quot;volume&quot;:&quot;275&quot;,&quot;container-title-short&quot;:&quot;&quot;},&quot;uris&quot;:[&quot;http://www.mendeley.com/documents/?uuid=2cbaa57f-7675-4f3b-ba87-51c69e314190&quot;],&quot;isTemporary&quot;:false,&quot;legacyDesktopId&quot;:&quot;2cbaa57f-7675-4f3b-ba87-51c69e314190&quot;}]},{&quot;citationID&quot;:&quot;MENDELEY_CITATION_717e6a2c-1f45-4e79-b4ce-be84c198e3d8&quot;,&quot;properties&quot;:{&quot;noteIndex&quot;:0},&quot;isEdited&quot;:false,&quot;manualOverride&quot;:{&quot;citeprocText&quot;:&quot;[2], [3], [4]&quot;,&quot;isManuallyOverridden&quot;:false,&quot;manualOverrideText&quot;:&quot;&quot;},&quot;citationTag&quot;:&quot;MENDELEY_CITATION_v3_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&quot;,&quot;citationItems&quot;:[{&quot;id&quot;:&quot;fae921c8-d960-5c27-9f8e-d2586e3ac64b&quot;,&quot;itemData&quot;:{&quot;ISSN&quot;:&quot;0021-8901&quot;,&quot;author&quot;:[{&quot;dropping-particle&quot;:&quot;&quot;,&quot;family&quot;:&quot;Monteith&quot;,&quot;given&quot;:&quot;John L&quot;,&quot;non-dropping-particle&quot;:&quot;&quot;,&quot;parse-names&quot;:false,&quot;suffix&quot;:&quot;&quot;}],&quot;container-title&quot;:&quot;Journal of applied ecology&quot;,&quot;id&quot;:&quot;fae921c8-d960-5c27-9f8e-d2586e3ac64b&quot;,&quot;issue&quot;:&quot;3&quot;,&quot;issued&quot;:{&quot;date-parts&quot;:[[&quot;1972&quot;]]},&quot;page&quot;:&quot;747-766&quot;,&quot;publisher&quot;:&quot;JSTOR&quot;,&quot;title&quot;:&quot;Solar radiation and productivity in tropical ecosystems&quot;,&quot;type&quot;:&quot;article-journal&quot;,&quot;volume&quot;:&quot;9&quot;,&quot;container-title-short&quot;:&quot;&quot;},&quot;uris&quot;:[&quot;http://www.mendeley.com/documents/?uuid=90e13804-9342-4891-af16-3c6eb7ef61f9&quot;],&quot;isTemporary&quot;:false,&quot;legacyDesktopId&quot;:&quot;90e13804-9342-4891-af16-3c6eb7ef61f9&quot;},{&quot;id&quot;:&quot;fd16b0dc-944a-5c98-89d9-cf750a85337a&quot;,&quot;itemData&quot;:{&quot;ISSN&quot;:&quot;0021-8952&quot;,&quot;author&quot;:[{&quot;dropping-particle&quot;:&quot;&quot;,&quot;family&quot;:&quot;Quinn&quot;,&quot;given&quot;:&quot;William H&quot;,&quot;non-dropping-particle&quot;:&quot;&quot;,&quot;parse-names&quot;:false,&quot;suffix&quot;:&quot;&quot;},{&quot;dropping-particle&quot;:&quot;V&quot;,&quot;family&quot;:&quot;Burt&quot;,&quot;given&quot;:&quot;Wayne&quot;,&quot;non-dropping-particle&quot;:&quot;&quot;,&quot;parse-names&quot;:false,&quot;suffix&quot;:&quot;&quot;}],&quot;container-title&quot;:&quot;Journal of Applied Meteorology and Climatology&quot;,&quot;id&quot;:&quot;fd16b0dc-944a-5c98-89d9-cf750a85337a&quot;,&quot;issue&quot;:&quot;6&quot;,&quot;issued&quot;:{&quot;date-parts&quot;:[[&quot;1967&quot;]]},&quot;page&quot;:&quot;988-993&quot;,&quot;title&quot;:&quot;Weather and solar radiation reception in the equatorial trough&quot;,&quot;type&quot;:&quot;article-journal&quot;,&quot;volume&quot;:&quot;6&quot;,&quot;container-title-short&quot;:&quot;J Appl Meteorol Climatol&quot;},&quot;uris&quot;:[&quot;http://www.mendeley.com/documents/?uuid=b97c2f26-a00b-4fd5-ad7e-f59ca8967077&quot;],&quot;isTemporary&quot;:false,&quot;legacyDesktopId&quot;:&quot;b97c2f26-a00b-4fd5-ad7e-f59ca8967077&quot;},{&quot;id&quot;:&quot;7643d0f7-ae67-526e-962c-3e893323eb9b&quot;,&quot;itemData&quot;:{&quot;ISSN&quot;:&quot;1752-1416&quot;,&quot;author&quot;:[{&quot;dropping-particle&quot;:&quot;&quot;,&quot;family&quot;:&quot;Mokarram&quot;,&quot;given&quot;:&quot;Marzieh&quot;,&quot;non-dropping-particle&quot;:&quot;&quot;,&quot;parse-names&quot;:false,&quot;suffix&quot;:&quot;&quot;},{&quot;dropping-particle&quot;:&quot;&quot;,&quot;family&quot;:&quot;Aghaei&quot;,&quot;given&quot;:&quot;Jamshid&quot;,&quot;non-dropping-particle&quot;:&quot;&quot;,&quot;parse-names&quot;:false,&quot;suffix&quot;:&quot;&quot;},{&quot;dropping-particle&quot;:&quot;&quot;,&quot;family&quot;:&quot;Mokarram&quot;,&quot;given&quot;:&quot;Mohammad Jafar&quot;,&quot;non-dropping-particle&quot;:&quot;&quot;,&quot;parse-names&quot;:false,&quot;suffix&quot;:&quot;&quot;},{&quot;dropping-particle&quot;:&quot;&quot;,&quot;family&quot;:&quot;Mendes&quot;,&quot;given&quot;:&quot;Gonçalo Pinto&quot;,&quot;non-dropping-particle&quot;:&quot;&quot;,&quot;parse-names&quot;:false,&quot;suffix&quot;:&quot;&quot;},{&quot;dropping-particle&quot;:&quot;&quot;,&quot;family&quot;:&quot;Mohammadi‐Ivatloo&quot;,&quot;given&quot;:&quot;Behnam&quot;,&quot;non-dropping-particle&quot;:&quot;&quot;,&quot;parse-names&quot;:false,&quot;suffix&quot;:&quot;&quot;}],&quot;container-title&quot;:&quot;IET Renewable Power Generation&quot;,&quot;id&quot;:&quot;7643d0f7-ae67-526e-962c-3e893323eb9b&quot;,&quot;issue&quot;:&quot;10&quot;,&quot;issued&quot;:{&quot;date-parts&quot;:[[&quot;2023&quot;]]},&quot;page&quot;:&quot;2663-2678&quot;,&quot;publisher&quot;:&quot;Wiley Online Library&quot;,&quot;title&quot;:&quot;Geographic information system‐based prediction of solar power plant production using deep neural networks&quot;,&quot;type&quot;:&quot;article-journal&quot;,&quot;volume&quot;:&quot;17&quot;,&quot;container-title-short&quot;:&quot;&quot;},&quot;uris&quot;:[&quot;http://www.mendeley.com/documents/?uuid=cdb1f1bf-6f16-4c4c-b88e-40ef8f72319a&quot;],&quot;isTemporary&quot;:false,&quot;legacyDesktopId&quot;:&quot;cdb1f1bf-6f16-4c4c-b88e-40ef8f72319a&quot;}]},{&quot;citationID&quot;:&quot;MENDELEY_CITATION_733e1158-b432-44a7-8ea0-9524f043ee09&quot;,&quot;properties&quot;:{&quot;noteIndex&quot;:0},&quot;isEdited&quot;:false,&quot;manualOverride&quot;:{&quot;citeprocText&quot;:&quot;[5], [6], [7]&quot;,&quot;isManuallyOverridden&quot;:false,&quot;manualOverrideText&quot;:&quot;&quot;},&quot;citationTag&quot;:&quot;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&quot;,&quot;citationItems&quot;:[{&quot;id&quot;:&quot;f434d735-057a-55db-8f97-5fe75b4c57c9&quot;,&quot;itemData&quot;:{&quot;ISSN&quot;:&quot;2045-2322&quot;,&quot;author&quot;:[{&quot;dropping-particle&quot;:&quot;&quot;,&quot;family&quot;:&quot;Mokarram&quot;,&quot;given&quot;:&quot;Marzieh&quot;,&quot;non-dropping-particle&quot;:&quot;&quot;,&quot;parse-names&quot;:false,&quot;suffix&quot;:&quot;&quot;},{&quot;dropping-particle&quot;:&quot;&quot;,&quot;family&quot;:&quot;Mokarram&quot;,&quot;given&quot;:&quot;Mohammad J&quot;,&quot;non-dropping-particle&quot;:&quot;&quot;,&quot;parse-names&quot;:false,&quot;suffix&quot;:&quot;&quot;},{&quot;dropping-particle&quot;:&quot;&quot;,&quot;family&quot;:&quot;Khosravi&quot;,&quot;given&quot;:&quot;Mohammad R&quot;,&quot;non-dropping-particle&quot;:&quot;&quot;,&quot;parse-names&quot;:false,&quot;suffix&quot;:&quot;&quot;},{&quot;dropping-particle&quot;:&quot;&quot;,&quot;family&quot;:&quot;Saber&quot;,&quot;given&quot;:&quot;Ali&quot;,&quot;non-dropping-particle&quot;:&quot;&quot;,&quot;parse-names&quot;:false,&quot;suffix&quot;:&quot;&quot;},{&quot;dropping-particle&quot;:&quot;&quot;,&quot;family&quot;:&quot;Rahideh&quot;,&quot;given&quot;:&quot;Akbar&quot;,&quot;non-dropping-particle&quot;:&quot;&quot;,&quot;parse-names&quot;:false,&quot;suffix&quot;:&quot;&quot;}],&quot;container-title&quot;:&quot;Scientific Reports&quot;,&quot;id&quot;:&quot;f434d735-057a-55db-8f97-5fe75b4c57c9&quot;,&quot;issue&quot;:&quot;1&quot;,&quot;issued&quot;:{&quot;date-parts&quot;:[[&quot;2020&quot;]]},&quot;page&quot;:&quot;8200&quot;,&quot;publisher&quot;:&quot;Nature Publishing Group UK London&quot;,&quot;title&quot;:&quot;Determination of the optimal location for constructing solar photovoltaic farms based on multi-criteria decision system and Dempster–Shafer theory&quot;,&quot;type&quot;:&quot;article-journal&quot;,&quot;volume&quot;:&quot;10&quot;,&quot;container-title-short&quot;:&quot;Sci Rep&quot;},&quot;uris&quot;:[&quot;http://www.mendeley.com/documents/?uuid=89007e84-da71-43ef-928d-d448e63ff648&quot;],&quot;isTemporary&quot;:false,&quot;legacyDesktopId&quot;:&quot;89007e84-da71-43ef-928d-d448e63ff648&quot;},{&quot;id&quot;:&quot;9dfac83b-28e4-31ce-9958-fe64c1c78f6a&quot;,&quot;itemData&quot;:{&quot;type&quot;:&quot;article-journal&quot;,&quot;id&quot;:&quot;9dfac83b-28e4-31ce-9958-fe64c1c78f6a&quot;,&quot;title&quot;:&quot;Floating photovoltaics: assessing the potential, advantages, and challenges of harnessing solar energy on water bodies&quot;,&quot;author&quot;:[{&quot;family&quot;:&quot;Amer&quot;,&quot;given&quot;:&quot;Ayman&quot;,&quot;parse-names&quot;:false,&quot;dropping-particle&quot;:&quot;&quot;,&quot;non-dropping-particle&quot;:&quot;&quot;},{&quot;family&quot;:&quot;Attar&quot;,&quot;given&quot;:&quot;Hani&quot;,&quot;parse-names&quot;:false,&quot;dropping-particle&quot;:&quot;&quot;,&quot;non-dropping-particle&quot;:&quot;&quot;},{&quot;family&quot;:&quot;As’ad&quot;,&quot;given&quot;:&quot;Samer&quot;,&quot;parse-names&quot;:false,&quot;dropping-particle&quot;:&quot;&quot;,&quot;non-dropping-particle&quot;:&quot;&quot;},{&quot;family&quot;:&quot;Alsaqoor&quot;,&quot;given&quot;:&quot;Sameh&quot;,&quot;parse-names&quot;:false,&quot;dropping-particle&quot;:&quot;&quot;,&quot;non-dropping-particle&quot;:&quot;&quot;},{&quot;family&quot;:&quot;Colak&quot;,&quot;given&quot;:&quot;Ilhami&quot;,&quot;parse-names&quot;:false,&quot;dropping-particle&quot;:&quot;&quot;,&quot;non-dropping-particle&quot;:&quot;&quot;},{&quot;family&quot;:&quot;Alahmer&quot;,&quot;given&quot;:&quot;Ali&quot;,&quot;parse-names&quot;:false,&quot;dropping-particle&quot;:&quot;&quot;,&quot;non-dropping-particle&quot;:&quot;&quot;},{&quot;family&quot;:&quot;Alali&quot;,&quot;given&quot;:&quot;Malik&quot;,&quot;parse-names&quot;:false,&quot;dropping-particle&quot;:&quot;&quot;,&quot;non-dropping-particle&quot;:&quot;&quot;},{&quot;family&quot;:&quot;Borowski&quot;,&quot;given&quot;:&quot;Gabriel&quot;,&quot;parse-names&quot;:false,&quot;dropping-particle&quot;:&quot;&quot;,&quot;non-dropping-particle&quot;:&quot;&quot;},{&quot;family&quot;:&quot;Hmada&quot;,&quot;given&quot;:&quot;Moayyad&quot;,&quot;parse-names&quot;:false,&quot;dropping-particle&quot;:&quot;&quot;,&quot;non-dropping-particle&quot;:&quot;&quot;},{&quot;family&quot;:&quot;Solyman&quot;,&quot;given&quot;:&quot;Ahmed&quot;,&quot;parse-names&quot;:false,&quot;dropping-particle&quot;:&quot;&quot;,&quot;non-dropping-particle&quot;:&quot;&quot;}],&quot;container-title&quot;:&quot;Journal of Ecological Engineering&quot;,&quot;accessed&quot;:{&quot;date-parts&quot;:[[2025,12,13]]},&quot;DOI&quot;:&quot;10.12911/22998993/170917&quot;,&quot;ISSN&quot;:&quot;22998993&quot;,&quot;URL&quot;:&quot;https://researchonline.gcu.ac.uk/en/publications/floating-photovoltaics-assessing-the-potential-advantages-and-cha/&quot;,&quot;issued&quot;:{&quot;date-parts&quot;:[[2023,10,1]]},&quot;page&quot;:&quot;324-339&quot;,&quot;abstract&quot;:&quot;The worldwide transition to a future with net-zero emissions depends heavily on solar energy. However, when land prices rise, and population density rises, the need for large land expanses to develop solar farms poses difficulties. Floating Photovoltaics (FPV) has come to light as a viable remedy to this problem. FPV, which includes mounting solar panels on bodies of water, is gaining popularity as a practical choice in many nations worldwide. A significant capacity of 404 GWp for producing clean energy might be attained by using FPV to cover only 1% of the world’s reservoirs. This review shows that FPV has several benefits over conventional ground-mounted PV systems. On the other hand, there is a large study void regarding the effects of FPV on water quality and aquatic ecosystems. This review looks at the most recent FPV research, including its advantages, disadvantages, and potential. It looks into the compatibility of various bodies of water, worldwide potential, system effectiveness, and the possibility of integrating different technologies with FPV.&quot;,&quot;publisher&quot;:&quot;Polskie Towarzystwo Inzynierii Ekologicznej&quot;,&quot;issue&quot;:&quot;10&quot;,&quot;volume&quot;:&quot;24&quot;},&quot;isTemporary&quot;:false},{&quot;id&quot;:&quot;0a2d7d71-64a7-38e1-9ca8-0c9b4d26eed6&quot;,&quot;itemData&quot;:{&quot;type&quot;:&quot;article-journal&quot;,&quot;id&quot;:&quot;0a2d7d71-64a7-38e1-9ca8-0c9b4d26eed6&quot;,&quot;title&quot;:&quot;Comprehensive review of advancements, challenges, design, and environmental impact in floating photovoltaic systems&quot;,&quot;author&quot;:[{&quot;family&quot;:&quot;Attar&quot;,&quot;given&quot;:&quot;Hani&quot;,&quot;parse-names&quot;:false,&quot;dropping-particle&quot;:&quot;&quot;,&quot;non-dropping-particle&quot;:&quot;&quot;},{&quot;family&quot;:&quot;Alahmer&quot;,&quot;given&quot;:&quot;Ali&quot;,&quot;parse-names&quot;:false,&quot;dropping-particle&quot;:&quot;&quot;,&quot;non-dropping-particle&quot;:&quot;&quot;},{&quot;family&quot;:&quot;Borowski&quot;,&quot;given&quot;:&quot;Gabriel&quot;,&quot;parse-names&quot;:false,&quot;dropping-particle&quot;:&quot;&quot;,&quot;non-dropping-particle&quot;:&quot;&quot;},{&quot;family&quot;:&quot;Alsaqoor&quot;,&quot;given&quot;:&quot;Sameh&quot;,&quot;parse-names&quot;:false,&quot;dropping-particle&quot;:&quot;&quot;,&quot;non-dropping-particle&quot;:&quot;&quot;}],&quot;container-title&quot;:&quot;Ecological Engineering &amp; Environmental Technology&quot;,&quot;accessed&quot;:{&quot;date-parts&quot;:[[2025,12,13]]},&quot;DOI&quot;:&quot;10.12912/27197050/199520&quot;,&quot;ISSN&quot;:&quot;2719-7050&quot;,&quot;URL&quot;:&quot;https://www.ecoeet.com/Comprehensive-review-of-advancements-challenges-design-and-environmental-impact-in,199520,0,2.html&quot;,&quot;issued&quot;:{&quot;date-parts&quot;:[[2025]]},&quot;page&quot;:&quot;301-322&quot;,&quot;abstract&quot;:&quot;Floating photovoltaic (FPV) systems have emerged as an innovative and sustainable solution for renewable energy generation, offering advantages such as enhanced efficiency, land conservation, and integration with aquatic environments. This review examines critical factors influencing the efficiency, cost-effectiveness, and long-term viability of FPV systems compared to conventional land-based photovoltaic installations. Key considerations in-clude the natural cooling effect of water, structural stability under environmental forces, electrical system optimization for safety and performance, and site selection to balance ecological preservation with energy generation. The study also explores maintenance strategies to address challenges like biofouling and corrosion, along with the environmental impacts of FPV systems on aquatic ecosystems, water quality, and biodiversity. Advanced corrosion protection methods, including multilayer coatings and cathodic protection, are highlighted for their role in extending system durability, while innovations in design, such as compliant modular structures, address stability in variable-depth and high-stress environments. FPV systems benefiting from reduced maintenance and enhanced energy output due to water’s cooling effect. Case studies, such as the Huainan Coal Mine FPV system in China and the Omkareshwar Reservoir FPV project in India, demonstrate the transformative potential of FPV technology in mitigating climate change, optimizing land use, and promoting energy security. The review provides a comprehensive framework for successful FPV system deployment, offering actionable insights for engineers, policymakers, and stakeholders to advance sustainable energy solutions.&quot;,&quot;publisher&quot;:&quot;Polish Society of Ecological Engineering (PTIE)&quot;,&quot;issue&quot;:&quot;2&quot;,&quot;volume&quot;:&quot;26&quot;},&quot;isTemporary&quot;:false}]},{&quot;citationID&quot;:&quot;MENDELEY_CITATION_9c223ab9-7585-4992-8dd7-87ab67e0b387&quot;,&quot;properties&quot;:{&quot;noteIndex&quot;:0},&quot;isEdited&quot;:false,&quot;manualOverride&quot;:{&quot;isManuallyOverridden&quot;:false,&quot;citeprocText&quot;:&quot;[8]&quot;,&quot;manualOverrideText&quot;:&quot;&quot;},&quot;citationTag&quot;:&quot;MENDELEY_CITATION_v3_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&quot;,&quot;citationItems&quot;:[{&quot;id&quot;:&quot;01618e32-01e4-3e9c-a45c-2a34f4065e43&quot;,&quot;itemData&quot;:{&quot;type&quot;:&quot;article-journal&quot;,&quot;id&quot;:&quot;01618e32-01e4-3e9c-a45c-2a34f4065e43&quot;,&quot;title&quot;:&quot;A Review on the Cross-Sector Resource Management Framework for Electric Vehicles Integration: Challenges, Solutions, Key-Enabling Technologies, and Future Directions&quot;,&quot;author&quot;:[{&quot;family&quot;:&quot;Gholipoor&quot;,&quot;given&quot;:&quot;Narges&quot;,&quot;parse-names&quot;:false,&quot;dropping-particle&quot;:&quot;&quot;,&quot;non-dropping-particle&quot;:&quot;&quot;},{&quot;family&quot;:&quot;Rasti&quot;,&quot;given&quot;:&quot;Mehdi&quot;,&quot;parse-names&quot;:false,&quot;dropping-particle&quot;:&quot;&quot;,&quot;non-dropping-particle&quot;:&quot;&quot;},{&quot;family&quot;:&quot;Aghaei&quot;,&quot;given&quot;:&quot;Fahimeh&quot;,&quot;parse-names&quot;:false,&quot;dropping-particle&quot;:&quot;&quot;,&quot;non-dropping-particle&quot;:&quot;&quot;},{&quot;family&quot;:&quot;Hamzeh Aghdam&quot;,&quot;given&quot;:&quot;Farid&quot;,&quot;parse-names&quot;:false,&quot;dropping-particle&quot;:&quot;&quot;,&quot;non-dropping-particle&quot;:&quot;&quot;},{&quot;family&quot;:&quot;Kharbouch&quot;,&quot;given&quot;:&quot;Abdelhak&quot;,&quot;parse-names&quot;:false,&quot;dropping-particle&quot;:&quot;&quot;,&quot;non-dropping-particle&quot;:&quot;&quot;},{&quot;family&quot;:&quot;Talaeizadeh&quot;,&quot;given&quot;:&quot;Valiollah&quot;,&quot;parse-names&quot;:false,&quot;dropping-particle&quot;:&quot;&quot;,&quot;non-dropping-particle&quot;:&quot;&quot;},{&quot;family&quot;:&quot;Aghaei&quot;,&quot;given&quot;:&quot;Jamshid&quot;,&quot;parse-names&quot;:false,&quot;dropping-particle&quot;:&quot;&quot;,&quot;non-dropping-particle&quot;:&quot;&quot;},{&quot;family&quot;:&quot;Rakha&quot;,&quot;given&quot;:&quot;Hesham A.&quot;,&quot;parse-names&quot;:false,&quot;dropping-particle&quot;:&quot;&quot;,&quot;non-dropping-particle&quot;:&quot;&quot;}],&quot;container-title&quot;:&quot;IEEE Open Journal of Intelligent Transportation Systems&quot;,&quot;accessed&quot;:{&quot;date-parts&quot;:[[2025,12,13]]},&quot;DOI&quot;:&quot;10.1109/OJITS.2025.3593437&quot;,&quot;ISSN&quot;:&quot;26877813&quot;,&quot;URL&quot;:&quot;https://ieeexplore.ieee.org/abstract/document/11099546&quot;,&quot;issued&quot;:{&quot;date-parts&quot;:[[2025]]},&quot;page&quot;:&quot;1084-1120&quot;,&quot;abstract&quot;:&quot;The adoption of Electric Vehicles (EVs) is a transformative step toward reducing CO2 emissions and achieving global sustainability targets such as the UN Sustainable Development Goals and IMT-2030. However, large-scale EV integration poses significant challenges across multiple interdependent domains: the Power Grid (PG), Transportation Systems (TS), and Information and Communication Technology (ICT). Most existing research approaches these sectors independently, lacking a holistic view of their interconnected constraints and resource dependencies. This review presents a comprehensive and critical analysis of cross-sector resource management for EV integration, emphasizing the interrelations among PG, TS, and ICT. We identify key resource requirements, examine cross-domain challenges, and evaluate the effectiveness of current solutions and Key-Enabling Technologies (KETs) in addressing them. Through this analysis, we highlight critical research gaps and advocate for a unified and collaborative crosssector approach to resource management. By offering this cross-sector resource management perspective, the review contributes new insights to guide future research and policy development in support of sustainable and scalable EV ecosystem integration aligned with 6G and IMT-2030 visions.&quot;,&quot;publisher&quot;:&quot;Institute of Electrical and Electronics Engineers Inc.&quot;,&quot;volume&quot;:&quot;6&quot;,&quot;container-title-short&quot;:&quot;&quot;},&quot;isTemporary&quot;:false}]},{&quot;citationID&quot;:&quot;MENDELEY_CITATION_78f689c8-9d98-4036-9201-d04c6d14949d&quot;,&quot;properties&quot;:{&quot;noteIndex&quot;:0},&quot;isEdited&quot;:false,&quot;manualOverride&quot;:{&quot;citeprocText&quot;:&quot;[9], [10]&quot;,&quot;isManuallyOverridden&quot;:false,&quot;manualOverrideText&quot;:&quot;&quot;},&quot;citationTag&quot;:&quot;MENDELEY_CITATION_v3_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&quot;,&quot;citationItems&quot;:[{&quot;id&quot;:&quot;91084fdf-6dc2-5abd-9c47-58eb1daec265&quot;,&quot;itemData&quot;:{&quot;ISSN&quot;:&quot;1996-1073&quot;,&quot;author&quot;:[{&quot;dropping-particle&quot;:&quot;&quot;,&quot;family&quot;:&quot;Apeh&quot;,&quot;given&quot;:&quot;Oliver O&quot;,&quot;non-dropping-particle&quot;:&quot;&quot;,&quot;parse-names&quot;:false,&quot;suffix&quot;:&quot;&quot;},{&quot;dropping-particle&quot;:&quot;&quot;,&quot;family&quot;:&quot;Meyer&quot;,&quot;given&quot;:&quot;Edson L&quot;,&quot;non-dropping-particle&quot;:&quot;&quot;,&quot;parse-names&quot;:false,&quot;suffix&quot;:&quot;&quot;},{&quot;dropping-particle&quot;:&quot;&quot;,&quot;family&quot;:&quot;Overen&quot;,&quot;given&quot;:&quot;Ochuko K&quot;,&quot;non-dropping-particle&quot;:&quot;&quot;,&quot;parse-names&quot;:false,&quot;suffix&quot;:&quot;&quot;}],&quot;container-title&quot;:&quot;Energies&quot;,&quot;id&quot;:&quot;91084fdf-6dc2-5abd-9c47-58eb1daec265&quot;,&quot;issue&quot;:&quot;16&quot;,&quot;issued&quot;:{&quot;date-parts&quot;:[[&quot;2022&quot;]]},&quot;page&quot;:&quot;5963&quot;,&quot;publisher&quot;:&quot;MDPI&quot;,&quot;title&quot;:&quot;Contributions of solar photovoltaic systems to environmental and socioeconomic aspects of national development—A review&quot;,&quot;type&quot;:&quot;article-journal&quot;,&quot;volume&quot;:&quot;15&quot;,&quot;container-title-short&quot;:&quot;Energies (Basel)&quot;},&quot;uris&quot;:[&quot;http://www.mendeley.com/documents/?uuid=e9bb3cca-5d3b-4a09-be3e-7bcd8c8f80bf&quot;],&quot;isTemporary&quot;:false,&quot;legacyDesktopId&quot;:&quot;e9bb3cca-5d3b-4a09-be3e-7bcd8c8f80bf&quot;},{&quot;id&quot;:&quot;aff45002-1f8b-54b0-b8de-258c856b7b83&quot;,&quot;itemData&quot;:{&quot;ISSN&quot;:&quot;0960-1481&quot;,&quot;author&quot;:[{&quot;dropping-particle&quot;:&quot;&quot;,&quot;family&quot;:&quot;Celik&quot;,&quot;given&quot;:&quot;Ali Naci&quot;,&quot;non-dropping-particle&quot;:&quot;&quot;,&quot;parse-names&quot;:false,&quot;suffix&quot;:&quot;&quot;},{&quot;dropping-particle&quot;:&quot;&quot;,&quot;family&quot;:&quot;Muneer&quot;,&quot;given&quot;:&quot;Tariq&quot;,&quot;non-dropping-particle&quot;:&quot;&quot;,&quot;parse-names&quot;:false,&quot;suffix&quot;:&quot;&quot;},{&quot;dropping-particle&quot;:&quot;&quot;,&quot;family&quot;:&quot;Clarke&quot;,&quot;given&quot;:&quot;Peter&quot;,&quot;non-dropping-particle&quot;:&quot;&quot;,&quot;parse-names&quot;:false,&quot;suffix&quot;:&quot;&quot;}],&quot;container-title&quot;:&quot;Renewable Energy&quot;,&quot;id&quot;:&quot;aff45002-1f8b-54b0-b8de-258c856b7b83&quot;,&quot;issue&quot;:&quot;3&quot;,&quot;issued&quot;:{&quot;date-parts&quot;:[[&quot;2009&quot;]]},&quot;page&quot;:&quot;849-856&quot;,&quot;publisher&quot;:&quot;Elsevier&quot;,&quot;title&quot;:&quot;A review of installed solar photovoltaic and thermal collector capacities in relation to solar potential for the EU-15&quot;,&quot;type&quot;:&quot;article-journal&quot;,&quot;volume&quot;:&quot;34&quot;,&quot;container-title-short&quot;:&quot;Renew Energy&quot;},&quot;uris&quot;:[&quot;http://www.mendeley.com/documents/?uuid=30a1e664-d6db-4e7e-a9f2-0bc9e3cc58a2&quot;],&quot;isTemporary&quot;:false,&quot;legacyDesktopId&quot;:&quot;30a1e664-d6db-4e7e-a9f2-0bc9e3cc58a2&quot;}]},{&quot;citationID&quot;:&quot;MENDELEY_CITATION_beffaae3-578e-450e-9af3-6378c7f603f5&quot;,&quot;properties&quot;:{&quot;noteIndex&quot;:0},&quot;isEdited&quot;:false,&quot;manualOverride&quot;:{&quot;citeprocText&quot;:&quot;[11], [12], [13], [14]&quot;,&quot;isManuallyOverridden&quot;:false,&quot;manualOverrideText&quot;:&quot;&quot;},&quot;citationTag&quot;:&quot;MENDELEY_CITATION_v3_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&quot;,&quot;citationItems&quot;:[{&quot;id&quot;:&quot;42e00119-0121-5e6a-90bc-b7001110e467&quot;,&quot;itemData&quot;:{&quot;ISSN&quot;:&quot;1364-0321&quot;,&quot;author&quot;:[{&quot;dropping-particle&quot;:&quot;&quot;,&quot;family&quot;:&quot;Calvert&quot;,&quot;given&quot;:&quot;Kirby&quot;,&quot;non-dropping-particle&quot;:&quot;&quot;,&quot;parse-names&quot;:false,&quot;suffix&quot;:&quot;&quot;},{&quot;dropping-particle&quot;:&quot;&quot;,&quot;family&quot;:&quot;Pearce&quot;,&quot;given&quot;:&quot;Joshua M&quot;,&quot;non-dropping-particle&quot;:&quot;&quot;,&quot;parse-names&quot;:false,&quot;suffix&quot;:&quot;&quot;},{&quot;dropping-particle&quot;:&quot;&quot;,&quot;family&quot;:&quot;Mabee&quot;,&quot;given&quot;:&quot;Warren E&quot;,&quot;non-dropping-particle&quot;:&quot;&quot;,&quot;parse-names&quot;:false,&quot;suffix&quot;:&quot;&quot;}],&quot;container-title&quot;:&quot;Renewable and sustainable energy reviews&quot;,&quot;id&quot;:&quot;42e00119-0121-5e6a-90bc-b7001110e467&quot;,&quot;issued&quot;:{&quot;date-parts&quot;:[[&quot;2013&quot;]]},&quot;page&quot;:&quot;416-429&quot;,&quot;publisher&quot;:&quot;Elsevier&quot;,&quot;title&quot;:&quot;Toward renewable energy geo-information infrastructures: Applications of GIScience and remote sensing that build institutional capacity&quot;,&quot;type&quot;:&quot;article-journal&quot;,&quot;volume&quot;:&quot;18&quot;,&quot;container-title-short&quot;:&quot;&quot;},&quot;uris&quot;:[&quot;http://www.mendeley.com/documents/?uuid=4a450816-c5fd-434b-9645-551a065a4029&quot;],&quot;isTemporary&quot;:false,&quot;legacyDesktopId&quot;:&quot;4a450816-c5fd-434b-9645-551a065a4029&quot;},{&quot;id&quot;:&quot;cf178047-b8d9-5797-b9ea-1e3016b2e490&quot;,&quot;itemData&quot;:{&quot;ISSN&quot;:&quot;2072-4292&quot;,&quot;author&quot;:[{&quot;dropping-particle&quot;:&quot;&quot;,&quot;family&quot;:&quot;Kaczmarek&quot;,&quot;given&quot;:&quot;Aleksandra&quot;,&quot;non-dropping-particle&quot;:&quot;&quot;,&quot;parse-names&quot;:false,&quot;suffix&quot;:&quot;&quot;},{&quot;dropping-particle&quot;:&quot;&quot;,&quot;family&quot;:&quot;Blachowski&quot;,&quot;given&quot;:&quot;Jan&quot;,&quot;non-dropping-particle&quot;:&quot;&quot;,&quot;parse-names&quot;:false,&quot;suffix&quot;:&quot;&quot;}],&quot;container-title&quot;:&quot;Remote Sensing&quot;,&quot;id&quot;:&quot;cf178047-b8d9-5797-b9ea-1e3016b2e490&quot;,&quot;issue&quot;:&quot;15&quot;,&quot;issued&quot;:{&quot;date-parts&quot;:[[&quot;2025&quot;]]},&quot;page&quot;:&quot;2628&quot;,&quot;publisher&quot;:&quot;MDPI&quot;,&quot;title&quot;:&quot;Remote Sensing Perspective on Monitoring and Predicting Underground Energy Sources Storage Environmental Impacts: Literature Review&quot;,&quot;type&quot;:&quot;article-journal&quot;,&quot;volume&quot;:&quot;17&quot;,&quot;container-title-short&quot;:&quot;Remote Sens (Basel)&quot;},&quot;uris&quot;:[&quot;http://www.mendeley.com/documents/?uuid=895a096a-f56a-4282-8263-69d12e63d550&quot;],&quot;isTemporary&quot;:false,&quot;legacyDesktopId&quot;:&quot;895a096a-f56a-4282-8263-69d12e63d550&quot;},{&quot;id&quot;:&quot;739b8a99-f541-58da-93e2-f7110f91d16d&quot;,&quot;itemData&quot;:{&quot;ISSN&quot;:&quot;2296-665X&quot;,&quot;author&quot;:[{&quot;dropping-particle&quot;:&quot;&quot;,&quot;family&quot;:&quot;Leibrand&quot;,&quot;given&quot;:&quot;Amy&quot;,&quot;non-dropping-particle&quot;:&quot;&quot;,&quot;parse-names&quot;:false,&quot;suffix&quot;:&quot;&quot;},{&quot;dropping-particle&quot;:&quot;&quot;,&quot;family&quot;:&quot;Sadoff&quot;,&quot;given&quot;:&quot;Natasha&quot;,&quot;non-dropping-particle&quot;:&quot;&quot;,&quot;parse-names&quot;:false,&quot;suffix&quot;:&quot;&quot;},{&quot;dropping-particle&quot;:&quot;&quot;,&quot;family&quot;:&quot;Maslak&quot;,&quot;given&quot;:&quot;Tanya&quot;,&quot;non-dropping-particle&quot;:&quot;&quot;,&quot;parse-names&quot;:false,&quot;suffix&quot;:&quot;&quot;},{&quot;dropping-particle&quot;:&quot;&quot;,&quot;family&quot;:&quot;Thomas&quot;,&quot;given&quot;:&quot;Amy&quot;,&quot;non-dropping-particle&quot;:&quot;&quot;,&quot;parse-names&quot;:false,&quot;suffix&quot;:&quot;&quot;}],&quot;container-title&quot;:&quot;Frontiers in Environmental Science&quot;,&quot;id&quot;:&quot;739b8a99-f541-58da-93e2-f7110f91d16d&quot;,&quot;issued&quot;:{&quot;date-parts&quot;:[[&quot;2019&quot;]]},&quot;page&quot;:&quot;123&quot;,&quot;publisher&quot;:&quot;Frontiers Media SA&quot;,&quot;title&quot;:&quot;Using earth observations to help developing countries improve access to reliable, sustainable, and modern energy&quot;,&quot;type&quot;:&quot;article-journal&quot;,&quot;volume&quot;:&quot;7&quot;,&quot;container-title-short&quot;:&quot;Front Environ Sci&quot;},&quot;uris&quot;:[&quot;http://www.mendeley.com/documents/?uuid=cefd4f99-5026-4c89-af30-67aa059fd29c&quot;],&quot;isTemporary&quot;:false,&quot;legacyDesktopId&quot;:&quot;cefd4f99-5026-4c89-af30-67aa059fd29c&quot;},{&quot;id&quot;:&quot;c6f6cbdc-df30-5c7c-bc17-cd323b8572fa&quot;,&quot;itemData&quot;:{&quot;ISSN&quot;:&quot;0025-326X&quot;,&quot;author&quot;:[{&quot;dropping-particle&quot;:&quot;&quot;,&quot;family&quot;:&quot;Mokarram&quot;,&quot;given&quot;:&quot;Marzieh&quot;,&quot;non-dropping-particle&quot;:&quot;&quot;,&quot;parse-names&quot;:false,&quot;suffix&quot;:&quot;&quot;},{&quot;dropping-particle&quot;:&quot;&quot;,&quot;family&quot;:&quot;Mokarram&quot;,&quot;given&quot;:&quot;Mohammad Jafar&quot;,&quot;non-dropping-particle&quot;:&quot;&quot;,&quot;parse-names&quot;:false,&quot;suffix&quot;:&quot;&quot;},{&quot;dropping-particle&quot;:&quot;&quot;,&quot;family&quot;:&quot;Najafi&quot;,&quot;given&quot;:&quot;Arsalan&quot;,&quot;non-dropping-particle&quot;:&quot;&quot;,&quot;parse-names&quot;:false,&quot;suffix&quot;:&quot;&quot;}],&quot;container-title&quot;:&quot;Marine Pollution Bulletin&quot;,&quot;id&quot;:&quot;c6f6cbdc-df30-5c7c-bc17-cd323b8572fa&quot;,&quot;issued&quot;:{&quot;date-parts&quot;:[[&quot;2023&quot;]]},&quot;page&quot;:&quot;115069&quot;,&quot;publisher&quot;:&quot;Elsevier&quot;,&quot;title&quot;:&quot;Thermal power plants pollution assessment based on deep neural networks, remote sensing, and GIS: A real case study in Iran&quot;,&quot;type&quot;:&quot;article-journal&quot;,&quot;volume&quot;:&quot;192&quot;,&quot;container-title-short&quot;:&quot;Mar Pollut Bull&quot;},&quot;uris&quot;:[&quot;http://www.mendeley.com/documents/?uuid=225cbd29-dfc3-442a-a1dd-b1f51e191ec1&quot;],&quot;isTemporary&quot;:false,&quot;legacyDesktopId&quot;:&quot;225cbd29-dfc3-442a-a1dd-b1f51e191ec1&quot;}]},{&quot;citationID&quot;:&quot;MENDELEY_CITATION_3a8538f9-c013-4817-8e11-02dd1d6a8530&quot;,&quot;properties&quot;:{&quot;noteIndex&quot;:0},&quot;isEdited&quot;:false,&quot;manualOverride&quot;:{&quot;citeprocText&quot;:&quot;[15], [16]&quot;,&quot;isManuallyOverridden&quot;:false,&quot;manualOverrideText&quot;:&quot;&quot;},&quot;citationTag&quot;:&quot;MENDELEY_CITATION_v3_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&quot;,&quot;citationItems&quot;:[{&quot;id&quot;:&quot;91db81e5-daf4-5490-aeeb-120584697593&quot;,&quot;itemData&quot;:{&quot;ISSN&quot;:&quot;2073-4395&quot;,&quot;author&quot;:[{&quot;dropping-particle&quot;:&quot;&quot;,&quot;family&quot;:&quot;Segarra&quot;,&quot;given&quot;:&quot;Joel&quot;,&quot;non-dropping-particle&quot;:&quot;&quot;,&quot;parse-names&quot;:false,&quot;suffix&quot;:&quot;&quot;},{&quot;dropping-particle&quot;:&quot;&quot;,&quot;family&quot;:&quot;Buchaillot&quot;,&quot;given&quot;:&quot;Maria Luisa&quot;,&quot;non-dropping-particle&quot;:&quot;&quot;,&quot;parse-names&quot;:false,&quot;suffix&quot;:&quot;&quot;},{&quot;dropping-particle&quot;:&quot;&quot;,&quot;family&quot;:&quot;Araus&quot;,&quot;given&quot;:&quot;Jose Luis&quot;,&quot;non-dropping-particle&quot;:&quot;&quot;,&quot;parse-names&quot;:false,&quot;suffix&quot;:&quot;&quot;},{&quot;dropping-particle&quot;:&quot;&quot;,&quot;family&quot;:&quot;Kefauver&quot;,&quot;given&quot;:&quot;Shawn C&quot;,&quot;non-dropping-particle&quot;:&quot;&quot;,&quot;parse-names&quot;:false,&quot;suffix&quot;:&quot;&quot;}],&quot;container-title&quot;:&quot;Agronomy&quot;,&quot;id&quot;:&quot;91db81e5-daf4-5490-aeeb-120584697593&quot;,&quot;issue&quot;:&quot;5&quot;,&quot;issued&quot;:{&quot;date-parts&quot;:[[&quot;2020&quot;]]},&quot;page&quot;:&quot;641&quot;,&quot;publisher&quot;:&quot;MDPI&quot;,&quot;title&quot;:&quot;Remote sensing for precision agriculture: Sentinel-2 improved features and applications&quot;,&quot;type&quot;:&quot;article-journal&quot;,&quot;volume&quot;:&quot;10&quot;,&quot;container-title-short&quot;:&quot;&quot;},&quot;uris&quot;:[&quot;http://www.mendeley.com/documents/?uuid=26238c99-da45-4f88-912b-d167ac348749&quot;],&quot;isTemporary&quot;:false,&quot;legacyDesktopId&quot;:&quot;26238c99-da45-4f88-912b-d167ac348749&quot;},{&quot;id&quot;:&quot;86a9008f-f890-5387-a718-9d2a1eb00b43&quot;,&quot;itemData&quot;:{&quot;ISSN&quot;:&quot;2072-4292&quot;,&quot;author&quot;:[{&quot;dropping-particle&quot;:&quot;&quot;,&quot;family&quot;:&quot;Phiri&quot;,&quot;given&quot;:&quot;Darius&quot;,&quot;non-dropping-particle&quot;:&quot;&quot;,&quot;parse-names&quot;:false,&quot;suffix&quot;:&quot;&quot;},{&quot;dropping-particle&quot;:&quot;&quot;,&quot;family&quot;:&quot;Simwanda&quot;,&quot;given&quot;:&quot;Matamyo&quot;,&quot;non-dropping-particle&quot;:&quot;&quot;,&quot;parse-names&quot;:false,&quot;suffix&quot;:&quot;&quot;},{&quot;dropping-particle&quot;:&quot;&quot;,&quot;family&quot;:&quot;Salekin&quot;,&quot;given&quot;:&quot;Serajis&quot;,&quot;non-dropping-particle&quot;:&quot;&quot;,&quot;parse-names&quot;:false,&quot;suffix&quot;:&quot;&quot;},{&quot;dropping-particle&quot;:&quot;&quot;,&quot;family&quot;:&quot;Nyirenda&quot;,&quot;given&quot;:&quot;Vincent R&quot;,&quot;non-dropping-particle&quot;:&quot;&quot;,&quot;parse-names&quot;:false,&quot;suffix&quot;:&quot;&quot;},{&quot;dropping-particle&quot;:&quot;&quot;,&quot;family&quot;:&quot;Murayama&quot;,&quot;given&quot;:&quot;Yuji&quot;,&quot;non-dropping-particle&quot;:&quot;&quot;,&quot;parse-names&quot;:false,&quot;suffix&quot;:&quot;&quot;},{&quot;dropping-particle&quot;:&quot;&quot;,&quot;family&quot;:&quot;Ranagalage&quot;,&quot;given&quot;:&quot;Manjula&quot;,&quot;non-dropping-particle&quot;:&quot;&quot;,&quot;parse-names&quot;:false,&quot;suffix&quot;:&quot;&quot;}],&quot;container-title&quot;:&quot;Remote sensing&quot;,&quot;id&quot;:&quot;86a9008f-f890-5387-a718-9d2a1eb00b43&quot;,&quot;issue&quot;:&quot;14&quot;,&quot;issued&quot;:{&quot;date-parts&quot;:[[&quot;2020&quot;]]},&quot;page&quot;:&quot;2291&quot;,&quot;publisher&quot;:&quot;Mdpi&quot;,&quot;title&quot;:&quot;Sentinel-2 data for land cover/use mapping: A review&quot;,&quot;type&quot;:&quot;article-journal&quot;,&quot;volume&quot;:&quot;12&quot;,&quot;container-title-short&quot;:&quot;Remote Sens (Basel)&quot;},&quot;uris&quot;:[&quot;http://www.mendeley.com/documents/?uuid=675268a0-384a-4349-acf9-0c62de2aec79&quot;],&quot;isTemporary&quot;:false,&quot;legacyDesktopId&quot;:&quot;675268a0-384a-4349-acf9-0c62de2aec79&quot;}]},{&quot;citationID&quot;:&quot;MENDELEY_CITATION_af595fcc-46c1-416c-8127-d166ccf0d0f8&quot;,&quot;properties&quot;:{&quot;noteIndex&quot;:0},&quot;isEdited&quot;:false,&quot;manualOverride&quot;:{&quot;citeprocText&quot;:&quot;[17], [18]&quot;,&quot;isManuallyOverridden&quot;:false,&quot;manualOverrideText&quot;:&quot;&quot;},&quot;citationTag&quot;:&quot;MENDELEY_CITATION_v3_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&quot;,&quot;citationItems&quot;:[{&quot;id&quot;:&quot;4f7b2e1f-bd9e-501a-956b-87cf7367fc3d&quot;,&quot;itemData&quot;:{&quot;ISSN&quot;:&quot;0034-4257&quot;,&quot;author&quot;:[{&quot;dropping-particle&quot;:&quot;&quot;,&quot;family&quot;:&quot;Hammer&quot;,&quot;given&quot;:&quot;Annette&quot;,&quot;non-dropping-particle&quot;:&quot;&quot;,&quot;parse-names&quot;:false,&quot;suffix&quot;:&quot;&quot;},{&quot;dropping-particle&quot;:&quot;&quot;,&quot;family&quot;:&quot;Heinemann&quot;,&quot;given&quot;:&quot;Detlev&quot;,&quot;non-dropping-particle&quot;:&quot;&quot;,&quot;parse-names&quot;:false,&quot;suffix&quot;:&quot;&quot;},{&quot;dropping-particle&quot;:&quot;&quot;,&quot;family&quot;:&quot;Hoyer&quot;,&quot;given&quot;:&quot;Carsten&quot;,&quot;non-dropping-particle&quot;:&quot;&quot;,&quot;parse-names&quot;:false,&quot;suffix&quot;:&quot;&quot;},{&quot;dropping-particle&quot;:&quot;&quot;,&quot;family&quot;:&quot;Kuhlemann&quot;,&quot;given&quot;:&quot;Rolf&quot;,&quot;non-dropping-particle&quot;:&quot;&quot;,&quot;parse-names&quot;:false,&quot;suffix&quot;:&quot;&quot;},{&quot;dropping-particle&quot;:&quot;&quot;,&quot;family&quot;:&quot;Lorenz&quot;,&quot;given&quot;:&quot;Elke&quot;,&quot;non-dropping-particle&quot;:&quot;&quot;,&quot;parse-names&quot;:false,&quot;suffix&quot;:&quot;&quot;},{&quot;dropping-particle&quot;:&quot;&quot;,&quot;family&quot;:&quot;Müller&quot;,&quot;given&quot;:&quot;Richard&quot;,&quot;non-dropping-particle&quot;:&quot;&quot;,&quot;parse-names&quot;:false,&quot;suffix&quot;:&quot;&quot;},{&quot;dropping-particle&quot;:&quot;&quot;,&quot;family&quot;:&quot;Beyer&quot;,&quot;given&quot;:&quot;Hans Georg&quot;,&quot;non-dropping-particle&quot;:&quot;&quot;,&quot;parse-names&quot;:false,&quot;suffix&quot;:&quot;&quot;}],&quot;container-title&quot;:&quot;Remote Sensing of Environment&quot;,&quot;id&quot;:&quot;4f7b2e1f-bd9e-501a-956b-87cf7367fc3d&quot;,&quot;issue&quot;:&quot;3&quot;,&quot;issued&quot;:{&quot;date-parts&quot;:[[&quot;2003&quot;]]},&quot;page&quot;:&quot;423-432&quot;,&quot;publisher&quot;:&quot;Elsevier&quot;,&quot;title&quot;:&quot;Solar energy assessment using remote sensing technologies&quot;,&quot;type&quot;:&quot;article-journal&quot;,&quot;volume&quot;:&quot;86&quot;,&quot;container-title-short&quot;:&quot;Remote Sens Environ&quot;},&quot;uris&quot;:[&quot;http://www.mendeley.com/documents/?uuid=cd29c430-7bf4-43f5-8186-f1ed4eb34645&quot;],&quot;isTemporary&quot;:false,&quot;legacyDesktopId&quot;:&quot;cd29c430-7bf4-43f5-8186-f1ed4eb34645&quot;},{&quot;id&quot;:&quot;f983dad7-82af-5753-9ad7-0ffbfedab407&quot;,&quot;itemData&quot;:{&quot;ISSN&quot;:&quot;1931-3195&quot;,&quot;author&quot;:[{&quot;dropping-particle&quot;:&quot;&quot;,&quot;family&quot;:&quot;Kumar&quot;,&quot;given&quot;:&quot;Lalit&quot;,&quot;non-dropping-particle&quot;:&quot;&quot;,&quot;parse-names&quot;:false,&quot;suffix&quot;:&quot;&quot;},{&quot;dropping-particle&quot;:&quot;&quot;,&quot;family&quot;:&quot;Sinha&quot;,&quot;given&quot;:&quot;Priyakant&quot;,&quot;non-dropping-particle&quot;:&quot;&quot;,&quot;parse-names&quot;:false,&quot;suffix&quot;:&quot;&quot;},{&quot;dropping-particle&quot;:&quot;&quot;,&quot;family&quot;:&quot;Taylor&quot;,&quot;given&quot;:&quot;Subhashni&quot;,&quot;non-dropping-particle&quot;:&quot;&quot;,&quot;parse-names&quot;:false,&quot;suffix&quot;:&quot;&quot;},{&quot;dropping-particle&quot;:&quot;&quot;,&quot;family&quot;:&quot;Alqurashi&quot;,&quot;given&quot;:&quot;Abdullah F&quot;,&quot;non-dropping-particle&quot;:&quot;&quot;,&quot;parse-names&quot;:false,&quot;suffix&quot;:&quot;&quot;}],&quot;container-title&quot;:&quot;Journal of Applied Remote Sensing&quot;,&quot;id&quot;:&quot;f983dad7-82af-5753-9ad7-0ffbfedab407&quot;,&quot;issue&quot;:&quot;1&quot;,&quot;issued&quot;:{&quot;date-parts&quot;:[[&quot;2015&quot;]]},&quot;page&quot;:&quot;97696&quot;,&quot;publisher&quot;:&quot;Society of Photo-Optical Instrumentation Engineers&quot;,&quot;title&quot;:&quot;Review of the use of remote sensing for biomass estimation to support renewable energy generation&quot;,&quot;type&quot;:&quot;article-journal&quot;,&quot;volume&quot;:&quot;9&quot;,&quot;container-title-short&quot;:&quot;J Appl Remote Sens&quot;},&quot;uris&quot;:[&quot;http://www.mendeley.com/documents/?uuid=5ce32ea3-212a-499e-9abd-dde0f3b9e116&quot;],&quot;isTemporary&quot;:false,&quot;legacyDesktopId&quot;:&quot;5ce32ea3-212a-499e-9abd-dde0f3b9e116&quot;}]},{&quot;citationID&quot;:&quot;MENDELEY_CITATION_2e501867-e2f8-425d-85a4-268abd63aa05&quot;,&quot;properties&quot;:{&quot;noteIndex&quot;:0},&quot;isEdited&quot;:false,&quot;manualOverride&quot;:{&quot;citeprocText&quot;:&quot;[19], [20]&quot;,&quot;isManuallyOverridden&quot;:false,&quot;manualOverrideText&quot;:&quot;&quot;},&quot;citationTag&quot;:&quot;MENDELEY_CITATION_v3_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&quot;,&quot;citationItems&quot;:[{&quot;id&quot;:&quot;bfc7ae58-5e0c-5825-b1a5-9faab83c115a&quot;,&quot;itemData&quot;:{&quot;ISSN&quot;:&quot;2072-4292&quot;,&quot;author&quot;:[{&quot;dropping-particle&quot;:&quot;&quot;,&quot;family&quot;:&quot;Ravishankar&quot;,&quot;given&quot;:&quot;Rashmi&quot;,&quot;non-dropping-particle&quot;:&quot;&quot;,&quot;parse-names&quot;:false,&quot;suffix&quot;:&quot;&quot;},{&quot;dropping-particle&quot;:&quot;&quot;,&quot;family&quot;:&quot;AlMahmoud&quot;,&quot;given&quot;:&quot;Elaf&quot;,&quot;non-dropping-particle&quot;:&quot;&quot;,&quot;parse-names&quot;:false,&quot;suffix&quot;:&quot;&quot;},{&quot;dropping-particle&quot;:&quot;&quot;,&quot;family&quot;:&quot;Habib&quot;,&quot;given&quot;:&quot;Abdulelah&quot;,&quot;non-dropping-particle&quot;:&quot;&quot;,&quot;parse-names&quot;:false,&quot;suffix&quot;:&quot;&quot;},{&quot;dropping-particle&quot;:&quot;&quot;,&quot;family&quot;:&quot;Weck&quot;,&quot;given&quot;:&quot;Olivier L&quot;,&quot;non-dropping-particle&quot;:&quot;de&quot;,&quot;parse-names&quot;:false,&quot;suffix&quot;:&quot;&quot;}],&quot;container-title&quot;:&quot;Remote Sensing&quot;,&quot;id&quot;:&quot;bfc7ae58-5e0c-5825-b1a5-9faab83c115a&quot;,&quot;issue&quot;:&quot;1&quot;,&quot;issued&quot;:{&quot;date-parts&quot;:[[&quot;2022&quot;]]},&quot;page&quot;:&quot;210&quot;,&quot;publisher&quot;:&quot;MDPI&quot;,&quot;title&quot;:&quot;Capacity estimation of solar farms using deep learning on high-resolution satellite imagery&quot;,&quot;type&quot;:&quot;article-journal&quot;,&quot;volume&quot;:&quot;15&quot;,&quot;container-title-short&quot;:&quot;Remote Sens (Basel)&quot;},&quot;uris&quot;:[&quot;http://www.mendeley.com/documents/?uuid=f62350ad-711f-4b44-a911-164ec76b2d42&quot;],&quot;isTemporary&quot;:false,&quot;legacyDesktopId&quot;:&quot;f62350ad-711f-4b44-a911-164ec76b2d42&quot;},{&quot;id&quot;:&quot;7a70e821-38ef-509d-b323-1c3fb6cf7e42&quot;,&quot;itemData&quot;:{&quot;ISSN&quot;:&quot;0306-2619&quot;,&quot;author&quot;:[{&quot;dropping-particle&quot;:&quot;&quot;,&quot;family&quot;:&quot;Sun&quot;,&quot;given&quot;:&quot;Tao&quot;,&quot;non-dropping-particle&quot;:&quot;&quot;,&quot;parse-names&quot;:false,&quot;suffix&quot;:&quot;&quot;},{&quot;dropping-particle&quot;:&quot;&quot;,&quot;family&quot;:&quot;Shan&quot;,&quot;given&quot;:&quot;Ming&quot;,&quot;non-dropping-particle&quot;:&quot;&quot;,&quot;parse-names&quot;:false,&quot;suffix&quot;:&quot;&quot;},{&quot;dropping-particle&quot;:&quot;&quot;,&quot;family&quot;:&quot;Rong&quot;,&quot;given&quot;:&quot;Xing&quot;,&quot;non-dropping-particle&quot;:&quot;&quot;,&quot;parse-names&quot;:false,&quot;suffix&quot;:&quot;&quot;},{&quot;dropping-particle&quot;:&quot;&quot;,&quot;family&quot;:&quot;Yang&quot;,&quot;given&quot;:&quot;Xudong&quot;,&quot;non-dropping-particle&quot;:&quot;&quot;,&quot;parse-names&quot;:false,&quot;suffix&quot;:&quot;&quot;}],&quot;container-title&quot;:&quot;Applied Energy&quot;,&quot;id&quot;:&quot;7a70e821-38ef-509d-b323-1c3fb6cf7e42&quot;,&quot;issued&quot;:{&quot;date-parts&quot;:[[&quot;2022&quot;]]},&quot;page&quot;:&quot;119025&quot;,&quot;publisher&quot;:&quot;Elsevier&quot;,&quot;title&quot;:&quot;Estimating the spatial distribution of solar photovoltaic power generation potential on different types of rural rooftops using a deep learning network applied to satellite images&quot;,&quot;type&quot;:&quot;article-journal&quot;,&quot;volume&quot;:&quot;315&quot;,&quot;container-title-short&quot;:&quot;Appl Energy&quot;},&quot;uris&quot;:[&quot;http://www.mendeley.com/documents/?uuid=bbfedf21-8aac-4b2e-802e-3c99e5651811&quot;],&quot;isTemporary&quot;:false,&quot;legacyDesktopId&quot;:&quot;bbfedf21-8aac-4b2e-802e-3c99e5651811&quot;}]},{&quot;citationID&quot;:&quot;MENDELEY_CITATION_173a093c-9c1e-4005-880a-a4f81de0d08a&quot;,&quot;properties&quot;:{&quot;noteIndex&quot;:0},&quot;isEdited&quot;:false,&quot;manualOverride&quot;:{&quot;citeprocText&quot;:&quot;[19], [21]&quot;,&quot;isManuallyOverridden&quot;:false,&quot;manualOverrideText&quot;:&quot;&quot;},&quot;citationTag&quot;:&quot;MENDELEY_CITATION_v3_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&quot;,&quot;citationItems&quot;:[{&quot;id&quot;:&quot;e09aab8c-de92-5c30-a84b-14f468fc2c89&quot;,&quot;itemData&quot;:{&quot;author&quot;:[{&quot;dropping-particle&quot;:&quot;&quot;,&quot;family&quot;:&quot;Austin-Gabriel&quot;,&quot;given&quot;:&quot;Blessing&quot;,&quot;non-dropping-particle&quot;:&quot;&quot;,&quot;parse-names&quot;:false,&quot;suffix&quot;:&quot;&quot;},{&quot;dropping-particle&quot;:&quot;&quot;,&quot;family&quot;:&quot;Monsalve&quot;,&quot;given&quot;:&quot;Cristian Noriega&quot;,&quot;non-dropping-particle&quot;:&quot;&quot;,&quot;parse-names&quot;:false,&quot;suffix&quot;:&quot;&quot;},{&quot;dropping-particle&quot;:&quot;&quot;,&quot;family&quot;:&quot;Varde&quot;,&quot;given&quot;:&quot;Aparna S&quot;,&quot;non-dropping-particle&quot;:&quot;&quot;,&quot;parse-names&quot;:false,&quot;suffix&quot;:&quot;&quot;}],&quot;container-title&quot;:&quot;arXiv preprint arXiv:2412.04986&quot;,&quot;id&quot;:&quot;e09aab8c-de92-5c30-a84b-14f468fc2c89&quot;,&quot;issued&quot;:{&quot;date-parts&quot;:[[&quot;2024&quot;]]},&quot;title&quot;:&quot;Power plant detection for energy estimation using GIS with remote sensing, CNN &amp; vision transformers&quot;,&quot;type&quot;:&quot;article-journal&quot;,&quot;container-title-short&quot;:&quot;&quot;},&quot;uris&quot;:[&quot;http://www.mendeley.com/documents/?uuid=2915b69f-fdc4-4ace-8263-c9e145ee28df&quot;],&quot;isTemporary&quot;:false,&quot;legacyDesktopId&quot;:&quot;2915b69f-fdc4-4ace-8263-c9e145ee28df&quot;},{&quot;id&quot;:&quot;bfc7ae58-5e0c-5825-b1a5-9faab83c115a&quot;,&quot;itemData&quot;:{&quot;ISSN&quot;:&quot;2072-4292&quot;,&quot;author&quot;:[{&quot;dropping-particle&quot;:&quot;&quot;,&quot;family&quot;:&quot;Ravishankar&quot;,&quot;given&quot;:&quot;Rashmi&quot;,&quot;non-dropping-particle&quot;:&quot;&quot;,&quot;parse-names&quot;:false,&quot;suffix&quot;:&quot;&quot;},{&quot;dropping-particle&quot;:&quot;&quot;,&quot;family&quot;:&quot;AlMahmoud&quot;,&quot;given&quot;:&quot;Elaf&quot;,&quot;non-dropping-particle&quot;:&quot;&quot;,&quot;parse-names&quot;:false,&quot;suffix&quot;:&quot;&quot;},{&quot;dropping-particle&quot;:&quot;&quot;,&quot;family&quot;:&quot;Habib&quot;,&quot;given&quot;:&quot;Abdulelah&quot;,&quot;non-dropping-particle&quot;:&quot;&quot;,&quot;parse-names&quot;:false,&quot;suffix&quot;:&quot;&quot;},{&quot;dropping-particle&quot;:&quot;&quot;,&quot;family&quot;:&quot;Weck&quot;,&quot;given&quot;:&quot;Olivier L&quot;,&quot;non-dropping-particle&quot;:&quot;de&quot;,&quot;parse-names&quot;:false,&quot;suffix&quot;:&quot;&quot;}],&quot;container-title&quot;:&quot;Remote Sensing&quot;,&quot;id&quot;:&quot;bfc7ae58-5e0c-5825-b1a5-9faab83c115a&quot;,&quot;issue&quot;:&quot;1&quot;,&quot;issued&quot;:{&quot;date-parts&quot;:[[&quot;2022&quot;]]},&quot;page&quot;:&quot;210&quot;,&quot;publisher&quot;:&quot;MDPI&quot;,&quot;title&quot;:&quot;Capacity estimation of solar farms using deep learning on high-resolution satellite imagery&quot;,&quot;type&quot;:&quot;article-journal&quot;,&quot;volume&quot;:&quot;15&quot;,&quot;container-title-short&quot;:&quot;Remote Sens (Basel)&quot;},&quot;uris&quot;:[&quot;http://www.mendeley.com/documents/?uuid=f62350ad-711f-4b44-a911-164ec76b2d42&quot;],&quot;isTemporary&quot;:false,&quot;legacyDesktopId&quot;:&quot;f62350ad-711f-4b44-a911-164ec76b2d42&quot;}]},{&quot;citationID&quot;:&quot;MENDELEY_CITATION_a7fd94e8-0f0a-47c2-acd8-51a9ef8eea7b&quot;,&quot;properties&quot;:{&quot;noteIndex&quot;:0},&quot;isEdited&quot;:false,&quot;manualOverride&quot;:{&quot;citeprocText&quot;:&quot;[22], [23]&quot;,&quot;isManuallyOverridden&quot;:false,&quot;manualOverrideText&quot;:&quot;&quot;},&quot;citationTag&quot;:&quot;MENDELEY_CITATION_v3_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&quot;,&quot;citationItems&quot;:[{&quot;id&quot;:&quot;9e3b4bc3-a909-5693-94cd-aced83c996df&quot;,&quot;itemData&quot;:{&quot;ISSN&quot;:&quot;1569-8432&quot;,&quot;author&quot;:[{&quot;dropping-particle&quot;:&quot;&quot;,&quot;family&quot;:&quot;Lu&quot;,&quot;given&quot;:&quot;Huayu&quot;,&quot;non-dropping-particle&quot;:&quot;&quot;,&quot;parse-names&quot;:false,&quot;suffix&quot;:&quot;&quot;},{&quot;dropping-particle&quot;:&quot;&quot;,&quot;family&quot;:&quot;Mokarram&quot;,&quot;given&quot;:&quot;Marzieh&quot;,&quot;non-dropping-particle&quot;:&quot;&quot;,&quot;parse-names&quot;:false,&quot;suffix&quot;:&quot;&quot;}],&quot;container-title&quot;:&quot;International Journal of Applied Earth Observation and Geoinformation&quot;,&quot;id&quot;:&quot;9e3b4bc3-a909-5693-94cd-aced83c996df&quot;,&quot;issued&quot;:{&quot;date-parts&quot;:[[&quot;2025&quot;]]},&quot;page&quot;:&quot;104649&quot;,&quot;publisher&quot;:&quot;Elsevier&quot;,&quot;title&quot;:&quot;Fusion of deep neural networks and infrared wave analysis for climate pattern prediction and shifting sand hazard Assessment&quot;,&quot;type&quot;:&quot;article-journal&quot;,&quot;volume&quot;:&quot;141&quot;,&quot;container-title-short&quot;:&quot;&quot;},&quot;uris&quot;:[&quot;http://www.mendeley.com/documents/?uuid=d0fc47c5-a081-4e83-b2a3-342618b46398&quot;],&quot;isTemporary&quot;:false,&quot;legacyDesktopId&quot;:&quot;d0fc47c5-a081-4e83-b2a3-342618b46398&quot;},{&quot;id&quot;:&quot;b92638ac-b9d7-5714-937f-0c30010bb1c2&quot;,&quot;itemData&quot;:{&quot;ISSN&quot;:&quot;0552-9034&quot;,&quot;author&quot;:[{&quot;dropping-particle&quot;:&quot;&quot;,&quot;family&quot;:&quot;Hassan&quot;,&quot;given&quot;:&quot;Iqbal&quot;,&quot;non-dropping-particle&quot;:&quot;&quot;,&quot;parse-names&quot;:false,&quot;suffix&quot;:&quot;&quot;},{&quot;dropping-particle&quot;:&quot;&quot;,&quot;family&quot;:&quot;Javed&quot;,&quot;given&quot;:&quot;Muhammad Asif&quot;,&quot;non-dropping-particle&quot;:&quot;&quot;,&quot;parse-names&quot;:false,&quot;suffix&quot;:&quot;&quot;},{&quot;dropping-particle&quot;:&quot;&quot;,&quot;family&quot;:&quot;Asif&quot;,&quot;given&quot;:&quot;Muhammad&quot;,&quot;non-dropping-particle&quot;:&quot;&quot;,&quot;parse-names&quot;:false,&quot;suffix&quot;:&quot;&quot;},{&quot;dropping-particle&quot;:&quot;&quot;,&quot;family&quot;:&quot;Luqman&quot;,&quot;given&quot;:&quot;Muhammad&quot;,&quot;non-dropping-particle&quot;:&quot;&quot;,&quot;parse-names&quot;:false,&quot;suffix&quot;:&quot;&quot;},{&quot;dropping-particle&quot;:&quot;&quot;,&quot;family&quot;:&quot;Ahmad&quot;,&quot;given&quot;:&quot;Sajid Rashid&quot;,&quot;non-dropping-particle&quot;:&quot;&quot;,&quot;parse-names&quot;:false,&quot;suffix&quot;:&quot;&quot;},{&quot;dropping-particle&quot;:&quot;&quot;,&quot;family&quot;:&quot;Ahmad&quot;,&quot;given&quot;:&quot;Adeel&quot;,&quot;non-dropping-particle&quot;:&quot;&quot;,&quot;parse-names&quot;:false,&quot;suffix&quot;:&quot;&quot;},{&quot;dropping-particle&quot;:&quot;&quot;,&quot;family&quot;:&quot;Akhtar&quot;,&quot;given&quot;:&quot;Shoaib&quot;,&quot;non-dropping-particle&quot;:&quot;&quot;,&quot;parse-names&quot;:false,&quot;suffix&quot;:&quot;&quot;},{&quot;dropping-particle&quot;:&quot;&quot;,&quot;family&quot;:&quot;Hussain&quot;,&quot;given&quot;:&quot;Basharat&quot;,&quot;non-dropping-particle&quot;:&quot;&quot;,&quot;parse-names&quot;:false,&quot;suffix&quot;:&quot;&quot;}],&quot;container-title&quot;:&quot;Pakistan Journal of Agricultural Sciences&quot;,&quot;id&quot;:&quot;b92638ac-b9d7-5714-937f-0c30010bb1c2&quot;,&quot;issue&quot;:&quot;6&quot;,&quot;issued&quot;:{&quot;date-parts&quot;:[[&quot;2020&quot;]]},&quot;title&quot;:&quot;Weighted overlay based land suitability analysis of agriculture land in Azad Jammu and Kashmir using GIS and AHP.&quot;,&quot;type&quot;:&quot;article-journal&quot;,&quot;volume&quot;:&quot;57&quot;,&quot;container-title-short&quot;:&quot;Pak J Agric Sci&quot;},&quot;uris&quot;:[&quot;http://www.mendeley.com/documents/?uuid=9485ce89-d440-4349-bdef-8cd58d09b649&quot;],&quot;isTemporary&quot;:false,&quot;legacyDesktopId&quot;:&quot;9485ce89-d440-4349-bdef-8cd58d09b649&quot;}]},{&quot;citationID&quot;:&quot;MENDELEY_CITATION_258941a8-6401-4ed6-a803-5391ea4656c7&quot;,&quot;properties&quot;:{&quot;noteIndex&quot;:0},&quot;isEdited&quot;:false,&quot;manualOverride&quot;:{&quot;citeprocText&quot;:&quot;[24], [25]&quot;,&quot;isManuallyOverridden&quot;:false,&quot;manualOverrideText&quot;:&quot;&quot;},&quot;citationTag&quot;:&quot;MENDELEY_CITATION_v3_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&quot;,&quot;citationItems&quot;:[{&quot;id&quot;:&quot;9ac62125-23b3-582c-8b51-06c631bb027f&quot;,&quot;itemData&quot;:{&quot;ISSN&quot;:&quot;2504-446X&quot;,&quot;author&quot;:[{&quot;dropping-particle&quot;:&quot;&quot;,&quot;family&quot;:&quot;Zou&quot;,&quot;given&quot;:&quot;Zhigang&quot;,&quot;non-dropping-particle&quot;:&quot;&quot;,&quot;parse-names&quot;:false,&quot;suffix&quot;:&quot;&quot;},{&quot;dropping-particle&quot;:&quot;&quot;,&quot;family&quot;:&quot;Zhou&quot;,&quot;given&quot;:&quot;Xinhui&quot;,&quot;non-dropping-particle&quot;:&quot;&quot;,&quot;parse-names&quot;:false,&quot;suffix&quot;:&quot;&quot;},{&quot;dropping-particle&quot;:&quot;&quot;,&quot;family&quot;:&quot;Yang&quot;,&quot;given&quot;:&quot;Pukaiyuan&quot;,&quot;non-dropping-particle&quot;:&quot;&quot;,&quot;parse-names&quot;:false,&quot;suffix&quot;:&quot;&quot;},{&quot;dropping-particle&quot;:&quot;&quot;,&quot;family&quot;:&quot;Liu&quot;,&quot;given&quot;:&quot;Jingyi&quot;,&quot;non-dropping-particle&quot;:&quot;&quot;,&quot;parse-names&quot;:false,&quot;suffix&quot;:&quot;&quot;},{&quot;dropping-particle&quot;:&quot;&quot;,&quot;family&quot;:&quot;Yang&quot;,&quot;given&quot;:&quot;Wu&quot;,&quot;non-dropping-particle&quot;:&quot;&quot;,&quot;parse-names&quot;:false,&quot;suffix&quot;:&quot;&quot;}],&quot;container-title&quot;:&quot;Drones&quot;,&quot;id&quot;:&quot;9ac62125-23b3-582c-8b51-06c631bb027f&quot;,&quot;issue&quot;:&quot;9&quot;,&quot;issued&quot;:{&quot;date-parts&quot;:[[&quot;2025&quot;]]},&quot;page&quot;:&quot;619&quot;,&quot;publisher&quot;:&quot;MDPI&quot;,&quot;title&quot;:&quot;Data-Model Complexity Trade-Off in UAV-Acquired Ultra-High-Resolution Remote Sensing: Empirical Study on Photovoltaic Panel Segmentation&quot;,&quot;type&quot;:&quot;article-journal&quot;,&quot;volume&quot;:&quot;9&quot;,&quot;container-title-short&quot;:&quot;&quot;},&quot;uris&quot;:[&quot;http://www.mendeley.com/documents/?uuid=99cc62a5-5312-4aa3-ae4b-e97f5b569b5d&quot;],&quot;isTemporary&quot;:false,&quot;legacyDesktopId&quot;:&quot;99cc62a5-5312-4aa3-ae4b-e97f5b569b5d&quot;},{&quot;id&quot;:&quot;f20d7313-7dfc-5bd3-96d9-bf69e4862a8d&quot;,&quot;itemData&quot;:{&quot;ISSN&quot;:&quot;0169-555X&quot;,&quot;author&quot;:[{&quot;dropping-particle&quot;:&quot;&quot;,&quot;family&quot;:&quot;Eisank&quot;,&quot;given&quot;:&quot;Clemens&quot;,&quot;non-dropping-particle&quot;:&quot;&quot;,&quot;parse-names&quot;:false,&quot;suffix&quot;:&quot;&quot;},{&quot;dropping-particle&quot;:&quot;&quot;,&quot;family&quot;:&quot;Smith&quot;,&quot;given&quot;:&quot;Mike&quot;,&quot;non-dropping-particle&quot;:&quot;&quot;,&quot;parse-names&quot;:false,&quot;suffix&quot;:&quot;&quot;},{&quot;dropping-particle&quot;:&quot;&quot;,&quot;family&quot;:&quot;Hillier&quot;,&quot;given&quot;:&quot;John&quot;,&quot;non-dropping-particle&quot;:&quot;&quot;,&quot;parse-names&quot;:false,&quot;suffix&quot;:&quot;&quot;}],&quot;container-title&quot;:&quot;Geomorphology&quot;,&quot;id&quot;:&quot;f20d7313-7dfc-5bd3-96d9-bf69e4862a8d&quot;,&quot;issued&quot;:{&quot;date-parts&quot;:[[&quot;2014&quot;]]},&quot;page&quot;:&quot;452-464&quot;,&quot;publisher&quot;:&quot;Elsevier&quot;,&quot;title&quot;:&quot;Assessment of multiresolution segmentation for delimiting drumlins in digital elevation models&quot;,&quot;type&quot;:&quot;article-journal&quot;,&quot;volume&quot;:&quot;214&quot;,&quot;container-title-short&quot;:&quot;&quot;},&quot;uris&quot;:[&quot;http://www.mendeley.com/documents/?uuid=381eaf5f-2ec5-4f69-b616-e9709fdbcaf1&quot;],&quot;isTemporary&quot;:false,&quot;legacyDesktopId&quot;:&quot;381eaf5f-2ec5-4f69-b616-e9709fdbcaf1&quot;}]},{&quot;citationID&quot;:&quot;MENDELEY_CITATION_5dd63b31-5fb9-4dc5-b5a7-588b6cccf3db&quot;,&quot;properties&quot;:{&quot;noteIndex&quot;:0},&quot;isEdited&quot;:false,&quot;manualOverride&quot;:{&quot;citeprocText&quot;:&quot;[26]&quot;,&quot;isManuallyOverridden&quot;:false,&quot;manualOverrideText&quot;:&quot;&quot;},&quot;citationTag&quot;:&quot;MENDELEY_CITATION_v3_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&quot;,&quot;citationItems&quot;:[{&quot;id&quot;:&quot;7408e19e-8468-5bc9-9a3d-d79e76e330ff&quot;,&quot;itemData&quot;:{&quot;ISSN&quot;:&quot;0924-2716&quot;,&quot;author&quot;:[{&quot;dropping-particle&quot;:&quot;&quot;,&quot;family&quot;:&quot;Witharana&quot;,&quot;given&quot;:&quot;Chandi&quot;,&quot;non-dropping-particle&quot;:&quot;&quot;,&quot;parse-names&quot;:false,&quot;suffix&quot;:&quot;&quot;},{&quot;dropping-particle&quot;:&quot;&quot;,&quot;family&quot;:&quot;Civco&quot;,&quot;given&quot;:&quot;Daniel L&quot;,&quot;non-dropping-particle&quot;:&quot;&quot;,&quot;parse-names&quot;:false,&quot;suffix&quot;:&quot;&quot;}],&quot;container-title&quot;:&quot;ISPRS Journal of Photogrammetry and Remote Sensing&quot;,&quot;id&quot;:&quot;7408e19e-8468-5bc9-9a3d-d79e76e330ff&quot;,&quot;issued&quot;:{&quot;date-parts&quot;:[[&quot;2014&quot;]]},&quot;page&quot;:&quot;108-121&quot;,&quot;publisher&quot;:&quot;Elsevier&quot;,&quot;title&quot;:&quot;Optimizing multi-resolution segmentation scale using empirical methods: Exploring the sensitivity of the supervised discrepancy measure Euclidean distance 2 (ED2)&quot;,&quot;type&quot;:&quot;article-journal&quot;,&quot;volume&quot;:&quot;87&quot;,&quot;container-title-short&quot;:&quot;&quot;},&quot;uris&quot;:[&quot;http://www.mendeley.com/documents/?uuid=126cd238-4734-49ab-a079-94fe1109f378&quot;],&quot;isTemporary&quot;:false,&quot;legacyDesktopId&quot;:&quot;126cd238-4734-49ab-a079-94fe1109f378&quot;}]},{&quot;citationID&quot;:&quot;MENDELEY_CITATION_1021209b-57ae-4597-b26c-01429c234b55&quot;,&quot;properties&quot;:{&quot;noteIndex&quot;:0},&quot;isEdited&quot;:false,&quot;manualOverride&quot;:{&quot;citeprocText&quot;:&quot;[27]&quot;,&quot;isManuallyOverridden&quot;:false,&quot;manualOverrideText&quot;:&quot;&quot;},&quot;citationTag&quot;:&quot;MENDELEY_CITATION_v3_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&quot;,&quot;citationItems&quot;:[{&quot;id&quot;:&quot;83d3c5b4-a445-574b-886f-4205bfa2b604&quot;,&quot;itemData&quot;:{&quot;ISSN&quot;:&quot;2169-3536&quot;,&quot;author&quot;:[{&quot;dropping-particle&quot;:&quot;&quot;,&quot;family&quot;:&quot;Ihsan&quot;,&quot;given&quot;:&quot;Muhammad&quot;,&quot;non-dropping-particle&quot;:&quot;&quot;,&quot;parse-names&quot;:false,&quot;suffix&quot;:&quot;&quot;},{&quot;dropping-particle&quot;:&quot;&quot;,&quot;family&quot;:&quot;Suwardhi&quot;,&quot;given&quot;:&quot;Deni&quot;,&quot;non-dropping-particle&quot;:&quot;&quot;,&quot;parse-names&quot;:false,&quot;suffix&quot;:&quot;&quot;},{&quot;dropping-particle&quot;:&quot;&quot;,&quot;family&quot;:&quot;Widyaningrum&quot;,&quot;given&quot;:&quot;Elyta&quot;,&quot;non-dropping-particle&quot;:&quot;&quot;,&quot;parse-names&quot;:false,&quot;suffix&quot;:&quot;&quot;},{&quot;dropping-particle&quot;:&quot;&quot;,&quot;family&quot;:&quot;Meilano&quot;,&quot;given&quot;:&quot;Irwan&quot;,&quot;non-dropping-particle&quot;:&quot;&quot;,&quot;parse-names&quot;:false,&quot;suffix&quot;:&quot;&quot;},{&quot;dropping-particle&quot;:&quot;&quot;,&quot;family&quot;:&quot;Amelia&quot;,&quot;given&quot;:&quot;Nabila S&quot;,&quot;non-dropping-particle&quot;:&quot;&quot;,&quot;parse-names&quot;:false,&quot;suffix&quot;:&quot;&quot;}],&quot;container-title&quot;:&quot;IEEE Access&quot;,&quot;id&quot;:&quot;83d3c5b4-a445-574b-886f-4205bfa2b604&quot;,&quot;issued&quot;:{&quot;date-parts&quot;:[[&quot;2025&quot;]]},&quot;publisher&quot;:&quot;IEEE&quot;,&quot;title&quot;:&quot;Multi-Resolution Region Merging (MRRM): A Novel Post-Processing Framework to Mitigate Fragmentation in SAM-Based Geospatial Segmentation of Rural Buildings&quot;,&quot;type&quot;:&quot;article-journal&quot;,&quot;container-title-short&quot;:&quot;&quot;},&quot;uris&quot;:[&quot;http://www.mendeley.com/documents/?uuid=1d10ee89-4ed9-4515-89b1-9dc0b626e7c2&quot;],&quot;isTemporary&quot;:false,&quot;legacyDesktopId&quot;:&quot;1d10ee89-4ed9-4515-89b1-9dc0b626e7c2&quot;}]},{&quot;citationID&quot;:&quot;MENDELEY_CITATION_03eeab53-3430-4309-8bf8-175614e529ad&quot;,&quot;properties&quot;:{&quot;noteIndex&quot;:0},&quot;isEdited&quot;:false,&quot;manualOverride&quot;:{&quot;citeprocText&quot;:&quot;[28]&quot;,&quot;isManuallyOverridden&quot;:false,&quot;manualOverrideText&quot;:&quot;&quot;},&quot;citationTag&quot;:&quot;MENDELEY_CITATION_v3_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&quot;,&quot;citationItems&quot;:[{&quot;id&quot;:&quot;2383fb43-6323-540b-a363-dda2c0d094d8&quot;,&quot;itemData&quot;:{&quot;author&quot;:[{&quot;dropping-particle&quot;:&quot;&quot;,&quot;family&quot;:&quot;Khadka&quot;,&quot;given&quot;:&quot;Sagar&quot;,&quot;non-dropping-particle&quot;:&quot;&quot;,&quot;parse-names&quot;:false,&quot;suffix&quot;:&quot;&quot;}],&quot;container-title&quot;:&quot;energy&quot;,&quot;id&quot;:&quot;2383fb43-6323-540b-a363-dda2c0d094d8&quot;,&quot;issue&quot;:&quot;1&quot;,&quot;issued&quot;:{&quot;date-parts&quot;:[[&quot;2023&quot;]]},&quot;title&quot;:&quot;Potential of Solar Energy in South Asia: Current Challenges and Opportunities&quot;,&quot;type&quot;:&quot;article-journal&quot;,&quot;volume&quot;:&quot;2&quot;,&quot;container-title-short&quot;:&quot;&quot;},&quot;uris&quot;:[&quot;http://www.mendeley.com/documents/?uuid=5bccc40c-5f7d-4392-8996-9fb0b6dcc8c4&quot;],&quot;isTemporary&quot;:false,&quot;legacyDesktopId&quot;:&quot;5bccc40c-5f7d-4392-8996-9fb0b6dcc8c4&quot;}]},{&quot;citationID&quot;:&quot;MENDELEY_CITATION_df7be6dc-b28f-4a8f-804c-dd20dde8f166&quot;,&quot;properties&quot;:{&quot;noteIndex&quot;:0},&quot;isEdited&quot;:false,&quot;manualOverride&quot;:{&quot;isManuallyOverridden&quot;:false,&quot;citeprocText&quot;:&quot;[29]&quot;,&quot;manualOverrideText&quot;:&quot;&quot;},&quot;citationTag&quot;:&quot;MENDELEY_CITATION_v3_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&quot;,&quot;citationItems&quot;:[{&quot;id&quot;:&quot;e3ef0165-0ec6-3b93-bbf9-9c84344a46cd&quot;,&quot;itemData&quot;:{&quot;type&quot;:&quot;article-journal&quot;,&quot;id&quot;:&quot;e3ef0165-0ec6-3b93-bbf9-9c84344a46cd&quot;,&quot;title&quot;:&quot;Optimizing the OFDM radar waveform for LATT using WAF criteria in smart cities&quot;,&quot;author&quot;:[{&quot;family&quot;:&quot;Asadsangabi&quot;,&quot;given&quot;:&quot;Zohreh&quot;,&quot;parse-names&quot;:false,&quot;dropping-particle&quot;:&quot;&quot;,&quot;non-dropping-particle&quot;:&quot;&quot;},{&quot;family&quot;:&quot;Mohseni&quot;,&quot;given&quot;:&quot;Reza&quot;,&quot;parse-names&quot;:false,&quot;dropping-particle&quot;:&quot;&quot;,&quot;non-dropping-particle&quot;:&quot;&quot;},{&quot;family&quot;:&quot;Samadi&quot;,&quot;given&quot;:&quot;Sadegh&quot;,&quot;parse-names&quot;:false,&quot;dropping-particle&quot;:&quot;&quot;,&quot;non-dropping-particle&quot;:&quot;&quot;}],&quot;container-title&quot;:&quot;EURASIP Journal on Wireless Communications and Networking 2025 2025:1&quot;,&quot;accessed&quot;:{&quot;date-parts&quot;:[[2025,12,13]]},&quot;DOI&quot;:&quot;10.1186/S13638-025-02525-1&quot;,&quot;ISSN&quot;:&quot;1687-1499&quot;,&quot;URL&quot;:&quot;https://link.springer.com/article/10.1186/s13638-025-02525-1&quot;,&quot;issued&quot;:{&quot;date-parts&quot;:[[2025,10,31]]},&quot;page&quot;:&quot;90-&quot;,&quot;abstract&quot;:&quot;This paper presents a novel low-angle target tracking (LATT) method for smart city surveillance radars, addressing critical safety challenges such as drone and helicopter detection near airports, focusing on the optimization of an orthogonal frequency division multiplexing (OFDM) waveform to enhance the wideband ambiguity function (WAF). By minimizing the discrepancy between the desired and achieved WAF using the least squares error (LSE) method in conjunction with a genetic algorithm (GA), the proposed waveform significantly improves delay and doppler resolution by exploiting multicarrier properties and phase-amplitude coding techniques. The design accounts for LATT challenges, including atmospheric attenuation, surface reflection, diffraction and refraction, incorporating Earth’s curvature and atmospheric refractivity gradients. Numerical results indicate that the proposed method achieves superior resolution and angle measurement accuracy compared to existing approaches, demonstrating reduced root mean square error (RMSE) across various signal to noise ratio (SNR) and range scenarios, thereby enhancing urban resilience and airspace safety in smart city environments. Finally, we conduct a comparison between our methodology and the approach employed in the other article like by Mr. Sen. The findings from this comparison demonstrate that the ambiguity function is improved in the zero doppler slice view. Furthermore, the first sidelobe level of the ambiguity function for our adaptive waveform method is 22 dB lower than that of the corresponding method proposed by Sen, while maintaining comparable performance in the zero delay slice view. Additionally, the performance of the RMSE curve in relation to SNR and range has also shown significant enhancement. Finally improved of RMSE/SNR curve reduction in our LATT method compared to other articles is 41.66%, Also improved of RMSE/Range curve reduction is 66.66%.&quot;,&quot;publisher&quot;:&quot;SpringerOpen&quot;,&quot;issue&quot;:&quot;1&quot;,&quot;volume&quot;:&quot;2025&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purl.oclc.org/ooxml/officeDocument/relationships"/>
</we:webextension>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9E966C7F-158E-4883-86A6-4454069232BB}">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235</TotalTime>
  <Pages>5</Pages>
  <Words>3695</Words>
  <Characters>20920</Characters>
  <Application>Microsoft Office Word</Application>
  <DocSecurity>0</DocSecurity>
  <Lines>510</Lines>
  <Paragraphs>88</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24527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Mohammad Mokarram</cp:lastModifiedBy>
  <cp:revision>40</cp:revision>
  <cp:lastPrinted>2025-12-12T17:42:00Z</cp:lastPrinted>
  <dcterms:created xsi:type="dcterms:W3CDTF">2024-07-16T13:42:00Z</dcterms:created>
  <dcterms:modified xsi:type="dcterms:W3CDTF">2025-12-14T15:03:00Z</dcterms:modified>
</cp:coreProperties>
</file>

<file path=docProps/custom.xml><?xml version="1.0" encoding="utf-8"?>
<Properties xmlns="http://purl.oclc.org/ooxml/officeDocument/customProperties" xmlns:vt="http://purl.oclc.org/ooxml/officeDocument/docPropsVTypes">
  <property fmtid="{D5CDD505-2E9C-101B-9397-08002B2CF9AE}" pid="2" name="GrammarlyDocumentId">
    <vt:lpwstr>d55ebcc2-a5e1-4a2e-b22a-6a754800c1ea</vt:lpwstr>
  </property>
  <property fmtid="{D5CDD505-2E9C-101B-9397-08002B2CF9AE}" pid="3" name="Mendeley Recent Style Id 0_1">
    <vt:lpwstr>http://www.zotero.org/styles/applied-sciences</vt:lpwstr>
  </property>
  <property fmtid="{D5CDD505-2E9C-101B-9397-08002B2CF9AE}" pid="4" name="Mendeley Recent Style Name 0_1">
    <vt:lpwstr>Applied Sciences</vt:lpwstr>
  </property>
  <property fmtid="{D5CDD505-2E9C-101B-9397-08002B2CF9AE}" pid="5" name="Mendeley Recent Style Id 1_1">
    <vt:lpwstr>http://www.zotero.org/styles/atmospheric-pollution-research</vt:lpwstr>
  </property>
  <property fmtid="{D5CDD505-2E9C-101B-9397-08002B2CF9AE}" pid="6" name="Mendeley Recent Style Name 1_1">
    <vt:lpwstr>Atmospheric Pollution Research</vt:lpwstr>
  </property>
  <property fmtid="{D5CDD505-2E9C-101B-9397-08002B2CF9AE}" pid="7" name="Mendeley Recent Style Id 2_1">
    <vt:lpwstr>http://www.zotero.org/styles/atmospheric-research</vt:lpwstr>
  </property>
  <property fmtid="{D5CDD505-2E9C-101B-9397-08002B2CF9AE}" pid="8" name="Mendeley Recent Style Name 2_1">
    <vt:lpwstr>Atmospheric Research</vt:lpwstr>
  </property>
  <property fmtid="{D5CDD505-2E9C-101B-9397-08002B2CF9AE}" pid="9" name="Mendeley Recent Style Id 3_1">
    <vt:lpwstr>http://www.zotero.org/styles/computers-and-geosciences</vt:lpwstr>
  </property>
  <property fmtid="{D5CDD505-2E9C-101B-9397-08002B2CF9AE}" pid="10" name="Mendeley Recent Style Name 3_1">
    <vt:lpwstr>Computers and Geosciences</vt:lpwstr>
  </property>
  <property fmtid="{D5CDD505-2E9C-101B-9397-08002B2CF9AE}" pid="11" name="Mendeley Recent Style Id 4_1">
    <vt:lpwstr>http://www.zotero.org/styles/ieee</vt:lpwstr>
  </property>
  <property fmtid="{D5CDD505-2E9C-101B-9397-08002B2CF9AE}" pid="12" name="Mendeley Recent Style Name 4_1">
    <vt:lpwstr>IEEE</vt:lpwstr>
  </property>
  <property fmtid="{D5CDD505-2E9C-101B-9397-08002B2CF9AE}" pid="13" name="Mendeley Recent Style Id 5_1">
    <vt:lpwstr>http://www.zotero.org/styles/journal-of-arid-environments</vt:lpwstr>
  </property>
  <property fmtid="{D5CDD505-2E9C-101B-9397-08002B2CF9AE}" pid="14" name="Mendeley Recent Style Name 5_1">
    <vt:lpwstr>Journal of Arid Environments</vt:lpwstr>
  </property>
  <property fmtid="{D5CDD505-2E9C-101B-9397-08002B2CF9AE}" pid="15" name="Mendeley Recent Style Id 6_1">
    <vt:lpwstr>http://www.zotero.org/styles/natural-hazards-and-earth-system-sciences</vt:lpwstr>
  </property>
  <property fmtid="{D5CDD505-2E9C-101B-9397-08002B2CF9AE}" pid="16" name="Mendeley Recent Style Name 6_1">
    <vt:lpwstr>Natural Hazards and Earth System Sciences</vt:lpwstr>
  </property>
  <property fmtid="{D5CDD505-2E9C-101B-9397-08002B2CF9AE}" pid="17" name="Mendeley Recent Style Id 7_1">
    <vt:lpwstr>http://www.zotero.org/styles/nature-climate-change</vt:lpwstr>
  </property>
  <property fmtid="{D5CDD505-2E9C-101B-9397-08002B2CF9AE}" pid="18" name="Mendeley Recent Style Name 7_1">
    <vt:lpwstr>Nature Climate Change</vt:lpwstr>
  </property>
  <property fmtid="{D5CDD505-2E9C-101B-9397-08002B2CF9AE}" pid="19" name="Mendeley Recent Style Id 8_1">
    <vt:lpwstr>http://www.zotero.org/styles/nature-geoscience</vt:lpwstr>
  </property>
  <property fmtid="{D5CDD505-2E9C-101B-9397-08002B2CF9AE}" pid="20" name="Mendeley Recent Style Name 8_1">
    <vt:lpwstr>Nature Geoscience</vt:lpwstr>
  </property>
  <property fmtid="{D5CDD505-2E9C-101B-9397-08002B2CF9AE}" pid="21" name="Mendeley Recent Style Id 9_1">
    <vt:lpwstr>http://www.zotero.org/styles/water-research</vt:lpwstr>
  </property>
  <property fmtid="{D5CDD505-2E9C-101B-9397-08002B2CF9AE}" pid="22" name="Mendeley Recent Style Name 9_1">
    <vt:lpwstr>Water Research</vt:lpwstr>
  </property>
  <property fmtid="{D5CDD505-2E9C-101B-9397-08002B2CF9AE}" pid="23" name="Mendeley Citation Style_1">
    <vt:lpwstr>http://www.zotero.org/styles/ieee</vt:lpwstr>
  </property>
  <property fmtid="{D5CDD505-2E9C-101B-9397-08002B2CF9AE}" pid="24" name="Mendeley Document_1">
    <vt:lpwstr>True</vt:lpwstr>
  </property>
  <property fmtid="{D5CDD505-2E9C-101B-9397-08002B2CF9AE}" pid="25" name="Mendeley Unique User Id_1">
    <vt:lpwstr>71875333-02ba-330f-9f39-4957aa5e193a</vt:lpwstr>
  </property>
</Properties>
</file>