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779BD" w14:textId="02B6BDA9" w:rsidR="00D7522C" w:rsidRPr="002E3D0B" w:rsidRDefault="00363410" w:rsidP="00363410">
      <w:pPr>
        <w:pStyle w:val="papertitle"/>
        <w:spacing w:before="100" w:beforeAutospacing="1" w:after="100" w:afterAutospacing="1"/>
        <w:rPr>
          <w:kern w:val="48"/>
        </w:rPr>
      </w:pPr>
      <w:bookmarkStart w:id="0" w:name="_Hlk213674060"/>
      <w:r w:rsidRPr="002E3D0B">
        <w:rPr>
          <w:kern w:val="48"/>
        </w:rPr>
        <w:t>A Hybrid Technique for Breast Cancer Detection with Efficient Imbalance Removal and Classification using ShuffleNetV2 Architecture</w:t>
      </w:r>
    </w:p>
    <w:p w14:paraId="1F960E65" w14:textId="77777777" w:rsidR="00D7522C" w:rsidRPr="002E3D0B" w:rsidRDefault="00D7522C" w:rsidP="00CA4392">
      <w:pPr>
        <w:pStyle w:val="Author"/>
        <w:spacing w:before="100" w:beforeAutospacing="1" w:after="100" w:afterAutospacing="1" w:line="120" w:lineRule="auto"/>
        <w:rPr>
          <w:sz w:val="16"/>
          <w:szCs w:val="16"/>
        </w:rPr>
        <w:sectPr w:rsidR="00D7522C" w:rsidRPr="002E3D0B" w:rsidSect="003B4E04">
          <w:footerReference w:type="first" r:id="rId8"/>
          <w:pgSz w:w="11906" w:h="16838" w:code="9"/>
          <w:pgMar w:top="540" w:right="893" w:bottom="1440" w:left="893" w:header="720" w:footer="720" w:gutter="0"/>
          <w:cols w:space="720"/>
          <w:titlePg/>
          <w:docGrid w:linePitch="360"/>
        </w:sectPr>
      </w:pPr>
    </w:p>
    <w:p w14:paraId="588D7380" w14:textId="1A45CCEC" w:rsidR="00656FF3" w:rsidRPr="002E3D0B" w:rsidRDefault="00D32745" w:rsidP="00656FF3">
      <w:pPr>
        <w:pStyle w:val="Author"/>
        <w:spacing w:before="100" w:beforeAutospacing="1"/>
        <w:rPr>
          <w:sz w:val="18"/>
          <w:szCs w:val="18"/>
        </w:rPr>
      </w:pPr>
      <w:r w:rsidRPr="002E3D0B">
        <w:rPr>
          <w:sz w:val="18"/>
          <w:szCs w:val="18"/>
        </w:rPr>
        <w:lastRenderedPageBreak/>
        <w:t>Debaleena Datta</w:t>
      </w:r>
      <w:r w:rsidRPr="002E3D0B">
        <w:rPr>
          <w:sz w:val="18"/>
          <w:szCs w:val="18"/>
        </w:rPr>
        <w:br/>
      </w:r>
      <w:r w:rsidRPr="002E3D0B">
        <w:rPr>
          <w:i/>
          <w:iCs/>
          <w:sz w:val="18"/>
          <w:szCs w:val="18"/>
        </w:rPr>
        <w:t>Dept. of  Computer Science &amp; Applications</w:t>
      </w:r>
      <w:r w:rsidRPr="002E3D0B">
        <w:rPr>
          <w:sz w:val="18"/>
          <w:szCs w:val="18"/>
        </w:rPr>
        <w:t xml:space="preserve"> </w:t>
      </w:r>
      <w:r w:rsidRPr="002E3D0B">
        <w:rPr>
          <w:sz w:val="18"/>
          <w:szCs w:val="18"/>
        </w:rPr>
        <w:br/>
      </w:r>
      <w:r w:rsidRPr="002E3D0B">
        <w:rPr>
          <w:i/>
          <w:sz w:val="18"/>
          <w:szCs w:val="18"/>
        </w:rPr>
        <w:t xml:space="preserve">Techno Main Saltlake </w:t>
      </w:r>
      <w:r w:rsidRPr="002E3D0B">
        <w:rPr>
          <w:i/>
          <w:sz w:val="18"/>
          <w:szCs w:val="18"/>
        </w:rPr>
        <w:br/>
      </w:r>
      <w:r w:rsidRPr="002E3D0B">
        <w:rPr>
          <w:sz w:val="18"/>
          <w:szCs w:val="18"/>
        </w:rPr>
        <w:t xml:space="preserve">Kolkata, India </w:t>
      </w:r>
      <w:r w:rsidRPr="002E3D0B">
        <w:rPr>
          <w:sz w:val="18"/>
          <w:szCs w:val="18"/>
        </w:rPr>
        <w:br/>
        <w:t xml:space="preserve">leenadatta1907@gmail.com </w:t>
      </w:r>
    </w:p>
    <w:p w14:paraId="7C828AE1" w14:textId="77777777" w:rsidR="00656FF3" w:rsidRPr="002E3D0B" w:rsidRDefault="00656FF3" w:rsidP="00010614">
      <w:pPr>
        <w:pStyle w:val="Author"/>
        <w:spacing w:before="100" w:beforeAutospacing="1"/>
        <w:jc w:val="both"/>
        <w:rPr>
          <w:sz w:val="18"/>
          <w:szCs w:val="18"/>
        </w:rPr>
      </w:pPr>
    </w:p>
    <w:p w14:paraId="0E64297D" w14:textId="77777777" w:rsidR="00656FF3" w:rsidRPr="002E3D0B" w:rsidRDefault="00656FF3" w:rsidP="00656FF3">
      <w:pPr>
        <w:pStyle w:val="NoSpacing"/>
        <w:rPr>
          <w:sz w:val="18"/>
          <w:szCs w:val="18"/>
        </w:rPr>
      </w:pPr>
      <w:proofErr w:type="spellStart"/>
      <w:r w:rsidRPr="002E3D0B">
        <w:rPr>
          <w:sz w:val="18"/>
          <w:szCs w:val="18"/>
        </w:rPr>
        <w:t>Zakaria</w:t>
      </w:r>
      <w:proofErr w:type="spellEnd"/>
      <w:r w:rsidRPr="002E3D0B">
        <w:rPr>
          <w:sz w:val="18"/>
          <w:szCs w:val="18"/>
        </w:rPr>
        <w:t xml:space="preserve"> </w:t>
      </w:r>
      <w:proofErr w:type="spellStart"/>
      <w:r w:rsidRPr="002E3D0B">
        <w:rPr>
          <w:sz w:val="18"/>
          <w:szCs w:val="18"/>
        </w:rPr>
        <w:t>Che</w:t>
      </w:r>
      <w:proofErr w:type="spellEnd"/>
      <w:r w:rsidRPr="002E3D0B">
        <w:rPr>
          <w:sz w:val="18"/>
          <w:szCs w:val="18"/>
        </w:rPr>
        <w:t xml:space="preserve"> </w:t>
      </w:r>
      <w:proofErr w:type="spellStart"/>
      <w:r w:rsidRPr="002E3D0B">
        <w:rPr>
          <w:sz w:val="18"/>
          <w:szCs w:val="18"/>
        </w:rPr>
        <w:t>Muda</w:t>
      </w:r>
      <w:proofErr w:type="spellEnd"/>
      <w:r w:rsidRPr="002E3D0B">
        <w:rPr>
          <w:sz w:val="18"/>
          <w:szCs w:val="18"/>
        </w:rPr>
        <w:t xml:space="preserve"> Prof. </w:t>
      </w:r>
      <w:proofErr w:type="spellStart"/>
      <w:r w:rsidRPr="002E3D0B">
        <w:rPr>
          <w:sz w:val="18"/>
          <w:szCs w:val="18"/>
        </w:rPr>
        <w:t>Ir</w:t>
      </w:r>
      <w:proofErr w:type="spellEnd"/>
      <w:r w:rsidRPr="002E3D0B">
        <w:rPr>
          <w:sz w:val="18"/>
          <w:szCs w:val="18"/>
        </w:rPr>
        <w:t xml:space="preserve"> </w:t>
      </w:r>
      <w:proofErr w:type="spellStart"/>
      <w:r w:rsidRPr="002E3D0B">
        <w:rPr>
          <w:sz w:val="18"/>
          <w:szCs w:val="18"/>
        </w:rPr>
        <w:t>Dr</w:t>
      </w:r>
      <w:proofErr w:type="spellEnd"/>
    </w:p>
    <w:p w14:paraId="37C38600" w14:textId="3C92CFC7" w:rsidR="00656FF3" w:rsidRPr="002E3D0B" w:rsidRDefault="00656FF3" w:rsidP="00656FF3">
      <w:pPr>
        <w:pStyle w:val="NoSpacing"/>
      </w:pPr>
      <w:r w:rsidRPr="002E3D0B">
        <w:rPr>
          <w:i/>
          <w:iCs/>
          <w:sz w:val="18"/>
          <w:szCs w:val="18"/>
        </w:rPr>
        <w:t>Professor, Faculty of Engineering and Quantity Surveying INTI-IU University</w:t>
      </w:r>
      <w:r w:rsidRPr="002E3D0B">
        <w:rPr>
          <w:sz w:val="18"/>
          <w:szCs w:val="18"/>
        </w:rPr>
        <w:t xml:space="preserve"> </w:t>
      </w:r>
      <w:proofErr w:type="spellStart"/>
      <w:r w:rsidRPr="002E3D0B">
        <w:rPr>
          <w:sz w:val="18"/>
          <w:szCs w:val="18"/>
        </w:rPr>
        <w:t>Nilai</w:t>
      </w:r>
      <w:proofErr w:type="spellEnd"/>
      <w:r w:rsidRPr="002E3D0B">
        <w:rPr>
          <w:sz w:val="18"/>
          <w:szCs w:val="18"/>
        </w:rPr>
        <w:t xml:space="preserve">, Malaysia </w:t>
      </w:r>
      <w:hyperlink r:id="rId9" w:history="1">
        <w:r w:rsidRPr="002E3D0B">
          <w:rPr>
            <w:rStyle w:val="Hyperlink"/>
            <w:sz w:val="18"/>
            <w:szCs w:val="18"/>
          </w:rPr>
          <w:t>zakaria.chemuda@newinti.edu.my</w:t>
        </w:r>
      </w:hyperlink>
      <w:r w:rsidRPr="002E3D0B">
        <w:t xml:space="preserve"> </w:t>
      </w:r>
    </w:p>
    <w:p w14:paraId="1FCCE042" w14:textId="6BA5192B" w:rsidR="001A3B3D" w:rsidRPr="002E3D0B" w:rsidRDefault="00BD670B" w:rsidP="00656FF3">
      <w:pPr>
        <w:pStyle w:val="NoSpacing"/>
      </w:pPr>
      <w:r w:rsidRPr="002E3D0B">
        <w:br w:type="column"/>
      </w:r>
      <w:proofErr w:type="spellStart"/>
      <w:r w:rsidR="00D32745" w:rsidRPr="002E3D0B">
        <w:rPr>
          <w:sz w:val="18"/>
          <w:szCs w:val="18"/>
        </w:rPr>
        <w:lastRenderedPageBreak/>
        <w:t>Uddalok</w:t>
      </w:r>
      <w:proofErr w:type="spellEnd"/>
      <w:r w:rsidR="00D32745" w:rsidRPr="002E3D0B">
        <w:rPr>
          <w:sz w:val="18"/>
          <w:szCs w:val="18"/>
        </w:rPr>
        <w:t xml:space="preserve"> Sen  </w:t>
      </w:r>
      <w:r w:rsidR="00D32745" w:rsidRPr="002E3D0B">
        <w:rPr>
          <w:sz w:val="18"/>
          <w:szCs w:val="18"/>
        </w:rPr>
        <w:br/>
      </w:r>
      <w:r w:rsidR="00D32745" w:rsidRPr="002E3D0B">
        <w:rPr>
          <w:i/>
          <w:sz w:val="18"/>
          <w:szCs w:val="18"/>
        </w:rPr>
        <w:t xml:space="preserve">Dept. of Information Technology </w:t>
      </w:r>
      <w:r w:rsidR="00D32745" w:rsidRPr="002E3D0B">
        <w:rPr>
          <w:sz w:val="18"/>
          <w:szCs w:val="18"/>
        </w:rPr>
        <w:br/>
      </w:r>
      <w:r w:rsidR="00D32745" w:rsidRPr="002E3D0B">
        <w:rPr>
          <w:i/>
          <w:sz w:val="18"/>
          <w:szCs w:val="18"/>
        </w:rPr>
        <w:t xml:space="preserve">MCKV Institute of </w:t>
      </w:r>
      <w:proofErr w:type="spellStart"/>
      <w:r w:rsidR="00D32745" w:rsidRPr="002E3D0B">
        <w:rPr>
          <w:i/>
          <w:sz w:val="18"/>
          <w:szCs w:val="18"/>
        </w:rPr>
        <w:t>Enginnering</w:t>
      </w:r>
      <w:proofErr w:type="spellEnd"/>
      <w:r w:rsidR="00D32745" w:rsidRPr="002E3D0B">
        <w:rPr>
          <w:i/>
          <w:sz w:val="18"/>
          <w:szCs w:val="18"/>
        </w:rPr>
        <w:br/>
      </w:r>
      <w:r w:rsidR="00D32745" w:rsidRPr="002E3D0B">
        <w:rPr>
          <w:sz w:val="18"/>
          <w:szCs w:val="18"/>
        </w:rPr>
        <w:t xml:space="preserve"> Howrah, India</w:t>
      </w:r>
      <w:r w:rsidR="00D32745" w:rsidRPr="002E3D0B">
        <w:rPr>
          <w:sz w:val="18"/>
          <w:szCs w:val="18"/>
        </w:rPr>
        <w:br/>
        <w:t>uddaloksen81@gmail.com</w:t>
      </w:r>
    </w:p>
    <w:p w14:paraId="4F0011CD" w14:textId="77777777" w:rsidR="00656FF3" w:rsidRPr="002E3D0B" w:rsidRDefault="00656FF3" w:rsidP="00656FF3">
      <w:pPr>
        <w:pStyle w:val="NoSpacing"/>
        <w:rPr>
          <w:sz w:val="18"/>
          <w:szCs w:val="18"/>
        </w:rPr>
      </w:pPr>
    </w:p>
    <w:p w14:paraId="355E2449" w14:textId="77777777" w:rsidR="00656FF3" w:rsidRPr="002E3D0B" w:rsidRDefault="00656FF3" w:rsidP="00656FF3">
      <w:pPr>
        <w:pStyle w:val="NoSpacing"/>
        <w:rPr>
          <w:sz w:val="18"/>
          <w:szCs w:val="18"/>
        </w:rPr>
      </w:pPr>
    </w:p>
    <w:p w14:paraId="00161970" w14:textId="77777777" w:rsidR="00656FF3" w:rsidRPr="002E3D0B" w:rsidRDefault="00656FF3" w:rsidP="00656FF3">
      <w:pPr>
        <w:pStyle w:val="NoSpacing"/>
        <w:rPr>
          <w:sz w:val="18"/>
          <w:szCs w:val="18"/>
        </w:rPr>
      </w:pPr>
    </w:p>
    <w:p w14:paraId="60ED3723" w14:textId="3716C87C" w:rsidR="00656FF3" w:rsidRPr="002E3D0B" w:rsidRDefault="00656FF3" w:rsidP="00656FF3">
      <w:pPr>
        <w:pStyle w:val="NoSpacing"/>
        <w:rPr>
          <w:sz w:val="18"/>
          <w:szCs w:val="18"/>
        </w:rPr>
      </w:pPr>
      <w:proofErr w:type="spellStart"/>
      <w:r w:rsidRPr="002E3D0B">
        <w:rPr>
          <w:sz w:val="18"/>
          <w:szCs w:val="18"/>
        </w:rPr>
        <w:t>Abey</w:t>
      </w:r>
      <w:proofErr w:type="spellEnd"/>
      <w:r w:rsidRPr="002E3D0B">
        <w:rPr>
          <w:sz w:val="18"/>
          <w:szCs w:val="18"/>
        </w:rPr>
        <w:t xml:space="preserve"> Jose</w:t>
      </w:r>
    </w:p>
    <w:p w14:paraId="07692E3B" w14:textId="77777777" w:rsidR="00656FF3" w:rsidRPr="002E3D0B" w:rsidRDefault="00656FF3" w:rsidP="00656FF3">
      <w:pPr>
        <w:pStyle w:val="NoSpacing"/>
        <w:rPr>
          <w:i/>
          <w:iCs/>
          <w:sz w:val="18"/>
          <w:szCs w:val="18"/>
        </w:rPr>
      </w:pPr>
      <w:r w:rsidRPr="002E3D0B">
        <w:rPr>
          <w:i/>
          <w:iCs/>
          <w:sz w:val="18"/>
          <w:szCs w:val="18"/>
        </w:rPr>
        <w:t>School of Allied Health</w:t>
      </w:r>
    </w:p>
    <w:p w14:paraId="71A1FE70" w14:textId="3E9D67F8" w:rsidR="00656FF3" w:rsidRPr="002E3D0B" w:rsidRDefault="00656FF3" w:rsidP="00656FF3">
      <w:pPr>
        <w:pStyle w:val="NoSpacing"/>
        <w:rPr>
          <w:sz w:val="18"/>
          <w:szCs w:val="18"/>
        </w:rPr>
      </w:pPr>
      <w:r w:rsidRPr="002E3D0B">
        <w:rPr>
          <w:i/>
          <w:iCs/>
          <w:sz w:val="18"/>
          <w:szCs w:val="18"/>
        </w:rPr>
        <w:t>University of Limerick, Ireland</w:t>
      </w:r>
    </w:p>
    <w:p w14:paraId="2C0A6934" w14:textId="5C6C7957" w:rsidR="00656FF3" w:rsidRPr="002E3D0B" w:rsidRDefault="00136BB4" w:rsidP="00656FF3">
      <w:pPr>
        <w:pStyle w:val="NoSpacing"/>
      </w:pPr>
      <w:hyperlink r:id="rId10" w:history="1">
        <w:r w:rsidR="00656FF3" w:rsidRPr="002E3D0B">
          <w:rPr>
            <w:rStyle w:val="Hyperlink"/>
            <w:sz w:val="18"/>
            <w:szCs w:val="18"/>
          </w:rPr>
          <w:t>abey.jose@ul.ie</w:t>
        </w:r>
      </w:hyperlink>
      <w:r w:rsidR="00656FF3" w:rsidRPr="002E3D0B">
        <w:t xml:space="preserve"> </w:t>
      </w:r>
    </w:p>
    <w:p w14:paraId="7E443E9B" w14:textId="77777777" w:rsidR="00656FF3" w:rsidRPr="002E3D0B" w:rsidRDefault="00656FF3" w:rsidP="00656FF3">
      <w:pPr>
        <w:pStyle w:val="NoSpacing"/>
      </w:pPr>
    </w:p>
    <w:p w14:paraId="1FA2D9E2" w14:textId="72B754FC" w:rsidR="00656FF3" w:rsidRPr="002E3D0B" w:rsidRDefault="00BD670B" w:rsidP="00656FF3">
      <w:pPr>
        <w:pStyle w:val="NoSpacing"/>
        <w:rPr>
          <w:sz w:val="18"/>
          <w:szCs w:val="18"/>
        </w:rPr>
      </w:pPr>
      <w:r w:rsidRPr="002E3D0B">
        <w:br w:type="column"/>
      </w:r>
      <w:r w:rsidR="00656FF3" w:rsidRPr="002E3D0B">
        <w:rPr>
          <w:sz w:val="18"/>
          <w:szCs w:val="18"/>
        </w:rPr>
        <w:lastRenderedPageBreak/>
        <w:t>Hani Attar</w:t>
      </w:r>
    </w:p>
    <w:p w14:paraId="3A7D238C" w14:textId="64E4E785" w:rsidR="00656FF3" w:rsidRPr="002E3D0B" w:rsidRDefault="00656FF3" w:rsidP="00656FF3">
      <w:pPr>
        <w:pStyle w:val="NoSpacing"/>
        <w:rPr>
          <w:i/>
          <w:iCs/>
          <w:sz w:val="18"/>
          <w:szCs w:val="18"/>
        </w:rPr>
      </w:pPr>
      <w:r w:rsidRPr="002E3D0B">
        <w:rPr>
          <w:i/>
          <w:iCs/>
          <w:sz w:val="18"/>
          <w:szCs w:val="18"/>
        </w:rPr>
        <w:t>Faculty of Engineering</w:t>
      </w:r>
    </w:p>
    <w:p w14:paraId="609C5CF3" w14:textId="69A6AE64" w:rsidR="00656FF3" w:rsidRPr="002E3D0B" w:rsidRDefault="00656FF3" w:rsidP="00656FF3">
      <w:pPr>
        <w:pStyle w:val="NoSpacing"/>
        <w:rPr>
          <w:i/>
          <w:iCs/>
          <w:sz w:val="18"/>
          <w:szCs w:val="18"/>
        </w:rPr>
      </w:pPr>
      <w:proofErr w:type="spellStart"/>
      <w:r w:rsidRPr="002E3D0B">
        <w:rPr>
          <w:i/>
          <w:iCs/>
          <w:sz w:val="18"/>
          <w:szCs w:val="18"/>
        </w:rPr>
        <w:t>Zarqa</w:t>
      </w:r>
      <w:proofErr w:type="spellEnd"/>
      <w:r w:rsidRPr="002E3D0B">
        <w:rPr>
          <w:i/>
          <w:iCs/>
          <w:sz w:val="18"/>
          <w:szCs w:val="18"/>
        </w:rPr>
        <w:t xml:space="preserve"> </w:t>
      </w:r>
      <w:proofErr w:type="spellStart"/>
      <w:r w:rsidRPr="002E3D0B">
        <w:rPr>
          <w:i/>
          <w:iCs/>
          <w:sz w:val="18"/>
          <w:szCs w:val="18"/>
        </w:rPr>
        <w:t>Univeristy</w:t>
      </w:r>
      <w:proofErr w:type="spellEnd"/>
      <w:r w:rsidRPr="002E3D0B">
        <w:rPr>
          <w:i/>
          <w:iCs/>
          <w:sz w:val="18"/>
          <w:szCs w:val="18"/>
        </w:rPr>
        <w:t>, Jordan</w:t>
      </w:r>
    </w:p>
    <w:p w14:paraId="11C3FF66" w14:textId="407E9806" w:rsidR="001A3B3D" w:rsidRPr="002E3D0B" w:rsidRDefault="00136BB4" w:rsidP="00656FF3">
      <w:pPr>
        <w:pStyle w:val="NoSpacing"/>
        <w:rPr>
          <w:sz w:val="18"/>
          <w:szCs w:val="18"/>
        </w:rPr>
      </w:pPr>
      <w:hyperlink r:id="rId11" w:history="1">
        <w:r w:rsidR="00C70B1D" w:rsidRPr="002E3D0B">
          <w:rPr>
            <w:rStyle w:val="Hyperlink"/>
            <w:sz w:val="18"/>
            <w:szCs w:val="18"/>
          </w:rPr>
          <w:t>Hattar@zu.edu.jo</w:t>
        </w:r>
      </w:hyperlink>
    </w:p>
    <w:p w14:paraId="63A2EC76" w14:textId="77777777" w:rsidR="00C70B1D" w:rsidRPr="002E3D0B" w:rsidRDefault="00C70B1D" w:rsidP="00656FF3">
      <w:pPr>
        <w:pStyle w:val="NoSpacing"/>
        <w:rPr>
          <w:sz w:val="18"/>
          <w:szCs w:val="18"/>
        </w:rPr>
      </w:pPr>
    </w:p>
    <w:p w14:paraId="703FBD88" w14:textId="77777777" w:rsidR="00C70B1D" w:rsidRPr="002E3D0B" w:rsidRDefault="00C70B1D" w:rsidP="00656FF3">
      <w:pPr>
        <w:pStyle w:val="NoSpacing"/>
        <w:rPr>
          <w:sz w:val="18"/>
          <w:szCs w:val="18"/>
        </w:rPr>
      </w:pPr>
    </w:p>
    <w:p w14:paraId="751EADD3" w14:textId="77777777" w:rsidR="00C70B1D" w:rsidRPr="002E3D0B" w:rsidRDefault="00C70B1D" w:rsidP="00656FF3">
      <w:pPr>
        <w:pStyle w:val="NoSpacing"/>
        <w:rPr>
          <w:sz w:val="18"/>
          <w:szCs w:val="18"/>
        </w:rPr>
      </w:pPr>
    </w:p>
    <w:p w14:paraId="45BD344A" w14:textId="77777777" w:rsidR="00C70B1D" w:rsidRPr="002E3D0B" w:rsidRDefault="00C70B1D" w:rsidP="00656FF3">
      <w:pPr>
        <w:pStyle w:val="NoSpacing"/>
        <w:rPr>
          <w:sz w:val="18"/>
          <w:szCs w:val="18"/>
        </w:rPr>
      </w:pPr>
    </w:p>
    <w:p w14:paraId="4C2A7BF3" w14:textId="77777777" w:rsidR="00656FF3" w:rsidRPr="002E3D0B" w:rsidRDefault="00656FF3" w:rsidP="00656FF3">
      <w:pPr>
        <w:pStyle w:val="NoSpacing"/>
        <w:rPr>
          <w:sz w:val="18"/>
          <w:szCs w:val="18"/>
        </w:rPr>
      </w:pPr>
      <w:r w:rsidRPr="002E3D0B">
        <w:rPr>
          <w:sz w:val="18"/>
          <w:szCs w:val="18"/>
        </w:rPr>
        <w:t>Muhammad Fazal Ijaz</w:t>
      </w:r>
    </w:p>
    <w:p w14:paraId="79E2ACD1" w14:textId="77777777" w:rsidR="00656FF3" w:rsidRPr="002E3D0B" w:rsidRDefault="00656FF3" w:rsidP="00656FF3">
      <w:pPr>
        <w:pStyle w:val="NoSpacing"/>
        <w:rPr>
          <w:i/>
          <w:iCs/>
          <w:sz w:val="18"/>
          <w:szCs w:val="18"/>
        </w:rPr>
      </w:pPr>
      <w:r w:rsidRPr="002E3D0B">
        <w:rPr>
          <w:i/>
          <w:iCs/>
          <w:sz w:val="18"/>
          <w:szCs w:val="18"/>
        </w:rPr>
        <w:t>Centre for Artificial Intelligence Research and Optimization (AIRO) Design and Creative Technology</w:t>
      </w:r>
    </w:p>
    <w:p w14:paraId="165AF768" w14:textId="23DD3FBB" w:rsidR="00656FF3" w:rsidRPr="002E3D0B" w:rsidRDefault="00656FF3" w:rsidP="00656FF3">
      <w:pPr>
        <w:pStyle w:val="NoSpacing"/>
        <w:rPr>
          <w:sz w:val="18"/>
          <w:szCs w:val="18"/>
        </w:rPr>
      </w:pPr>
      <w:r w:rsidRPr="002E3D0B">
        <w:rPr>
          <w:sz w:val="18"/>
          <w:szCs w:val="18"/>
        </w:rPr>
        <w:t xml:space="preserve">Torrens University Australia, </w:t>
      </w:r>
    </w:p>
    <w:p w14:paraId="3B7B90F7" w14:textId="0E752807" w:rsidR="00C70B1D" w:rsidRPr="002E3D0B" w:rsidRDefault="00656FF3" w:rsidP="00C70B1D">
      <w:pPr>
        <w:pStyle w:val="NoSpacing"/>
      </w:pPr>
      <w:r w:rsidRPr="002E3D0B">
        <w:rPr>
          <w:sz w:val="18"/>
          <w:szCs w:val="18"/>
        </w:rPr>
        <w:t>muhammadfazal.ijaz@torrens.edu.au</w:t>
      </w:r>
      <w:r w:rsidR="00447BB9" w:rsidRPr="002E3D0B">
        <w:t xml:space="preserve"> </w:t>
      </w:r>
      <w:r w:rsidR="00C70B1D" w:rsidRPr="002E3D0B">
        <w:t xml:space="preserve"> </w:t>
      </w:r>
    </w:p>
    <w:p w14:paraId="0316535E" w14:textId="77777777" w:rsidR="009F1D79" w:rsidRPr="002E3D0B" w:rsidRDefault="009F1D79">
      <w:pPr>
        <w:sectPr w:rsidR="009F1D79" w:rsidRPr="002E3D0B" w:rsidSect="003B4E04">
          <w:type w:val="continuous"/>
          <w:pgSz w:w="11906" w:h="16838" w:code="9"/>
          <w:pgMar w:top="450" w:right="893" w:bottom="1440" w:left="893" w:header="720" w:footer="720" w:gutter="0"/>
          <w:cols w:num="3" w:space="720"/>
          <w:docGrid w:linePitch="360"/>
        </w:sectPr>
      </w:pPr>
    </w:p>
    <w:p w14:paraId="0A88E65D" w14:textId="77777777" w:rsidR="009303D9" w:rsidRPr="002E3D0B" w:rsidRDefault="00BD670B">
      <w:pPr>
        <w:sectPr w:rsidR="009303D9" w:rsidRPr="002E3D0B" w:rsidSect="003B4E04">
          <w:type w:val="continuous"/>
          <w:pgSz w:w="11906" w:h="16838" w:code="9"/>
          <w:pgMar w:top="450" w:right="893" w:bottom="1440" w:left="893" w:header="720" w:footer="720" w:gutter="0"/>
          <w:cols w:num="3" w:space="720"/>
          <w:docGrid w:linePitch="360"/>
        </w:sectPr>
      </w:pPr>
      <w:r w:rsidRPr="002E3D0B">
        <w:lastRenderedPageBreak/>
        <w:br w:type="column"/>
      </w:r>
    </w:p>
    <w:p w14:paraId="40FA2D84" w14:textId="7F423854" w:rsidR="004D72B5" w:rsidRPr="002E3D0B" w:rsidRDefault="009303D9" w:rsidP="0027738A">
      <w:pPr>
        <w:pStyle w:val="Abstract"/>
        <w:rPr>
          <w:lang w:val="en-IN"/>
        </w:rPr>
      </w:pPr>
      <w:r w:rsidRPr="002E3D0B">
        <w:rPr>
          <w:i/>
          <w:iCs/>
        </w:rPr>
        <w:lastRenderedPageBreak/>
        <w:t>Abstract</w:t>
      </w:r>
      <w:r w:rsidRPr="002E3D0B">
        <w:t>—</w:t>
      </w:r>
      <w:r w:rsidR="0008606F" w:rsidRPr="002E3D0B">
        <w:t xml:space="preserve"> </w:t>
      </w:r>
      <w:r w:rsidR="00AA6EB2" w:rsidRPr="002E3D0B">
        <w:t xml:space="preserve">For researchers to improve treatment efficacy and reduce mortality rates, early identification of breast cancer is crucial assisted by </w:t>
      </w:r>
      <w:r w:rsidR="00EA59F7" w:rsidRPr="00EA59F7">
        <w:t>computer-aided diagnostic (CAD) tools</w:t>
      </w:r>
      <w:r w:rsidR="00AA6EB2" w:rsidRPr="002E3D0B">
        <w:t>. In recent times, deep CNN-based deep</w:t>
      </w:r>
      <w:r w:rsidR="000344AB" w:rsidRPr="002E3D0B">
        <w:t xml:space="preserve"> transfer learning</w:t>
      </w:r>
      <w:r w:rsidR="005C0965" w:rsidRPr="002E3D0B">
        <w:t xml:space="preserve"> (TL)</w:t>
      </w:r>
      <w:r w:rsidR="00AA6EB2" w:rsidRPr="002E3D0B">
        <w:t xml:space="preserve"> methods </w:t>
      </w:r>
      <w:r w:rsidR="000344AB" w:rsidRPr="002E3D0B">
        <w:t>have</w:t>
      </w:r>
      <w:r w:rsidR="00AA6EB2" w:rsidRPr="002E3D0B">
        <w:t xml:space="preserve"> emerged as the most </w:t>
      </w:r>
      <w:r w:rsidR="00EA59F7" w:rsidRPr="00EA59F7">
        <w:t>state-of-the-art approach</w:t>
      </w:r>
      <w:r w:rsidR="00AA6EB2" w:rsidRPr="002E3D0B">
        <w:t xml:space="preserve">. </w:t>
      </w:r>
      <w:r w:rsidR="00AA6EB2" w:rsidRPr="002E3D0B">
        <w:rPr>
          <w:iCs/>
        </w:rPr>
        <w:t xml:space="preserve">In this paper, we propose a </w:t>
      </w:r>
      <w:r w:rsidR="000344AB" w:rsidRPr="002E3D0B">
        <w:rPr>
          <w:iCs/>
        </w:rPr>
        <w:t>computer</w:t>
      </w:r>
      <w:r w:rsidR="00AA6EB2" w:rsidRPr="002E3D0B">
        <w:rPr>
          <w:iCs/>
        </w:rPr>
        <w:t xml:space="preserve"> aided methodology named</w:t>
      </w:r>
      <w:r w:rsidR="000344AB" w:rsidRPr="002E3D0B">
        <w:rPr>
          <w:iCs/>
        </w:rPr>
        <w:t xml:space="preserve"> </w:t>
      </w:r>
      <w:r w:rsidR="000344AB" w:rsidRPr="002E3D0B">
        <w:rPr>
          <w:lang w:val="en-IN"/>
        </w:rPr>
        <w:t xml:space="preserve">deep hybrid AS-RF-ShuffNetV2 which addresses three major challenges of the base technology: data imbalance, extraction of feature set, and classification. </w:t>
      </w:r>
      <w:r w:rsidR="006112F6" w:rsidRPr="002E3D0B">
        <w:rPr>
          <w:lang w:val="en-IN"/>
        </w:rPr>
        <w:t>Three steps make up the entire work: (1) Adaptive synthetic minority oversampling (ADASYN) is used to oversample malignant images (minority) in order to improve the feature space; (2) Random Forest (RF) splits are used to extract selective features from the balanced dataset; and (3) ShuffleNetV2, an efficient deep TL model, uses a channel split block</w:t>
      </w:r>
      <w:r w:rsidR="00B01324" w:rsidRPr="002E3D0B">
        <w:rPr>
          <w:lang w:val="en-IN"/>
        </w:rPr>
        <w:t xml:space="preserve"> with dual convolutional branch,</w:t>
      </w:r>
      <w:r w:rsidR="006112F6" w:rsidRPr="002E3D0B">
        <w:rPr>
          <w:lang w:val="en-IN"/>
        </w:rPr>
        <w:t xml:space="preserve"> a decisive channel attention block</w:t>
      </w:r>
      <w:r w:rsidR="00B01324" w:rsidRPr="002E3D0B">
        <w:rPr>
          <w:lang w:val="en-IN"/>
        </w:rPr>
        <w:t xml:space="preserve">, and a channel shuffle block for </w:t>
      </w:r>
      <w:proofErr w:type="spellStart"/>
      <w:r w:rsidR="00B01324" w:rsidRPr="002E3D0B">
        <w:rPr>
          <w:lang w:val="en-IN"/>
        </w:rPr>
        <w:t>interbranch</w:t>
      </w:r>
      <w:proofErr w:type="spellEnd"/>
      <w:r w:rsidR="00B01324" w:rsidRPr="002E3D0B">
        <w:rPr>
          <w:lang w:val="en-IN"/>
        </w:rPr>
        <w:t xml:space="preserve"> information exchange,</w:t>
      </w:r>
      <w:r w:rsidR="006112F6" w:rsidRPr="002E3D0B">
        <w:rPr>
          <w:lang w:val="en-IN"/>
        </w:rPr>
        <w:t xml:space="preserve"> to classify the final features into two target classes. </w:t>
      </w:r>
      <w:r w:rsidR="00B01324" w:rsidRPr="002E3D0B">
        <w:rPr>
          <w:lang w:val="en-IN"/>
        </w:rPr>
        <w:t xml:space="preserve">Our model is assessed by the metrics precision, recall, and f-score using </w:t>
      </w:r>
      <w:proofErr w:type="spellStart"/>
      <w:r w:rsidR="00B01324" w:rsidRPr="002E3D0B">
        <w:rPr>
          <w:lang w:val="en-IN"/>
        </w:rPr>
        <w:t>INBreast</w:t>
      </w:r>
      <w:proofErr w:type="spellEnd"/>
      <w:r w:rsidR="00B01324" w:rsidRPr="002E3D0B">
        <w:rPr>
          <w:lang w:val="en-IN"/>
        </w:rPr>
        <w:t xml:space="preserve"> dataset. </w:t>
      </w:r>
      <w:r w:rsidR="00304DC6" w:rsidRPr="002E3D0B">
        <w:rPr>
          <w:lang w:val="en-IN"/>
        </w:rPr>
        <w:t>The accuracy and AUC score achieved by our model are 92.68% and 0.86</w:t>
      </w:r>
      <w:r w:rsidR="0027738A" w:rsidRPr="002E3D0B">
        <w:rPr>
          <w:lang w:val="en-IN"/>
        </w:rPr>
        <w:t>.</w:t>
      </w:r>
      <w:r w:rsidR="0027738A" w:rsidRPr="002E3D0B">
        <w:rPr>
          <w:rFonts w:eastAsia="Times New Roman"/>
          <w:sz w:val="24"/>
          <w:szCs w:val="24"/>
          <w:lang w:val="en-IN" w:eastAsia="en-IN"/>
        </w:rPr>
        <w:t xml:space="preserve"> </w:t>
      </w:r>
      <w:r w:rsidR="0027738A" w:rsidRPr="002E3D0B">
        <w:rPr>
          <w:lang w:val="en-IN"/>
        </w:rPr>
        <w:t xml:space="preserve">The strength and consistency of the suggested method in correctly identifying breast cancer </w:t>
      </w:r>
      <w:r w:rsidR="00165267" w:rsidRPr="002E3D0B">
        <w:rPr>
          <w:lang w:val="en-IN"/>
        </w:rPr>
        <w:t>class</w:t>
      </w:r>
      <w:r w:rsidR="0027738A" w:rsidRPr="002E3D0B">
        <w:rPr>
          <w:lang w:val="en-IN"/>
        </w:rPr>
        <w:t>es are demonstrated by thorough testing versus existing contemporary approaches</w:t>
      </w:r>
      <w:r w:rsidR="00D87892" w:rsidRPr="002E3D0B">
        <w:rPr>
          <w:lang w:val="en-IN"/>
        </w:rPr>
        <w:t xml:space="preserve">, which concludes that our model </w:t>
      </w:r>
      <w:r w:rsidR="00983855" w:rsidRPr="002E3D0B">
        <w:rPr>
          <w:lang w:val="en-IN"/>
        </w:rPr>
        <w:t>poses superiority due to its intricate structure involving attention architecture.</w:t>
      </w:r>
    </w:p>
    <w:p w14:paraId="58B10678" w14:textId="42523095" w:rsidR="009303D9" w:rsidRPr="002E3D0B" w:rsidRDefault="004D72B5" w:rsidP="00972203">
      <w:pPr>
        <w:pStyle w:val="Keywords"/>
      </w:pPr>
      <w:r w:rsidRPr="002E3D0B">
        <w:t>Keywords—</w:t>
      </w:r>
      <w:r w:rsidR="006223DF" w:rsidRPr="002E3D0B">
        <w:t xml:space="preserve"> Breast Cancer, </w:t>
      </w:r>
      <w:proofErr w:type="spellStart"/>
      <w:r w:rsidR="006223DF" w:rsidRPr="002E3D0B">
        <w:t>INBreast</w:t>
      </w:r>
      <w:proofErr w:type="spellEnd"/>
      <w:r w:rsidR="006223DF" w:rsidRPr="002E3D0B">
        <w:t xml:space="preserve"> Dataset, Imbalance, Hybrid CNN network, ShuffleNetV2.</w:t>
      </w:r>
    </w:p>
    <w:p w14:paraId="1A521F3C" w14:textId="76C1E290" w:rsidR="009303D9" w:rsidRPr="002E3D0B" w:rsidRDefault="009303D9" w:rsidP="006B6B66">
      <w:pPr>
        <w:pStyle w:val="Heading1"/>
      </w:pPr>
      <w:r w:rsidRPr="002E3D0B">
        <w:t xml:space="preserve">Introduction </w:t>
      </w:r>
    </w:p>
    <w:p w14:paraId="07FA026F" w14:textId="76A54C1B" w:rsidR="00CC3E13" w:rsidRPr="002E3D0B" w:rsidRDefault="004C1227" w:rsidP="00791819">
      <w:pPr>
        <w:pStyle w:val="BodyText"/>
        <w:rPr>
          <w:lang w:val="en-IN"/>
        </w:rPr>
      </w:pPr>
      <w:r w:rsidRPr="002E3D0B">
        <w:t>Recent data indicates that breast cancer</w:t>
      </w:r>
      <w:r w:rsidR="002E54F9" w:rsidRPr="002E3D0B">
        <w:t xml:space="preserve"> (BC)</w:t>
      </w:r>
      <w:r w:rsidRPr="002E3D0B">
        <w:t xml:space="preserve"> is one of the most prevalent diseases worldwide, primarily affecting women. It is typified by the growth of aberrant cells in the breast tissues that proliferate out of control [1].</w:t>
      </w:r>
      <w:r w:rsidR="00390C66" w:rsidRPr="002E3D0B">
        <w:t xml:space="preserve"> </w:t>
      </w:r>
      <w:r w:rsidR="00390C66" w:rsidRPr="002E3D0B">
        <w:rPr>
          <w:lang w:val="en-IN"/>
        </w:rPr>
        <w:t xml:space="preserve">The cancer burden is predicted to rise by almost 60% over the next 20 years, further taxing medical systems, communities, and people. According to the Breast Cancer Organization [2], 12.5% of all new cancer cases annually are </w:t>
      </w:r>
      <w:r w:rsidR="002E54F9" w:rsidRPr="002E3D0B">
        <w:rPr>
          <w:lang w:val="en-IN"/>
        </w:rPr>
        <w:t>BC</w:t>
      </w:r>
      <w:r w:rsidR="00390C66" w:rsidRPr="002E3D0B">
        <w:rPr>
          <w:lang w:val="en-IN"/>
        </w:rPr>
        <w:t>, which grows especially in women.</w:t>
      </w:r>
      <w:r w:rsidR="008E59A1" w:rsidRPr="002E3D0B">
        <w:rPr>
          <w:lang w:val="en-IN"/>
        </w:rPr>
        <w:t xml:space="preserve"> </w:t>
      </w:r>
      <w:r w:rsidR="00177AF4" w:rsidRPr="002E3D0B">
        <w:rPr>
          <w:lang w:val="en-IN"/>
        </w:rPr>
        <w:t xml:space="preserve">Since localized-stage diagnoses greatly improve treatment efficacy and patient prognosis, early diagnosis of </w:t>
      </w:r>
      <w:r w:rsidR="006D13BC" w:rsidRPr="002E3D0B">
        <w:rPr>
          <w:lang w:val="en-IN"/>
        </w:rPr>
        <w:t>BC</w:t>
      </w:r>
      <w:r w:rsidR="00177AF4" w:rsidRPr="002E3D0B">
        <w:rPr>
          <w:lang w:val="en-IN"/>
        </w:rPr>
        <w:t xml:space="preserve"> is essential for increasing survival rates. Traditional screening methods like mammography, however, have inherent drawbacks, especially when dealing with thick breast tissue, where a lower contrast level may make it difficult to see the tumour [3].</w:t>
      </w:r>
      <w:r w:rsidR="00393FE6" w:rsidRPr="002E3D0B">
        <w:rPr>
          <w:lang w:val="en-IN"/>
        </w:rPr>
        <w:t xml:space="preserve"> </w:t>
      </w:r>
      <w:r w:rsidR="00177AF4" w:rsidRPr="002E3D0B">
        <w:rPr>
          <w:lang w:val="en-IN"/>
        </w:rPr>
        <w:t xml:space="preserve">Furthermore, a significant </w:t>
      </w:r>
      <w:r w:rsidR="00177AF4" w:rsidRPr="002E3D0B">
        <w:rPr>
          <w:lang w:val="en-IN"/>
        </w:rPr>
        <w:lastRenderedPageBreak/>
        <w:t>problem that frequently leads to needless biopsies, raised patient anxiety, and higher healthcare expenses is the high frequency of false positives and false negatives. These drawbacks underscore the pressing need for more sophisticated and trustworthy diagnostic techniques that can increase detection precision while reducing diagnostic errors [4].</w:t>
      </w:r>
      <w:r w:rsidR="00F90A2C" w:rsidRPr="002E3D0B">
        <w:rPr>
          <w:lang w:val="en-IN"/>
        </w:rPr>
        <w:t xml:space="preserve"> </w:t>
      </w:r>
      <w:r w:rsidR="00393FE6" w:rsidRPr="002E3D0B">
        <w:rPr>
          <w:lang w:val="en-IN"/>
        </w:rPr>
        <w:t xml:space="preserve">There is a </w:t>
      </w:r>
      <w:r w:rsidR="00AB509E" w:rsidRPr="00AB509E">
        <w:rPr>
          <w:lang w:val="en-IN"/>
        </w:rPr>
        <w:t>body of research</w:t>
      </w:r>
      <w:r w:rsidR="00AB509E">
        <w:rPr>
          <w:lang w:val="en-IN"/>
        </w:rPr>
        <w:t xml:space="preserve"> </w:t>
      </w:r>
      <w:r w:rsidR="00393FE6" w:rsidRPr="002E3D0B">
        <w:rPr>
          <w:lang w:val="en-IN"/>
        </w:rPr>
        <w:t xml:space="preserve">which focuses on genetic organization of the cancer cells to identify its type </w:t>
      </w:r>
      <w:r w:rsidR="007038A0" w:rsidRPr="002E3D0B">
        <w:rPr>
          <w:lang w:val="en-IN"/>
        </w:rPr>
        <w:t>[</w:t>
      </w:r>
      <w:r w:rsidR="003E5E7B" w:rsidRPr="002E3D0B">
        <w:rPr>
          <w:lang w:val="en-IN"/>
        </w:rPr>
        <w:t>5</w:t>
      </w:r>
      <w:r w:rsidR="007038A0" w:rsidRPr="002E3D0B">
        <w:rPr>
          <w:lang w:val="en-IN"/>
        </w:rPr>
        <w:t>]</w:t>
      </w:r>
      <w:r w:rsidR="00393FE6" w:rsidRPr="002E3D0B">
        <w:rPr>
          <w:lang w:val="en-IN"/>
        </w:rPr>
        <w:t xml:space="preserve">. </w:t>
      </w:r>
      <w:r w:rsidR="00016927" w:rsidRPr="002E3D0B">
        <w:rPr>
          <w:lang w:val="en-IN"/>
        </w:rPr>
        <w:t>A computer-aided design tool (CAD) is the most practical way to handle such evident problems that must be resolved as soon as possible in current day of advanced technology</w:t>
      </w:r>
      <w:r w:rsidR="00F90A2C" w:rsidRPr="002E3D0B">
        <w:rPr>
          <w:lang w:val="en-IN"/>
        </w:rPr>
        <w:t>.</w:t>
      </w:r>
      <w:r w:rsidR="007768DF" w:rsidRPr="002E3D0B">
        <w:rPr>
          <w:lang w:val="en-IN"/>
        </w:rPr>
        <w:t xml:space="preserve"> These systems give radiologists quick, dependable, and affordable assistance, increasing diagnosis accuracy. </w:t>
      </w:r>
      <w:r w:rsidR="00026CF2" w:rsidRPr="002E3D0B">
        <w:rPr>
          <w:lang w:val="en-IN"/>
        </w:rPr>
        <w:t xml:space="preserve">It also results in improving human health by decreasing the health risks and improving the life expectancies significantly. </w:t>
      </w:r>
      <w:r w:rsidR="007768DF" w:rsidRPr="002E3D0B">
        <w:rPr>
          <w:lang w:val="en-IN"/>
        </w:rPr>
        <w:t>The detection of BC has been further transformed by the incorporation of various convolutional neural network (CNN) architecture approaches into CAD systems.</w:t>
      </w:r>
      <w:r w:rsidR="00791819" w:rsidRPr="002E3D0B">
        <w:rPr>
          <w:lang w:val="en-IN"/>
        </w:rPr>
        <w:t xml:space="preserve"> </w:t>
      </w:r>
      <w:r w:rsidR="007768DF" w:rsidRPr="002E3D0B">
        <w:rPr>
          <w:lang w:val="en-IN"/>
        </w:rPr>
        <w:t>Transfer</w:t>
      </w:r>
      <w:r w:rsidR="007C0454" w:rsidRPr="002E3D0B">
        <w:rPr>
          <w:lang w:val="en-IN"/>
        </w:rPr>
        <w:t xml:space="preserve"> learning</w:t>
      </w:r>
      <w:r w:rsidR="00D608F7" w:rsidRPr="002E3D0B">
        <w:rPr>
          <w:lang w:val="en-IN"/>
        </w:rPr>
        <w:t xml:space="preserve"> (TL)</w:t>
      </w:r>
      <w:r w:rsidR="007C0454" w:rsidRPr="002E3D0B">
        <w:rPr>
          <w:lang w:val="en-IN"/>
        </w:rPr>
        <w:t xml:space="preserve"> techniques</w:t>
      </w:r>
      <w:r w:rsidR="00E8448B" w:rsidRPr="002E3D0B">
        <w:rPr>
          <w:lang w:val="en-IN"/>
        </w:rPr>
        <w:t xml:space="preserve"> based on CNN structures</w:t>
      </w:r>
      <w:r w:rsidR="007C0454" w:rsidRPr="002E3D0B">
        <w:rPr>
          <w:lang w:val="en-IN"/>
        </w:rPr>
        <w:t xml:space="preserve">, nowadays, are the most </w:t>
      </w:r>
      <w:r w:rsidR="008B0BF4">
        <w:t>effective addition</w:t>
      </w:r>
      <w:r w:rsidR="008B0BF4">
        <w:rPr>
          <w:lang w:val="en-US"/>
        </w:rPr>
        <w:t xml:space="preserve"> </w:t>
      </w:r>
      <w:r w:rsidR="007C0454" w:rsidRPr="002E3D0B">
        <w:rPr>
          <w:lang w:val="en-IN"/>
        </w:rPr>
        <w:t xml:space="preserve">to any CAD architecture. </w:t>
      </w:r>
      <w:r w:rsidR="00CC3E13" w:rsidRPr="002E3D0B">
        <w:rPr>
          <w:lang w:val="en-IN"/>
        </w:rPr>
        <w:t xml:space="preserve">Medical imagery datasets can be used to refine models that have already been trained on large-scale datasets, such as ImageNet, to reach high accuracy with less computational effort and training time. </w:t>
      </w:r>
      <w:r w:rsidR="009801E1" w:rsidRPr="002E3D0B">
        <w:rPr>
          <w:lang w:val="en-IN"/>
        </w:rPr>
        <w:t xml:space="preserve">It is also favourable for highly imbalanced datasets. The issues of biasness towards the majority class of general deep learning models are resolved through efficient TL models as they use a </w:t>
      </w:r>
      <w:proofErr w:type="spellStart"/>
      <w:r w:rsidR="009801E1" w:rsidRPr="002E3D0B">
        <w:rPr>
          <w:lang w:val="en-IN"/>
        </w:rPr>
        <w:t>pretrained</w:t>
      </w:r>
      <w:proofErr w:type="spellEnd"/>
      <w:r w:rsidR="009801E1" w:rsidRPr="002E3D0B">
        <w:rPr>
          <w:lang w:val="en-IN"/>
        </w:rPr>
        <w:t xml:space="preserve"> model.</w:t>
      </w:r>
      <w:r w:rsidR="004E0D36" w:rsidRPr="002E3D0B">
        <w:rPr>
          <w:lang w:val="en-IN"/>
        </w:rPr>
        <w:t xml:space="preserve"> </w:t>
      </w:r>
      <w:r w:rsidR="009801E1" w:rsidRPr="002E3D0B">
        <w:rPr>
          <w:lang w:val="en-IN"/>
        </w:rPr>
        <w:t xml:space="preserve">This benefits in </w:t>
      </w:r>
      <w:r w:rsidR="001C2876" w:rsidRPr="002E3D0B">
        <w:rPr>
          <w:lang w:val="en-US"/>
        </w:rPr>
        <w:t xml:space="preserve">stabilizing gradients that would otherwise be dominated by majority class, resulting in </w:t>
      </w:r>
      <w:r w:rsidR="009801E1" w:rsidRPr="002E3D0B">
        <w:rPr>
          <w:lang w:val="en-IN"/>
        </w:rPr>
        <w:t>less errors and high robustness</w:t>
      </w:r>
      <w:r w:rsidR="001C2876" w:rsidRPr="002E3D0B">
        <w:rPr>
          <w:lang w:val="en-IN"/>
        </w:rPr>
        <w:t xml:space="preserve"> </w:t>
      </w:r>
      <w:r w:rsidR="00CC3E13" w:rsidRPr="002E3D0B">
        <w:rPr>
          <w:lang w:val="en-IN"/>
        </w:rPr>
        <w:t>[</w:t>
      </w:r>
      <w:r w:rsidR="003E5E7B" w:rsidRPr="002E3D0B">
        <w:rPr>
          <w:lang w:val="en-IN"/>
        </w:rPr>
        <w:t>6</w:t>
      </w:r>
      <w:r w:rsidR="00CC3E13" w:rsidRPr="002E3D0B">
        <w:rPr>
          <w:lang w:val="en-IN"/>
        </w:rPr>
        <w:t>]</w:t>
      </w:r>
      <w:r w:rsidR="00875406" w:rsidRPr="002E3D0B">
        <w:rPr>
          <w:lang w:val="en-IN"/>
        </w:rPr>
        <w:t xml:space="preserve"> and in improving human health by decreasing the health risks and improving the life expectancies significantly [</w:t>
      </w:r>
      <w:r w:rsidR="003E5E7B" w:rsidRPr="002E3D0B">
        <w:rPr>
          <w:lang w:val="en-IN"/>
        </w:rPr>
        <w:t>7</w:t>
      </w:r>
      <w:r w:rsidR="00875406" w:rsidRPr="002E3D0B">
        <w:rPr>
          <w:lang w:val="en-IN"/>
        </w:rPr>
        <w:t>]</w:t>
      </w:r>
      <w:r w:rsidR="00CC3E13" w:rsidRPr="002E3D0B">
        <w:rPr>
          <w:lang w:val="en-IN"/>
        </w:rPr>
        <w:t>.</w:t>
      </w:r>
    </w:p>
    <w:p w14:paraId="37F2ED77" w14:textId="2D210E4B" w:rsidR="00931775" w:rsidRPr="002E3D0B" w:rsidRDefault="00931775" w:rsidP="00B6471A">
      <w:pPr>
        <w:pStyle w:val="BodyText"/>
        <w:rPr>
          <w:lang w:val="en-IN"/>
        </w:rPr>
      </w:pPr>
      <w:r w:rsidRPr="002E3D0B">
        <w:rPr>
          <w:lang w:val="en-IN"/>
        </w:rPr>
        <w:t xml:space="preserve">In this paper, we </w:t>
      </w:r>
      <w:r w:rsidR="009801E1" w:rsidRPr="002E3D0B">
        <w:rPr>
          <w:lang w:val="en-IN"/>
        </w:rPr>
        <w:t>build a</w:t>
      </w:r>
      <w:r w:rsidR="00B6471A" w:rsidRPr="002E3D0B">
        <w:rPr>
          <w:lang w:val="en-IN"/>
        </w:rPr>
        <w:t xml:space="preserve"> deep</w:t>
      </w:r>
      <w:r w:rsidR="009801E1" w:rsidRPr="002E3D0B">
        <w:rPr>
          <w:lang w:val="en-IN"/>
        </w:rPr>
        <w:t xml:space="preserve"> hybrid classification model for </w:t>
      </w:r>
      <w:r w:rsidR="00E93627" w:rsidRPr="002E3D0B">
        <w:rPr>
          <w:lang w:val="en-IN"/>
        </w:rPr>
        <w:t xml:space="preserve">a highly imbalanced </w:t>
      </w:r>
      <w:proofErr w:type="spellStart"/>
      <w:r w:rsidR="00E93627" w:rsidRPr="002E3D0B">
        <w:rPr>
          <w:lang w:val="en-IN"/>
        </w:rPr>
        <w:t>INBreast</w:t>
      </w:r>
      <w:proofErr w:type="spellEnd"/>
      <w:r w:rsidR="00E93627" w:rsidRPr="002E3D0B">
        <w:rPr>
          <w:lang w:val="en-IN"/>
        </w:rPr>
        <w:t xml:space="preserve"> dataset which has benign images as majority </w:t>
      </w:r>
      <w:r w:rsidR="007B22E8" w:rsidRPr="002E3D0B">
        <w:rPr>
          <w:lang w:val="en-IN"/>
        </w:rPr>
        <w:t>samples</w:t>
      </w:r>
      <w:r w:rsidR="00E93627" w:rsidRPr="002E3D0B">
        <w:rPr>
          <w:lang w:val="en-IN"/>
        </w:rPr>
        <w:t xml:space="preserve">, and malignant images as minority </w:t>
      </w:r>
      <w:r w:rsidR="007B22E8" w:rsidRPr="002E3D0B">
        <w:rPr>
          <w:lang w:val="en-IN"/>
        </w:rPr>
        <w:t>samples</w:t>
      </w:r>
      <w:r w:rsidR="00E93627" w:rsidRPr="002E3D0B">
        <w:rPr>
          <w:lang w:val="en-IN"/>
        </w:rPr>
        <w:t xml:space="preserve">. </w:t>
      </w:r>
      <w:r w:rsidR="007B22E8" w:rsidRPr="002E3D0B">
        <w:rPr>
          <w:lang w:val="en-IN"/>
        </w:rPr>
        <w:t>The work is three-fold</w:t>
      </w:r>
      <w:r w:rsidR="00B6471A" w:rsidRPr="002E3D0B">
        <w:rPr>
          <w:lang w:val="en-IN"/>
        </w:rPr>
        <w:t xml:space="preserve">: (1) oversampling of malignant images (minority) using Adaptive synthetic minority oversampling (ADASYN) which enhances the feature space; (2) The </w:t>
      </w:r>
      <w:r w:rsidR="00684936" w:rsidRPr="002E3D0B">
        <w:rPr>
          <w:lang w:val="en-IN"/>
        </w:rPr>
        <w:t xml:space="preserve">selective </w:t>
      </w:r>
      <w:r w:rsidR="00B6471A" w:rsidRPr="002E3D0B">
        <w:rPr>
          <w:lang w:val="en-IN"/>
        </w:rPr>
        <w:t>feature</w:t>
      </w:r>
      <w:r w:rsidR="00684936" w:rsidRPr="002E3D0B">
        <w:rPr>
          <w:lang w:val="en-IN"/>
        </w:rPr>
        <w:t>s</w:t>
      </w:r>
      <w:r w:rsidR="00B6471A" w:rsidRPr="002E3D0B">
        <w:rPr>
          <w:lang w:val="en-IN"/>
        </w:rPr>
        <w:t xml:space="preserve"> </w:t>
      </w:r>
      <w:r w:rsidR="00684936" w:rsidRPr="002E3D0B">
        <w:rPr>
          <w:lang w:val="en-IN"/>
        </w:rPr>
        <w:t>extracted from the balanced dataset using the Random Forest (RF) splits; (3) The final features are classified into two target classes by efficient deep TL model ShuffleNetV2 with a</w:t>
      </w:r>
      <w:r w:rsidR="005C0965" w:rsidRPr="002E3D0B">
        <w:rPr>
          <w:lang w:val="en-IN"/>
        </w:rPr>
        <w:t xml:space="preserve"> channel split (CS) block </w:t>
      </w:r>
      <w:r w:rsidR="000E6656" w:rsidRPr="002E3D0B">
        <w:rPr>
          <w:lang w:val="en-IN"/>
        </w:rPr>
        <w:t>and a</w:t>
      </w:r>
      <w:r w:rsidR="005C0965" w:rsidRPr="002E3D0B">
        <w:rPr>
          <w:lang w:val="en-IN"/>
        </w:rPr>
        <w:t xml:space="preserve"> </w:t>
      </w:r>
      <w:r w:rsidR="00684936" w:rsidRPr="002E3D0B">
        <w:rPr>
          <w:lang w:val="en-IN"/>
        </w:rPr>
        <w:t>decisive channel attention (CA) block. T</w:t>
      </w:r>
      <w:r w:rsidR="00FB71B3" w:rsidRPr="002E3D0B">
        <w:rPr>
          <w:lang w:val="en-IN"/>
        </w:rPr>
        <w:t xml:space="preserve">he efficiency of our deep </w:t>
      </w:r>
      <w:bookmarkStart w:id="1" w:name="_Hlk213667280"/>
      <w:r w:rsidR="00FB71B3" w:rsidRPr="002E3D0B">
        <w:rPr>
          <w:lang w:val="en-IN"/>
        </w:rPr>
        <w:t>hybrid AS-RF-ShuffNetV2</w:t>
      </w:r>
      <w:bookmarkEnd w:id="1"/>
      <w:r w:rsidR="00FB71B3" w:rsidRPr="002E3D0B">
        <w:rPr>
          <w:lang w:val="en-IN"/>
        </w:rPr>
        <w:t xml:space="preserve"> model is evaluated by </w:t>
      </w:r>
      <w:r w:rsidR="00FB71B3" w:rsidRPr="002E3D0B">
        <w:rPr>
          <w:lang w:val="en-IN"/>
        </w:rPr>
        <w:lastRenderedPageBreak/>
        <w:t>comparing its performance with the contemporary state-of-art CNN-based TL architectures.</w:t>
      </w:r>
      <w:r w:rsidR="00AD6309" w:rsidRPr="002E3D0B">
        <w:rPr>
          <w:lang w:val="en-IN"/>
        </w:rPr>
        <w:t xml:space="preserve"> Our </w:t>
      </w:r>
      <w:r w:rsidR="00882E12" w:rsidRPr="002E3D0B">
        <w:rPr>
          <w:lang w:val="en-IN"/>
        </w:rPr>
        <w:t>proposed study</w:t>
      </w:r>
      <w:r w:rsidR="00AD6309" w:rsidRPr="002E3D0B">
        <w:rPr>
          <w:lang w:val="en-IN"/>
        </w:rPr>
        <w:t xml:space="preserve"> provides the following </w:t>
      </w:r>
      <w:r w:rsidR="00882E12" w:rsidRPr="002E3D0B">
        <w:rPr>
          <w:lang w:val="en-IN"/>
        </w:rPr>
        <w:t>contributions</w:t>
      </w:r>
      <w:r w:rsidR="00AD6309" w:rsidRPr="002E3D0B">
        <w:rPr>
          <w:lang w:val="en-IN"/>
        </w:rPr>
        <w:t>:</w:t>
      </w:r>
    </w:p>
    <w:p w14:paraId="5391788C" w14:textId="77777777" w:rsidR="000609E4" w:rsidRPr="002E3D0B" w:rsidRDefault="00882E12" w:rsidP="00AD6309">
      <w:pPr>
        <w:pStyle w:val="BodyText"/>
        <w:numPr>
          <w:ilvl w:val="0"/>
          <w:numId w:val="25"/>
        </w:numPr>
        <w:rPr>
          <w:lang w:val="en-IN"/>
        </w:rPr>
      </w:pPr>
      <w:r w:rsidRPr="002E3D0B">
        <w:rPr>
          <w:lang w:val="en-IN"/>
        </w:rPr>
        <w:t xml:space="preserve">Focuses on </w:t>
      </w:r>
      <w:r w:rsidR="000E215E" w:rsidRPr="002E3D0B">
        <w:rPr>
          <w:lang w:val="en-IN"/>
        </w:rPr>
        <w:t xml:space="preserve">a small dataset with challenges </w:t>
      </w:r>
      <w:r w:rsidR="000609E4" w:rsidRPr="002E3D0B">
        <w:rPr>
          <w:lang w:val="en-IN"/>
        </w:rPr>
        <w:t>of imbalance</w:t>
      </w:r>
      <w:r w:rsidR="000E215E" w:rsidRPr="002E3D0B">
        <w:rPr>
          <w:lang w:val="en-IN"/>
        </w:rPr>
        <w:t xml:space="preserve"> due to less data for malignant instances. </w:t>
      </w:r>
      <w:r w:rsidR="000609E4" w:rsidRPr="002E3D0B">
        <w:rPr>
          <w:lang w:val="en-IN"/>
        </w:rPr>
        <w:t>Use of ADASYN enhances the difference between major and minor class images.</w:t>
      </w:r>
    </w:p>
    <w:p w14:paraId="4BF36053" w14:textId="29EA8991" w:rsidR="005A1C1D" w:rsidRPr="002E3D0B" w:rsidRDefault="005A1C1D" w:rsidP="00AD6309">
      <w:pPr>
        <w:pStyle w:val="BodyText"/>
        <w:numPr>
          <w:ilvl w:val="0"/>
          <w:numId w:val="25"/>
        </w:numPr>
        <w:rPr>
          <w:lang w:val="en-IN"/>
        </w:rPr>
      </w:pPr>
      <w:r w:rsidRPr="002E3D0B">
        <w:rPr>
          <w:lang w:val="en-IN"/>
        </w:rPr>
        <w:t>Intricate feature extraction from the augmented training dataset using</w:t>
      </w:r>
      <w:r w:rsidR="006063AA" w:rsidRPr="002E3D0B">
        <w:rPr>
          <w:lang w:val="en-IN"/>
        </w:rPr>
        <w:t xml:space="preserve"> </w:t>
      </w:r>
      <w:r w:rsidRPr="002E3D0B">
        <w:rPr>
          <w:lang w:val="en-IN"/>
        </w:rPr>
        <w:t>RF with efficient existing feature splitting.</w:t>
      </w:r>
    </w:p>
    <w:p w14:paraId="522C3EDD" w14:textId="5201D597" w:rsidR="00AD6309" w:rsidRPr="002E3D0B" w:rsidRDefault="005A1C1D" w:rsidP="00AD6309">
      <w:pPr>
        <w:pStyle w:val="BodyText"/>
        <w:numPr>
          <w:ilvl w:val="0"/>
          <w:numId w:val="25"/>
        </w:numPr>
        <w:rPr>
          <w:lang w:val="en-IN"/>
        </w:rPr>
      </w:pPr>
      <w:r w:rsidRPr="002E3D0B">
        <w:rPr>
          <w:lang w:val="en-IN"/>
        </w:rPr>
        <w:t>The features are thoroughly refined using the</w:t>
      </w:r>
      <w:r w:rsidR="00CC778E" w:rsidRPr="002E3D0B">
        <w:rPr>
          <w:lang w:val="en-IN"/>
        </w:rPr>
        <w:t xml:space="preserve"> </w:t>
      </w:r>
      <w:r w:rsidR="00057195" w:rsidRPr="002E3D0B">
        <w:rPr>
          <w:lang w:val="en-IN"/>
        </w:rPr>
        <w:t>CS</w:t>
      </w:r>
      <w:r w:rsidRPr="002E3D0B">
        <w:rPr>
          <w:lang w:val="en-IN"/>
        </w:rPr>
        <w:t xml:space="preserve"> and the classification accuracy is checked by the block of </w:t>
      </w:r>
      <w:r w:rsidR="00057195" w:rsidRPr="002E3D0B">
        <w:rPr>
          <w:lang w:val="en-IN"/>
        </w:rPr>
        <w:t>CA</w:t>
      </w:r>
      <w:r w:rsidRPr="002E3D0B">
        <w:rPr>
          <w:lang w:val="en-IN"/>
        </w:rPr>
        <w:t xml:space="preserve"> of the ShuffleNetV2. </w:t>
      </w:r>
    </w:p>
    <w:p w14:paraId="5B84FB04" w14:textId="1D2F2A6F" w:rsidR="009303D9" w:rsidRPr="002E3D0B" w:rsidRDefault="00E035C2" w:rsidP="00656450">
      <w:pPr>
        <w:pStyle w:val="BodyText"/>
        <w:rPr>
          <w:lang w:val="en-IN"/>
        </w:rPr>
      </w:pPr>
      <w:r>
        <w:t>The remainder of this paper</w:t>
      </w:r>
      <w:r>
        <w:rPr>
          <w:lang w:val="en-US"/>
        </w:rPr>
        <w:t xml:space="preserve"> </w:t>
      </w:r>
      <w:r w:rsidR="00FB71B3" w:rsidRPr="002E3D0B">
        <w:rPr>
          <w:lang w:val="en-IN"/>
        </w:rPr>
        <w:t>is organized as follows: The relevant literature on the categorization of breast cancer is reviewed in Section II. The model's design, including its layers, components, and the reasoning behind architectural decisions, is thoroughly explained in Section III, which also describes our methodological approach. The findings of the suggested method are shown in Section IV, where they are contrasted with those of alternative methods based on a number of different criteria. Section V provides the conclusion and the future direction of this work</w:t>
      </w:r>
      <w:r w:rsidR="00656450" w:rsidRPr="002E3D0B">
        <w:rPr>
          <w:lang w:val="en-IN"/>
        </w:rPr>
        <w:t>.</w:t>
      </w:r>
    </w:p>
    <w:p w14:paraId="179EA777" w14:textId="2B5D665D" w:rsidR="009303D9" w:rsidRPr="002E3D0B" w:rsidRDefault="00931775" w:rsidP="006B6B66">
      <w:pPr>
        <w:pStyle w:val="Heading1"/>
      </w:pPr>
      <w:r w:rsidRPr="002E3D0B">
        <w:t>previous resea</w:t>
      </w:r>
      <w:r w:rsidR="002C5F69" w:rsidRPr="002E3D0B">
        <w:t>r</w:t>
      </w:r>
      <w:r w:rsidRPr="002E3D0B">
        <w:t>ch</w:t>
      </w:r>
    </w:p>
    <w:p w14:paraId="166C2A1C" w14:textId="65F66925" w:rsidR="00841F10" w:rsidRPr="002E3D0B" w:rsidRDefault="00841F10" w:rsidP="00841F10">
      <w:pPr>
        <w:pStyle w:val="BodyText"/>
        <w:rPr>
          <w:lang w:val="en-IN"/>
        </w:rPr>
      </w:pPr>
      <w:r w:rsidRPr="002E3D0B">
        <w:rPr>
          <w:lang w:val="en-IN"/>
        </w:rPr>
        <w:t xml:space="preserve">Breast cancer persists as one of the most common malignancies in the world, and successful treatment depends on early identification. </w:t>
      </w:r>
      <w:r w:rsidR="00656450" w:rsidRPr="002E3D0B">
        <w:rPr>
          <w:lang w:val="en-IN"/>
        </w:rPr>
        <w:t xml:space="preserve">The CAD for such </w:t>
      </w:r>
      <w:r w:rsidR="003A13DE">
        <w:t xml:space="preserve">critical </w:t>
      </w:r>
      <w:r w:rsidR="00656450" w:rsidRPr="002E3D0B">
        <w:rPr>
          <w:lang w:val="en-IN"/>
        </w:rPr>
        <w:t xml:space="preserve">diseases is the </w:t>
      </w:r>
      <w:r w:rsidR="003A13DE">
        <w:t>paramount requirement</w:t>
      </w:r>
      <w:r w:rsidR="003A13DE">
        <w:rPr>
          <w:lang w:val="en-US"/>
        </w:rPr>
        <w:t xml:space="preserve"> </w:t>
      </w:r>
      <w:r w:rsidR="00656450" w:rsidRPr="002E3D0B">
        <w:rPr>
          <w:lang w:val="en-IN"/>
        </w:rPr>
        <w:t xml:space="preserve">of the hour. </w:t>
      </w:r>
      <w:r w:rsidRPr="002E3D0B">
        <w:rPr>
          <w:lang w:val="en-IN"/>
        </w:rPr>
        <w:t xml:space="preserve">In order to automate the diagnosing process, </w:t>
      </w:r>
      <w:r w:rsidR="00656450" w:rsidRPr="002E3D0B">
        <w:rPr>
          <w:lang w:val="en-IN"/>
        </w:rPr>
        <w:t>DL</w:t>
      </w:r>
      <w:r w:rsidRPr="002E3D0B">
        <w:rPr>
          <w:lang w:val="en-IN"/>
        </w:rPr>
        <w:t xml:space="preserve"> approaches, in particular, CNN-based TL networks have drawn a lot of interest</w:t>
      </w:r>
      <w:r w:rsidR="00791819" w:rsidRPr="002E3D0B">
        <w:rPr>
          <w:lang w:val="en-IN"/>
        </w:rPr>
        <w:t xml:space="preserve"> and</w:t>
      </w:r>
      <w:r w:rsidR="00656450" w:rsidRPr="002E3D0B">
        <w:rPr>
          <w:lang w:val="en-IN"/>
        </w:rPr>
        <w:t xml:space="preserve"> </w:t>
      </w:r>
      <w:r w:rsidR="00130266" w:rsidRPr="002E3D0B">
        <w:rPr>
          <w:lang w:val="en-IN"/>
        </w:rPr>
        <w:t>have</w:t>
      </w:r>
      <w:r w:rsidR="00656450" w:rsidRPr="002E3D0B">
        <w:rPr>
          <w:lang w:val="en-IN"/>
        </w:rPr>
        <w:t xml:space="preserve"> been used frequently in the past few years. </w:t>
      </w:r>
      <w:r w:rsidR="006D13BC" w:rsidRPr="002E3D0B">
        <w:rPr>
          <w:lang w:val="en-IN"/>
        </w:rPr>
        <w:t xml:space="preserve">The following </w:t>
      </w:r>
      <w:r w:rsidR="0020398E" w:rsidRPr="002E3D0B">
        <w:rPr>
          <w:lang w:val="en-IN"/>
        </w:rPr>
        <w:t>T</w:t>
      </w:r>
      <w:r w:rsidR="006D13BC" w:rsidRPr="002E3D0B">
        <w:rPr>
          <w:lang w:val="en-IN"/>
        </w:rPr>
        <w:t xml:space="preserve">able </w:t>
      </w:r>
      <w:r w:rsidR="00DF57FA" w:rsidRPr="002E3D0B">
        <w:rPr>
          <w:lang w:val="en-IN"/>
        </w:rPr>
        <w:t>I</w:t>
      </w:r>
      <w:r w:rsidR="006D13BC" w:rsidRPr="002E3D0B">
        <w:rPr>
          <w:lang w:val="en-IN"/>
        </w:rPr>
        <w:t xml:space="preserve"> represents the most recent related literary works that had been published</w:t>
      </w:r>
      <w:r w:rsidR="00F340C5" w:rsidRPr="002E3D0B">
        <w:rPr>
          <w:lang w:val="en-IN"/>
        </w:rPr>
        <w:t xml:space="preserve"> using the various TL-architectures</w:t>
      </w:r>
      <w:r w:rsidR="006D13BC" w:rsidRPr="002E3D0B">
        <w:rPr>
          <w:lang w:val="en-IN"/>
        </w:rPr>
        <w:t>.</w:t>
      </w:r>
    </w:p>
    <w:p w14:paraId="6D74B0F9" w14:textId="34DFF482" w:rsidR="006D13BC" w:rsidRPr="002E3D0B" w:rsidRDefault="006D13BC" w:rsidP="006D13BC">
      <w:pPr>
        <w:pStyle w:val="tablehead"/>
      </w:pPr>
      <w:r w:rsidRPr="002E3D0B">
        <w:t>Summ</w:t>
      </w:r>
      <w:r w:rsidR="002641FB" w:rsidRPr="002E3D0B">
        <w:t>arization</w:t>
      </w:r>
      <w:r w:rsidRPr="002E3D0B">
        <w:t xml:space="preserve"> of </w:t>
      </w:r>
      <w:r w:rsidR="002641FB" w:rsidRPr="002E3D0B">
        <w:t>latest literatures</w:t>
      </w:r>
      <w:r w:rsidRPr="002E3D0B">
        <w:t xml:space="preserve"> </w:t>
      </w:r>
    </w:p>
    <w:tbl>
      <w:tblPr>
        <w:tblW w:w="496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3"/>
        <w:gridCol w:w="708"/>
        <w:gridCol w:w="2268"/>
        <w:gridCol w:w="1569"/>
      </w:tblGrid>
      <w:tr w:rsidR="006D13BC" w:rsidRPr="002E3D0B" w14:paraId="02FAF0AB" w14:textId="77777777" w:rsidTr="00326686">
        <w:trPr>
          <w:cantSplit/>
          <w:trHeight w:val="260"/>
          <w:tblHeader/>
          <w:jc w:val="center"/>
        </w:trPr>
        <w:tc>
          <w:tcPr>
            <w:tcW w:w="423" w:type="dxa"/>
            <w:vAlign w:val="center"/>
          </w:tcPr>
          <w:p w14:paraId="30B63AE4" w14:textId="4A163B80" w:rsidR="006D13BC" w:rsidRPr="002E3D0B" w:rsidRDefault="0092421D" w:rsidP="005C766A">
            <w:pPr>
              <w:pStyle w:val="tablecolsubhead"/>
            </w:pPr>
            <w:r w:rsidRPr="002E3D0B">
              <w:t>Sl. No</w:t>
            </w:r>
          </w:p>
        </w:tc>
        <w:tc>
          <w:tcPr>
            <w:tcW w:w="708" w:type="dxa"/>
          </w:tcPr>
          <w:p w14:paraId="59FE0F2C" w14:textId="23D8EC27" w:rsidR="006D13BC" w:rsidRPr="002E3D0B" w:rsidRDefault="006D13BC" w:rsidP="005C766A">
            <w:pPr>
              <w:pStyle w:val="tablecolsubhead"/>
            </w:pPr>
            <w:r w:rsidRPr="002E3D0B">
              <w:t>Year</w:t>
            </w:r>
            <w:r w:rsidR="0092421D" w:rsidRPr="002E3D0B">
              <w:t xml:space="preserve"> &amp; Ref</w:t>
            </w:r>
          </w:p>
        </w:tc>
        <w:tc>
          <w:tcPr>
            <w:tcW w:w="2268" w:type="dxa"/>
            <w:vAlign w:val="center"/>
          </w:tcPr>
          <w:p w14:paraId="0298FCBB" w14:textId="77777777" w:rsidR="006D13BC" w:rsidRPr="002E3D0B" w:rsidRDefault="006D13BC" w:rsidP="005C766A">
            <w:pPr>
              <w:pStyle w:val="tablecolsubhead"/>
            </w:pPr>
            <w:r w:rsidRPr="002E3D0B">
              <w:t xml:space="preserve">Contribution  </w:t>
            </w:r>
          </w:p>
        </w:tc>
        <w:tc>
          <w:tcPr>
            <w:tcW w:w="1569" w:type="dxa"/>
            <w:vAlign w:val="center"/>
          </w:tcPr>
          <w:p w14:paraId="42243B12" w14:textId="6186B495" w:rsidR="006D13BC" w:rsidRPr="002E3D0B" w:rsidRDefault="0092421D" w:rsidP="005C766A">
            <w:pPr>
              <w:pStyle w:val="tablecolsubhead"/>
            </w:pPr>
            <w:r w:rsidRPr="002E3D0B">
              <w:t>Observations</w:t>
            </w:r>
            <w:r w:rsidR="006D13BC" w:rsidRPr="002E3D0B">
              <w:t xml:space="preserve"> </w:t>
            </w:r>
          </w:p>
        </w:tc>
      </w:tr>
      <w:tr w:rsidR="006D13BC" w:rsidRPr="002E3D0B" w14:paraId="4E887929" w14:textId="77777777" w:rsidTr="00326686">
        <w:trPr>
          <w:trHeight w:val="347"/>
          <w:jc w:val="center"/>
        </w:trPr>
        <w:tc>
          <w:tcPr>
            <w:tcW w:w="423" w:type="dxa"/>
            <w:vAlign w:val="center"/>
          </w:tcPr>
          <w:p w14:paraId="6FEF9367" w14:textId="5C94FF9E" w:rsidR="006D13BC" w:rsidRPr="002E3D0B" w:rsidRDefault="0092421D" w:rsidP="005C766A">
            <w:pPr>
              <w:pStyle w:val="tablecopy"/>
            </w:pPr>
            <w:r w:rsidRPr="002E3D0B">
              <w:t>1</w:t>
            </w:r>
          </w:p>
        </w:tc>
        <w:tc>
          <w:tcPr>
            <w:tcW w:w="708" w:type="dxa"/>
          </w:tcPr>
          <w:p w14:paraId="54F6DAF8" w14:textId="77777777" w:rsidR="006D13BC" w:rsidRPr="002E3D0B" w:rsidRDefault="006D13BC" w:rsidP="00F0553A">
            <w:pPr>
              <w:rPr>
                <w:sz w:val="16"/>
                <w:szCs w:val="16"/>
              </w:rPr>
            </w:pPr>
          </w:p>
          <w:p w14:paraId="3DB0CC35" w14:textId="77777777" w:rsidR="00F40A65" w:rsidRPr="002E3D0B" w:rsidRDefault="00F40A65" w:rsidP="00F0553A">
            <w:pPr>
              <w:rPr>
                <w:sz w:val="16"/>
                <w:szCs w:val="16"/>
              </w:rPr>
            </w:pPr>
          </w:p>
          <w:p w14:paraId="6744944F" w14:textId="326EA9BD" w:rsidR="006D13BC" w:rsidRPr="002E3D0B" w:rsidRDefault="00D44B1F" w:rsidP="00F0553A">
            <w:pPr>
              <w:rPr>
                <w:sz w:val="16"/>
                <w:szCs w:val="16"/>
              </w:rPr>
            </w:pPr>
            <w:r w:rsidRPr="002E3D0B">
              <w:rPr>
                <w:sz w:val="16"/>
                <w:szCs w:val="16"/>
              </w:rPr>
              <w:t>2024</w:t>
            </w:r>
          </w:p>
          <w:p w14:paraId="1D3B32F0" w14:textId="4EA5F336" w:rsidR="00D44B1F" w:rsidRPr="002E3D0B" w:rsidRDefault="00D44B1F" w:rsidP="00F0553A">
            <w:pPr>
              <w:rPr>
                <w:sz w:val="16"/>
                <w:szCs w:val="16"/>
              </w:rPr>
            </w:pPr>
            <w:r w:rsidRPr="002E3D0B">
              <w:rPr>
                <w:sz w:val="16"/>
                <w:szCs w:val="16"/>
              </w:rPr>
              <w:t>[</w:t>
            </w:r>
            <w:r w:rsidR="003E5E7B" w:rsidRPr="002E3D0B">
              <w:rPr>
                <w:sz w:val="16"/>
                <w:szCs w:val="16"/>
              </w:rPr>
              <w:t>8</w:t>
            </w:r>
            <w:r w:rsidRPr="002E3D0B">
              <w:rPr>
                <w:sz w:val="16"/>
                <w:szCs w:val="16"/>
              </w:rPr>
              <w:t>]</w:t>
            </w:r>
          </w:p>
        </w:tc>
        <w:tc>
          <w:tcPr>
            <w:tcW w:w="2268" w:type="dxa"/>
            <w:vAlign w:val="center"/>
          </w:tcPr>
          <w:p w14:paraId="031DE8AC" w14:textId="551673CB" w:rsidR="006D13BC" w:rsidRPr="002E3D0B" w:rsidRDefault="00D44B1F" w:rsidP="005C766A">
            <w:pPr>
              <w:jc w:val="both"/>
              <w:rPr>
                <w:sz w:val="16"/>
                <w:szCs w:val="16"/>
                <w:lang w:val="en-IN"/>
              </w:rPr>
            </w:pPr>
            <w:r w:rsidRPr="002E3D0B">
              <w:rPr>
                <w:sz w:val="16"/>
                <w:szCs w:val="16"/>
                <w:lang w:val="en-IN"/>
              </w:rPr>
              <w:t xml:space="preserve">Two CNN-based models, </w:t>
            </w:r>
            <w:proofErr w:type="spellStart"/>
            <w:r w:rsidRPr="002E3D0B">
              <w:rPr>
                <w:sz w:val="16"/>
                <w:szCs w:val="16"/>
                <w:lang w:val="en-IN"/>
              </w:rPr>
              <w:t>ConvNeXT</w:t>
            </w:r>
            <w:proofErr w:type="spellEnd"/>
            <w:r w:rsidRPr="002E3D0B">
              <w:rPr>
                <w:sz w:val="16"/>
                <w:szCs w:val="16"/>
                <w:lang w:val="en-IN"/>
              </w:rPr>
              <w:t xml:space="preserve">-small and EfficientNetV2-S, are employed for identification after </w:t>
            </w:r>
            <w:proofErr w:type="spellStart"/>
            <w:r w:rsidRPr="002E3D0B">
              <w:rPr>
                <w:sz w:val="16"/>
                <w:szCs w:val="16"/>
                <w:lang w:val="en-IN"/>
              </w:rPr>
              <w:t>preprocessing</w:t>
            </w:r>
            <w:proofErr w:type="spellEnd"/>
            <w:r w:rsidRPr="002E3D0B">
              <w:rPr>
                <w:sz w:val="16"/>
                <w:szCs w:val="16"/>
                <w:lang w:val="en-IN"/>
              </w:rPr>
              <w:t xml:space="preserve"> raw images from the RSNA Screening Mammography BC dataset</w:t>
            </w:r>
            <w:r w:rsidR="00DA5092" w:rsidRPr="002E3D0B">
              <w:rPr>
                <w:sz w:val="16"/>
                <w:szCs w:val="16"/>
                <w:lang w:val="en-IN"/>
              </w:rPr>
              <w:t>, with 93% accuracy</w:t>
            </w:r>
            <w:r w:rsidRPr="002E3D0B">
              <w:rPr>
                <w:sz w:val="16"/>
                <w:szCs w:val="16"/>
                <w:lang w:val="en-IN"/>
              </w:rPr>
              <w:t>.</w:t>
            </w:r>
          </w:p>
        </w:tc>
        <w:tc>
          <w:tcPr>
            <w:tcW w:w="1569" w:type="dxa"/>
            <w:vAlign w:val="center"/>
          </w:tcPr>
          <w:p w14:paraId="2D73CCE7" w14:textId="38ED4FF9" w:rsidR="006D13BC" w:rsidRPr="002E3D0B" w:rsidRDefault="006D13BC" w:rsidP="005C766A">
            <w:pPr>
              <w:jc w:val="both"/>
              <w:rPr>
                <w:sz w:val="16"/>
                <w:szCs w:val="16"/>
              </w:rPr>
            </w:pPr>
            <w:r w:rsidRPr="002E3D0B">
              <w:rPr>
                <w:sz w:val="16"/>
                <w:szCs w:val="16"/>
              </w:rPr>
              <w:t>This work does not co</w:t>
            </w:r>
            <w:r w:rsidR="00D44B1F" w:rsidRPr="002E3D0B">
              <w:rPr>
                <w:sz w:val="16"/>
                <w:szCs w:val="16"/>
              </w:rPr>
              <w:t>ver the imbalance prospect of the BC data</w:t>
            </w:r>
            <w:r w:rsidR="00DA5092" w:rsidRPr="002E3D0B">
              <w:rPr>
                <w:sz w:val="16"/>
                <w:szCs w:val="16"/>
              </w:rPr>
              <w:t xml:space="preserve"> and also the complex features of the dataset.</w:t>
            </w:r>
          </w:p>
        </w:tc>
      </w:tr>
      <w:tr w:rsidR="006D13BC" w:rsidRPr="002E3D0B" w14:paraId="4FDCDBC9" w14:textId="77777777" w:rsidTr="00326686">
        <w:trPr>
          <w:trHeight w:val="347"/>
          <w:jc w:val="center"/>
        </w:trPr>
        <w:tc>
          <w:tcPr>
            <w:tcW w:w="423" w:type="dxa"/>
            <w:vAlign w:val="center"/>
          </w:tcPr>
          <w:p w14:paraId="649CF00F" w14:textId="524C8757" w:rsidR="006D13BC" w:rsidRPr="002E3D0B" w:rsidRDefault="0092421D" w:rsidP="005C766A">
            <w:pPr>
              <w:pStyle w:val="tablecopy"/>
            </w:pPr>
            <w:r w:rsidRPr="002E3D0B">
              <w:t>2</w:t>
            </w:r>
          </w:p>
        </w:tc>
        <w:tc>
          <w:tcPr>
            <w:tcW w:w="708" w:type="dxa"/>
          </w:tcPr>
          <w:p w14:paraId="73B26B4E" w14:textId="77777777" w:rsidR="006D13BC" w:rsidRPr="002E3D0B" w:rsidRDefault="006D13BC" w:rsidP="00F0553A">
            <w:pPr>
              <w:rPr>
                <w:sz w:val="16"/>
                <w:szCs w:val="16"/>
              </w:rPr>
            </w:pPr>
          </w:p>
          <w:p w14:paraId="2FF8EEBD" w14:textId="77777777" w:rsidR="00F40A65" w:rsidRPr="002E3D0B" w:rsidRDefault="00F40A65" w:rsidP="00F0553A">
            <w:pPr>
              <w:rPr>
                <w:sz w:val="16"/>
                <w:szCs w:val="16"/>
              </w:rPr>
            </w:pPr>
          </w:p>
          <w:p w14:paraId="47B4808A" w14:textId="5627AD62" w:rsidR="00D44B1F" w:rsidRPr="002E3D0B" w:rsidRDefault="00D44B1F" w:rsidP="00F0553A">
            <w:pPr>
              <w:rPr>
                <w:sz w:val="16"/>
                <w:szCs w:val="16"/>
              </w:rPr>
            </w:pPr>
            <w:r w:rsidRPr="002E3D0B">
              <w:rPr>
                <w:sz w:val="16"/>
                <w:szCs w:val="16"/>
              </w:rPr>
              <w:t>2024</w:t>
            </w:r>
          </w:p>
          <w:p w14:paraId="1ECB72D8" w14:textId="2140BA83" w:rsidR="006D13BC" w:rsidRPr="002E3D0B" w:rsidRDefault="00D44B1F" w:rsidP="00F0553A">
            <w:pPr>
              <w:rPr>
                <w:sz w:val="16"/>
                <w:szCs w:val="16"/>
              </w:rPr>
            </w:pPr>
            <w:r w:rsidRPr="002E3D0B">
              <w:rPr>
                <w:sz w:val="16"/>
                <w:szCs w:val="16"/>
              </w:rPr>
              <w:t>[</w:t>
            </w:r>
            <w:r w:rsidR="003E5E7B" w:rsidRPr="002E3D0B">
              <w:rPr>
                <w:sz w:val="16"/>
                <w:szCs w:val="16"/>
              </w:rPr>
              <w:t>9</w:t>
            </w:r>
            <w:r w:rsidRPr="002E3D0B">
              <w:rPr>
                <w:sz w:val="16"/>
                <w:szCs w:val="16"/>
              </w:rPr>
              <w:t>]</w:t>
            </w:r>
          </w:p>
        </w:tc>
        <w:tc>
          <w:tcPr>
            <w:tcW w:w="2268" w:type="dxa"/>
            <w:vAlign w:val="center"/>
          </w:tcPr>
          <w:p w14:paraId="7E018455" w14:textId="61EC5468" w:rsidR="006D13BC" w:rsidRPr="002E3D0B" w:rsidRDefault="00D24D7E" w:rsidP="005C766A">
            <w:pPr>
              <w:jc w:val="both"/>
              <w:rPr>
                <w:sz w:val="16"/>
                <w:szCs w:val="16"/>
                <w:lang w:val="en-IN"/>
              </w:rPr>
            </w:pPr>
            <w:r w:rsidRPr="002E3D0B">
              <w:rPr>
                <w:sz w:val="16"/>
                <w:szCs w:val="16"/>
                <w:lang w:val="en-IN"/>
              </w:rPr>
              <w:t>The work provides</w:t>
            </w:r>
            <w:r w:rsidR="002F65DC" w:rsidRPr="002E3D0B">
              <w:rPr>
                <w:sz w:val="16"/>
                <w:szCs w:val="16"/>
                <w:lang w:val="en-IN"/>
              </w:rPr>
              <w:t xml:space="preserve"> an astounding accuracy of </w:t>
            </w:r>
            <w:r w:rsidRPr="002E3D0B">
              <w:rPr>
                <w:sz w:val="16"/>
                <w:szCs w:val="16"/>
                <w:lang w:val="en-IN"/>
              </w:rPr>
              <w:t>9</w:t>
            </w:r>
            <w:r w:rsidR="002F65DC" w:rsidRPr="002E3D0B">
              <w:rPr>
                <w:sz w:val="16"/>
                <w:szCs w:val="16"/>
                <w:lang w:val="en-IN"/>
              </w:rPr>
              <w:t xml:space="preserve">7%, the CNN-based </w:t>
            </w:r>
            <w:proofErr w:type="spellStart"/>
            <w:r w:rsidR="002F65DC" w:rsidRPr="002E3D0B">
              <w:rPr>
                <w:sz w:val="16"/>
                <w:szCs w:val="16"/>
                <w:lang w:val="en-IN"/>
              </w:rPr>
              <w:t>AlexNet</w:t>
            </w:r>
            <w:proofErr w:type="spellEnd"/>
            <w:r w:rsidR="002F65DC" w:rsidRPr="002E3D0B">
              <w:rPr>
                <w:sz w:val="16"/>
                <w:szCs w:val="16"/>
                <w:lang w:val="en-IN"/>
              </w:rPr>
              <w:t xml:space="preserve"> framework, which was trained on the BUS-2 ultrasound dataset, has shown exceptional performance in BC categorization.</w:t>
            </w:r>
          </w:p>
        </w:tc>
        <w:tc>
          <w:tcPr>
            <w:tcW w:w="1569" w:type="dxa"/>
            <w:vAlign w:val="center"/>
          </w:tcPr>
          <w:p w14:paraId="1B3EB61B" w14:textId="2BFD711B" w:rsidR="006D13BC" w:rsidRPr="002E3D0B" w:rsidRDefault="006D13BC" w:rsidP="005C766A">
            <w:pPr>
              <w:jc w:val="both"/>
              <w:rPr>
                <w:sz w:val="16"/>
                <w:szCs w:val="16"/>
              </w:rPr>
            </w:pPr>
            <w:r w:rsidRPr="002E3D0B">
              <w:rPr>
                <w:sz w:val="16"/>
                <w:szCs w:val="16"/>
              </w:rPr>
              <w:t>The work</w:t>
            </w:r>
            <w:r w:rsidR="00537894" w:rsidRPr="002E3D0B">
              <w:rPr>
                <w:sz w:val="16"/>
                <w:szCs w:val="16"/>
              </w:rPr>
              <w:t xml:space="preserve"> lacks in addressing the data augmentation of the existing dataset</w:t>
            </w:r>
            <w:r w:rsidR="00FA0B8C" w:rsidRPr="002E3D0B">
              <w:rPr>
                <w:sz w:val="16"/>
                <w:szCs w:val="16"/>
              </w:rPr>
              <w:t xml:space="preserve"> and a comparison with other relevant models.</w:t>
            </w:r>
          </w:p>
        </w:tc>
      </w:tr>
      <w:tr w:rsidR="006D13BC" w:rsidRPr="002E3D0B" w14:paraId="74F06994" w14:textId="77777777" w:rsidTr="00326686">
        <w:trPr>
          <w:trHeight w:val="347"/>
          <w:jc w:val="center"/>
        </w:trPr>
        <w:tc>
          <w:tcPr>
            <w:tcW w:w="423" w:type="dxa"/>
            <w:vAlign w:val="center"/>
          </w:tcPr>
          <w:p w14:paraId="66E88DC7" w14:textId="44177A8D" w:rsidR="006D13BC" w:rsidRPr="002E3D0B" w:rsidRDefault="0092421D" w:rsidP="005C766A">
            <w:pPr>
              <w:pStyle w:val="tablecopy"/>
            </w:pPr>
            <w:r w:rsidRPr="002E3D0B">
              <w:t>3</w:t>
            </w:r>
          </w:p>
        </w:tc>
        <w:tc>
          <w:tcPr>
            <w:tcW w:w="708" w:type="dxa"/>
          </w:tcPr>
          <w:p w14:paraId="0293EA62" w14:textId="77777777" w:rsidR="006D13BC" w:rsidRPr="002E3D0B" w:rsidRDefault="006D13BC" w:rsidP="00F0553A">
            <w:pPr>
              <w:rPr>
                <w:sz w:val="16"/>
                <w:szCs w:val="16"/>
              </w:rPr>
            </w:pPr>
          </w:p>
          <w:p w14:paraId="1A051754" w14:textId="77777777" w:rsidR="00F40A65" w:rsidRPr="002E3D0B" w:rsidRDefault="00F40A65" w:rsidP="00F0553A">
            <w:pPr>
              <w:rPr>
                <w:sz w:val="16"/>
                <w:szCs w:val="16"/>
              </w:rPr>
            </w:pPr>
          </w:p>
          <w:p w14:paraId="4250A570" w14:textId="4B336F07" w:rsidR="00D44B1F" w:rsidRPr="002E3D0B" w:rsidRDefault="00D44B1F" w:rsidP="00F0553A">
            <w:pPr>
              <w:rPr>
                <w:sz w:val="16"/>
                <w:szCs w:val="16"/>
              </w:rPr>
            </w:pPr>
            <w:r w:rsidRPr="002E3D0B">
              <w:rPr>
                <w:sz w:val="16"/>
                <w:szCs w:val="16"/>
              </w:rPr>
              <w:t>2024</w:t>
            </w:r>
          </w:p>
          <w:p w14:paraId="7F9351F8" w14:textId="1FC36DBF" w:rsidR="006D13BC" w:rsidRPr="002E3D0B" w:rsidRDefault="00D44B1F" w:rsidP="00F0553A">
            <w:pPr>
              <w:rPr>
                <w:sz w:val="16"/>
                <w:szCs w:val="16"/>
              </w:rPr>
            </w:pPr>
            <w:r w:rsidRPr="002E3D0B">
              <w:rPr>
                <w:sz w:val="16"/>
                <w:szCs w:val="16"/>
              </w:rPr>
              <w:t>[</w:t>
            </w:r>
            <w:r w:rsidR="003E5E7B" w:rsidRPr="002E3D0B">
              <w:rPr>
                <w:sz w:val="16"/>
                <w:szCs w:val="16"/>
              </w:rPr>
              <w:t>10</w:t>
            </w:r>
            <w:r w:rsidRPr="002E3D0B">
              <w:rPr>
                <w:sz w:val="16"/>
                <w:szCs w:val="16"/>
              </w:rPr>
              <w:t>]</w:t>
            </w:r>
          </w:p>
        </w:tc>
        <w:tc>
          <w:tcPr>
            <w:tcW w:w="2268" w:type="dxa"/>
            <w:vAlign w:val="center"/>
          </w:tcPr>
          <w:p w14:paraId="35B2A624" w14:textId="77777777" w:rsidR="00D97535" w:rsidRDefault="00D24D7E" w:rsidP="005C766A">
            <w:pPr>
              <w:jc w:val="both"/>
              <w:rPr>
                <w:sz w:val="16"/>
                <w:szCs w:val="16"/>
                <w:lang w:val="en-IN"/>
              </w:rPr>
            </w:pPr>
            <w:r w:rsidRPr="002E3D0B">
              <w:rPr>
                <w:sz w:val="16"/>
                <w:szCs w:val="16"/>
              </w:rPr>
              <w:t xml:space="preserve">This work has focused greatly on </w:t>
            </w:r>
            <w:r w:rsidR="00D1739E" w:rsidRPr="002E3D0B">
              <w:rPr>
                <w:sz w:val="16"/>
                <w:szCs w:val="16"/>
              </w:rPr>
              <w:t xml:space="preserve">denoising the </w:t>
            </w:r>
            <w:r w:rsidR="00D1739E" w:rsidRPr="002E3D0B">
              <w:rPr>
                <w:sz w:val="16"/>
                <w:szCs w:val="16"/>
                <w:lang w:val="en-IN"/>
              </w:rPr>
              <w:t xml:space="preserve">CBIS-DDSM dataset and apply geometrical data augmentation. It uses basic CNN-based VGG16 </w:t>
            </w:r>
          </w:p>
          <w:p w14:paraId="51BC82EB" w14:textId="384477BF" w:rsidR="006D13BC" w:rsidRPr="002E3D0B" w:rsidRDefault="00D1739E" w:rsidP="005C766A">
            <w:pPr>
              <w:jc w:val="both"/>
              <w:rPr>
                <w:sz w:val="16"/>
                <w:szCs w:val="16"/>
              </w:rPr>
            </w:pPr>
            <w:r w:rsidRPr="002E3D0B">
              <w:rPr>
                <w:sz w:val="16"/>
                <w:szCs w:val="16"/>
                <w:lang w:val="en-IN"/>
              </w:rPr>
              <w:t>and VGG19 with 70-72% accuracy.</w:t>
            </w:r>
          </w:p>
        </w:tc>
        <w:tc>
          <w:tcPr>
            <w:tcW w:w="1569" w:type="dxa"/>
            <w:vAlign w:val="center"/>
          </w:tcPr>
          <w:p w14:paraId="47F74A76" w14:textId="65428BC5" w:rsidR="006D13BC" w:rsidRPr="002E3D0B" w:rsidRDefault="00326686" w:rsidP="005C766A">
            <w:pPr>
              <w:jc w:val="both"/>
              <w:rPr>
                <w:sz w:val="16"/>
                <w:szCs w:val="16"/>
              </w:rPr>
            </w:pPr>
            <w:r w:rsidRPr="002E3D0B">
              <w:rPr>
                <w:sz w:val="16"/>
                <w:szCs w:val="16"/>
              </w:rPr>
              <w:t>This work uses the most basic models with lower accuracy and preprocessing techniques require refinement.</w:t>
            </w:r>
          </w:p>
        </w:tc>
      </w:tr>
      <w:tr w:rsidR="006D13BC" w:rsidRPr="002E3D0B" w14:paraId="40D57E99" w14:textId="77777777" w:rsidTr="00326686">
        <w:trPr>
          <w:trHeight w:val="347"/>
          <w:jc w:val="center"/>
        </w:trPr>
        <w:tc>
          <w:tcPr>
            <w:tcW w:w="423" w:type="dxa"/>
            <w:vAlign w:val="center"/>
          </w:tcPr>
          <w:p w14:paraId="460F555E" w14:textId="5532E1D7" w:rsidR="006D13BC" w:rsidRPr="002E3D0B" w:rsidRDefault="0092421D" w:rsidP="005C766A">
            <w:pPr>
              <w:pStyle w:val="tablecopy"/>
            </w:pPr>
            <w:r w:rsidRPr="002E3D0B">
              <w:t>4</w:t>
            </w:r>
          </w:p>
        </w:tc>
        <w:tc>
          <w:tcPr>
            <w:tcW w:w="708" w:type="dxa"/>
          </w:tcPr>
          <w:p w14:paraId="10CA4C90" w14:textId="77777777" w:rsidR="00F40A65" w:rsidRPr="002E3D0B" w:rsidRDefault="00F40A65" w:rsidP="00326686">
            <w:pPr>
              <w:rPr>
                <w:sz w:val="16"/>
                <w:szCs w:val="16"/>
              </w:rPr>
            </w:pPr>
          </w:p>
          <w:p w14:paraId="4DA12572" w14:textId="77777777" w:rsidR="00F40A65" w:rsidRPr="002E3D0B" w:rsidRDefault="00F40A65" w:rsidP="00326686">
            <w:pPr>
              <w:rPr>
                <w:sz w:val="16"/>
                <w:szCs w:val="16"/>
              </w:rPr>
            </w:pPr>
          </w:p>
          <w:p w14:paraId="6EC2DE36" w14:textId="77777777" w:rsidR="00F40A65" w:rsidRPr="002E3D0B" w:rsidRDefault="00F40A65" w:rsidP="00326686">
            <w:pPr>
              <w:rPr>
                <w:sz w:val="16"/>
                <w:szCs w:val="16"/>
              </w:rPr>
            </w:pPr>
          </w:p>
          <w:p w14:paraId="7CE53F56" w14:textId="3A266A25" w:rsidR="00D44B1F" w:rsidRPr="002E3D0B" w:rsidRDefault="00D44B1F" w:rsidP="00326686">
            <w:pPr>
              <w:rPr>
                <w:sz w:val="16"/>
                <w:szCs w:val="16"/>
              </w:rPr>
            </w:pPr>
            <w:r w:rsidRPr="002E3D0B">
              <w:rPr>
                <w:sz w:val="16"/>
                <w:szCs w:val="16"/>
              </w:rPr>
              <w:t>2024</w:t>
            </w:r>
          </w:p>
          <w:p w14:paraId="5C91EA63" w14:textId="7BD25AB6" w:rsidR="006D13BC" w:rsidRPr="002E3D0B" w:rsidRDefault="00D44B1F" w:rsidP="00326686">
            <w:pPr>
              <w:rPr>
                <w:sz w:val="16"/>
                <w:szCs w:val="16"/>
              </w:rPr>
            </w:pPr>
            <w:r w:rsidRPr="002E3D0B">
              <w:rPr>
                <w:sz w:val="16"/>
                <w:szCs w:val="16"/>
              </w:rPr>
              <w:t>[</w:t>
            </w:r>
            <w:r w:rsidR="003E5E7B" w:rsidRPr="002E3D0B">
              <w:rPr>
                <w:sz w:val="16"/>
                <w:szCs w:val="16"/>
              </w:rPr>
              <w:t>11</w:t>
            </w:r>
            <w:r w:rsidRPr="002E3D0B">
              <w:rPr>
                <w:sz w:val="16"/>
                <w:szCs w:val="16"/>
              </w:rPr>
              <w:t>]</w:t>
            </w:r>
          </w:p>
        </w:tc>
        <w:tc>
          <w:tcPr>
            <w:tcW w:w="2268" w:type="dxa"/>
            <w:vAlign w:val="center"/>
          </w:tcPr>
          <w:p w14:paraId="64D9C150" w14:textId="10F006AC" w:rsidR="006D13BC" w:rsidRPr="002E3D0B" w:rsidRDefault="000C5255" w:rsidP="000C5255">
            <w:pPr>
              <w:jc w:val="both"/>
              <w:rPr>
                <w:sz w:val="16"/>
                <w:szCs w:val="16"/>
                <w:lang w:val="en-IN"/>
              </w:rPr>
            </w:pPr>
            <w:r w:rsidRPr="002E3D0B">
              <w:rPr>
                <w:sz w:val="16"/>
                <w:szCs w:val="16"/>
              </w:rPr>
              <w:t xml:space="preserve">In this work, two CNN models, </w:t>
            </w:r>
            <w:r w:rsidRPr="002E3D0B">
              <w:rPr>
                <w:sz w:val="16"/>
                <w:szCs w:val="16"/>
                <w:lang w:val="en-IN"/>
              </w:rPr>
              <w:t xml:space="preserve">InceptionV3 and DenseNet201 are trained on minimally processed </w:t>
            </w:r>
            <w:proofErr w:type="spellStart"/>
            <w:r w:rsidRPr="002E3D0B">
              <w:rPr>
                <w:sz w:val="16"/>
                <w:szCs w:val="16"/>
                <w:lang w:val="en-IN"/>
              </w:rPr>
              <w:t>BreaKHis</w:t>
            </w:r>
            <w:proofErr w:type="spellEnd"/>
            <w:r w:rsidRPr="002E3D0B">
              <w:rPr>
                <w:sz w:val="16"/>
                <w:szCs w:val="16"/>
                <w:lang w:val="en-IN"/>
              </w:rPr>
              <w:t xml:space="preserve"> dataset, the feature set of which is carefully generated, resulting in approximately 99% accuracy for both models.</w:t>
            </w:r>
          </w:p>
        </w:tc>
        <w:tc>
          <w:tcPr>
            <w:tcW w:w="1569" w:type="dxa"/>
            <w:vAlign w:val="center"/>
          </w:tcPr>
          <w:p w14:paraId="16A7DCFC" w14:textId="6763E307" w:rsidR="006D13BC" w:rsidRPr="002E3D0B" w:rsidRDefault="000C5255" w:rsidP="00326686">
            <w:pPr>
              <w:jc w:val="both"/>
              <w:rPr>
                <w:sz w:val="16"/>
                <w:szCs w:val="16"/>
              </w:rPr>
            </w:pPr>
            <w:r w:rsidRPr="002E3D0B">
              <w:rPr>
                <w:sz w:val="16"/>
                <w:szCs w:val="16"/>
              </w:rPr>
              <w:t>The dataset requires more preprocessing and more inclusion of non-overfitting input features.</w:t>
            </w:r>
          </w:p>
        </w:tc>
      </w:tr>
      <w:tr w:rsidR="009310A3" w:rsidRPr="002E3D0B" w14:paraId="1480BB4F" w14:textId="77777777" w:rsidTr="00326686">
        <w:trPr>
          <w:trHeight w:val="347"/>
          <w:jc w:val="center"/>
        </w:trPr>
        <w:tc>
          <w:tcPr>
            <w:tcW w:w="423" w:type="dxa"/>
            <w:vAlign w:val="center"/>
          </w:tcPr>
          <w:p w14:paraId="34B9E3CE" w14:textId="2ED71DBD" w:rsidR="009310A3" w:rsidRPr="002E3D0B" w:rsidRDefault="00D44B1F" w:rsidP="005C766A">
            <w:pPr>
              <w:pStyle w:val="tablecopy"/>
            </w:pPr>
            <w:r w:rsidRPr="002E3D0B">
              <w:t>5</w:t>
            </w:r>
          </w:p>
        </w:tc>
        <w:tc>
          <w:tcPr>
            <w:tcW w:w="708" w:type="dxa"/>
          </w:tcPr>
          <w:p w14:paraId="090C3FB7" w14:textId="77777777" w:rsidR="00F40A65" w:rsidRPr="002E3D0B" w:rsidRDefault="00F40A65" w:rsidP="00326686">
            <w:pPr>
              <w:rPr>
                <w:sz w:val="16"/>
                <w:szCs w:val="16"/>
              </w:rPr>
            </w:pPr>
          </w:p>
          <w:p w14:paraId="11C1B6B9" w14:textId="77777777" w:rsidR="00F40A65" w:rsidRPr="002E3D0B" w:rsidRDefault="00F40A65" w:rsidP="00326686">
            <w:pPr>
              <w:rPr>
                <w:sz w:val="16"/>
                <w:szCs w:val="16"/>
              </w:rPr>
            </w:pPr>
          </w:p>
          <w:p w14:paraId="0D9CAFF5" w14:textId="35F4F758" w:rsidR="00D44B1F" w:rsidRPr="002E3D0B" w:rsidRDefault="00D44B1F" w:rsidP="00326686">
            <w:pPr>
              <w:rPr>
                <w:sz w:val="16"/>
                <w:szCs w:val="16"/>
              </w:rPr>
            </w:pPr>
            <w:r w:rsidRPr="002E3D0B">
              <w:rPr>
                <w:sz w:val="16"/>
                <w:szCs w:val="16"/>
              </w:rPr>
              <w:t>2024</w:t>
            </w:r>
          </w:p>
          <w:p w14:paraId="5A651B71" w14:textId="1A97378C" w:rsidR="009310A3" w:rsidRPr="002E3D0B" w:rsidRDefault="00D44B1F" w:rsidP="00326686">
            <w:pPr>
              <w:rPr>
                <w:sz w:val="16"/>
                <w:szCs w:val="16"/>
              </w:rPr>
            </w:pPr>
            <w:r w:rsidRPr="002E3D0B">
              <w:rPr>
                <w:sz w:val="16"/>
                <w:szCs w:val="16"/>
              </w:rPr>
              <w:t>[</w:t>
            </w:r>
            <w:r w:rsidR="00F0553A" w:rsidRPr="002E3D0B">
              <w:rPr>
                <w:sz w:val="16"/>
                <w:szCs w:val="16"/>
              </w:rPr>
              <w:t>1</w:t>
            </w:r>
            <w:r w:rsidR="003E5E7B" w:rsidRPr="002E3D0B">
              <w:rPr>
                <w:sz w:val="16"/>
                <w:szCs w:val="16"/>
              </w:rPr>
              <w:t>2</w:t>
            </w:r>
            <w:r w:rsidRPr="002E3D0B">
              <w:rPr>
                <w:sz w:val="16"/>
                <w:szCs w:val="16"/>
              </w:rPr>
              <w:t>]</w:t>
            </w:r>
          </w:p>
        </w:tc>
        <w:tc>
          <w:tcPr>
            <w:tcW w:w="2268" w:type="dxa"/>
            <w:vAlign w:val="center"/>
          </w:tcPr>
          <w:p w14:paraId="73DAB46F" w14:textId="19052398" w:rsidR="009310A3" w:rsidRPr="002E3D0B" w:rsidRDefault="0013259B" w:rsidP="005C766A">
            <w:pPr>
              <w:jc w:val="both"/>
              <w:rPr>
                <w:sz w:val="16"/>
                <w:szCs w:val="16"/>
              </w:rPr>
            </w:pPr>
            <w:r w:rsidRPr="002E3D0B">
              <w:rPr>
                <w:sz w:val="16"/>
                <w:szCs w:val="16"/>
              </w:rPr>
              <w:t xml:space="preserve">This work proposes ResNet50V2 as the </w:t>
            </w:r>
            <w:r w:rsidR="00C2408B" w:rsidRPr="002E3D0B">
              <w:rPr>
                <w:sz w:val="16"/>
                <w:szCs w:val="16"/>
              </w:rPr>
              <w:t>CNN-based</w:t>
            </w:r>
            <w:r w:rsidRPr="002E3D0B">
              <w:rPr>
                <w:sz w:val="16"/>
                <w:szCs w:val="16"/>
              </w:rPr>
              <w:t xml:space="preserve"> model to </w:t>
            </w:r>
            <w:r w:rsidR="00C2408B" w:rsidRPr="002E3D0B">
              <w:rPr>
                <w:sz w:val="16"/>
                <w:szCs w:val="16"/>
              </w:rPr>
              <w:t xml:space="preserve">classify </w:t>
            </w:r>
            <w:r w:rsidRPr="002E3D0B">
              <w:rPr>
                <w:sz w:val="16"/>
                <w:szCs w:val="16"/>
              </w:rPr>
              <w:t xml:space="preserve">the </w:t>
            </w:r>
            <w:proofErr w:type="spellStart"/>
            <w:r w:rsidRPr="002E3D0B">
              <w:rPr>
                <w:sz w:val="16"/>
                <w:szCs w:val="16"/>
                <w:lang w:val="en-IN"/>
              </w:rPr>
              <w:t>BreaKHis</w:t>
            </w:r>
            <w:proofErr w:type="spellEnd"/>
            <w:r w:rsidRPr="002E3D0B">
              <w:rPr>
                <w:sz w:val="16"/>
                <w:szCs w:val="16"/>
                <w:lang w:val="en-IN"/>
              </w:rPr>
              <w:t xml:space="preserve"> dataset, with nominal geometrical augmentation</w:t>
            </w:r>
            <w:r w:rsidR="00C2408B" w:rsidRPr="002E3D0B">
              <w:rPr>
                <w:sz w:val="16"/>
                <w:szCs w:val="16"/>
                <w:lang w:val="en-IN"/>
              </w:rPr>
              <w:t xml:space="preserve"> and 88% accuracy.</w:t>
            </w:r>
          </w:p>
        </w:tc>
        <w:tc>
          <w:tcPr>
            <w:tcW w:w="1569" w:type="dxa"/>
            <w:vAlign w:val="center"/>
          </w:tcPr>
          <w:p w14:paraId="2849063B" w14:textId="315503C2" w:rsidR="009310A3" w:rsidRPr="002E3D0B" w:rsidRDefault="00C2408B" w:rsidP="005C766A">
            <w:pPr>
              <w:jc w:val="both"/>
              <w:rPr>
                <w:sz w:val="16"/>
                <w:szCs w:val="16"/>
                <w:lang w:val="en-IN"/>
              </w:rPr>
            </w:pPr>
            <w:r w:rsidRPr="002E3D0B">
              <w:rPr>
                <w:sz w:val="16"/>
                <w:szCs w:val="16"/>
                <w:lang w:val="en-IN"/>
              </w:rPr>
              <w:t xml:space="preserve">The work provides scopes to improve data </w:t>
            </w:r>
            <w:proofErr w:type="spellStart"/>
            <w:r w:rsidRPr="002E3D0B">
              <w:rPr>
                <w:sz w:val="16"/>
                <w:szCs w:val="16"/>
                <w:lang w:val="en-IN"/>
              </w:rPr>
              <w:t>preprocessing</w:t>
            </w:r>
            <w:proofErr w:type="spellEnd"/>
            <w:r w:rsidRPr="002E3D0B">
              <w:rPr>
                <w:sz w:val="16"/>
                <w:szCs w:val="16"/>
                <w:lang w:val="en-IN"/>
              </w:rPr>
              <w:t xml:space="preserve"> and inculcate efficiency of the model.</w:t>
            </w:r>
          </w:p>
        </w:tc>
      </w:tr>
      <w:tr w:rsidR="000C5255" w:rsidRPr="002E3D0B" w14:paraId="35FF3D2C" w14:textId="77777777" w:rsidTr="00326686">
        <w:trPr>
          <w:trHeight w:val="347"/>
          <w:jc w:val="center"/>
        </w:trPr>
        <w:tc>
          <w:tcPr>
            <w:tcW w:w="423" w:type="dxa"/>
            <w:vAlign w:val="center"/>
          </w:tcPr>
          <w:p w14:paraId="0DF12C7E" w14:textId="29BCDAD6" w:rsidR="000C5255" w:rsidRPr="002E3D0B" w:rsidRDefault="000C5255" w:rsidP="005C766A">
            <w:pPr>
              <w:pStyle w:val="tablecopy"/>
            </w:pPr>
            <w:r w:rsidRPr="002E3D0B">
              <w:t>6</w:t>
            </w:r>
          </w:p>
        </w:tc>
        <w:tc>
          <w:tcPr>
            <w:tcW w:w="708" w:type="dxa"/>
          </w:tcPr>
          <w:p w14:paraId="3B0022F5" w14:textId="77777777" w:rsidR="00F40A65" w:rsidRPr="002E3D0B" w:rsidRDefault="00F40A65" w:rsidP="00C2408B">
            <w:pPr>
              <w:rPr>
                <w:sz w:val="16"/>
                <w:szCs w:val="16"/>
              </w:rPr>
            </w:pPr>
          </w:p>
          <w:p w14:paraId="20F71B53" w14:textId="77777777" w:rsidR="00F40A65" w:rsidRPr="002E3D0B" w:rsidRDefault="00F40A65" w:rsidP="00C2408B">
            <w:pPr>
              <w:rPr>
                <w:sz w:val="16"/>
                <w:szCs w:val="16"/>
              </w:rPr>
            </w:pPr>
          </w:p>
          <w:p w14:paraId="302E2C45" w14:textId="0F49E587" w:rsidR="00C2408B" w:rsidRPr="002E3D0B" w:rsidRDefault="00C2408B" w:rsidP="00C2408B">
            <w:pPr>
              <w:rPr>
                <w:sz w:val="16"/>
                <w:szCs w:val="16"/>
              </w:rPr>
            </w:pPr>
            <w:r w:rsidRPr="002E3D0B">
              <w:rPr>
                <w:sz w:val="16"/>
                <w:szCs w:val="16"/>
              </w:rPr>
              <w:t>2024</w:t>
            </w:r>
          </w:p>
          <w:p w14:paraId="78449B5D" w14:textId="0342BCA2" w:rsidR="000C5255" w:rsidRPr="002E3D0B" w:rsidRDefault="00C2408B" w:rsidP="00C2408B">
            <w:pPr>
              <w:rPr>
                <w:sz w:val="16"/>
                <w:szCs w:val="16"/>
              </w:rPr>
            </w:pPr>
            <w:r w:rsidRPr="002E3D0B">
              <w:rPr>
                <w:sz w:val="16"/>
                <w:szCs w:val="16"/>
              </w:rPr>
              <w:t>[1</w:t>
            </w:r>
            <w:r w:rsidR="003E5E7B" w:rsidRPr="002E3D0B">
              <w:rPr>
                <w:sz w:val="16"/>
                <w:szCs w:val="16"/>
              </w:rPr>
              <w:t>3</w:t>
            </w:r>
            <w:r w:rsidRPr="002E3D0B">
              <w:rPr>
                <w:sz w:val="16"/>
                <w:szCs w:val="16"/>
              </w:rPr>
              <w:t>]</w:t>
            </w:r>
          </w:p>
        </w:tc>
        <w:tc>
          <w:tcPr>
            <w:tcW w:w="2268" w:type="dxa"/>
            <w:vAlign w:val="center"/>
          </w:tcPr>
          <w:p w14:paraId="7B092476" w14:textId="60143836" w:rsidR="000C5255" w:rsidRPr="002E3D0B" w:rsidRDefault="006063AC" w:rsidP="005C766A">
            <w:pPr>
              <w:jc w:val="both"/>
              <w:rPr>
                <w:sz w:val="16"/>
                <w:szCs w:val="16"/>
                <w:lang w:val="en-IN"/>
              </w:rPr>
            </w:pPr>
            <w:r w:rsidRPr="002E3D0B">
              <w:rPr>
                <w:sz w:val="16"/>
                <w:szCs w:val="16"/>
                <w:lang w:val="en-IN"/>
              </w:rPr>
              <w:t xml:space="preserve">MobileNetV3Large is proposed in this study to categorize the </w:t>
            </w:r>
            <w:proofErr w:type="spellStart"/>
            <w:r w:rsidRPr="002E3D0B">
              <w:rPr>
                <w:sz w:val="16"/>
                <w:szCs w:val="16"/>
                <w:lang w:val="en-IN"/>
              </w:rPr>
              <w:t>BreaKHis</w:t>
            </w:r>
            <w:proofErr w:type="spellEnd"/>
            <w:r w:rsidRPr="002E3D0B">
              <w:rPr>
                <w:sz w:val="16"/>
                <w:szCs w:val="16"/>
                <w:lang w:val="en-IN"/>
              </w:rPr>
              <w:t xml:space="preserve"> dataset, while the features are learned using ImageNet structure of CNN. The accuracy achieved is 76%.</w:t>
            </w:r>
          </w:p>
        </w:tc>
        <w:tc>
          <w:tcPr>
            <w:tcW w:w="1569" w:type="dxa"/>
            <w:vAlign w:val="center"/>
          </w:tcPr>
          <w:p w14:paraId="28C8AF71" w14:textId="786E7CA5" w:rsidR="000C5255" w:rsidRPr="002E3D0B" w:rsidRDefault="006063AC" w:rsidP="005C766A">
            <w:pPr>
              <w:jc w:val="both"/>
              <w:rPr>
                <w:sz w:val="16"/>
                <w:szCs w:val="16"/>
                <w:lang w:val="en-IN"/>
              </w:rPr>
            </w:pPr>
            <w:r w:rsidRPr="002E3D0B">
              <w:rPr>
                <w:sz w:val="16"/>
                <w:szCs w:val="16"/>
                <w:lang w:val="en-IN"/>
              </w:rPr>
              <w:t xml:space="preserve">The study applies general rotations and flips to augment </w:t>
            </w:r>
            <w:r w:rsidR="00AB1442" w:rsidRPr="002E3D0B">
              <w:rPr>
                <w:sz w:val="16"/>
                <w:szCs w:val="16"/>
                <w:lang w:val="en-IN"/>
              </w:rPr>
              <w:t>data,</w:t>
            </w:r>
            <w:r w:rsidRPr="002E3D0B">
              <w:rPr>
                <w:sz w:val="16"/>
                <w:szCs w:val="16"/>
                <w:lang w:val="en-IN"/>
              </w:rPr>
              <w:t xml:space="preserve"> and the features are not so detailed, providing a scope of advancement.</w:t>
            </w:r>
          </w:p>
        </w:tc>
      </w:tr>
      <w:tr w:rsidR="000C5255" w:rsidRPr="002E3D0B" w14:paraId="622338C8" w14:textId="77777777" w:rsidTr="00326686">
        <w:trPr>
          <w:trHeight w:val="347"/>
          <w:jc w:val="center"/>
        </w:trPr>
        <w:tc>
          <w:tcPr>
            <w:tcW w:w="423" w:type="dxa"/>
            <w:vAlign w:val="center"/>
          </w:tcPr>
          <w:p w14:paraId="3FE94AF1" w14:textId="6F865D34" w:rsidR="000C5255" w:rsidRPr="002E3D0B" w:rsidRDefault="000C5255" w:rsidP="005C766A">
            <w:pPr>
              <w:pStyle w:val="tablecopy"/>
            </w:pPr>
            <w:r w:rsidRPr="002E3D0B">
              <w:t>7</w:t>
            </w:r>
          </w:p>
        </w:tc>
        <w:tc>
          <w:tcPr>
            <w:tcW w:w="708" w:type="dxa"/>
          </w:tcPr>
          <w:p w14:paraId="3A1513C1" w14:textId="77777777" w:rsidR="00432763" w:rsidRPr="002E3D0B" w:rsidRDefault="00432763" w:rsidP="00C2408B">
            <w:pPr>
              <w:rPr>
                <w:sz w:val="16"/>
                <w:szCs w:val="16"/>
              </w:rPr>
            </w:pPr>
          </w:p>
          <w:p w14:paraId="7F496B2F" w14:textId="77777777" w:rsidR="00432763" w:rsidRPr="002E3D0B" w:rsidRDefault="00432763" w:rsidP="00C2408B">
            <w:pPr>
              <w:rPr>
                <w:sz w:val="16"/>
                <w:szCs w:val="16"/>
              </w:rPr>
            </w:pPr>
          </w:p>
          <w:p w14:paraId="0F38FCCC" w14:textId="55A392F4" w:rsidR="00C2408B" w:rsidRPr="002E3D0B" w:rsidRDefault="00C2408B" w:rsidP="00C2408B">
            <w:pPr>
              <w:rPr>
                <w:sz w:val="16"/>
                <w:szCs w:val="16"/>
              </w:rPr>
            </w:pPr>
            <w:r w:rsidRPr="002E3D0B">
              <w:rPr>
                <w:sz w:val="16"/>
                <w:szCs w:val="16"/>
              </w:rPr>
              <w:t>202</w:t>
            </w:r>
            <w:r w:rsidR="006063AC" w:rsidRPr="002E3D0B">
              <w:rPr>
                <w:sz w:val="16"/>
                <w:szCs w:val="16"/>
              </w:rPr>
              <w:t>5</w:t>
            </w:r>
          </w:p>
          <w:p w14:paraId="73ECD2DE" w14:textId="0E3D2607" w:rsidR="000C5255" w:rsidRPr="002E3D0B" w:rsidRDefault="00C2408B" w:rsidP="00C2408B">
            <w:pPr>
              <w:rPr>
                <w:sz w:val="16"/>
                <w:szCs w:val="16"/>
              </w:rPr>
            </w:pPr>
            <w:r w:rsidRPr="002E3D0B">
              <w:rPr>
                <w:sz w:val="16"/>
                <w:szCs w:val="16"/>
              </w:rPr>
              <w:t>[1</w:t>
            </w:r>
            <w:r w:rsidR="003E5E7B" w:rsidRPr="002E3D0B">
              <w:rPr>
                <w:sz w:val="16"/>
                <w:szCs w:val="16"/>
              </w:rPr>
              <w:t>4</w:t>
            </w:r>
            <w:r w:rsidRPr="002E3D0B">
              <w:rPr>
                <w:sz w:val="16"/>
                <w:szCs w:val="16"/>
              </w:rPr>
              <w:t>]</w:t>
            </w:r>
          </w:p>
        </w:tc>
        <w:tc>
          <w:tcPr>
            <w:tcW w:w="2268" w:type="dxa"/>
            <w:vAlign w:val="center"/>
          </w:tcPr>
          <w:p w14:paraId="5F628E40" w14:textId="66D46AF5" w:rsidR="000C5255" w:rsidRPr="002E3D0B" w:rsidRDefault="00F40A65" w:rsidP="005C766A">
            <w:pPr>
              <w:jc w:val="both"/>
              <w:rPr>
                <w:sz w:val="16"/>
                <w:szCs w:val="16"/>
              </w:rPr>
            </w:pPr>
            <w:r w:rsidRPr="002E3D0B">
              <w:rPr>
                <w:sz w:val="16"/>
                <w:szCs w:val="16"/>
              </w:rPr>
              <w:t xml:space="preserve">This study puts up a comparison between </w:t>
            </w:r>
            <w:r w:rsidR="0053400B" w:rsidRPr="002E3D0B">
              <w:rPr>
                <w:sz w:val="16"/>
                <w:szCs w:val="16"/>
              </w:rPr>
              <w:t>DenseNet121 and ResNet152 on the</w:t>
            </w:r>
            <w:r w:rsidR="0053400B" w:rsidRPr="002E3D0B">
              <w:t xml:space="preserve"> </w:t>
            </w:r>
            <w:r w:rsidR="0053400B" w:rsidRPr="002E3D0B">
              <w:rPr>
                <w:sz w:val="16"/>
                <w:szCs w:val="16"/>
              </w:rPr>
              <w:t>Mammographic Image Analysis Society (MIAS) database with 94-95% accuracy by both TL architectures.</w:t>
            </w:r>
          </w:p>
        </w:tc>
        <w:tc>
          <w:tcPr>
            <w:tcW w:w="1569" w:type="dxa"/>
            <w:vAlign w:val="center"/>
          </w:tcPr>
          <w:p w14:paraId="62F813FA" w14:textId="5DE2483F" w:rsidR="000C5255" w:rsidRPr="002E3D0B" w:rsidRDefault="0053400B" w:rsidP="005C766A">
            <w:pPr>
              <w:jc w:val="both"/>
              <w:rPr>
                <w:sz w:val="16"/>
                <w:szCs w:val="16"/>
                <w:lang w:val="en-IN"/>
              </w:rPr>
            </w:pPr>
            <w:r w:rsidRPr="002E3D0B">
              <w:rPr>
                <w:sz w:val="16"/>
                <w:szCs w:val="16"/>
                <w:lang w:val="en-IN"/>
              </w:rPr>
              <w:t xml:space="preserve">This study does not provide any modification to the base CNN-structures </w:t>
            </w:r>
            <w:r w:rsidR="00B6148F" w:rsidRPr="002E3D0B">
              <w:rPr>
                <w:sz w:val="16"/>
                <w:szCs w:val="16"/>
                <w:lang w:val="en-IN"/>
              </w:rPr>
              <w:t>and</w:t>
            </w:r>
            <w:r w:rsidR="006A6E37" w:rsidRPr="002E3D0B">
              <w:rPr>
                <w:sz w:val="16"/>
                <w:szCs w:val="16"/>
                <w:lang w:val="en-IN"/>
              </w:rPr>
              <w:t xml:space="preserve"> neglected proper data augmentation.</w:t>
            </w:r>
          </w:p>
        </w:tc>
      </w:tr>
      <w:tr w:rsidR="00C2408B" w:rsidRPr="002E3D0B" w14:paraId="3FCFC58A" w14:textId="77777777" w:rsidTr="00326686">
        <w:trPr>
          <w:trHeight w:val="347"/>
          <w:jc w:val="center"/>
        </w:trPr>
        <w:tc>
          <w:tcPr>
            <w:tcW w:w="423" w:type="dxa"/>
            <w:vAlign w:val="center"/>
          </w:tcPr>
          <w:p w14:paraId="6DCDC8B3" w14:textId="77777777" w:rsidR="00C9012E" w:rsidRPr="002E3D0B" w:rsidRDefault="00C9012E" w:rsidP="005C766A">
            <w:pPr>
              <w:pStyle w:val="tablecopy"/>
            </w:pPr>
          </w:p>
          <w:p w14:paraId="0570DE15" w14:textId="77777777" w:rsidR="00C9012E" w:rsidRPr="002E3D0B" w:rsidRDefault="00C9012E" w:rsidP="005C766A">
            <w:pPr>
              <w:pStyle w:val="tablecopy"/>
            </w:pPr>
          </w:p>
          <w:p w14:paraId="01FE2D7A" w14:textId="7CF95CFA" w:rsidR="00C2408B" w:rsidRPr="002E3D0B" w:rsidRDefault="00C2408B" w:rsidP="005C766A">
            <w:pPr>
              <w:pStyle w:val="tablecopy"/>
            </w:pPr>
            <w:r w:rsidRPr="002E3D0B">
              <w:t>8</w:t>
            </w:r>
          </w:p>
        </w:tc>
        <w:tc>
          <w:tcPr>
            <w:tcW w:w="708" w:type="dxa"/>
          </w:tcPr>
          <w:p w14:paraId="707F03F5" w14:textId="77777777" w:rsidR="00E66E32" w:rsidRPr="002E3D0B" w:rsidRDefault="00E66E32" w:rsidP="00C2408B">
            <w:pPr>
              <w:rPr>
                <w:sz w:val="16"/>
                <w:szCs w:val="16"/>
              </w:rPr>
            </w:pPr>
          </w:p>
          <w:p w14:paraId="31EE4835" w14:textId="77777777" w:rsidR="00E66E32" w:rsidRPr="002E3D0B" w:rsidRDefault="00E66E32" w:rsidP="00C2408B">
            <w:pPr>
              <w:rPr>
                <w:sz w:val="16"/>
                <w:szCs w:val="16"/>
              </w:rPr>
            </w:pPr>
          </w:p>
          <w:p w14:paraId="5E88D6B1" w14:textId="77777777" w:rsidR="00E66E32" w:rsidRPr="002E3D0B" w:rsidRDefault="00E66E32" w:rsidP="00E66E32">
            <w:pPr>
              <w:rPr>
                <w:sz w:val="16"/>
                <w:szCs w:val="16"/>
              </w:rPr>
            </w:pPr>
          </w:p>
          <w:p w14:paraId="75E67986" w14:textId="06B09D34" w:rsidR="00C2408B" w:rsidRPr="002E3D0B" w:rsidRDefault="00C2408B" w:rsidP="00E66E32">
            <w:pPr>
              <w:rPr>
                <w:sz w:val="16"/>
                <w:szCs w:val="16"/>
              </w:rPr>
            </w:pPr>
            <w:r w:rsidRPr="002E3D0B">
              <w:rPr>
                <w:sz w:val="16"/>
                <w:szCs w:val="16"/>
              </w:rPr>
              <w:t>202</w:t>
            </w:r>
            <w:r w:rsidR="006063AC" w:rsidRPr="002E3D0B">
              <w:rPr>
                <w:sz w:val="16"/>
                <w:szCs w:val="16"/>
              </w:rPr>
              <w:t>5</w:t>
            </w:r>
          </w:p>
          <w:p w14:paraId="0F2340B8" w14:textId="2788DCE3" w:rsidR="00C2408B" w:rsidRPr="002E3D0B" w:rsidRDefault="00C2408B" w:rsidP="00C2408B">
            <w:pPr>
              <w:rPr>
                <w:sz w:val="16"/>
                <w:szCs w:val="16"/>
              </w:rPr>
            </w:pPr>
            <w:r w:rsidRPr="002E3D0B">
              <w:rPr>
                <w:sz w:val="16"/>
                <w:szCs w:val="16"/>
              </w:rPr>
              <w:t>[1</w:t>
            </w:r>
            <w:r w:rsidR="003E5E7B" w:rsidRPr="002E3D0B">
              <w:rPr>
                <w:sz w:val="16"/>
                <w:szCs w:val="16"/>
              </w:rPr>
              <w:t>5</w:t>
            </w:r>
            <w:r w:rsidRPr="002E3D0B">
              <w:rPr>
                <w:sz w:val="16"/>
                <w:szCs w:val="16"/>
              </w:rPr>
              <w:t>]</w:t>
            </w:r>
          </w:p>
        </w:tc>
        <w:tc>
          <w:tcPr>
            <w:tcW w:w="2268" w:type="dxa"/>
            <w:vAlign w:val="center"/>
          </w:tcPr>
          <w:p w14:paraId="56768A71" w14:textId="737993C3" w:rsidR="00C2408B" w:rsidRPr="002E3D0B" w:rsidRDefault="00F809F9" w:rsidP="005C766A">
            <w:pPr>
              <w:jc w:val="both"/>
              <w:rPr>
                <w:sz w:val="16"/>
                <w:szCs w:val="16"/>
              </w:rPr>
            </w:pPr>
            <w:r w:rsidRPr="002E3D0B">
              <w:rPr>
                <w:sz w:val="16"/>
                <w:szCs w:val="16"/>
              </w:rPr>
              <w:t xml:space="preserve">This </w:t>
            </w:r>
            <w:r w:rsidR="00B6148F" w:rsidRPr="002E3D0B">
              <w:rPr>
                <w:sz w:val="16"/>
                <w:szCs w:val="16"/>
              </w:rPr>
              <w:t xml:space="preserve">study uses a hybrid CNN model comprising a preliminary block using MobileNet and a succeeding multi-branch </w:t>
            </w:r>
            <w:proofErr w:type="spellStart"/>
            <w:r w:rsidR="00B6148F" w:rsidRPr="002E3D0B">
              <w:rPr>
                <w:sz w:val="16"/>
                <w:szCs w:val="16"/>
              </w:rPr>
              <w:t>ShuffleNet</w:t>
            </w:r>
            <w:proofErr w:type="spellEnd"/>
            <w:r w:rsidR="00B6148F" w:rsidRPr="002E3D0B">
              <w:rPr>
                <w:sz w:val="16"/>
                <w:szCs w:val="16"/>
              </w:rPr>
              <w:t xml:space="preserve"> structure for training the architecture. The accuracy achieved on </w:t>
            </w:r>
            <w:proofErr w:type="spellStart"/>
            <w:r w:rsidR="00B6148F" w:rsidRPr="002E3D0B">
              <w:rPr>
                <w:sz w:val="16"/>
                <w:szCs w:val="16"/>
                <w:lang w:val="en-IN"/>
              </w:rPr>
              <w:t>BreakHis</w:t>
            </w:r>
            <w:proofErr w:type="spellEnd"/>
            <w:r w:rsidR="00B6148F" w:rsidRPr="002E3D0B">
              <w:rPr>
                <w:sz w:val="16"/>
                <w:szCs w:val="16"/>
                <w:lang w:val="en-IN"/>
              </w:rPr>
              <w:t xml:space="preserve"> dataset</w:t>
            </w:r>
            <w:r w:rsidR="00B6148F" w:rsidRPr="002E3D0B">
              <w:rPr>
                <w:sz w:val="16"/>
                <w:szCs w:val="16"/>
              </w:rPr>
              <w:t xml:space="preserve"> is more than 99%.</w:t>
            </w:r>
          </w:p>
        </w:tc>
        <w:tc>
          <w:tcPr>
            <w:tcW w:w="1569" w:type="dxa"/>
            <w:vAlign w:val="center"/>
          </w:tcPr>
          <w:p w14:paraId="1CA9F95A" w14:textId="58B78C15" w:rsidR="00C2408B" w:rsidRPr="002E3D0B" w:rsidRDefault="00432763" w:rsidP="005C766A">
            <w:pPr>
              <w:jc w:val="both"/>
              <w:rPr>
                <w:sz w:val="16"/>
                <w:szCs w:val="16"/>
                <w:lang w:val="en-IN"/>
              </w:rPr>
            </w:pPr>
            <w:r w:rsidRPr="002E3D0B">
              <w:rPr>
                <w:sz w:val="16"/>
                <w:szCs w:val="16"/>
                <w:lang w:val="en-IN"/>
              </w:rPr>
              <w:t xml:space="preserve">This study does not deliver any details for the </w:t>
            </w:r>
            <w:proofErr w:type="spellStart"/>
            <w:r w:rsidRPr="002E3D0B">
              <w:rPr>
                <w:sz w:val="16"/>
                <w:szCs w:val="16"/>
                <w:lang w:val="en-IN"/>
              </w:rPr>
              <w:t>preprocessing</w:t>
            </w:r>
            <w:proofErr w:type="spellEnd"/>
            <w:r w:rsidRPr="002E3D0B">
              <w:rPr>
                <w:sz w:val="16"/>
                <w:szCs w:val="16"/>
                <w:lang w:val="en-IN"/>
              </w:rPr>
              <w:t xml:space="preserve"> of the </w:t>
            </w:r>
            <w:r w:rsidR="00B6403A" w:rsidRPr="002E3D0B">
              <w:rPr>
                <w:sz w:val="16"/>
                <w:szCs w:val="16"/>
                <w:lang w:val="en-IN"/>
              </w:rPr>
              <w:t>dataset,</w:t>
            </w:r>
            <w:r w:rsidRPr="002E3D0B">
              <w:rPr>
                <w:sz w:val="16"/>
                <w:szCs w:val="16"/>
                <w:lang w:val="en-IN"/>
              </w:rPr>
              <w:t xml:space="preserve"> </w:t>
            </w:r>
            <w:r w:rsidR="00B6148F" w:rsidRPr="002E3D0B">
              <w:rPr>
                <w:sz w:val="16"/>
                <w:szCs w:val="16"/>
                <w:lang w:val="en-IN"/>
              </w:rPr>
              <w:t>and it invokes the idea of hybridizing several strategies to achieve desired outcome.</w:t>
            </w:r>
          </w:p>
        </w:tc>
      </w:tr>
    </w:tbl>
    <w:p w14:paraId="7C5D0763" w14:textId="75B2AF55" w:rsidR="009303D9" w:rsidRPr="002E3D0B" w:rsidRDefault="004D525A" w:rsidP="00F97418">
      <w:pPr>
        <w:pStyle w:val="BodyText"/>
        <w:ind w:firstLine="0"/>
      </w:pPr>
      <w:r w:rsidRPr="002E3D0B">
        <w:tab/>
        <w:t xml:space="preserve">These literary works depict the extensive and insightful </w:t>
      </w:r>
      <w:r w:rsidR="00DA5092" w:rsidRPr="002E3D0B">
        <w:t>exploration on CNN-based TL models,</w:t>
      </w:r>
      <w:r w:rsidRPr="002E3D0B">
        <w:t xml:space="preserve"> that acts as motivation </w:t>
      </w:r>
      <w:r w:rsidR="00DA5092" w:rsidRPr="002E3D0B">
        <w:t>for us to opt for this research.</w:t>
      </w:r>
    </w:p>
    <w:p w14:paraId="4EBC5AF3" w14:textId="67BB1231" w:rsidR="009303D9" w:rsidRPr="002E3D0B" w:rsidRDefault="00931775" w:rsidP="007038A0">
      <w:pPr>
        <w:pStyle w:val="Heading1"/>
      </w:pPr>
      <w:r w:rsidRPr="002E3D0B">
        <w:t>proposed methodology</w:t>
      </w:r>
      <w:r w:rsidR="00DA27DC" w:rsidRPr="002E3D0B">
        <w:t xml:space="preserve"> </w:t>
      </w:r>
    </w:p>
    <w:p w14:paraId="6DB58B32" w14:textId="501731E3" w:rsidR="007038A0" w:rsidRPr="002E3D0B" w:rsidRDefault="002641FB" w:rsidP="000C33E8">
      <w:pPr>
        <w:pStyle w:val="Heading2"/>
        <w:numPr>
          <w:ilvl w:val="0"/>
          <w:numId w:val="0"/>
        </w:numPr>
        <w:ind w:left="288" w:hanging="288"/>
      </w:pPr>
      <w:r w:rsidRPr="002E3D0B">
        <w:rPr>
          <w:i w:val="0"/>
          <w:iCs w:val="0"/>
          <w:bdr w:val="single" w:sz="4" w:space="0" w:color="auto"/>
          <w:lang w:eastAsia="ko-KR"/>
        </w:rPr>
        <w:drawing>
          <wp:inline distT="0" distB="0" distL="0" distR="0" wp14:anchorId="1617FF2E" wp14:editId="03627882">
            <wp:extent cx="3180080" cy="3898900"/>
            <wp:effectExtent l="0" t="0" r="1270" b="6350"/>
            <wp:docPr id="360235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35176" name="Picture 360235176"/>
                    <pic:cNvPicPr/>
                  </pic:nvPicPr>
                  <pic:blipFill>
                    <a:blip r:embed="rId12">
                      <a:extLst>
                        <a:ext uri="{28A0092B-C50C-407E-A947-70E740481C1C}">
                          <a14:useLocalDpi xmlns:a14="http://schemas.microsoft.com/office/drawing/2010/main" val="0"/>
                        </a:ext>
                      </a:extLst>
                    </a:blip>
                    <a:stretch>
                      <a:fillRect/>
                    </a:stretch>
                  </pic:blipFill>
                  <pic:spPr>
                    <a:xfrm>
                      <a:off x="0" y="0"/>
                      <a:ext cx="3205103" cy="3929579"/>
                    </a:xfrm>
                    <a:prstGeom prst="rect">
                      <a:avLst/>
                    </a:prstGeom>
                  </pic:spPr>
                </pic:pic>
              </a:graphicData>
            </a:graphic>
          </wp:inline>
        </w:drawing>
      </w:r>
      <w:r w:rsidR="000C33E8" w:rsidRPr="002E3D0B">
        <w:rPr>
          <w:i w:val="0"/>
          <w:iCs w:val="0"/>
          <w:sz w:val="16"/>
          <w:szCs w:val="16"/>
        </w:rPr>
        <w:t xml:space="preserve">Fig. 1. </w:t>
      </w:r>
      <w:r w:rsidR="00C10C43" w:rsidRPr="002E3D0B">
        <w:rPr>
          <w:i w:val="0"/>
          <w:iCs w:val="0"/>
          <w:sz w:val="16"/>
          <w:szCs w:val="16"/>
        </w:rPr>
        <w:t xml:space="preserve">The Workflow </w:t>
      </w:r>
      <w:r w:rsidR="00513B9D" w:rsidRPr="002E3D0B">
        <w:rPr>
          <w:i w:val="0"/>
          <w:iCs w:val="0"/>
          <w:sz w:val="16"/>
          <w:szCs w:val="16"/>
        </w:rPr>
        <w:t>d</w:t>
      </w:r>
      <w:r w:rsidR="00C10C43" w:rsidRPr="002E3D0B">
        <w:rPr>
          <w:i w:val="0"/>
          <w:iCs w:val="0"/>
          <w:sz w:val="16"/>
          <w:szCs w:val="16"/>
        </w:rPr>
        <w:t xml:space="preserve">iagram of the Proposed </w:t>
      </w:r>
      <w:r w:rsidR="00513B9D" w:rsidRPr="002E3D0B">
        <w:rPr>
          <w:i w:val="0"/>
          <w:iCs w:val="0"/>
          <w:sz w:val="16"/>
          <w:szCs w:val="16"/>
        </w:rPr>
        <w:t>hybrid t</w:t>
      </w:r>
      <w:r w:rsidR="00C10C43" w:rsidRPr="002E3D0B">
        <w:rPr>
          <w:i w:val="0"/>
          <w:iCs w:val="0"/>
          <w:sz w:val="16"/>
          <w:szCs w:val="16"/>
        </w:rPr>
        <w:t>echnique</w:t>
      </w:r>
    </w:p>
    <w:p w14:paraId="64994CB0" w14:textId="1236C028" w:rsidR="006964F8" w:rsidRPr="002E3D0B" w:rsidRDefault="007038A0" w:rsidP="007038A0">
      <w:pPr>
        <w:pStyle w:val="BodyText"/>
        <w:ind w:firstLine="0"/>
      </w:pPr>
      <w:r w:rsidRPr="002E3D0B">
        <w:tab/>
        <w:t xml:space="preserve">CNN-based TL models are being extensive explored in various research aspects, especially for CADs which aim for classification using the embedded features in the imagery database. The objective of our study is construct an efficient hybrid model to resolve the imbalance issue of a small dataset, as well as efficiently classify the malignant and benign lesions from the BC dataset. The entire work direction of the proposed methodology is briefed diagrammatically in Fig. 1. The </w:t>
      </w:r>
      <w:r w:rsidR="006964F8" w:rsidRPr="002E3D0B">
        <w:t xml:space="preserve">primary step is to collect a suitable BC database. </w:t>
      </w:r>
      <w:r w:rsidR="00BC4ED0">
        <w:t>Data is first pre-processed</w:t>
      </w:r>
      <w:r w:rsidR="006964F8" w:rsidRPr="002E3D0B">
        <w:t xml:space="preserve"> by resizing and normalizing the data. Then the dataset is split into training and testing sets. The training set is further processed to augment imagery data using oversampling, the augmented data is thus forwarded to a feature extractor technique. Then the selected featured are being passed to the CNN-architecture for the final categorical outcome. Our hybrid deep model is then evaluated on the testing set using metrics and on a comparative basis with other relevant contemporary models. </w:t>
      </w:r>
    </w:p>
    <w:p w14:paraId="7E54C8D6" w14:textId="1B5085A1" w:rsidR="009303D9" w:rsidRPr="002E3D0B" w:rsidRDefault="00AB4B8F" w:rsidP="00ED0149">
      <w:pPr>
        <w:pStyle w:val="Heading2"/>
      </w:pPr>
      <w:r w:rsidRPr="002E3D0B">
        <w:t>Dataset Description</w:t>
      </w:r>
    </w:p>
    <w:p w14:paraId="58A900B5" w14:textId="5591C452" w:rsidR="003A428C" w:rsidRPr="002E3D0B" w:rsidRDefault="009303D9" w:rsidP="009C3890">
      <w:pPr>
        <w:pStyle w:val="BodyText"/>
      </w:pPr>
      <w:r w:rsidRPr="002E3D0B">
        <w:t>Th</w:t>
      </w:r>
      <w:r w:rsidR="00E66E32" w:rsidRPr="002E3D0B">
        <w:t xml:space="preserve">is study uses the </w:t>
      </w:r>
      <w:r w:rsidR="009500B8" w:rsidRPr="002E3D0B">
        <w:t xml:space="preserve">publicly available </w:t>
      </w:r>
      <w:r w:rsidR="00E66E32" w:rsidRPr="002E3D0B">
        <w:t>BC dataset</w:t>
      </w:r>
      <w:r w:rsidR="009500B8" w:rsidRPr="002E3D0B">
        <w:t xml:space="preserve"> </w:t>
      </w:r>
      <w:proofErr w:type="spellStart"/>
      <w:r w:rsidR="009500B8" w:rsidRPr="002E3D0B">
        <w:t>INBreast</w:t>
      </w:r>
      <w:proofErr w:type="spellEnd"/>
      <w:r w:rsidR="00E12B14" w:rsidRPr="002E3D0B">
        <w:t>. It is a prominent public collection of Full-Field Digital Mammograms (FFDM) used for breast cancer diagnosis. It features high-resolution images with detailed annotations, including pixel contours for lesions, making it a key benchmark for computer vision research.</w:t>
      </w:r>
      <w:r w:rsidRPr="002E3D0B">
        <w:t xml:space="preserve"> </w:t>
      </w:r>
      <w:r w:rsidR="00765AFC" w:rsidRPr="002E3D0B">
        <w:t>It includes 115 cases with 410 images of 14-bit grayscale at a resolution of 3328×4084 or 2560×3328 pixels (depending on breast size and compression plate).</w:t>
      </w:r>
      <w:r w:rsidR="009C3890" w:rsidRPr="002E3D0B">
        <w:t xml:space="preserve"> It includes detailed BI-RADS (Breast Imaging-Reporting and Data System) assessment factors (1-6) and precise XML contours for abnormalities. Bi-RADS 1-3 represents 310 Benign or Normal out of which 220 are benign; Bi-RADS 4-6 represents 100 Abnormal out of which 49 are confirmed Malignant.</w:t>
      </w:r>
      <w:r w:rsidR="003A428C" w:rsidRPr="002E3D0B">
        <w:t xml:space="preserve"> The following Fig. </w:t>
      </w:r>
      <w:r w:rsidR="00513B9D" w:rsidRPr="002E3D0B">
        <w:t>2</w:t>
      </w:r>
      <w:r w:rsidR="003A428C" w:rsidRPr="002E3D0B">
        <w:t xml:space="preserve"> delivers the samples of </w:t>
      </w:r>
      <w:r w:rsidR="00513B9D" w:rsidRPr="002E3D0B">
        <w:t xml:space="preserve">fully </w:t>
      </w:r>
      <w:r w:rsidR="003A428C" w:rsidRPr="002E3D0B">
        <w:t>normal, benign and malignant image samples from the dataset.</w:t>
      </w:r>
    </w:p>
    <w:p w14:paraId="75032CC0" w14:textId="2A85C256" w:rsidR="00513B9D" w:rsidRPr="002E3D0B" w:rsidRDefault="00513B9D" w:rsidP="00513B9D">
      <w:pPr>
        <w:pStyle w:val="BodyText"/>
        <w:pBdr>
          <w:top w:val="single" w:sz="4" w:space="1" w:color="auto"/>
          <w:left w:val="single" w:sz="4" w:space="4" w:color="auto"/>
          <w:bottom w:val="single" w:sz="4" w:space="1" w:color="auto"/>
          <w:right w:val="single" w:sz="4" w:space="4" w:color="auto"/>
        </w:pBdr>
        <w:ind w:firstLine="0"/>
        <w:rPr>
          <w:noProof/>
          <w:lang w:val="en-US"/>
        </w:rPr>
      </w:pPr>
      <w:r w:rsidRPr="002E3D0B">
        <w:rPr>
          <w:noProof/>
          <w:lang w:val="en-US" w:eastAsia="ko-KR"/>
        </w:rPr>
        <w:drawing>
          <wp:inline distT="0" distB="0" distL="0" distR="0" wp14:anchorId="3AB049DB" wp14:editId="1F6CC448">
            <wp:extent cx="828675" cy="1076325"/>
            <wp:effectExtent l="0" t="0" r="9525" b="9525"/>
            <wp:docPr id="1862879625" name="Picture 3" descr="A close up of a bre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79625" name="Picture 3" descr="A close up of a breas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7084" cy="1087247"/>
                    </a:xfrm>
                    <a:prstGeom prst="rect">
                      <a:avLst/>
                    </a:prstGeom>
                    <a:noFill/>
                    <a:ln>
                      <a:noFill/>
                    </a:ln>
                  </pic:spPr>
                </pic:pic>
              </a:graphicData>
            </a:graphic>
          </wp:inline>
        </w:drawing>
      </w:r>
      <w:r w:rsidRPr="002E3D0B">
        <w:rPr>
          <w:noProof/>
          <w:lang w:val="en-US"/>
        </w:rPr>
        <w:t xml:space="preserve">    </w:t>
      </w:r>
      <w:r w:rsidR="0012541E" w:rsidRPr="002E3D0B">
        <w:rPr>
          <w:noProof/>
          <w:lang w:val="en-US"/>
        </w:rPr>
        <w:t xml:space="preserve"> </w:t>
      </w:r>
      <w:r w:rsidRPr="002E3D0B">
        <w:rPr>
          <w:noProof/>
          <w:lang w:val="en-US"/>
        </w:rPr>
        <w:t xml:space="preserve">  </w:t>
      </w:r>
      <w:r w:rsidRPr="002E3D0B">
        <w:rPr>
          <w:noProof/>
          <w:lang w:val="en-US" w:eastAsia="ko-KR"/>
        </w:rPr>
        <w:drawing>
          <wp:inline distT="0" distB="0" distL="0" distR="0" wp14:anchorId="091AA034" wp14:editId="007B90C0">
            <wp:extent cx="914400" cy="1085524"/>
            <wp:effectExtent l="0" t="0" r="0" b="635"/>
            <wp:docPr id="45405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2129" cy="1106571"/>
                    </a:xfrm>
                    <a:prstGeom prst="rect">
                      <a:avLst/>
                    </a:prstGeom>
                    <a:noFill/>
                    <a:ln>
                      <a:noFill/>
                    </a:ln>
                  </pic:spPr>
                </pic:pic>
              </a:graphicData>
            </a:graphic>
          </wp:inline>
        </w:drawing>
      </w:r>
      <w:r w:rsidRPr="002E3D0B">
        <w:rPr>
          <w:noProof/>
          <w:lang w:val="en-US"/>
        </w:rPr>
        <w:t xml:space="preserve">    </w:t>
      </w:r>
      <w:r w:rsidR="0012541E" w:rsidRPr="002E3D0B">
        <w:rPr>
          <w:noProof/>
          <w:lang w:val="en-US"/>
        </w:rPr>
        <w:t xml:space="preserve">  </w:t>
      </w:r>
      <w:r w:rsidRPr="002E3D0B">
        <w:rPr>
          <w:noProof/>
          <w:lang w:val="en-US"/>
        </w:rPr>
        <w:t xml:space="preserve"> </w:t>
      </w:r>
      <w:r w:rsidRPr="002E3D0B">
        <w:rPr>
          <w:noProof/>
          <w:lang w:val="en-US" w:eastAsia="ko-KR"/>
        </w:rPr>
        <w:drawing>
          <wp:inline distT="0" distB="0" distL="0" distR="0" wp14:anchorId="284674BC" wp14:editId="4EFBBCC5">
            <wp:extent cx="900430" cy="1093519"/>
            <wp:effectExtent l="0" t="0" r="0" b="0"/>
            <wp:docPr id="385705376" name="Picture 1" descr="A white spher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05376" name="Picture 1" descr="A white sphere with black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5402" cy="1135990"/>
                    </a:xfrm>
                    <a:prstGeom prst="rect">
                      <a:avLst/>
                    </a:prstGeom>
                    <a:noFill/>
                    <a:ln>
                      <a:noFill/>
                    </a:ln>
                  </pic:spPr>
                </pic:pic>
              </a:graphicData>
            </a:graphic>
          </wp:inline>
        </w:drawing>
      </w:r>
    </w:p>
    <w:p w14:paraId="2688EEF9" w14:textId="6CAD8584" w:rsidR="00513B9D" w:rsidRPr="002E3D0B" w:rsidRDefault="00513B9D" w:rsidP="00513B9D">
      <w:pPr>
        <w:pStyle w:val="BodyText"/>
        <w:pBdr>
          <w:top w:val="single" w:sz="4" w:space="1" w:color="auto"/>
          <w:left w:val="single" w:sz="4" w:space="4" w:color="auto"/>
          <w:bottom w:val="single" w:sz="4" w:space="1" w:color="auto"/>
          <w:right w:val="single" w:sz="4" w:space="4" w:color="auto"/>
        </w:pBdr>
        <w:ind w:firstLine="0"/>
        <w:rPr>
          <w:noProof/>
          <w:sz w:val="16"/>
          <w:szCs w:val="16"/>
          <w:lang w:val="en-US"/>
        </w:rPr>
      </w:pPr>
      <w:r w:rsidRPr="002E3D0B">
        <w:rPr>
          <w:noProof/>
          <w:lang w:val="en-US"/>
        </w:rPr>
        <w:tab/>
      </w:r>
      <w:r w:rsidRPr="002E3D0B">
        <w:rPr>
          <w:noProof/>
          <w:sz w:val="16"/>
          <w:szCs w:val="16"/>
          <w:lang w:val="en-US"/>
        </w:rPr>
        <w:t xml:space="preserve">     (a)                                        (b)                                     </w:t>
      </w:r>
      <w:r w:rsidR="0012541E" w:rsidRPr="002E3D0B">
        <w:rPr>
          <w:noProof/>
          <w:sz w:val="16"/>
          <w:szCs w:val="16"/>
          <w:lang w:val="en-US"/>
        </w:rPr>
        <w:t xml:space="preserve">   </w:t>
      </w:r>
      <w:r w:rsidRPr="002E3D0B">
        <w:rPr>
          <w:noProof/>
          <w:sz w:val="16"/>
          <w:szCs w:val="16"/>
          <w:lang w:val="en-US"/>
        </w:rPr>
        <w:t xml:space="preserve"> (c)</w:t>
      </w:r>
    </w:p>
    <w:p w14:paraId="3E42EFD2" w14:textId="7D62AB4A" w:rsidR="00513B9D" w:rsidRPr="002E3D0B" w:rsidRDefault="00513B9D" w:rsidP="003A428C">
      <w:pPr>
        <w:pStyle w:val="figurecaption"/>
      </w:pPr>
      <w:r w:rsidRPr="002E3D0B">
        <w:t>The sample images form INBreast dataset: (a) Fully normal, (b) Benign, (c) Malignant</w:t>
      </w:r>
    </w:p>
    <w:p w14:paraId="56C4430C" w14:textId="161B7986" w:rsidR="00AB4B8F" w:rsidRPr="002E3D0B" w:rsidRDefault="00AB4B8F" w:rsidP="00AB4B8F">
      <w:pPr>
        <w:pStyle w:val="Heading2"/>
      </w:pPr>
      <w:r w:rsidRPr="002E3D0B">
        <w:t>Data Preprocessing</w:t>
      </w:r>
      <w:r w:rsidR="004D0100" w:rsidRPr="002E3D0B">
        <w:t xml:space="preserve"> and Splitting</w:t>
      </w:r>
    </w:p>
    <w:p w14:paraId="40DDD739" w14:textId="77777777" w:rsidR="00FC2BB9" w:rsidRPr="002E3D0B" w:rsidRDefault="00FC2BB9" w:rsidP="00FC2BB9">
      <w:pPr>
        <w:ind w:firstLine="288"/>
        <w:jc w:val="both"/>
      </w:pPr>
      <w:bookmarkStart w:id="2" w:name="_Hlk215239854"/>
      <w:r w:rsidRPr="002E3D0B">
        <w:t xml:space="preserve">We use the DICOM format to store breast pictures is first converted into accessible forms as PNG, TIFF, or </w:t>
      </w:r>
      <w:proofErr w:type="spellStart"/>
      <w:r w:rsidRPr="002E3D0B">
        <w:t>NumPy</w:t>
      </w:r>
      <w:proofErr w:type="spellEnd"/>
      <w:r w:rsidRPr="002E3D0B">
        <w:t xml:space="preserve"> arrays. Then we extract the important metadata, including view (CC/MLO), laterality (L/R), and BI-RADS density.  In order to preserve consistency, we scale the photos to 224*224 resolution.  Lastly, the image date's region of interest is determined.</w:t>
      </w:r>
    </w:p>
    <w:p w14:paraId="25DA6533" w14:textId="7DC7E0E7" w:rsidR="006F76FE" w:rsidRPr="002E3D0B" w:rsidRDefault="00FC2BB9" w:rsidP="00FC2BB9">
      <w:pPr>
        <w:ind w:firstLine="288"/>
        <w:jc w:val="both"/>
      </w:pPr>
      <w:r w:rsidRPr="002E3D0B">
        <w:t>We split the entire dataset into two consecutive sets using a 4:1 train-test split ratio following the successful preprocessing.  As a result, we obtain a training set of 328 images and a testing set of 82 images</w:t>
      </w:r>
      <w:r w:rsidR="0030344E" w:rsidRPr="002E3D0B">
        <w:t>.</w:t>
      </w:r>
    </w:p>
    <w:bookmarkEnd w:id="2"/>
    <w:p w14:paraId="06A087E6" w14:textId="56EDBF5D" w:rsidR="006F76FE" w:rsidRPr="002E3D0B" w:rsidRDefault="006F76FE" w:rsidP="006F76FE">
      <w:pPr>
        <w:pStyle w:val="Heading2"/>
      </w:pPr>
      <w:r w:rsidRPr="002E3D0B">
        <w:t>Training Data Oversampling</w:t>
      </w:r>
    </w:p>
    <w:p w14:paraId="448A3F05" w14:textId="69A9A554" w:rsidR="006F76FE" w:rsidRPr="002E3D0B" w:rsidRDefault="006F76FE" w:rsidP="003D2CC1">
      <w:pPr>
        <w:ind w:firstLine="288"/>
        <w:jc w:val="both"/>
      </w:pPr>
      <w:r w:rsidRPr="002E3D0B">
        <w:t>The</w:t>
      </w:r>
      <w:r w:rsidR="003172A8" w:rsidRPr="002E3D0B">
        <w:t xml:space="preserve"> imbalance between the malignant (minor class) and benign (major class) is a prominent issue which further leads to biasness of the classifier towards the majority. </w:t>
      </w:r>
      <w:bookmarkStart w:id="3" w:name="_Hlk215240152"/>
      <w:bookmarkStart w:id="4" w:name="_Hlk215240099"/>
      <w:r w:rsidR="003172A8" w:rsidRPr="002E3D0B">
        <w:t xml:space="preserve">To address this issue, </w:t>
      </w:r>
      <w:r w:rsidR="00231241" w:rsidRPr="002E3D0B">
        <w:t xml:space="preserve">we chose </w:t>
      </w:r>
      <w:r w:rsidR="003172A8" w:rsidRPr="002E3D0B">
        <w:t>ADASYN</w:t>
      </w:r>
      <w:r w:rsidR="00053F1D" w:rsidRPr="002E3D0B">
        <w:t>, an efficient technique</w:t>
      </w:r>
      <w:r w:rsidR="003172A8" w:rsidRPr="002E3D0B">
        <w:t xml:space="preserve"> </w:t>
      </w:r>
      <w:r w:rsidR="00231241" w:rsidRPr="002E3D0B">
        <w:t xml:space="preserve">that </w:t>
      </w:r>
      <w:r w:rsidR="00053F1D" w:rsidRPr="002E3D0B">
        <w:t>is assisted to oversample the minor class of the training set, to restore the balance in the dataset.</w:t>
      </w:r>
      <w:bookmarkEnd w:id="3"/>
      <w:r w:rsidR="00053F1D" w:rsidRPr="002E3D0B">
        <w:t xml:space="preserve"> </w:t>
      </w:r>
      <w:bookmarkEnd w:id="4"/>
      <w:r w:rsidR="003D2CC1" w:rsidRPr="002E3D0B">
        <w:t>The original training Feature shape was (328, 50176). After using ADASYN, resampled training Feature shape becomes (560, 50176)</w:t>
      </w:r>
      <w:r w:rsidR="006063AA" w:rsidRPr="002E3D0B">
        <w:t>.</w:t>
      </w:r>
    </w:p>
    <w:p w14:paraId="6A8CCE76" w14:textId="34F3EF95" w:rsidR="00AB4B8F" w:rsidRPr="002E3D0B" w:rsidRDefault="006778DE" w:rsidP="006F76FE">
      <w:pPr>
        <w:pStyle w:val="Heading2"/>
      </w:pPr>
      <w:r w:rsidRPr="002E3D0B">
        <w:t>Feature Extraction</w:t>
      </w:r>
      <w:r w:rsidR="00AB4B8F" w:rsidRPr="002E3D0B">
        <w:t xml:space="preserve"> using</w:t>
      </w:r>
      <w:r w:rsidR="005C6ADE" w:rsidRPr="002E3D0B">
        <w:t xml:space="preserve"> Random Forest</w:t>
      </w:r>
    </w:p>
    <w:p w14:paraId="109BDBDC" w14:textId="58445A6B" w:rsidR="006778DE" w:rsidRPr="002E3D0B" w:rsidRDefault="006F76FE" w:rsidP="006778DE">
      <w:pPr>
        <w:pStyle w:val="BodyText"/>
        <w:rPr>
          <w:lang w:val="en-IN"/>
        </w:rPr>
      </w:pPr>
      <w:r w:rsidRPr="002E3D0B">
        <w:t xml:space="preserve">The </w:t>
      </w:r>
      <w:r w:rsidR="006063AA" w:rsidRPr="002E3D0B">
        <w:t xml:space="preserve">resampled feature vectors are initially treated by RF, which functions as a </w:t>
      </w:r>
      <w:r w:rsidR="0090171E">
        <w:t>robust primary feature extractor</w:t>
      </w:r>
      <w:r w:rsidR="006063AA" w:rsidRPr="002E3D0B">
        <w:t>.</w:t>
      </w:r>
      <w:r w:rsidR="00B544A5" w:rsidRPr="002E3D0B">
        <w:t xml:space="preserve"> </w:t>
      </w:r>
      <w:r w:rsidR="006778DE" w:rsidRPr="002E3D0B">
        <w:rPr>
          <w:lang w:val="en-IN"/>
        </w:rPr>
        <w:t xml:space="preserve">Using decision trees, Random Forests divide our feature space into intricate, nonlinear areas. The leaf assignments capture nonlinear feature interactions since each leaf node reflects a distinct mix of input features. We obtain a new, high-dimensional binary vector by noting which leaf node a sample falls into across all trees.  This vector summarizes the decision boundaries that the forest found by acting as a learnt embedding of the data. Instead of using raw input variables as inputs to ShuffleNetV2, the generated </w:t>
      </w:r>
      <w:proofErr w:type="spellStart"/>
      <w:r w:rsidR="006778DE" w:rsidRPr="002E3D0B">
        <w:rPr>
          <w:lang w:val="en-IN"/>
        </w:rPr>
        <w:t>embeddings</w:t>
      </w:r>
      <w:proofErr w:type="spellEnd"/>
      <w:r w:rsidR="006778DE" w:rsidRPr="002E3D0B">
        <w:rPr>
          <w:lang w:val="en-IN"/>
        </w:rPr>
        <w:t xml:space="preserve"> are enhanced with discriminative features.</w:t>
      </w:r>
    </w:p>
    <w:p w14:paraId="7C7A7FB5" w14:textId="3D3F894B" w:rsidR="006778DE" w:rsidRPr="002E3D0B" w:rsidRDefault="00C043C7" w:rsidP="006778DE">
      <w:pPr>
        <w:pStyle w:val="Heading2"/>
      </w:pPr>
      <w:r w:rsidRPr="002E3D0B">
        <w:t xml:space="preserve">The Proposed Model: </w:t>
      </w:r>
      <w:r w:rsidRPr="002E3D0B">
        <w:rPr>
          <w:lang w:val="en-IN"/>
        </w:rPr>
        <w:t>Hybrid AS-RF-ShuffNetV2</w:t>
      </w:r>
      <w:r w:rsidR="006778DE" w:rsidRPr="002E3D0B">
        <w:t xml:space="preserve"> </w:t>
      </w:r>
    </w:p>
    <w:p w14:paraId="79DF3AF6" w14:textId="286C370B" w:rsidR="004647A2" w:rsidRPr="002E3D0B" w:rsidRDefault="00791819" w:rsidP="00B65742">
      <w:pPr>
        <w:pStyle w:val="BodyText"/>
        <w:ind w:firstLine="0"/>
      </w:pPr>
      <w:r w:rsidRPr="002E3D0B">
        <w:tab/>
      </w:r>
      <w:r w:rsidR="006778DE" w:rsidRPr="002E3D0B">
        <w:t>The</w:t>
      </w:r>
      <w:r w:rsidRPr="002E3D0B">
        <w:t xml:space="preserve"> final part of our hybrid model is to incorporate the layers of ShuffeleNetV2 </w:t>
      </w:r>
      <w:r w:rsidR="004736FD" w:rsidRPr="002E3D0B">
        <w:t>to train the entire hybrid model</w:t>
      </w:r>
      <w:r w:rsidRPr="002E3D0B">
        <w:t xml:space="preserve"> using refined feature set obtained from RF</w:t>
      </w:r>
      <w:r w:rsidR="004736FD" w:rsidRPr="002E3D0B">
        <w:t>.</w:t>
      </w:r>
      <w:r w:rsidRPr="002E3D0B">
        <w:t xml:space="preserve"> </w:t>
      </w:r>
      <w:r w:rsidR="00B65742" w:rsidRPr="002E3D0B">
        <w:t>To facilitate feature discrimination and inter-channel dependency modelling, the improved ShuffleNetV2 design incorporates a channel split (CS) mechanism and a channel attention (CA) block.</w:t>
      </w:r>
      <w:r w:rsidR="004647A2" w:rsidRPr="002E3D0B">
        <w:t xml:space="preserve"> The block diagram of the ShuffleNetV2 unit is shown in Fig. 3.</w:t>
      </w:r>
    </w:p>
    <w:p w14:paraId="682DF41C" w14:textId="426BF49D" w:rsidR="00905F7C" w:rsidRPr="002E3D0B" w:rsidRDefault="00905F7C" w:rsidP="00B65742">
      <w:pPr>
        <w:pStyle w:val="BodyText"/>
        <w:ind w:firstLine="0"/>
        <w:rPr>
          <w:noProof/>
        </w:rPr>
      </w:pPr>
      <w:r w:rsidRPr="002E3D0B">
        <w:rPr>
          <w:noProof/>
        </w:rPr>
        <w:t xml:space="preserve">                </w:t>
      </w:r>
      <w:r w:rsidRPr="002E3D0B">
        <w:rPr>
          <w:noProof/>
          <w:bdr w:val="single" w:sz="4" w:space="0" w:color="auto"/>
          <w:lang w:val="en-US" w:eastAsia="ko-KR"/>
        </w:rPr>
        <w:drawing>
          <wp:inline distT="0" distB="0" distL="0" distR="0" wp14:anchorId="568B6B49" wp14:editId="2BB48BA1">
            <wp:extent cx="2426335" cy="3845169"/>
            <wp:effectExtent l="0" t="0" r="0" b="3175"/>
            <wp:docPr id="19170010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01062" name="Picture 1917001062"/>
                    <pic:cNvPicPr/>
                  </pic:nvPicPr>
                  <pic:blipFill>
                    <a:blip r:embed="rId16">
                      <a:extLst>
                        <a:ext uri="{28A0092B-C50C-407E-A947-70E740481C1C}">
                          <a14:useLocalDpi xmlns:a14="http://schemas.microsoft.com/office/drawing/2010/main" val="0"/>
                        </a:ext>
                      </a:extLst>
                    </a:blip>
                    <a:stretch>
                      <a:fillRect/>
                    </a:stretch>
                  </pic:blipFill>
                  <pic:spPr>
                    <a:xfrm>
                      <a:off x="0" y="0"/>
                      <a:ext cx="2439764" cy="3866451"/>
                    </a:xfrm>
                    <a:prstGeom prst="rect">
                      <a:avLst/>
                    </a:prstGeom>
                  </pic:spPr>
                </pic:pic>
              </a:graphicData>
            </a:graphic>
          </wp:inline>
        </w:drawing>
      </w:r>
    </w:p>
    <w:p w14:paraId="4371F836" w14:textId="6FF2FF10" w:rsidR="00905F7C" w:rsidRPr="002E3D0B" w:rsidRDefault="00905F7C" w:rsidP="00B65742">
      <w:pPr>
        <w:pStyle w:val="figurecaption"/>
      </w:pPr>
      <w:r w:rsidRPr="002E3D0B">
        <w:t>The Block Diagram of the ShuffleNetV2 Architecture</w:t>
      </w:r>
    </w:p>
    <w:p w14:paraId="087AA0D0" w14:textId="363F7057" w:rsidR="00B65742" w:rsidRPr="002E3D0B" w:rsidRDefault="00B65742" w:rsidP="00B65742">
      <w:pPr>
        <w:pStyle w:val="Heading3"/>
        <w:rPr>
          <w:i w:val="0"/>
        </w:rPr>
      </w:pPr>
      <w:r w:rsidRPr="002E3D0B">
        <w:t xml:space="preserve">Channel Split (CS) and Dual-Branch Design: </w:t>
      </w:r>
      <w:r w:rsidRPr="002E3D0B">
        <w:rPr>
          <w:i w:val="0"/>
        </w:rPr>
        <w:t xml:space="preserve">Suppose, for a given inpout feature map </w:t>
      </w:r>
      <w:r w:rsidRPr="002E3D0B">
        <w:rPr>
          <w:b/>
          <w:bCs/>
          <w:iCs w:val="0"/>
        </w:rPr>
        <w:t>X</w:t>
      </w:r>
      <w:r w:rsidRPr="002E3D0B">
        <w:rPr>
          <w:rFonts w:hint="eastAsia"/>
          <w:b/>
          <w:bCs/>
          <w:iCs w:val="0"/>
        </w:rPr>
        <w:t xml:space="preserve"> </w:t>
      </w:r>
      <w:r w:rsidRPr="002E3D0B">
        <w:rPr>
          <w:rFonts w:hint="eastAsia"/>
          <w:iCs w:val="0"/>
        </w:rPr>
        <w:t>∈</w:t>
      </w:r>
      <w:r w:rsidRPr="002E3D0B">
        <w:rPr>
          <w:iCs w:val="0"/>
        </w:rPr>
        <w:t xml:space="preserve"> ℝ</w:t>
      </w:r>
      <w:r w:rsidRPr="002E3D0B">
        <w:rPr>
          <w:iCs w:val="0"/>
          <w:vertAlign w:val="superscript"/>
        </w:rPr>
        <w:t>C×H×W</w:t>
      </w:r>
      <w:r w:rsidRPr="002E3D0B">
        <w:rPr>
          <w:i w:val="0"/>
        </w:rPr>
        <w:t>,</w:t>
      </w:r>
      <w:r w:rsidRPr="002E3D0B">
        <w:t xml:space="preserve"> </w:t>
      </w:r>
      <w:r w:rsidRPr="002E3D0B">
        <w:rPr>
          <w:i w:val="0"/>
        </w:rPr>
        <w:t>the feature channels are evenly divided into two branches:</w:t>
      </w:r>
    </w:p>
    <w:p w14:paraId="4726C010" w14:textId="6502E6EB" w:rsidR="00B65742" w:rsidRPr="002E3D0B" w:rsidRDefault="00B65742" w:rsidP="00B65742">
      <w:pPr>
        <w:rPr>
          <w:noProof/>
        </w:rPr>
      </w:pPr>
      <w:r w:rsidRPr="002E3D0B">
        <w:rPr>
          <w:i/>
          <w:iCs/>
          <w:noProof/>
        </w:rPr>
        <w:t xml:space="preserve">                               </w:t>
      </w:r>
      <w:r w:rsidRPr="002E3D0B">
        <w:rPr>
          <w:b/>
          <w:bCs/>
          <w:i/>
          <w:iCs/>
          <w:noProof/>
        </w:rPr>
        <w:t>X</w:t>
      </w:r>
      <w:r w:rsidRPr="002E3D0B">
        <w:rPr>
          <w:b/>
          <w:bCs/>
          <w:i/>
          <w:iCs/>
          <w:noProof/>
          <w:vertAlign w:val="subscript"/>
        </w:rPr>
        <w:t>1</w:t>
      </w:r>
      <w:r w:rsidRPr="002E3D0B">
        <w:rPr>
          <w:b/>
          <w:bCs/>
          <w:i/>
          <w:iCs/>
          <w:noProof/>
        </w:rPr>
        <w:t>, X</w:t>
      </w:r>
      <w:r w:rsidRPr="002E3D0B">
        <w:rPr>
          <w:b/>
          <w:bCs/>
          <w:i/>
          <w:iCs/>
          <w:noProof/>
          <w:vertAlign w:val="subscript"/>
        </w:rPr>
        <w:t xml:space="preserve">2 </w:t>
      </w:r>
      <w:r w:rsidRPr="002E3D0B">
        <w:rPr>
          <w:i/>
          <w:iCs/>
          <w:noProof/>
        </w:rPr>
        <w:t>=</w:t>
      </w:r>
      <w:r w:rsidRPr="002E3D0B">
        <w:rPr>
          <w:b/>
          <w:bCs/>
          <w:i/>
          <w:iCs/>
          <w:noProof/>
        </w:rPr>
        <w:t xml:space="preserve"> </w:t>
      </w:r>
      <w:r w:rsidR="004647A2" w:rsidRPr="002E3D0B">
        <w:rPr>
          <w:i/>
          <w:iCs/>
          <w:noProof/>
        </w:rPr>
        <w:t>S</w:t>
      </w:r>
      <w:r w:rsidRPr="002E3D0B">
        <w:rPr>
          <w:i/>
          <w:iCs/>
          <w:noProof/>
        </w:rPr>
        <w:t>plit</w:t>
      </w:r>
      <w:r w:rsidRPr="002E3D0B">
        <w:rPr>
          <w:b/>
          <w:bCs/>
          <w:i/>
          <w:iCs/>
          <w:noProof/>
        </w:rPr>
        <w:t xml:space="preserve"> </w:t>
      </w:r>
      <w:r w:rsidRPr="002E3D0B">
        <w:rPr>
          <w:i/>
          <w:iCs/>
          <w:noProof/>
        </w:rPr>
        <w:t>(</w:t>
      </w:r>
      <w:r w:rsidRPr="002E3D0B">
        <w:rPr>
          <w:b/>
          <w:bCs/>
          <w:i/>
          <w:iCs/>
          <w:noProof/>
        </w:rPr>
        <w:t>X</w:t>
      </w:r>
      <w:r w:rsidRPr="002E3D0B">
        <w:rPr>
          <w:i/>
          <w:iCs/>
          <w:noProof/>
        </w:rPr>
        <w:t xml:space="preserve">)                                 </w:t>
      </w:r>
      <w:r w:rsidRPr="002E3D0B">
        <w:rPr>
          <w:noProof/>
        </w:rPr>
        <w:t>(1)</w:t>
      </w:r>
    </w:p>
    <w:p w14:paraId="55A6D2EE" w14:textId="79A9E2ED" w:rsidR="000E7B38" w:rsidRPr="002E3D0B" w:rsidRDefault="000E7B38" w:rsidP="000E7B38">
      <w:pPr>
        <w:jc w:val="both"/>
      </w:pPr>
      <w:r w:rsidRPr="002E3D0B">
        <w:t xml:space="preserve">Branch 1, the Identity branch passes features directly for gradient flow and computational efficiency. Branch 2, the Computation </w:t>
      </w:r>
      <w:proofErr w:type="gramStart"/>
      <w:r w:rsidRPr="002E3D0B">
        <w:t>branch</w:t>
      </w:r>
      <w:proofErr w:type="gramEnd"/>
      <w:r w:rsidRPr="002E3D0B">
        <w:t xml:space="preserve"> Processes X2​ through sequential convolutions:</w:t>
      </w:r>
    </w:p>
    <w:p w14:paraId="3E2E117F" w14:textId="1636F937" w:rsidR="000E7B38" w:rsidRPr="002E3D0B" w:rsidRDefault="000E7B38" w:rsidP="000E7B38">
      <w:pPr>
        <w:pStyle w:val="ListParagraph"/>
        <w:numPr>
          <w:ilvl w:val="0"/>
          <w:numId w:val="26"/>
        </w:numPr>
        <w:jc w:val="both"/>
      </w:pPr>
      <w:r w:rsidRPr="002E3D0B">
        <w:t>1×1 pointwise convolution that reduces channel mixing expense</w:t>
      </w:r>
    </w:p>
    <w:p w14:paraId="5D9ACFDC" w14:textId="1172CB31" w:rsidR="000E7B38" w:rsidRPr="002E3D0B" w:rsidRDefault="000E7B38" w:rsidP="000E7B38">
      <w:pPr>
        <w:pStyle w:val="ListParagraph"/>
        <w:numPr>
          <w:ilvl w:val="0"/>
          <w:numId w:val="26"/>
        </w:numPr>
        <w:jc w:val="both"/>
      </w:pPr>
      <w:r w:rsidRPr="002E3D0B">
        <w:t xml:space="preserve">3×3 depth-wise convolution that </w:t>
      </w:r>
      <w:r w:rsidR="008024C1">
        <w:t>captures</w:t>
      </w:r>
      <w:r w:rsidRPr="002E3D0B">
        <w:t xml:space="preserve"> spatial context</w:t>
      </w:r>
    </w:p>
    <w:p w14:paraId="2129E5E6" w14:textId="320F6E81" w:rsidR="000E7B38" w:rsidRPr="002E3D0B" w:rsidRDefault="000E7B38" w:rsidP="000E7B38">
      <w:pPr>
        <w:pStyle w:val="ListParagraph"/>
        <w:numPr>
          <w:ilvl w:val="0"/>
          <w:numId w:val="26"/>
        </w:numPr>
        <w:jc w:val="both"/>
      </w:pPr>
      <w:r w:rsidRPr="002E3D0B">
        <w:t>Channel Attention module, which reweights channels based on importance.</w:t>
      </w:r>
    </w:p>
    <w:p w14:paraId="27F0BB3E" w14:textId="342DE725" w:rsidR="000E7B38" w:rsidRPr="002E3D0B" w:rsidRDefault="00B65742" w:rsidP="000E7B38">
      <w:pPr>
        <w:pStyle w:val="Heading3"/>
        <w:rPr>
          <w:i w:val="0"/>
        </w:rPr>
      </w:pPr>
      <w:r w:rsidRPr="002E3D0B">
        <w:t xml:space="preserve">Channel Attention Block: </w:t>
      </w:r>
      <w:r w:rsidR="000E7B38" w:rsidRPr="002E3D0B">
        <w:rPr>
          <w:i w:val="0"/>
        </w:rPr>
        <w:t>The attention block uses a squeeze-and-excitation (SE) mechanism to boost informative channels and inhibit redundant ones:</w:t>
      </w:r>
    </w:p>
    <w:p w14:paraId="1155F7EB" w14:textId="2A14B6B5" w:rsidR="004647A2" w:rsidRPr="002E3D0B" w:rsidRDefault="009D2D77" w:rsidP="004647A2">
      <w:pPr>
        <w:ind w:left="720" w:firstLine="720"/>
      </w:pPr>
      <w:r w:rsidRPr="002E3D0B">
        <w:rPr>
          <w:i/>
          <w:iCs/>
        </w:rPr>
        <w:t>s=σ(W</w:t>
      </w:r>
      <w:r w:rsidRPr="002E3D0B">
        <w:rPr>
          <w:i/>
          <w:iCs/>
          <w:vertAlign w:val="subscript"/>
        </w:rPr>
        <w:t>2</w:t>
      </w:r>
      <w:r w:rsidRPr="002E3D0B">
        <w:rPr>
          <w:i/>
          <w:iCs/>
        </w:rPr>
        <w:t>​δ(W</w:t>
      </w:r>
      <w:r w:rsidRPr="002E3D0B">
        <w:rPr>
          <w:i/>
          <w:iCs/>
          <w:vertAlign w:val="subscript"/>
        </w:rPr>
        <w:t>1</w:t>
      </w:r>
      <w:r w:rsidRPr="002E3D0B">
        <w:rPr>
          <w:i/>
          <w:iCs/>
        </w:rPr>
        <w:t>​GAP(X</w:t>
      </w:r>
      <w:r w:rsidRPr="002E3D0B">
        <w:rPr>
          <w:i/>
          <w:iCs/>
          <w:vertAlign w:val="subscript"/>
        </w:rPr>
        <w:t>2</w:t>
      </w:r>
      <w:r w:rsidRPr="002E3D0B">
        <w:rPr>
          <w:i/>
          <w:iCs/>
        </w:rPr>
        <w:t>​)</w:t>
      </w:r>
      <w:proofErr w:type="gramStart"/>
      <w:r w:rsidRPr="002E3D0B">
        <w:rPr>
          <w:i/>
          <w:iCs/>
        </w:rPr>
        <w:t xml:space="preserve">))  </w:t>
      </w:r>
      <w:r w:rsidRPr="002E3D0B">
        <w:t xml:space="preserve"> </w:t>
      </w:r>
      <w:proofErr w:type="gramEnd"/>
      <w:r w:rsidRPr="002E3D0B">
        <w:t xml:space="preserve">                       (2)</w:t>
      </w:r>
    </w:p>
    <w:p w14:paraId="04460AA8" w14:textId="7961C6B9" w:rsidR="004647A2" w:rsidRPr="002E3D0B" w:rsidRDefault="004647A2" w:rsidP="004647A2">
      <w:pPr>
        <w:jc w:val="both"/>
      </w:pPr>
      <w:r w:rsidRPr="002E3D0B">
        <w:t xml:space="preserve">where </w:t>
      </w:r>
      <w:r w:rsidRPr="002E3D0B">
        <w:rPr>
          <w:i/>
          <w:iCs/>
        </w:rPr>
        <w:t>GAP</w:t>
      </w:r>
      <w:r w:rsidRPr="002E3D0B">
        <w:t xml:space="preserve"> denotes global average pooling, </w:t>
      </w:r>
      <w:r w:rsidRPr="002E3D0B">
        <w:rPr>
          <w:i/>
          <w:iCs/>
        </w:rPr>
        <w:t>δ</w:t>
      </w:r>
      <w:r w:rsidRPr="002E3D0B">
        <w:t xml:space="preserve"> is </w:t>
      </w:r>
      <w:proofErr w:type="spellStart"/>
      <w:r w:rsidRPr="002E3D0B">
        <w:t>ReLU</w:t>
      </w:r>
      <w:proofErr w:type="spellEnd"/>
      <w:r w:rsidRPr="002E3D0B">
        <w:t xml:space="preserve">, and </w:t>
      </w:r>
      <w:r w:rsidRPr="002E3D0B">
        <w:rPr>
          <w:i/>
          <w:iCs/>
        </w:rPr>
        <w:t>σ</w:t>
      </w:r>
      <w:r w:rsidRPr="002E3D0B">
        <w:t xml:space="preserve"> is sigmoid activation. The rescaled feature is obtained as </w:t>
      </w:r>
      <w:r w:rsidRPr="002E3D0B">
        <w:rPr>
          <w:b/>
          <w:bCs/>
          <w:i/>
          <w:iCs/>
        </w:rPr>
        <w:t>X</w:t>
      </w:r>
      <w:r w:rsidRPr="002E3D0B">
        <w:rPr>
          <w:b/>
          <w:bCs/>
          <w:i/>
          <w:iCs/>
          <w:vertAlign w:val="subscript"/>
        </w:rPr>
        <w:t>2</w:t>
      </w:r>
      <w:r w:rsidRPr="002E3D0B">
        <w:rPr>
          <w:i/>
          <w:iCs/>
        </w:rPr>
        <w:t>′=s</w:t>
      </w:r>
      <w:r w:rsidRPr="002E3D0B">
        <w:rPr>
          <w:rFonts w:ascii="Cambria Math" w:hAnsi="Cambria Math" w:cs="Cambria Math"/>
          <w:i/>
          <w:iCs/>
        </w:rPr>
        <w:t>⊙</w:t>
      </w:r>
      <w:r w:rsidRPr="002E3D0B">
        <w:rPr>
          <w:b/>
          <w:bCs/>
          <w:i/>
          <w:iCs/>
        </w:rPr>
        <w:t>X</w:t>
      </w:r>
      <w:r w:rsidRPr="002E3D0B">
        <w:rPr>
          <w:b/>
          <w:bCs/>
          <w:i/>
          <w:iCs/>
          <w:vertAlign w:val="subscript"/>
        </w:rPr>
        <w:t>2</w:t>
      </w:r>
    </w:p>
    <w:p w14:paraId="2477BD6D" w14:textId="77777777" w:rsidR="004647A2" w:rsidRPr="002E3D0B" w:rsidRDefault="00B65742" w:rsidP="004647A2">
      <w:pPr>
        <w:pStyle w:val="Heading3"/>
        <w:rPr>
          <w:i w:val="0"/>
          <w:iCs w:val="0"/>
        </w:rPr>
      </w:pPr>
      <w:r w:rsidRPr="002E3D0B">
        <w:t xml:space="preserve">Channel Shuffle and Concatenation: </w:t>
      </w:r>
      <w:r w:rsidR="004647A2" w:rsidRPr="002E3D0B">
        <w:rPr>
          <w:i w:val="0"/>
          <w:iCs w:val="0"/>
        </w:rPr>
        <w:t>After attention modulation, both branches are concatenated and shuffled to encourage inter-branch information exchange:</w:t>
      </w:r>
    </w:p>
    <w:p w14:paraId="792F9CFC" w14:textId="46B476A2" w:rsidR="004647A2" w:rsidRPr="002E3D0B" w:rsidRDefault="004647A2" w:rsidP="004647A2">
      <w:pPr>
        <w:pStyle w:val="Heading3"/>
        <w:numPr>
          <w:ilvl w:val="0"/>
          <w:numId w:val="0"/>
        </w:numPr>
        <w:ind w:left="1008" w:firstLine="432"/>
        <w:rPr>
          <w:i w:val="0"/>
          <w:iCs w:val="0"/>
        </w:rPr>
      </w:pPr>
      <w:r w:rsidRPr="002E3D0B">
        <w:rPr>
          <w:b/>
          <w:bCs/>
        </w:rPr>
        <w:t>Y</w:t>
      </w:r>
      <w:r w:rsidRPr="002E3D0B">
        <w:rPr>
          <w:b/>
          <w:bCs/>
          <w:vertAlign w:val="subscript"/>
        </w:rPr>
        <w:t xml:space="preserve"> </w:t>
      </w:r>
      <w:r w:rsidRPr="002E3D0B">
        <w:t>=</w:t>
      </w:r>
      <w:r w:rsidRPr="002E3D0B">
        <w:rPr>
          <w:b/>
          <w:bCs/>
        </w:rPr>
        <w:t xml:space="preserve"> </w:t>
      </w:r>
      <w:r w:rsidRPr="002E3D0B">
        <w:t>Shuffle</w:t>
      </w:r>
      <w:r w:rsidRPr="002E3D0B">
        <w:rPr>
          <w:b/>
          <w:bCs/>
        </w:rPr>
        <w:t xml:space="preserve"> </w:t>
      </w:r>
      <w:r w:rsidRPr="002E3D0B">
        <w:t>([</w:t>
      </w:r>
      <w:r w:rsidRPr="002E3D0B">
        <w:rPr>
          <w:b/>
          <w:bCs/>
        </w:rPr>
        <w:t>X</w:t>
      </w:r>
      <w:r w:rsidRPr="002E3D0B">
        <w:rPr>
          <w:b/>
          <w:bCs/>
          <w:vertAlign w:val="subscript"/>
        </w:rPr>
        <w:t>1</w:t>
      </w:r>
      <w:r w:rsidRPr="002E3D0B">
        <w:rPr>
          <w:b/>
          <w:bCs/>
        </w:rPr>
        <w:t>, X</w:t>
      </w:r>
      <w:r w:rsidRPr="002E3D0B">
        <w:rPr>
          <w:b/>
          <w:bCs/>
          <w:vertAlign w:val="subscript"/>
        </w:rPr>
        <w:t>2</w:t>
      </w:r>
      <w:r w:rsidRPr="002E3D0B">
        <w:t>′])</w:t>
      </w:r>
      <w:r w:rsidRPr="002E3D0B">
        <w:rPr>
          <w:i w:val="0"/>
          <w:iCs w:val="0"/>
        </w:rPr>
        <w:t xml:space="preserve">                                   (3)</w:t>
      </w:r>
    </w:p>
    <w:p w14:paraId="0DC9D362" w14:textId="116AEA80" w:rsidR="00B65742" w:rsidRPr="002E3D0B" w:rsidRDefault="004647A2" w:rsidP="004647A2">
      <w:pPr>
        <w:pStyle w:val="Heading3"/>
        <w:numPr>
          <w:ilvl w:val="0"/>
          <w:numId w:val="0"/>
        </w:numPr>
        <w:rPr>
          <w:i w:val="0"/>
          <w:iCs w:val="0"/>
        </w:rPr>
      </w:pPr>
      <w:r w:rsidRPr="002E3D0B">
        <w:rPr>
          <w:i w:val="0"/>
          <w:iCs w:val="0"/>
        </w:rPr>
        <w:t xml:space="preserve">The output </w:t>
      </w:r>
      <w:r w:rsidRPr="002E3D0B">
        <w:rPr>
          <w:b/>
          <w:bCs/>
        </w:rPr>
        <w:t>Y</w:t>
      </w:r>
      <w:r w:rsidRPr="002E3D0B">
        <w:rPr>
          <w:i w:val="0"/>
          <w:iCs w:val="0"/>
        </w:rPr>
        <w:t xml:space="preserve"> is then passed to the next stage.</w:t>
      </w:r>
    </w:p>
    <w:p w14:paraId="2F3AF389" w14:textId="35C1D95F" w:rsidR="00B65742" w:rsidRPr="002E3D0B" w:rsidRDefault="004647A2" w:rsidP="004647A2">
      <w:pPr>
        <w:pStyle w:val="BodyText"/>
        <w:rPr>
          <w:lang w:val="en-IN"/>
        </w:rPr>
      </w:pPr>
      <w:r w:rsidRPr="002E3D0B">
        <w:rPr>
          <w:lang w:val="en-IN"/>
        </w:rPr>
        <w:t>High representational power and little computing overhead are guaranteed by this architecture. The design is ideal for lightweight medical imaging models like breast cancer detection since the channel split and shuffle preserve efficiency while the channel attention enhances feature selectivity.</w:t>
      </w:r>
    </w:p>
    <w:p w14:paraId="5D2DD83B" w14:textId="4ED8E767" w:rsidR="009303D9" w:rsidRPr="002E3D0B" w:rsidRDefault="00931775" w:rsidP="006B6B66">
      <w:pPr>
        <w:pStyle w:val="Heading1"/>
      </w:pPr>
      <w:r w:rsidRPr="002E3D0B">
        <w:t>results and discussion</w:t>
      </w:r>
    </w:p>
    <w:p w14:paraId="42CD3244" w14:textId="015642D4" w:rsidR="009303D9" w:rsidRPr="002E3D0B" w:rsidRDefault="00A11B15" w:rsidP="00E7596C">
      <w:pPr>
        <w:pStyle w:val="BodyText"/>
      </w:pPr>
      <w:r>
        <w:t>The objective of this study is to evaluate</w:t>
      </w:r>
      <w:r>
        <w:rPr>
          <w:lang w:val="en-US"/>
        </w:rPr>
        <w:t xml:space="preserve"> </w:t>
      </w:r>
      <w:r w:rsidR="00B65CAA" w:rsidRPr="002E3D0B">
        <w:t>the performance</w:t>
      </w:r>
      <w:r w:rsidR="00CF7ECE" w:rsidRPr="002E3D0B">
        <w:t xml:space="preserve"> of our proposed hybrid model </w:t>
      </w:r>
      <w:r w:rsidR="00CF7ECE" w:rsidRPr="002E3D0B">
        <w:rPr>
          <w:lang w:val="en-IN"/>
        </w:rPr>
        <w:t xml:space="preserve">AS-RF-ShuffNetV2 against the </w:t>
      </w:r>
      <w:proofErr w:type="spellStart"/>
      <w:r w:rsidR="00CF7ECE" w:rsidRPr="002E3D0B">
        <w:rPr>
          <w:lang w:val="en-IN"/>
        </w:rPr>
        <w:t>INBreast</w:t>
      </w:r>
      <w:proofErr w:type="spellEnd"/>
      <w:r w:rsidR="00CF7ECE" w:rsidRPr="002E3D0B">
        <w:rPr>
          <w:lang w:val="en-IN"/>
        </w:rPr>
        <w:t xml:space="preserve"> data</w:t>
      </w:r>
      <w:r w:rsidR="009303D9" w:rsidRPr="002E3D0B">
        <w:t>.</w:t>
      </w:r>
      <w:r w:rsidR="00CF7ECE" w:rsidRPr="002E3D0B">
        <w:t xml:space="preserve"> This section </w:t>
      </w:r>
      <w:proofErr w:type="spellStart"/>
      <w:r w:rsidR="00CF7ECE" w:rsidRPr="002E3D0B">
        <w:t>emphasises</w:t>
      </w:r>
      <w:proofErr w:type="spellEnd"/>
      <w:r w:rsidR="00CF7ECE" w:rsidRPr="002E3D0B">
        <w:t xml:space="preserve"> on evaluating the various performance metrics based on </w:t>
      </w:r>
      <w:r w:rsidR="00DB3385">
        <w:t>the test dataset</w:t>
      </w:r>
      <w:r w:rsidR="00CF7ECE" w:rsidRPr="002E3D0B">
        <w:t>, also recording the same for other contem</w:t>
      </w:r>
      <w:r w:rsidR="00080BAE" w:rsidRPr="002E3D0B">
        <w:t>p</w:t>
      </w:r>
      <w:r w:rsidR="00CF7ECE" w:rsidRPr="002E3D0B">
        <w:t>orary CNN architectures</w:t>
      </w:r>
      <w:r w:rsidR="00080BAE" w:rsidRPr="002E3D0B">
        <w:t xml:space="preserve"> which has been used for the same purpose in the previous studies. Based on these statistics, a thorough comparative study is generated</w:t>
      </w:r>
      <w:r w:rsidR="00214062" w:rsidRPr="002E3D0B">
        <w:t>.</w:t>
      </w:r>
    </w:p>
    <w:p w14:paraId="550E2495" w14:textId="27FF25FA" w:rsidR="009303D9" w:rsidRPr="002E3D0B" w:rsidRDefault="00380586" w:rsidP="00ED0149">
      <w:pPr>
        <w:pStyle w:val="Heading2"/>
      </w:pPr>
      <w:r w:rsidRPr="002E3D0B">
        <w:t>Experimental Setting</w:t>
      </w:r>
    </w:p>
    <w:p w14:paraId="1D477864" w14:textId="199A454A" w:rsidR="00380586" w:rsidRPr="002E3D0B" w:rsidRDefault="00142564" w:rsidP="001E356D">
      <w:pPr>
        <w:pStyle w:val="BodyText"/>
        <w:rPr>
          <w:lang w:val="en-IN"/>
        </w:rPr>
      </w:pPr>
      <w:r w:rsidRPr="002E3D0B">
        <w:rPr>
          <w:lang w:val="en-US"/>
        </w:rPr>
        <w:t xml:space="preserve">The </w:t>
      </w:r>
      <w:proofErr w:type="spellStart"/>
      <w:r w:rsidRPr="002E3D0B">
        <w:rPr>
          <w:lang w:val="en-US"/>
        </w:rPr>
        <w:t>TorchVision</w:t>
      </w:r>
      <w:proofErr w:type="spellEnd"/>
      <w:r w:rsidRPr="002E3D0B">
        <w:rPr>
          <w:lang w:val="en-US"/>
        </w:rPr>
        <w:t xml:space="preserve">, </w:t>
      </w:r>
      <w:proofErr w:type="spellStart"/>
      <w:r w:rsidRPr="002E3D0B">
        <w:rPr>
          <w:lang w:val="en-US"/>
        </w:rPr>
        <w:t>NumPy</w:t>
      </w:r>
      <w:proofErr w:type="spellEnd"/>
      <w:r w:rsidRPr="002E3D0B">
        <w:rPr>
          <w:lang w:val="en-US"/>
        </w:rPr>
        <w:t xml:space="preserve">, and </w:t>
      </w:r>
      <w:proofErr w:type="spellStart"/>
      <w:r w:rsidRPr="002E3D0B">
        <w:rPr>
          <w:lang w:val="en-US"/>
        </w:rPr>
        <w:t>PyTorch</w:t>
      </w:r>
      <w:proofErr w:type="spellEnd"/>
      <w:r w:rsidRPr="002E3D0B">
        <w:rPr>
          <w:lang w:val="en-US"/>
        </w:rPr>
        <w:t xml:space="preserve"> libraries are used to create the experimental pipeline.  To train the model, the input photos are zero-padded with a batch size of 64.  An </w:t>
      </w:r>
      <w:proofErr w:type="spellStart"/>
      <w:r w:rsidRPr="002E3D0B">
        <w:rPr>
          <w:lang w:val="en-US"/>
        </w:rPr>
        <w:t>Nvidia</w:t>
      </w:r>
      <w:proofErr w:type="spellEnd"/>
      <w:r w:rsidRPr="002E3D0B">
        <w:rPr>
          <w:lang w:val="en-US"/>
        </w:rPr>
        <w:t xml:space="preserve"> GeForce RTX 3050 GPU and 64GB RAM can do 30 epochs in about 15 minutes</w:t>
      </w:r>
      <w:r w:rsidR="007D6232" w:rsidRPr="002E3D0B">
        <w:rPr>
          <w:lang w:val="en-US"/>
        </w:rPr>
        <w:t>.</w:t>
      </w:r>
      <w:r w:rsidRPr="002E3D0B">
        <w:rPr>
          <w:lang w:val="en-US"/>
        </w:rPr>
        <w:t xml:space="preserve"> </w:t>
      </w:r>
      <w:r w:rsidR="001E356D" w:rsidRPr="002E3D0B">
        <w:rPr>
          <w:lang w:val="en-IN"/>
        </w:rPr>
        <w:t>With a batch size of 128, the model is trained across 100 epochs. Every ten epochs, the starting learning rate of 0.01 is reduced by 30%. The stochastic gradient descent (SGD) optimizer is used to update the parameters with a momentum of 0.9 and a weight decay of 5×10-4. The hyperparameters β and α are set at 5×10-4 and 0.1, respectively. T, the distillation temperature, is set to 3.0.</w:t>
      </w:r>
    </w:p>
    <w:p w14:paraId="111B45FE" w14:textId="28AF161F" w:rsidR="00380586" w:rsidRPr="002E3D0B" w:rsidRDefault="00380586" w:rsidP="00380586">
      <w:pPr>
        <w:pStyle w:val="Heading2"/>
      </w:pPr>
      <w:r w:rsidRPr="002E3D0B">
        <w:t>Performance Metrics</w:t>
      </w:r>
      <w:r w:rsidR="00B544A5" w:rsidRPr="002E3D0B">
        <w:t xml:space="preserve"> (PM)</w:t>
      </w:r>
      <w:r w:rsidRPr="002E3D0B">
        <w:t xml:space="preserve"> for Evaluation</w:t>
      </w:r>
    </w:p>
    <w:p w14:paraId="59599676" w14:textId="7B11E7FD" w:rsidR="00380586" w:rsidRPr="002E3D0B" w:rsidRDefault="00DF57FA" w:rsidP="00DF57FA">
      <w:pPr>
        <w:pStyle w:val="BodyText"/>
        <w:rPr>
          <w:lang w:val="en-US"/>
        </w:rPr>
      </w:pPr>
      <w:r w:rsidRPr="002E3D0B">
        <w:rPr>
          <w:lang w:val="en-US"/>
        </w:rPr>
        <w:t>To enable comparisons, we utilize the following PMs, incorporating False Positives (FP), False Negatives (FN), True Positives (TP), and True Negatives (TN), as noted down in Table II.</w:t>
      </w:r>
    </w:p>
    <w:p w14:paraId="08FDBED5" w14:textId="2152AC07" w:rsidR="00DF57FA" w:rsidRPr="002E3D0B" w:rsidRDefault="00975EE4" w:rsidP="00DF57FA">
      <w:pPr>
        <w:pStyle w:val="tablehead"/>
      </w:pPr>
      <w:r w:rsidRPr="002E3D0B">
        <w:t xml:space="preserve">List of Performance Metrics </w:t>
      </w:r>
      <w:r w:rsidR="00DF57FA" w:rsidRPr="002E3D0B">
        <w:t xml:space="preserve"> </w:t>
      </w:r>
    </w:p>
    <w:tbl>
      <w:tblPr>
        <w:tblW w:w="51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559"/>
        <w:gridCol w:w="2748"/>
      </w:tblGrid>
      <w:tr w:rsidR="00DF57FA" w:rsidRPr="002E3D0B" w14:paraId="32F7E652" w14:textId="77777777" w:rsidTr="00AF29F1">
        <w:trPr>
          <w:cantSplit/>
          <w:trHeight w:val="343"/>
          <w:tblHeader/>
          <w:jc w:val="center"/>
        </w:trPr>
        <w:tc>
          <w:tcPr>
            <w:tcW w:w="848" w:type="dxa"/>
          </w:tcPr>
          <w:p w14:paraId="41206E2E" w14:textId="7F91CF05" w:rsidR="00DF57FA" w:rsidRPr="002E3D0B" w:rsidRDefault="00AF29F1" w:rsidP="00FB7BA9">
            <w:pPr>
              <w:pStyle w:val="tablecolsubhead"/>
            </w:pPr>
            <w:r w:rsidRPr="002E3D0B">
              <w:t>Metric Name</w:t>
            </w:r>
          </w:p>
        </w:tc>
        <w:tc>
          <w:tcPr>
            <w:tcW w:w="1559" w:type="dxa"/>
            <w:vAlign w:val="center"/>
          </w:tcPr>
          <w:p w14:paraId="142FA02C" w14:textId="079B13DA" w:rsidR="00DF57FA" w:rsidRPr="002E3D0B" w:rsidRDefault="00AF29F1" w:rsidP="00FB7BA9">
            <w:pPr>
              <w:pStyle w:val="tablecolsubhead"/>
            </w:pPr>
            <w:r w:rsidRPr="002E3D0B">
              <w:t>Formula</w:t>
            </w:r>
          </w:p>
        </w:tc>
        <w:tc>
          <w:tcPr>
            <w:tcW w:w="2748" w:type="dxa"/>
            <w:vAlign w:val="center"/>
          </w:tcPr>
          <w:p w14:paraId="02207A13" w14:textId="20DDF256" w:rsidR="00DF57FA" w:rsidRPr="002E3D0B" w:rsidRDefault="00AF29F1" w:rsidP="00FB7BA9">
            <w:pPr>
              <w:pStyle w:val="tablecolsubhead"/>
            </w:pPr>
            <w:r w:rsidRPr="002E3D0B">
              <w:t>Details</w:t>
            </w:r>
          </w:p>
        </w:tc>
      </w:tr>
      <w:tr w:rsidR="00AF29F1" w:rsidRPr="002E3D0B" w14:paraId="6F6E933A" w14:textId="77777777" w:rsidTr="00AF29F1">
        <w:trPr>
          <w:trHeight w:val="458"/>
          <w:jc w:val="center"/>
        </w:trPr>
        <w:tc>
          <w:tcPr>
            <w:tcW w:w="848" w:type="dxa"/>
          </w:tcPr>
          <w:p w14:paraId="267AC6EC" w14:textId="462E63E0" w:rsidR="00AF29F1" w:rsidRPr="002E3D0B" w:rsidRDefault="00AF29F1" w:rsidP="00AF29F1">
            <w:pPr>
              <w:pStyle w:val="NoSpacing"/>
              <w:rPr>
                <w:sz w:val="16"/>
                <w:szCs w:val="16"/>
              </w:rPr>
            </w:pPr>
            <w:r w:rsidRPr="002E3D0B">
              <w:rPr>
                <w:sz w:val="16"/>
                <w:szCs w:val="16"/>
              </w:rPr>
              <w:t>Precision (P)</w:t>
            </w:r>
          </w:p>
        </w:tc>
        <w:tc>
          <w:tcPr>
            <w:tcW w:w="1559" w:type="dxa"/>
          </w:tcPr>
          <w:p w14:paraId="4F2E06C7" w14:textId="1730F451" w:rsidR="00AF29F1" w:rsidRPr="002E3D0B" w:rsidRDefault="00136BB4" w:rsidP="00AF29F1">
            <w:pPr>
              <w:pStyle w:val="NoSpacing"/>
              <w:rPr>
                <w:sz w:val="16"/>
                <w:szCs w:val="16"/>
                <w:lang w:val="en-IN"/>
              </w:rPr>
            </w:pPr>
            <m:oMathPara>
              <m:oMath>
                <m:f>
                  <m:fPr>
                    <m:ctrlPr>
                      <w:rPr>
                        <w:rFonts w:ascii="Cambria Math" w:hAnsi="Cambria Math"/>
                        <w:i/>
                        <w:sz w:val="16"/>
                        <w:szCs w:val="16"/>
                      </w:rPr>
                    </m:ctrlPr>
                  </m:fPr>
                  <m:num>
                    <m:r>
                      <w:rPr>
                        <w:rFonts w:ascii="Cambria Math" w:hAnsi="Cambria Math"/>
                        <w:sz w:val="16"/>
                        <w:szCs w:val="16"/>
                      </w:rPr>
                      <m:t>TP</m:t>
                    </m:r>
                  </m:num>
                  <m:den>
                    <m:r>
                      <w:rPr>
                        <w:rFonts w:ascii="Cambria Math" w:hAnsi="Cambria Math"/>
                        <w:sz w:val="16"/>
                        <w:szCs w:val="16"/>
                      </w:rPr>
                      <m:t>TP+FP</m:t>
                    </m:r>
                  </m:den>
                </m:f>
              </m:oMath>
            </m:oMathPara>
          </w:p>
        </w:tc>
        <w:tc>
          <w:tcPr>
            <w:tcW w:w="2748" w:type="dxa"/>
          </w:tcPr>
          <w:p w14:paraId="33C6DF3A" w14:textId="0A13B001" w:rsidR="00AF29F1" w:rsidRPr="002E3D0B" w:rsidRDefault="00AF29F1" w:rsidP="00AF29F1">
            <w:pPr>
              <w:pStyle w:val="NoSpacing"/>
              <w:jc w:val="both"/>
              <w:rPr>
                <w:sz w:val="16"/>
                <w:szCs w:val="16"/>
              </w:rPr>
            </w:pPr>
            <w:r w:rsidRPr="002E3D0B">
              <w:rPr>
                <w:sz w:val="16"/>
                <w:szCs w:val="16"/>
              </w:rPr>
              <w:t xml:space="preserve">It is a measure of a classifier's ability to accurately anticipate </w:t>
            </w:r>
            <w:proofErr w:type="spellStart"/>
            <w:r w:rsidRPr="002E3D0B">
              <w:rPr>
                <w:sz w:val="16"/>
                <w:szCs w:val="16"/>
              </w:rPr>
              <w:t>favourable</w:t>
            </w:r>
            <w:proofErr w:type="spellEnd"/>
            <w:r w:rsidRPr="002E3D0B">
              <w:rPr>
                <w:sz w:val="16"/>
                <w:szCs w:val="16"/>
              </w:rPr>
              <w:t xml:space="preserve"> outcomes.</w:t>
            </w:r>
          </w:p>
        </w:tc>
      </w:tr>
      <w:tr w:rsidR="00AF29F1" w:rsidRPr="002E3D0B" w14:paraId="5D625BF2" w14:textId="77777777" w:rsidTr="00AF29F1">
        <w:trPr>
          <w:trHeight w:val="458"/>
          <w:jc w:val="center"/>
        </w:trPr>
        <w:tc>
          <w:tcPr>
            <w:tcW w:w="848" w:type="dxa"/>
          </w:tcPr>
          <w:p w14:paraId="3F7C569B" w14:textId="5E1C04B7" w:rsidR="00AF29F1" w:rsidRPr="002E3D0B" w:rsidRDefault="00AF29F1" w:rsidP="00AF29F1">
            <w:pPr>
              <w:pStyle w:val="NoSpacing"/>
              <w:rPr>
                <w:sz w:val="16"/>
                <w:szCs w:val="16"/>
              </w:rPr>
            </w:pPr>
            <w:r w:rsidRPr="002E3D0B">
              <w:rPr>
                <w:sz w:val="16"/>
                <w:szCs w:val="16"/>
              </w:rPr>
              <w:t>Recall (R)</w:t>
            </w:r>
          </w:p>
        </w:tc>
        <w:tc>
          <w:tcPr>
            <w:tcW w:w="1559" w:type="dxa"/>
          </w:tcPr>
          <w:p w14:paraId="20133B5F" w14:textId="73EDB9DE" w:rsidR="00AF29F1" w:rsidRPr="002E3D0B" w:rsidRDefault="00136BB4" w:rsidP="00AF29F1">
            <w:pPr>
              <w:pStyle w:val="NoSpacing"/>
              <w:rPr>
                <w:sz w:val="16"/>
                <w:szCs w:val="16"/>
              </w:rPr>
            </w:pPr>
            <m:oMathPara>
              <m:oMath>
                <m:f>
                  <m:fPr>
                    <m:ctrlPr>
                      <w:rPr>
                        <w:rFonts w:ascii="Cambria Math" w:hAnsi="Cambria Math"/>
                        <w:i/>
                        <w:sz w:val="16"/>
                        <w:szCs w:val="16"/>
                      </w:rPr>
                    </m:ctrlPr>
                  </m:fPr>
                  <m:num>
                    <m:r>
                      <w:rPr>
                        <w:rFonts w:ascii="Cambria Math" w:hAnsi="Cambria Math"/>
                        <w:sz w:val="16"/>
                        <w:szCs w:val="16"/>
                      </w:rPr>
                      <m:t>TP</m:t>
                    </m:r>
                  </m:num>
                  <m:den>
                    <m:r>
                      <w:rPr>
                        <w:rFonts w:ascii="Cambria Math" w:hAnsi="Cambria Math"/>
                        <w:sz w:val="16"/>
                        <w:szCs w:val="16"/>
                      </w:rPr>
                      <m:t>TP+FN</m:t>
                    </m:r>
                  </m:den>
                </m:f>
              </m:oMath>
            </m:oMathPara>
          </w:p>
        </w:tc>
        <w:tc>
          <w:tcPr>
            <w:tcW w:w="2748" w:type="dxa"/>
          </w:tcPr>
          <w:p w14:paraId="1CD974CB" w14:textId="02006E3E" w:rsidR="00AF29F1" w:rsidRPr="002E3D0B" w:rsidRDefault="00AF29F1" w:rsidP="00AF29F1">
            <w:pPr>
              <w:pStyle w:val="NoSpacing"/>
              <w:jc w:val="both"/>
              <w:rPr>
                <w:sz w:val="16"/>
                <w:szCs w:val="16"/>
              </w:rPr>
            </w:pPr>
            <w:r w:rsidRPr="002E3D0B">
              <w:rPr>
                <w:sz w:val="16"/>
                <w:szCs w:val="16"/>
              </w:rPr>
              <w:t>It quantifies the percentage of true positive observations that were accurately predicted, indicating a classifier's performance.</w:t>
            </w:r>
          </w:p>
        </w:tc>
      </w:tr>
      <w:tr w:rsidR="00AF29F1" w:rsidRPr="002E3D0B" w14:paraId="2F6408CF" w14:textId="77777777" w:rsidTr="00AF29F1">
        <w:trPr>
          <w:trHeight w:val="458"/>
          <w:jc w:val="center"/>
        </w:trPr>
        <w:tc>
          <w:tcPr>
            <w:tcW w:w="848" w:type="dxa"/>
          </w:tcPr>
          <w:p w14:paraId="02E1EBA9" w14:textId="6591E5E9" w:rsidR="00AF29F1" w:rsidRPr="002E3D0B" w:rsidRDefault="00AF29F1" w:rsidP="00AF29F1">
            <w:pPr>
              <w:pStyle w:val="NoSpacing"/>
              <w:rPr>
                <w:sz w:val="16"/>
                <w:szCs w:val="16"/>
              </w:rPr>
            </w:pPr>
            <w:r w:rsidRPr="002E3D0B">
              <w:rPr>
                <w:sz w:val="16"/>
                <w:szCs w:val="16"/>
              </w:rPr>
              <w:t>F1-Score (F1)</w:t>
            </w:r>
          </w:p>
        </w:tc>
        <w:tc>
          <w:tcPr>
            <w:tcW w:w="1559" w:type="dxa"/>
          </w:tcPr>
          <w:p w14:paraId="301A5F21" w14:textId="292E0DFD" w:rsidR="00AF29F1" w:rsidRPr="002E3D0B" w:rsidRDefault="00136BB4" w:rsidP="00AF29F1">
            <w:pPr>
              <w:pStyle w:val="NoSpacing"/>
              <w:rPr>
                <w:sz w:val="16"/>
                <w:szCs w:val="16"/>
              </w:rPr>
            </w:pPr>
            <m:oMathPara>
              <m:oMath>
                <m:f>
                  <m:fPr>
                    <m:ctrlPr>
                      <w:rPr>
                        <w:rFonts w:ascii="Cambria Math" w:hAnsi="Cambria Math"/>
                        <w:i/>
                        <w:sz w:val="16"/>
                        <w:szCs w:val="16"/>
                      </w:rPr>
                    </m:ctrlPr>
                  </m:fPr>
                  <m:num>
                    <m:r>
                      <w:rPr>
                        <w:rFonts w:ascii="Cambria Math" w:hAnsi="Cambria Math"/>
                        <w:sz w:val="16"/>
                        <w:szCs w:val="16"/>
                      </w:rPr>
                      <m:t>2×P×R</m:t>
                    </m:r>
                  </m:num>
                  <m:den>
                    <m:r>
                      <w:rPr>
                        <w:rFonts w:ascii="Cambria Math" w:hAnsi="Cambria Math"/>
                        <w:sz w:val="16"/>
                        <w:szCs w:val="16"/>
                      </w:rPr>
                      <m:t>P+R</m:t>
                    </m:r>
                  </m:den>
                </m:f>
              </m:oMath>
            </m:oMathPara>
          </w:p>
        </w:tc>
        <w:tc>
          <w:tcPr>
            <w:tcW w:w="2748" w:type="dxa"/>
          </w:tcPr>
          <w:p w14:paraId="7EC03952" w14:textId="66DB746E" w:rsidR="00AF29F1" w:rsidRPr="002E3D0B" w:rsidRDefault="00AF29F1" w:rsidP="00AF29F1">
            <w:pPr>
              <w:pStyle w:val="NoSpacing"/>
              <w:jc w:val="both"/>
              <w:rPr>
                <w:sz w:val="16"/>
                <w:szCs w:val="16"/>
              </w:rPr>
            </w:pPr>
            <w:r w:rsidRPr="002E3D0B">
              <w:rPr>
                <w:sz w:val="16"/>
                <w:szCs w:val="16"/>
              </w:rPr>
              <w:t>It is the ensemble average of recall and precision.</w:t>
            </w:r>
          </w:p>
        </w:tc>
      </w:tr>
      <w:tr w:rsidR="00AF29F1" w:rsidRPr="002E3D0B" w14:paraId="5C8F8351" w14:textId="77777777" w:rsidTr="00AF29F1">
        <w:trPr>
          <w:trHeight w:val="558"/>
          <w:jc w:val="center"/>
        </w:trPr>
        <w:tc>
          <w:tcPr>
            <w:tcW w:w="848" w:type="dxa"/>
          </w:tcPr>
          <w:p w14:paraId="263683D0" w14:textId="0C0E91C8" w:rsidR="00AF29F1" w:rsidRPr="002E3D0B" w:rsidRDefault="00AF29F1" w:rsidP="00AF29F1">
            <w:pPr>
              <w:pStyle w:val="NoSpacing"/>
              <w:rPr>
                <w:sz w:val="16"/>
                <w:szCs w:val="16"/>
              </w:rPr>
            </w:pPr>
            <w:r w:rsidRPr="002E3D0B">
              <w:rPr>
                <w:sz w:val="16"/>
                <w:szCs w:val="16"/>
              </w:rPr>
              <w:t>Accuracy (</w:t>
            </w:r>
            <w:proofErr w:type="spellStart"/>
            <w:r w:rsidRPr="002E3D0B">
              <w:rPr>
                <w:sz w:val="16"/>
                <w:szCs w:val="16"/>
              </w:rPr>
              <w:t>Acc</w:t>
            </w:r>
            <w:proofErr w:type="spellEnd"/>
            <w:r w:rsidRPr="002E3D0B">
              <w:rPr>
                <w:sz w:val="16"/>
                <w:szCs w:val="16"/>
              </w:rPr>
              <w:t>)</w:t>
            </w:r>
          </w:p>
        </w:tc>
        <w:tc>
          <w:tcPr>
            <w:tcW w:w="1559" w:type="dxa"/>
          </w:tcPr>
          <w:p w14:paraId="146B90A3" w14:textId="277E4EB7" w:rsidR="00AF29F1" w:rsidRPr="002E3D0B" w:rsidRDefault="00136BB4" w:rsidP="00AF29F1">
            <w:pPr>
              <w:pStyle w:val="NoSpacing"/>
              <w:rPr>
                <w:sz w:val="16"/>
                <w:szCs w:val="16"/>
              </w:rPr>
            </w:pPr>
            <m:oMathPara>
              <m:oMath>
                <m:f>
                  <m:fPr>
                    <m:ctrlPr>
                      <w:rPr>
                        <w:rFonts w:ascii="Cambria Math" w:hAnsi="Cambria Math"/>
                        <w:i/>
                        <w:sz w:val="16"/>
                        <w:szCs w:val="16"/>
                      </w:rPr>
                    </m:ctrlPr>
                  </m:fPr>
                  <m:num>
                    <m:r>
                      <w:rPr>
                        <w:rFonts w:ascii="Cambria Math" w:hAnsi="Cambria Math"/>
                        <w:sz w:val="16"/>
                        <w:szCs w:val="16"/>
                      </w:rPr>
                      <m:t>TP+TN</m:t>
                    </m:r>
                  </m:num>
                  <m:den>
                    <m:r>
                      <w:rPr>
                        <w:rFonts w:ascii="Cambria Math" w:hAnsi="Cambria Math"/>
                        <w:sz w:val="16"/>
                        <w:szCs w:val="16"/>
                      </w:rPr>
                      <m:t>TP+FP+TN+FN</m:t>
                    </m:r>
                  </m:den>
                </m:f>
              </m:oMath>
            </m:oMathPara>
          </w:p>
        </w:tc>
        <w:tc>
          <w:tcPr>
            <w:tcW w:w="2748" w:type="dxa"/>
          </w:tcPr>
          <w:p w14:paraId="7D987362" w14:textId="6B3DA083" w:rsidR="00AF29F1" w:rsidRPr="002E3D0B" w:rsidRDefault="00AF29F1" w:rsidP="00AF29F1">
            <w:pPr>
              <w:pStyle w:val="NoSpacing"/>
              <w:jc w:val="both"/>
              <w:rPr>
                <w:sz w:val="16"/>
                <w:szCs w:val="16"/>
              </w:rPr>
            </w:pPr>
            <w:r w:rsidRPr="002E3D0B">
              <w:rPr>
                <w:sz w:val="16"/>
                <w:szCs w:val="16"/>
              </w:rPr>
              <w:t>It is the measure of a model's ability to accurately forecast true and false classifications.</w:t>
            </w:r>
          </w:p>
        </w:tc>
      </w:tr>
    </w:tbl>
    <w:p w14:paraId="362FCE0C" w14:textId="2BDB671B" w:rsidR="00DF57FA" w:rsidRPr="002E3D0B" w:rsidRDefault="005C09A4" w:rsidP="00DF0F7B">
      <w:pPr>
        <w:pStyle w:val="BodyText"/>
        <w:rPr>
          <w:lang w:val="en-IN"/>
        </w:rPr>
      </w:pPr>
      <w:r w:rsidRPr="002E3D0B">
        <w:rPr>
          <w:lang w:val="en-IN"/>
        </w:rPr>
        <w:t>Moreover, t</w:t>
      </w:r>
      <w:r w:rsidR="00DF0F7B" w:rsidRPr="002E3D0B">
        <w:rPr>
          <w:lang w:val="en-IN"/>
        </w:rPr>
        <w:t>he ROC-AUC score is a single number that summarizes the classifier's performance over all possible classification levels. The score determines the classifier's capacity to distinguish between positive and negative classifications.</w:t>
      </w:r>
    </w:p>
    <w:bookmarkEnd w:id="0"/>
    <w:p w14:paraId="51181A52" w14:textId="0D3D2CBA" w:rsidR="00380586" w:rsidRPr="002E3D0B" w:rsidRDefault="00380586" w:rsidP="00380586">
      <w:pPr>
        <w:pStyle w:val="Heading2"/>
      </w:pPr>
      <w:r w:rsidRPr="002E3D0B">
        <w:t>Experimental Outcome</w:t>
      </w:r>
      <w:r w:rsidR="003C3DF0" w:rsidRPr="002E3D0B">
        <w:t xml:space="preserve"> and Comparative Analysis</w:t>
      </w:r>
    </w:p>
    <w:p w14:paraId="0D61DDF4" w14:textId="2D712A34" w:rsidR="00047BE1" w:rsidRPr="002E3D0B" w:rsidRDefault="000B50A1" w:rsidP="000B50A1">
      <w:pPr>
        <w:pStyle w:val="BodyText"/>
        <w:ind w:firstLine="0"/>
        <w:rPr>
          <w:lang w:val="en-US"/>
        </w:rPr>
      </w:pPr>
      <w:r w:rsidRPr="002E3D0B">
        <w:rPr>
          <w:lang w:val="en-US"/>
        </w:rPr>
        <w:tab/>
      </w:r>
      <w:bookmarkStart w:id="5" w:name="_Hlk213758218"/>
      <w:r w:rsidRPr="002E3D0B">
        <w:rPr>
          <w:lang w:val="en-US"/>
        </w:rPr>
        <w:t xml:space="preserve">Our proposed model </w:t>
      </w:r>
      <w:r w:rsidRPr="002E3D0B">
        <w:rPr>
          <w:lang w:val="en-IN"/>
        </w:rPr>
        <w:t>AS-RF-ShuffNetV2</w:t>
      </w:r>
      <w:r w:rsidRPr="002E3D0B">
        <w:rPr>
          <w:lang w:val="en-US"/>
        </w:rPr>
        <w:t xml:space="preserve"> is a hybrid architecture that addresses three major issues of any CAD system: data imbalance, feature extraction and efficient categorization of </w:t>
      </w:r>
      <w:proofErr w:type="spellStart"/>
      <w:r w:rsidRPr="002E3D0B">
        <w:rPr>
          <w:lang w:val="en-US"/>
        </w:rPr>
        <w:t>INBreast</w:t>
      </w:r>
      <w:proofErr w:type="spellEnd"/>
      <w:r w:rsidRPr="002E3D0B">
        <w:rPr>
          <w:lang w:val="en-US"/>
        </w:rPr>
        <w:t xml:space="preserve"> BC data</w:t>
      </w:r>
      <w:r w:rsidR="00380586" w:rsidRPr="002E3D0B">
        <w:rPr>
          <w:lang w:val="en-US"/>
        </w:rPr>
        <w:t>.</w:t>
      </w:r>
      <w:r w:rsidRPr="002E3D0B">
        <w:rPr>
          <w:lang w:val="en-US"/>
        </w:rPr>
        <w:t xml:space="preserve"> The performance of the model is based on </w:t>
      </w:r>
      <w:r w:rsidR="00DB3385">
        <w:rPr>
          <w:lang w:val="en-US"/>
        </w:rPr>
        <w:t>the test dataset</w:t>
      </w:r>
      <w:r w:rsidRPr="002E3D0B">
        <w:rPr>
          <w:lang w:val="en-US"/>
        </w:rPr>
        <w:t xml:space="preserve">, which comprises 20% random images from the original dataset. It is measured through the </w:t>
      </w:r>
      <w:r w:rsidR="00A937C4" w:rsidRPr="002E3D0B">
        <w:rPr>
          <w:lang w:val="en-US"/>
        </w:rPr>
        <w:t>above-mentioned</w:t>
      </w:r>
      <w:r w:rsidRPr="002E3D0B">
        <w:rPr>
          <w:lang w:val="en-US"/>
        </w:rPr>
        <w:t xml:space="preserve"> </w:t>
      </w:r>
      <w:r w:rsidR="00A937C4" w:rsidRPr="002E3D0B">
        <w:rPr>
          <w:lang w:val="en-US"/>
        </w:rPr>
        <w:t xml:space="preserve">PMs and the ROC curves are plotted. This subsection additionally offers a detailed statistical record on the comparison of the PMs of our model with the benchmark CNN-TL architectures: VGG16, </w:t>
      </w:r>
      <w:proofErr w:type="spellStart"/>
      <w:r w:rsidR="00A937C4" w:rsidRPr="002E3D0B">
        <w:rPr>
          <w:lang w:val="en-US"/>
        </w:rPr>
        <w:t>AlexNet</w:t>
      </w:r>
      <w:proofErr w:type="spellEnd"/>
      <w:r w:rsidR="00A937C4" w:rsidRPr="002E3D0B">
        <w:rPr>
          <w:lang w:val="en-US"/>
        </w:rPr>
        <w:t xml:space="preserve">, ResNet50 and DenseNet121, which is thoroughly depicted </w:t>
      </w:r>
      <w:proofErr w:type="spellStart"/>
      <w:r w:rsidR="00F76A9F" w:rsidRPr="002E3D0B">
        <w:rPr>
          <w:lang w:val="en-US"/>
        </w:rPr>
        <w:t>conjugately</w:t>
      </w:r>
      <w:proofErr w:type="spellEnd"/>
      <w:r w:rsidR="00F76A9F" w:rsidRPr="002E3D0B">
        <w:rPr>
          <w:lang w:val="en-US"/>
        </w:rPr>
        <w:t xml:space="preserve"> </w:t>
      </w:r>
      <w:r w:rsidR="00A937C4" w:rsidRPr="002E3D0B">
        <w:rPr>
          <w:lang w:val="en-US"/>
        </w:rPr>
        <w:t>in Table III</w:t>
      </w:r>
      <w:r w:rsidR="00F76A9F" w:rsidRPr="002E3D0B">
        <w:rPr>
          <w:lang w:val="en-US"/>
        </w:rPr>
        <w:t xml:space="preserve"> and Table IV</w:t>
      </w:r>
      <w:r w:rsidR="00A937C4" w:rsidRPr="002E3D0B">
        <w:rPr>
          <w:lang w:val="en-US"/>
        </w:rPr>
        <w:t>.</w:t>
      </w:r>
      <w:r w:rsidR="00975EE4" w:rsidRPr="002E3D0B">
        <w:rPr>
          <w:lang w:val="en-US"/>
        </w:rPr>
        <w:t xml:space="preserve"> The aforementioned models are also treated the same way, i.e., preprocessed in the same way, then oversampled by ADASYN and feature extracted by RF. The purpose </w:t>
      </w:r>
      <w:r w:rsidR="00047BE1" w:rsidRPr="002E3D0B">
        <w:rPr>
          <w:lang w:val="en-US"/>
        </w:rPr>
        <w:t>behind</w:t>
      </w:r>
      <w:r w:rsidR="00975EE4" w:rsidRPr="002E3D0B">
        <w:rPr>
          <w:lang w:val="en-US"/>
        </w:rPr>
        <w:t xml:space="preserve"> this is to make a fair comparison </w:t>
      </w:r>
      <w:r w:rsidR="00047BE1" w:rsidRPr="002E3D0B">
        <w:rPr>
          <w:lang w:val="en-US"/>
        </w:rPr>
        <w:t xml:space="preserve">between our model and other models </w:t>
      </w:r>
      <w:r w:rsidR="00975EE4" w:rsidRPr="002E3D0B">
        <w:rPr>
          <w:lang w:val="en-US"/>
        </w:rPr>
        <w:t>with a clarified judgement.</w:t>
      </w:r>
      <w:r w:rsidR="00A937C4" w:rsidRPr="002E3D0B">
        <w:rPr>
          <w:lang w:val="en-US"/>
        </w:rPr>
        <w:t xml:space="preserve"> </w:t>
      </w:r>
      <w:r w:rsidR="00E86059" w:rsidRPr="002E3D0B">
        <w:rPr>
          <w:lang w:val="en-US"/>
        </w:rPr>
        <w:t>The expected outcome classes are benign (0) and</w:t>
      </w:r>
      <w:r w:rsidR="00F76A9F" w:rsidRPr="002E3D0B">
        <w:rPr>
          <w:lang w:val="en-US"/>
        </w:rPr>
        <w:t xml:space="preserve"> </w:t>
      </w:r>
      <w:r w:rsidR="00E86059" w:rsidRPr="002E3D0B">
        <w:rPr>
          <w:lang w:val="en-US"/>
        </w:rPr>
        <w:t>malignant (1).</w:t>
      </w:r>
      <w:r w:rsidR="00F76A9F" w:rsidRPr="002E3D0B">
        <w:rPr>
          <w:lang w:val="en-US"/>
        </w:rPr>
        <w:t xml:space="preserve"> </w:t>
      </w:r>
    </w:p>
    <w:p w14:paraId="55AAAD03" w14:textId="50CE52AE" w:rsidR="00F76A9F" w:rsidRPr="002E3D0B" w:rsidRDefault="00047BE1" w:rsidP="000B50A1">
      <w:pPr>
        <w:pStyle w:val="BodyText"/>
        <w:ind w:firstLine="0"/>
        <w:rPr>
          <w:lang w:val="en-US"/>
        </w:rPr>
      </w:pPr>
      <w:r w:rsidRPr="002E3D0B">
        <w:rPr>
          <w:lang w:val="en-US"/>
        </w:rPr>
        <w:tab/>
        <w:t xml:space="preserve">Table III is a class-wise </w:t>
      </w:r>
      <w:r w:rsidR="00F87203" w:rsidRPr="002E3D0B">
        <w:rPr>
          <w:lang w:val="en-US"/>
        </w:rPr>
        <w:t xml:space="preserve">(0 and 1) </w:t>
      </w:r>
      <w:r w:rsidRPr="002E3D0B">
        <w:rPr>
          <w:lang w:val="en-US"/>
        </w:rPr>
        <w:t>discrimination between the precision (P), Recall (R), and F1-score (F1</w:t>
      </w:r>
      <w:r w:rsidR="00F87203" w:rsidRPr="002E3D0B">
        <w:rPr>
          <w:lang w:val="en-US"/>
        </w:rPr>
        <w:t>)</w:t>
      </w:r>
      <w:r w:rsidRPr="002E3D0B">
        <w:rPr>
          <w:lang w:val="en-US"/>
        </w:rPr>
        <w:t xml:space="preserve"> of all models</w:t>
      </w:r>
      <w:r w:rsidR="00F87203" w:rsidRPr="002E3D0B">
        <w:rPr>
          <w:lang w:val="en-US"/>
        </w:rPr>
        <w:t>,</w:t>
      </w:r>
      <w:r w:rsidRPr="002E3D0B">
        <w:rPr>
          <w:lang w:val="en-US"/>
        </w:rPr>
        <w:t xml:space="preserve"> i</w:t>
      </w:r>
      <w:r w:rsidR="00F87203" w:rsidRPr="002E3D0B">
        <w:rPr>
          <w:lang w:val="en-US"/>
        </w:rPr>
        <w:t xml:space="preserve">ncluding ours. It indicates a clear contradiction between the sample classes in the testing set. </w:t>
      </w:r>
      <w:r w:rsidR="00915842" w:rsidRPr="002E3D0B">
        <w:rPr>
          <w:lang w:val="en-US"/>
        </w:rPr>
        <w:t xml:space="preserve">Class 0 (Benign) has consistent results across all models, however, </w:t>
      </w:r>
      <w:r w:rsidR="00915842" w:rsidRPr="002E3D0B">
        <w:rPr>
          <w:lang w:val="en-IN"/>
        </w:rPr>
        <w:t>AS-RF-ShuffNetV2 performs better than the others. On the other hand, for class 1 (Malignant)</w:t>
      </w:r>
      <w:r w:rsidR="00AC72B4" w:rsidRPr="002E3D0B">
        <w:rPr>
          <w:lang w:val="en-IN"/>
        </w:rPr>
        <w:t xml:space="preserve">, the rate of false positives </w:t>
      </w:r>
      <w:proofErr w:type="gramStart"/>
      <w:r w:rsidR="00AC72B4" w:rsidRPr="002E3D0B">
        <w:rPr>
          <w:lang w:val="en-IN"/>
        </w:rPr>
        <w:t>are</w:t>
      </w:r>
      <w:proofErr w:type="gramEnd"/>
      <w:r w:rsidR="00AC72B4" w:rsidRPr="002E3D0B">
        <w:rPr>
          <w:lang w:val="en-IN"/>
        </w:rPr>
        <w:t xml:space="preserve"> way too higher, affected by sheer imbalance causing inaccurate metric values. Nevertheless, AS-RF-ShuffNetV2 pulls up the performance by improving the PMs, as shown in the last column of the table.</w:t>
      </w:r>
    </w:p>
    <w:p w14:paraId="0C2785AD" w14:textId="363EAF56" w:rsidR="00975EE4" w:rsidRPr="002E3D0B" w:rsidRDefault="00F76A9F" w:rsidP="00975EE4">
      <w:pPr>
        <w:pStyle w:val="tablehead"/>
      </w:pPr>
      <w:r w:rsidRPr="002E3D0B">
        <w:t xml:space="preserve">Statistics for precision (P), Recall (R), and F1-score (F1) of all models </w:t>
      </w:r>
      <w:r w:rsidR="00975EE4" w:rsidRPr="002E3D0B">
        <w:t xml:space="preserve"> </w:t>
      </w:r>
    </w:p>
    <w:tbl>
      <w:tblPr>
        <w:tblW w:w="0" w:type="dxa"/>
        <w:tblInd w:w="8" w:type="dxa"/>
        <w:tblLayout w:type="fixed"/>
        <w:tblLook w:val="04A0" w:firstRow="1" w:lastRow="0" w:firstColumn="1" w:lastColumn="0" w:noHBand="0" w:noVBand="1"/>
      </w:tblPr>
      <w:tblGrid>
        <w:gridCol w:w="687"/>
        <w:gridCol w:w="445"/>
        <w:gridCol w:w="446"/>
        <w:gridCol w:w="445"/>
        <w:gridCol w:w="446"/>
        <w:gridCol w:w="445"/>
        <w:gridCol w:w="446"/>
        <w:gridCol w:w="445"/>
        <w:gridCol w:w="446"/>
        <w:gridCol w:w="445"/>
        <w:gridCol w:w="446"/>
      </w:tblGrid>
      <w:tr w:rsidR="00F76A9F" w:rsidRPr="002E3D0B" w14:paraId="551E6522" w14:textId="77777777" w:rsidTr="00FE541B">
        <w:trPr>
          <w:trHeight w:val="316"/>
        </w:trPr>
        <w:tc>
          <w:tcPr>
            <w:tcW w:w="687" w:type="dxa"/>
            <w:tcBorders>
              <w:top w:val="single" w:sz="8" w:space="0" w:color="auto"/>
              <w:left w:val="single" w:sz="8" w:space="0" w:color="auto"/>
              <w:bottom w:val="single" w:sz="4" w:space="0" w:color="auto"/>
              <w:right w:val="nil"/>
            </w:tcBorders>
            <w:shd w:val="clear" w:color="auto" w:fill="auto"/>
            <w:noWrap/>
            <w:vAlign w:val="bottom"/>
            <w:hideMark/>
          </w:tcPr>
          <w:p w14:paraId="45E72C61" w14:textId="77777777" w:rsidR="00F76A9F" w:rsidRPr="002E3D0B" w:rsidRDefault="00F76A9F" w:rsidP="00F76A9F">
            <w:pPr>
              <w:rPr>
                <w:rFonts w:eastAsia="Times New Roman"/>
                <w:b/>
                <w:bCs/>
                <w:i/>
                <w:iCs/>
                <w:color w:val="000000"/>
                <w:sz w:val="12"/>
                <w:szCs w:val="12"/>
                <w:lang w:val="en-IN" w:eastAsia="en-IN"/>
              </w:rPr>
            </w:pPr>
            <w:r w:rsidRPr="002E3D0B">
              <w:rPr>
                <w:rFonts w:eastAsia="Times New Roman"/>
                <w:b/>
                <w:bCs/>
                <w:i/>
                <w:iCs/>
                <w:color w:val="000000"/>
                <w:sz w:val="12"/>
                <w:szCs w:val="12"/>
                <w:lang w:val="en-IN" w:eastAsia="en-IN"/>
              </w:rPr>
              <w:t xml:space="preserve">Models </w:t>
            </w:r>
            <w:r w:rsidRPr="002E3D0B">
              <w:rPr>
                <w:rFonts w:eastAsia="Times New Roman"/>
                <w:b/>
                <w:bCs/>
                <w:i/>
                <w:iCs/>
                <w:color w:val="000000"/>
                <w:sz w:val="16"/>
                <w:szCs w:val="16"/>
                <w:lang w:val="en-IN" w:eastAsia="en-IN"/>
              </w:rPr>
              <w:t>→</w:t>
            </w:r>
          </w:p>
        </w:tc>
        <w:tc>
          <w:tcPr>
            <w:tcW w:w="891"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09E4F44" w14:textId="77777777" w:rsidR="00F76A9F" w:rsidRPr="002E3D0B" w:rsidRDefault="00F76A9F" w:rsidP="00F76A9F">
            <w:pPr>
              <w:rPr>
                <w:rFonts w:eastAsia="Times New Roman"/>
                <w:b/>
                <w:bCs/>
                <w:i/>
                <w:iCs/>
                <w:color w:val="000000"/>
                <w:sz w:val="12"/>
                <w:szCs w:val="12"/>
                <w:lang w:val="en-IN" w:eastAsia="en-IN"/>
              </w:rPr>
            </w:pPr>
            <w:r w:rsidRPr="002E3D0B">
              <w:rPr>
                <w:rFonts w:eastAsia="Times New Roman"/>
                <w:b/>
                <w:bCs/>
                <w:i/>
                <w:iCs/>
                <w:color w:val="000000"/>
                <w:sz w:val="12"/>
                <w:szCs w:val="12"/>
                <w:lang w:val="en-IN" w:eastAsia="en-IN"/>
              </w:rPr>
              <w:t>VGG16</w:t>
            </w:r>
          </w:p>
        </w:tc>
        <w:tc>
          <w:tcPr>
            <w:tcW w:w="891"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6453CF39" w14:textId="77777777" w:rsidR="00F76A9F" w:rsidRPr="002E3D0B" w:rsidRDefault="00F76A9F" w:rsidP="00F76A9F">
            <w:pPr>
              <w:rPr>
                <w:rFonts w:eastAsia="Times New Roman"/>
                <w:b/>
                <w:bCs/>
                <w:i/>
                <w:iCs/>
                <w:color w:val="000000"/>
                <w:sz w:val="12"/>
                <w:szCs w:val="12"/>
                <w:lang w:val="en-IN" w:eastAsia="en-IN"/>
              </w:rPr>
            </w:pPr>
            <w:proofErr w:type="spellStart"/>
            <w:r w:rsidRPr="002E3D0B">
              <w:rPr>
                <w:rFonts w:eastAsia="Times New Roman"/>
                <w:b/>
                <w:bCs/>
                <w:i/>
                <w:iCs/>
                <w:color w:val="000000"/>
                <w:sz w:val="12"/>
                <w:szCs w:val="12"/>
                <w:lang w:val="en-IN" w:eastAsia="en-IN"/>
              </w:rPr>
              <w:t>AlexNet</w:t>
            </w:r>
            <w:proofErr w:type="spellEnd"/>
          </w:p>
        </w:tc>
        <w:tc>
          <w:tcPr>
            <w:tcW w:w="891"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7E41B0A5" w14:textId="77777777" w:rsidR="00F76A9F" w:rsidRPr="002E3D0B" w:rsidRDefault="00F76A9F" w:rsidP="00F76A9F">
            <w:pPr>
              <w:rPr>
                <w:rFonts w:eastAsia="Times New Roman"/>
                <w:b/>
                <w:bCs/>
                <w:i/>
                <w:iCs/>
                <w:color w:val="000000"/>
                <w:sz w:val="12"/>
                <w:szCs w:val="12"/>
                <w:lang w:val="en-IN" w:eastAsia="en-IN"/>
              </w:rPr>
            </w:pPr>
            <w:r w:rsidRPr="002E3D0B">
              <w:rPr>
                <w:rFonts w:eastAsia="Times New Roman"/>
                <w:b/>
                <w:bCs/>
                <w:i/>
                <w:iCs/>
                <w:color w:val="000000"/>
                <w:sz w:val="12"/>
                <w:szCs w:val="12"/>
                <w:lang w:val="en-IN" w:eastAsia="en-IN"/>
              </w:rPr>
              <w:t>ResNet-50</w:t>
            </w:r>
          </w:p>
        </w:tc>
        <w:tc>
          <w:tcPr>
            <w:tcW w:w="891"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39229C35" w14:textId="77777777" w:rsidR="00F76A9F" w:rsidRPr="002E3D0B" w:rsidRDefault="00F76A9F" w:rsidP="00F76A9F">
            <w:pPr>
              <w:rPr>
                <w:rFonts w:eastAsia="Times New Roman"/>
                <w:b/>
                <w:bCs/>
                <w:i/>
                <w:iCs/>
                <w:color w:val="000000"/>
                <w:sz w:val="12"/>
                <w:szCs w:val="12"/>
                <w:lang w:val="en-IN" w:eastAsia="en-IN"/>
              </w:rPr>
            </w:pPr>
            <w:r w:rsidRPr="002E3D0B">
              <w:rPr>
                <w:rFonts w:eastAsia="Times New Roman"/>
                <w:b/>
                <w:bCs/>
                <w:i/>
                <w:iCs/>
                <w:color w:val="000000"/>
                <w:sz w:val="12"/>
                <w:szCs w:val="12"/>
                <w:lang w:val="en-IN" w:eastAsia="en-IN"/>
              </w:rPr>
              <w:t>DenseNet-121</w:t>
            </w:r>
          </w:p>
        </w:tc>
        <w:tc>
          <w:tcPr>
            <w:tcW w:w="891"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7FCF773D" w14:textId="77777777" w:rsidR="00F76A9F" w:rsidRPr="002E3D0B" w:rsidRDefault="00F76A9F" w:rsidP="00F76A9F">
            <w:pPr>
              <w:rPr>
                <w:rFonts w:eastAsia="Times New Roman"/>
                <w:b/>
                <w:bCs/>
                <w:i/>
                <w:iCs/>
                <w:color w:val="000000"/>
                <w:sz w:val="12"/>
                <w:szCs w:val="12"/>
                <w:lang w:val="en-IN" w:eastAsia="en-IN"/>
              </w:rPr>
            </w:pPr>
            <w:r w:rsidRPr="002E3D0B">
              <w:rPr>
                <w:rFonts w:eastAsia="Times New Roman"/>
                <w:b/>
                <w:bCs/>
                <w:i/>
                <w:iCs/>
                <w:color w:val="000000"/>
                <w:sz w:val="12"/>
                <w:szCs w:val="12"/>
                <w:lang w:val="en-IN" w:eastAsia="en-IN"/>
              </w:rPr>
              <w:t>AS-RF-ShuffNetV2</w:t>
            </w:r>
          </w:p>
        </w:tc>
      </w:tr>
      <w:tr w:rsidR="00F76A9F" w:rsidRPr="002E3D0B" w14:paraId="2EEA23B5" w14:textId="77777777" w:rsidTr="00FE541B">
        <w:trPr>
          <w:trHeight w:val="316"/>
        </w:trPr>
        <w:tc>
          <w:tcPr>
            <w:tcW w:w="687" w:type="dxa"/>
            <w:tcBorders>
              <w:top w:val="nil"/>
              <w:left w:val="single" w:sz="8" w:space="0" w:color="auto"/>
              <w:bottom w:val="single" w:sz="8" w:space="0" w:color="auto"/>
              <w:right w:val="nil"/>
            </w:tcBorders>
            <w:shd w:val="clear" w:color="auto" w:fill="auto"/>
            <w:noWrap/>
            <w:vAlign w:val="bottom"/>
            <w:hideMark/>
          </w:tcPr>
          <w:p w14:paraId="0A1A9A81" w14:textId="77777777" w:rsidR="00F76A9F" w:rsidRPr="002E3D0B" w:rsidRDefault="00F76A9F" w:rsidP="00F76A9F">
            <w:pPr>
              <w:rPr>
                <w:rFonts w:eastAsia="Times New Roman"/>
                <w:b/>
                <w:bCs/>
                <w:i/>
                <w:iCs/>
                <w:color w:val="000000"/>
                <w:sz w:val="12"/>
                <w:szCs w:val="12"/>
                <w:lang w:val="en-IN" w:eastAsia="en-IN"/>
              </w:rPr>
            </w:pPr>
            <w:r w:rsidRPr="002E3D0B">
              <w:rPr>
                <w:rFonts w:eastAsia="Times New Roman"/>
                <w:b/>
                <w:bCs/>
                <w:i/>
                <w:iCs/>
                <w:color w:val="000000"/>
                <w:sz w:val="12"/>
                <w:szCs w:val="12"/>
                <w:lang w:val="en-IN" w:eastAsia="en-IN"/>
              </w:rPr>
              <w:t xml:space="preserve">PMs </w:t>
            </w:r>
            <w:r w:rsidRPr="002E3D0B">
              <w:rPr>
                <w:rFonts w:eastAsia="Times New Roman"/>
                <w:b/>
                <w:bCs/>
                <w:i/>
                <w:iCs/>
                <w:color w:val="000000"/>
                <w:sz w:val="16"/>
                <w:szCs w:val="16"/>
                <w:lang w:val="en-IN" w:eastAsia="en-IN"/>
              </w:rPr>
              <w:t>↓</w:t>
            </w:r>
          </w:p>
        </w:tc>
        <w:tc>
          <w:tcPr>
            <w:tcW w:w="445" w:type="dxa"/>
            <w:tcBorders>
              <w:top w:val="nil"/>
              <w:left w:val="single" w:sz="8" w:space="0" w:color="auto"/>
              <w:bottom w:val="single" w:sz="8" w:space="0" w:color="auto"/>
              <w:right w:val="single" w:sz="4" w:space="0" w:color="auto"/>
            </w:tcBorders>
            <w:shd w:val="clear" w:color="auto" w:fill="auto"/>
            <w:noWrap/>
            <w:vAlign w:val="bottom"/>
            <w:hideMark/>
          </w:tcPr>
          <w:p w14:paraId="39A5EF7A" w14:textId="77777777" w:rsidR="00F76A9F" w:rsidRPr="002E3D0B" w:rsidRDefault="00F76A9F" w:rsidP="00F76A9F">
            <w:pPr>
              <w:rPr>
                <w:rFonts w:eastAsia="Times New Roman"/>
                <w:b/>
                <w:bCs/>
                <w:i/>
                <w:iCs/>
                <w:color w:val="000000"/>
                <w:sz w:val="12"/>
                <w:szCs w:val="12"/>
                <w:lang w:val="en-IN" w:eastAsia="en-IN"/>
              </w:rPr>
            </w:pPr>
            <w:r w:rsidRPr="002E3D0B">
              <w:rPr>
                <w:rFonts w:eastAsia="Times New Roman"/>
                <w:b/>
                <w:bCs/>
                <w:i/>
                <w:iCs/>
                <w:color w:val="000000"/>
                <w:sz w:val="12"/>
                <w:szCs w:val="12"/>
                <w:lang w:val="en-IN" w:eastAsia="en-IN"/>
              </w:rPr>
              <w:t>Ben (0)</w:t>
            </w:r>
          </w:p>
        </w:tc>
        <w:tc>
          <w:tcPr>
            <w:tcW w:w="446" w:type="dxa"/>
            <w:tcBorders>
              <w:top w:val="nil"/>
              <w:left w:val="nil"/>
              <w:bottom w:val="single" w:sz="8" w:space="0" w:color="auto"/>
              <w:right w:val="single" w:sz="8" w:space="0" w:color="auto"/>
            </w:tcBorders>
            <w:shd w:val="clear" w:color="auto" w:fill="auto"/>
            <w:noWrap/>
            <w:vAlign w:val="bottom"/>
            <w:hideMark/>
          </w:tcPr>
          <w:p w14:paraId="2DE0E008" w14:textId="77777777" w:rsidR="00F76A9F" w:rsidRPr="002E3D0B" w:rsidRDefault="00F76A9F" w:rsidP="00F76A9F">
            <w:pPr>
              <w:rPr>
                <w:rFonts w:eastAsia="Times New Roman"/>
                <w:b/>
                <w:bCs/>
                <w:i/>
                <w:iCs/>
                <w:color w:val="000000"/>
                <w:sz w:val="12"/>
                <w:szCs w:val="12"/>
                <w:lang w:val="en-IN" w:eastAsia="en-IN"/>
              </w:rPr>
            </w:pPr>
            <w:r w:rsidRPr="002E3D0B">
              <w:rPr>
                <w:rFonts w:eastAsia="Times New Roman"/>
                <w:b/>
                <w:bCs/>
                <w:i/>
                <w:iCs/>
                <w:color w:val="000000"/>
                <w:sz w:val="12"/>
                <w:szCs w:val="12"/>
                <w:lang w:val="en-IN" w:eastAsia="en-IN"/>
              </w:rPr>
              <w:t>Mal (1)</w:t>
            </w:r>
          </w:p>
        </w:tc>
        <w:tc>
          <w:tcPr>
            <w:tcW w:w="445" w:type="dxa"/>
            <w:tcBorders>
              <w:top w:val="nil"/>
              <w:left w:val="nil"/>
              <w:bottom w:val="single" w:sz="8" w:space="0" w:color="auto"/>
              <w:right w:val="single" w:sz="4" w:space="0" w:color="auto"/>
            </w:tcBorders>
            <w:shd w:val="clear" w:color="auto" w:fill="auto"/>
            <w:noWrap/>
            <w:vAlign w:val="bottom"/>
            <w:hideMark/>
          </w:tcPr>
          <w:p w14:paraId="26FF5C0A" w14:textId="77777777" w:rsidR="00F76A9F" w:rsidRPr="002E3D0B" w:rsidRDefault="00F76A9F" w:rsidP="00F76A9F">
            <w:pPr>
              <w:rPr>
                <w:rFonts w:eastAsia="Times New Roman"/>
                <w:b/>
                <w:bCs/>
                <w:i/>
                <w:iCs/>
                <w:color w:val="000000"/>
                <w:sz w:val="12"/>
                <w:szCs w:val="12"/>
                <w:lang w:val="en-IN" w:eastAsia="en-IN"/>
              </w:rPr>
            </w:pPr>
            <w:r w:rsidRPr="002E3D0B">
              <w:rPr>
                <w:rFonts w:eastAsia="Times New Roman"/>
                <w:b/>
                <w:bCs/>
                <w:i/>
                <w:iCs/>
                <w:color w:val="000000"/>
                <w:sz w:val="12"/>
                <w:szCs w:val="12"/>
                <w:lang w:val="en-IN" w:eastAsia="en-IN"/>
              </w:rPr>
              <w:t>Ben (0)</w:t>
            </w:r>
          </w:p>
        </w:tc>
        <w:tc>
          <w:tcPr>
            <w:tcW w:w="446" w:type="dxa"/>
            <w:tcBorders>
              <w:top w:val="nil"/>
              <w:left w:val="nil"/>
              <w:bottom w:val="single" w:sz="8" w:space="0" w:color="auto"/>
              <w:right w:val="single" w:sz="8" w:space="0" w:color="auto"/>
            </w:tcBorders>
            <w:shd w:val="clear" w:color="auto" w:fill="auto"/>
            <w:noWrap/>
            <w:vAlign w:val="bottom"/>
            <w:hideMark/>
          </w:tcPr>
          <w:p w14:paraId="2D7AA9E6" w14:textId="77777777" w:rsidR="00F76A9F" w:rsidRPr="002E3D0B" w:rsidRDefault="00F76A9F" w:rsidP="00F76A9F">
            <w:pPr>
              <w:rPr>
                <w:rFonts w:eastAsia="Times New Roman"/>
                <w:b/>
                <w:bCs/>
                <w:i/>
                <w:iCs/>
                <w:color w:val="000000"/>
                <w:sz w:val="12"/>
                <w:szCs w:val="12"/>
                <w:lang w:val="en-IN" w:eastAsia="en-IN"/>
              </w:rPr>
            </w:pPr>
            <w:r w:rsidRPr="002E3D0B">
              <w:rPr>
                <w:rFonts w:eastAsia="Times New Roman"/>
                <w:b/>
                <w:bCs/>
                <w:i/>
                <w:iCs/>
                <w:color w:val="000000"/>
                <w:sz w:val="12"/>
                <w:szCs w:val="12"/>
                <w:lang w:val="en-IN" w:eastAsia="en-IN"/>
              </w:rPr>
              <w:t>Mal (1)</w:t>
            </w:r>
          </w:p>
        </w:tc>
        <w:tc>
          <w:tcPr>
            <w:tcW w:w="445" w:type="dxa"/>
            <w:tcBorders>
              <w:top w:val="nil"/>
              <w:left w:val="nil"/>
              <w:bottom w:val="single" w:sz="8" w:space="0" w:color="auto"/>
              <w:right w:val="single" w:sz="4" w:space="0" w:color="auto"/>
            </w:tcBorders>
            <w:shd w:val="clear" w:color="auto" w:fill="auto"/>
            <w:noWrap/>
            <w:vAlign w:val="bottom"/>
            <w:hideMark/>
          </w:tcPr>
          <w:p w14:paraId="55D4B438" w14:textId="77777777" w:rsidR="00F76A9F" w:rsidRPr="002E3D0B" w:rsidRDefault="00F76A9F" w:rsidP="00F76A9F">
            <w:pPr>
              <w:rPr>
                <w:rFonts w:eastAsia="Times New Roman"/>
                <w:b/>
                <w:bCs/>
                <w:i/>
                <w:iCs/>
                <w:color w:val="000000"/>
                <w:sz w:val="12"/>
                <w:szCs w:val="12"/>
                <w:lang w:val="en-IN" w:eastAsia="en-IN"/>
              </w:rPr>
            </w:pPr>
            <w:r w:rsidRPr="002E3D0B">
              <w:rPr>
                <w:rFonts w:eastAsia="Times New Roman"/>
                <w:b/>
                <w:bCs/>
                <w:i/>
                <w:iCs/>
                <w:color w:val="000000"/>
                <w:sz w:val="12"/>
                <w:szCs w:val="12"/>
                <w:lang w:val="en-IN" w:eastAsia="en-IN"/>
              </w:rPr>
              <w:t>Ben (0)</w:t>
            </w:r>
          </w:p>
        </w:tc>
        <w:tc>
          <w:tcPr>
            <w:tcW w:w="446" w:type="dxa"/>
            <w:tcBorders>
              <w:top w:val="nil"/>
              <w:left w:val="nil"/>
              <w:bottom w:val="single" w:sz="8" w:space="0" w:color="auto"/>
              <w:right w:val="single" w:sz="8" w:space="0" w:color="auto"/>
            </w:tcBorders>
            <w:shd w:val="clear" w:color="auto" w:fill="auto"/>
            <w:noWrap/>
            <w:vAlign w:val="bottom"/>
            <w:hideMark/>
          </w:tcPr>
          <w:p w14:paraId="5C12B61D" w14:textId="77777777" w:rsidR="00F76A9F" w:rsidRPr="002E3D0B" w:rsidRDefault="00F76A9F" w:rsidP="00F76A9F">
            <w:pPr>
              <w:rPr>
                <w:rFonts w:eastAsia="Times New Roman"/>
                <w:b/>
                <w:bCs/>
                <w:i/>
                <w:iCs/>
                <w:color w:val="000000"/>
                <w:sz w:val="12"/>
                <w:szCs w:val="12"/>
                <w:lang w:val="en-IN" w:eastAsia="en-IN"/>
              </w:rPr>
            </w:pPr>
            <w:r w:rsidRPr="002E3D0B">
              <w:rPr>
                <w:rFonts w:eastAsia="Times New Roman"/>
                <w:b/>
                <w:bCs/>
                <w:i/>
                <w:iCs/>
                <w:color w:val="000000"/>
                <w:sz w:val="12"/>
                <w:szCs w:val="12"/>
                <w:lang w:val="en-IN" w:eastAsia="en-IN"/>
              </w:rPr>
              <w:t>Mal (1)</w:t>
            </w:r>
          </w:p>
        </w:tc>
        <w:tc>
          <w:tcPr>
            <w:tcW w:w="445" w:type="dxa"/>
            <w:tcBorders>
              <w:top w:val="nil"/>
              <w:left w:val="nil"/>
              <w:bottom w:val="single" w:sz="8" w:space="0" w:color="auto"/>
              <w:right w:val="single" w:sz="4" w:space="0" w:color="auto"/>
            </w:tcBorders>
            <w:shd w:val="clear" w:color="auto" w:fill="auto"/>
            <w:noWrap/>
            <w:vAlign w:val="bottom"/>
            <w:hideMark/>
          </w:tcPr>
          <w:p w14:paraId="54E15458" w14:textId="77777777" w:rsidR="00F76A9F" w:rsidRPr="002E3D0B" w:rsidRDefault="00F76A9F" w:rsidP="00F76A9F">
            <w:pPr>
              <w:rPr>
                <w:rFonts w:eastAsia="Times New Roman"/>
                <w:b/>
                <w:bCs/>
                <w:i/>
                <w:iCs/>
                <w:color w:val="000000"/>
                <w:sz w:val="12"/>
                <w:szCs w:val="12"/>
                <w:lang w:val="en-IN" w:eastAsia="en-IN"/>
              </w:rPr>
            </w:pPr>
            <w:r w:rsidRPr="002E3D0B">
              <w:rPr>
                <w:rFonts w:eastAsia="Times New Roman"/>
                <w:b/>
                <w:bCs/>
                <w:i/>
                <w:iCs/>
                <w:color w:val="000000"/>
                <w:sz w:val="12"/>
                <w:szCs w:val="12"/>
                <w:lang w:val="en-IN" w:eastAsia="en-IN"/>
              </w:rPr>
              <w:t>Ben (0)</w:t>
            </w:r>
          </w:p>
        </w:tc>
        <w:tc>
          <w:tcPr>
            <w:tcW w:w="446" w:type="dxa"/>
            <w:tcBorders>
              <w:top w:val="nil"/>
              <w:left w:val="nil"/>
              <w:bottom w:val="single" w:sz="8" w:space="0" w:color="auto"/>
              <w:right w:val="single" w:sz="8" w:space="0" w:color="auto"/>
            </w:tcBorders>
            <w:shd w:val="clear" w:color="auto" w:fill="auto"/>
            <w:noWrap/>
            <w:vAlign w:val="bottom"/>
            <w:hideMark/>
          </w:tcPr>
          <w:p w14:paraId="636D9DB1" w14:textId="77777777" w:rsidR="00F76A9F" w:rsidRPr="002E3D0B" w:rsidRDefault="00F76A9F" w:rsidP="00F76A9F">
            <w:pPr>
              <w:rPr>
                <w:rFonts w:eastAsia="Times New Roman"/>
                <w:b/>
                <w:bCs/>
                <w:i/>
                <w:iCs/>
                <w:color w:val="000000"/>
                <w:sz w:val="12"/>
                <w:szCs w:val="12"/>
                <w:lang w:val="en-IN" w:eastAsia="en-IN"/>
              </w:rPr>
            </w:pPr>
            <w:r w:rsidRPr="002E3D0B">
              <w:rPr>
                <w:rFonts w:eastAsia="Times New Roman"/>
                <w:b/>
                <w:bCs/>
                <w:i/>
                <w:iCs/>
                <w:color w:val="000000"/>
                <w:sz w:val="12"/>
                <w:szCs w:val="12"/>
                <w:lang w:val="en-IN" w:eastAsia="en-IN"/>
              </w:rPr>
              <w:t>Mal (1)</w:t>
            </w:r>
          </w:p>
        </w:tc>
        <w:tc>
          <w:tcPr>
            <w:tcW w:w="445" w:type="dxa"/>
            <w:tcBorders>
              <w:top w:val="nil"/>
              <w:left w:val="nil"/>
              <w:bottom w:val="single" w:sz="8" w:space="0" w:color="auto"/>
              <w:right w:val="single" w:sz="4" w:space="0" w:color="auto"/>
            </w:tcBorders>
            <w:shd w:val="clear" w:color="auto" w:fill="auto"/>
            <w:noWrap/>
            <w:vAlign w:val="bottom"/>
            <w:hideMark/>
          </w:tcPr>
          <w:p w14:paraId="7F477473" w14:textId="77777777" w:rsidR="00F76A9F" w:rsidRPr="002E3D0B" w:rsidRDefault="00F76A9F" w:rsidP="00F76A9F">
            <w:pPr>
              <w:rPr>
                <w:rFonts w:eastAsia="Times New Roman"/>
                <w:b/>
                <w:bCs/>
                <w:i/>
                <w:iCs/>
                <w:color w:val="000000"/>
                <w:sz w:val="12"/>
                <w:szCs w:val="12"/>
                <w:lang w:val="en-IN" w:eastAsia="en-IN"/>
              </w:rPr>
            </w:pPr>
            <w:r w:rsidRPr="002E3D0B">
              <w:rPr>
                <w:rFonts w:eastAsia="Times New Roman"/>
                <w:b/>
                <w:bCs/>
                <w:i/>
                <w:iCs/>
                <w:color w:val="000000"/>
                <w:sz w:val="12"/>
                <w:szCs w:val="12"/>
                <w:lang w:val="en-IN" w:eastAsia="en-IN"/>
              </w:rPr>
              <w:t>Ben (0)</w:t>
            </w:r>
          </w:p>
        </w:tc>
        <w:tc>
          <w:tcPr>
            <w:tcW w:w="446" w:type="dxa"/>
            <w:tcBorders>
              <w:top w:val="nil"/>
              <w:left w:val="nil"/>
              <w:bottom w:val="single" w:sz="8" w:space="0" w:color="auto"/>
              <w:right w:val="single" w:sz="8" w:space="0" w:color="auto"/>
            </w:tcBorders>
            <w:shd w:val="clear" w:color="auto" w:fill="auto"/>
            <w:noWrap/>
            <w:vAlign w:val="bottom"/>
            <w:hideMark/>
          </w:tcPr>
          <w:p w14:paraId="734B6838" w14:textId="77777777" w:rsidR="00F76A9F" w:rsidRPr="002E3D0B" w:rsidRDefault="00F76A9F" w:rsidP="00F76A9F">
            <w:pPr>
              <w:rPr>
                <w:rFonts w:eastAsia="Times New Roman"/>
                <w:b/>
                <w:bCs/>
                <w:i/>
                <w:iCs/>
                <w:color w:val="000000"/>
                <w:sz w:val="12"/>
                <w:szCs w:val="12"/>
                <w:lang w:val="en-IN" w:eastAsia="en-IN"/>
              </w:rPr>
            </w:pPr>
            <w:r w:rsidRPr="002E3D0B">
              <w:rPr>
                <w:rFonts w:eastAsia="Times New Roman"/>
                <w:b/>
                <w:bCs/>
                <w:i/>
                <w:iCs/>
                <w:color w:val="000000"/>
                <w:sz w:val="12"/>
                <w:szCs w:val="12"/>
                <w:lang w:val="en-IN" w:eastAsia="en-IN"/>
              </w:rPr>
              <w:t>Mal (1)</w:t>
            </w:r>
          </w:p>
        </w:tc>
      </w:tr>
      <w:tr w:rsidR="00F76A9F" w:rsidRPr="002E3D0B" w14:paraId="4FC0CEB2" w14:textId="77777777" w:rsidTr="00FE541B">
        <w:trPr>
          <w:trHeight w:val="303"/>
        </w:trPr>
        <w:tc>
          <w:tcPr>
            <w:tcW w:w="687" w:type="dxa"/>
            <w:tcBorders>
              <w:top w:val="nil"/>
              <w:left w:val="single" w:sz="4" w:space="0" w:color="auto"/>
              <w:bottom w:val="single" w:sz="4" w:space="0" w:color="auto"/>
              <w:right w:val="nil"/>
            </w:tcBorders>
            <w:shd w:val="clear" w:color="auto" w:fill="auto"/>
            <w:noWrap/>
            <w:vAlign w:val="bottom"/>
            <w:hideMark/>
          </w:tcPr>
          <w:p w14:paraId="676897DD" w14:textId="77777777" w:rsidR="00F76A9F" w:rsidRPr="002E3D0B" w:rsidRDefault="00F76A9F" w:rsidP="00F76A9F">
            <w:pPr>
              <w:rPr>
                <w:rFonts w:eastAsia="Times New Roman"/>
                <w:b/>
                <w:bCs/>
                <w:color w:val="000000"/>
                <w:sz w:val="12"/>
                <w:szCs w:val="12"/>
                <w:lang w:val="en-IN" w:eastAsia="en-IN"/>
              </w:rPr>
            </w:pPr>
            <w:r w:rsidRPr="002E3D0B">
              <w:rPr>
                <w:rFonts w:eastAsia="Times New Roman"/>
                <w:b/>
                <w:bCs/>
                <w:color w:val="000000"/>
                <w:sz w:val="12"/>
                <w:szCs w:val="12"/>
                <w:lang w:val="en-IN" w:eastAsia="en-IN"/>
              </w:rPr>
              <w:t>P</w:t>
            </w:r>
          </w:p>
        </w:tc>
        <w:tc>
          <w:tcPr>
            <w:tcW w:w="445" w:type="dxa"/>
            <w:tcBorders>
              <w:top w:val="nil"/>
              <w:left w:val="single" w:sz="8" w:space="0" w:color="auto"/>
              <w:bottom w:val="single" w:sz="4" w:space="0" w:color="auto"/>
              <w:right w:val="single" w:sz="4" w:space="0" w:color="auto"/>
            </w:tcBorders>
            <w:shd w:val="clear" w:color="auto" w:fill="auto"/>
            <w:noWrap/>
            <w:vAlign w:val="bottom"/>
            <w:hideMark/>
          </w:tcPr>
          <w:p w14:paraId="3296F392"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0.86</w:t>
            </w:r>
          </w:p>
        </w:tc>
        <w:tc>
          <w:tcPr>
            <w:tcW w:w="446" w:type="dxa"/>
            <w:tcBorders>
              <w:top w:val="nil"/>
              <w:left w:val="nil"/>
              <w:bottom w:val="single" w:sz="4" w:space="0" w:color="auto"/>
              <w:right w:val="single" w:sz="8" w:space="0" w:color="auto"/>
            </w:tcBorders>
            <w:shd w:val="clear" w:color="auto" w:fill="auto"/>
            <w:noWrap/>
            <w:vAlign w:val="bottom"/>
            <w:hideMark/>
          </w:tcPr>
          <w:p w14:paraId="640AEC4C"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0.00</w:t>
            </w:r>
          </w:p>
        </w:tc>
        <w:tc>
          <w:tcPr>
            <w:tcW w:w="445" w:type="dxa"/>
            <w:tcBorders>
              <w:top w:val="nil"/>
              <w:left w:val="nil"/>
              <w:bottom w:val="single" w:sz="4" w:space="0" w:color="auto"/>
              <w:right w:val="single" w:sz="4" w:space="0" w:color="auto"/>
            </w:tcBorders>
            <w:shd w:val="clear" w:color="auto" w:fill="auto"/>
            <w:noWrap/>
            <w:vAlign w:val="bottom"/>
            <w:hideMark/>
          </w:tcPr>
          <w:p w14:paraId="12180BA9"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0.88</w:t>
            </w:r>
          </w:p>
        </w:tc>
        <w:tc>
          <w:tcPr>
            <w:tcW w:w="446" w:type="dxa"/>
            <w:tcBorders>
              <w:top w:val="nil"/>
              <w:left w:val="nil"/>
              <w:bottom w:val="single" w:sz="4" w:space="0" w:color="auto"/>
              <w:right w:val="single" w:sz="8" w:space="0" w:color="auto"/>
            </w:tcBorders>
            <w:shd w:val="clear" w:color="auto" w:fill="auto"/>
            <w:noWrap/>
            <w:vAlign w:val="bottom"/>
            <w:hideMark/>
          </w:tcPr>
          <w:p w14:paraId="3F840306"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0.00</w:t>
            </w:r>
          </w:p>
        </w:tc>
        <w:tc>
          <w:tcPr>
            <w:tcW w:w="445" w:type="dxa"/>
            <w:tcBorders>
              <w:top w:val="nil"/>
              <w:left w:val="nil"/>
              <w:bottom w:val="single" w:sz="4" w:space="0" w:color="auto"/>
              <w:right w:val="single" w:sz="4" w:space="0" w:color="auto"/>
            </w:tcBorders>
            <w:shd w:val="clear" w:color="auto" w:fill="auto"/>
            <w:noWrap/>
            <w:vAlign w:val="bottom"/>
            <w:hideMark/>
          </w:tcPr>
          <w:p w14:paraId="4674D299"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0.86</w:t>
            </w:r>
          </w:p>
        </w:tc>
        <w:tc>
          <w:tcPr>
            <w:tcW w:w="446" w:type="dxa"/>
            <w:tcBorders>
              <w:top w:val="nil"/>
              <w:left w:val="nil"/>
              <w:bottom w:val="single" w:sz="4" w:space="0" w:color="auto"/>
              <w:right w:val="single" w:sz="8" w:space="0" w:color="auto"/>
            </w:tcBorders>
            <w:shd w:val="clear" w:color="auto" w:fill="auto"/>
            <w:noWrap/>
            <w:vAlign w:val="bottom"/>
            <w:hideMark/>
          </w:tcPr>
          <w:p w14:paraId="0AC0141F"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0.00</w:t>
            </w:r>
          </w:p>
        </w:tc>
        <w:tc>
          <w:tcPr>
            <w:tcW w:w="445" w:type="dxa"/>
            <w:tcBorders>
              <w:top w:val="nil"/>
              <w:left w:val="nil"/>
              <w:bottom w:val="single" w:sz="4" w:space="0" w:color="auto"/>
              <w:right w:val="single" w:sz="4" w:space="0" w:color="auto"/>
            </w:tcBorders>
            <w:shd w:val="clear" w:color="auto" w:fill="auto"/>
            <w:noWrap/>
            <w:vAlign w:val="bottom"/>
            <w:hideMark/>
          </w:tcPr>
          <w:p w14:paraId="05D0A941"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0.89</w:t>
            </w:r>
          </w:p>
        </w:tc>
        <w:tc>
          <w:tcPr>
            <w:tcW w:w="446" w:type="dxa"/>
            <w:tcBorders>
              <w:top w:val="nil"/>
              <w:left w:val="nil"/>
              <w:bottom w:val="single" w:sz="4" w:space="0" w:color="auto"/>
              <w:right w:val="single" w:sz="8" w:space="0" w:color="auto"/>
            </w:tcBorders>
            <w:shd w:val="clear" w:color="auto" w:fill="auto"/>
            <w:noWrap/>
            <w:vAlign w:val="bottom"/>
            <w:hideMark/>
          </w:tcPr>
          <w:p w14:paraId="30F9DABC"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1.00</w:t>
            </w:r>
          </w:p>
        </w:tc>
        <w:tc>
          <w:tcPr>
            <w:tcW w:w="445" w:type="dxa"/>
            <w:tcBorders>
              <w:top w:val="nil"/>
              <w:left w:val="nil"/>
              <w:bottom w:val="single" w:sz="4" w:space="0" w:color="auto"/>
              <w:right w:val="single" w:sz="4" w:space="0" w:color="auto"/>
            </w:tcBorders>
            <w:shd w:val="clear" w:color="auto" w:fill="auto"/>
            <w:noWrap/>
            <w:vAlign w:val="bottom"/>
            <w:hideMark/>
          </w:tcPr>
          <w:p w14:paraId="7C493A01" w14:textId="77777777" w:rsidR="00F76A9F" w:rsidRPr="002E3D0B" w:rsidRDefault="00F76A9F" w:rsidP="00F76A9F">
            <w:pPr>
              <w:rPr>
                <w:rFonts w:eastAsia="Times New Roman"/>
                <w:b/>
                <w:bCs/>
                <w:color w:val="000000"/>
                <w:sz w:val="12"/>
                <w:szCs w:val="12"/>
                <w:lang w:val="en-IN" w:eastAsia="en-IN"/>
              </w:rPr>
            </w:pPr>
            <w:r w:rsidRPr="002E3D0B">
              <w:rPr>
                <w:rFonts w:eastAsia="Times New Roman"/>
                <w:b/>
                <w:bCs/>
                <w:color w:val="000000"/>
                <w:sz w:val="12"/>
                <w:szCs w:val="12"/>
                <w:lang w:val="en-IN" w:eastAsia="en-IN"/>
              </w:rPr>
              <w:t>0.92</w:t>
            </w:r>
          </w:p>
        </w:tc>
        <w:tc>
          <w:tcPr>
            <w:tcW w:w="446" w:type="dxa"/>
            <w:tcBorders>
              <w:top w:val="nil"/>
              <w:left w:val="nil"/>
              <w:bottom w:val="single" w:sz="4" w:space="0" w:color="auto"/>
              <w:right w:val="single" w:sz="8" w:space="0" w:color="auto"/>
            </w:tcBorders>
            <w:shd w:val="clear" w:color="auto" w:fill="auto"/>
            <w:noWrap/>
            <w:vAlign w:val="bottom"/>
            <w:hideMark/>
          </w:tcPr>
          <w:p w14:paraId="20434528" w14:textId="77777777" w:rsidR="00F76A9F" w:rsidRPr="002E3D0B" w:rsidRDefault="00F76A9F" w:rsidP="00F76A9F">
            <w:pPr>
              <w:rPr>
                <w:rFonts w:eastAsia="Times New Roman"/>
                <w:b/>
                <w:bCs/>
                <w:color w:val="000000"/>
                <w:sz w:val="12"/>
                <w:szCs w:val="12"/>
                <w:lang w:val="en-IN" w:eastAsia="en-IN"/>
              </w:rPr>
            </w:pPr>
            <w:r w:rsidRPr="002E3D0B">
              <w:rPr>
                <w:rFonts w:eastAsia="Times New Roman"/>
                <w:b/>
                <w:bCs/>
                <w:color w:val="000000"/>
                <w:sz w:val="12"/>
                <w:szCs w:val="12"/>
                <w:lang w:val="en-IN" w:eastAsia="en-IN"/>
              </w:rPr>
              <w:t>1.00</w:t>
            </w:r>
          </w:p>
        </w:tc>
      </w:tr>
      <w:tr w:rsidR="00F76A9F" w:rsidRPr="002E3D0B" w14:paraId="0DC7E277" w14:textId="77777777" w:rsidTr="00FE541B">
        <w:trPr>
          <w:trHeight w:val="316"/>
        </w:trPr>
        <w:tc>
          <w:tcPr>
            <w:tcW w:w="687" w:type="dxa"/>
            <w:tcBorders>
              <w:top w:val="nil"/>
              <w:left w:val="single" w:sz="4" w:space="0" w:color="auto"/>
              <w:bottom w:val="single" w:sz="4" w:space="0" w:color="auto"/>
              <w:right w:val="nil"/>
            </w:tcBorders>
            <w:shd w:val="clear" w:color="auto" w:fill="auto"/>
            <w:noWrap/>
            <w:vAlign w:val="bottom"/>
            <w:hideMark/>
          </w:tcPr>
          <w:p w14:paraId="32C6613A" w14:textId="77777777" w:rsidR="00F76A9F" w:rsidRPr="002E3D0B" w:rsidRDefault="00F76A9F" w:rsidP="00F76A9F">
            <w:pPr>
              <w:rPr>
                <w:rFonts w:eastAsia="Times New Roman"/>
                <w:b/>
                <w:bCs/>
                <w:color w:val="000000"/>
                <w:sz w:val="12"/>
                <w:szCs w:val="12"/>
                <w:lang w:val="en-IN" w:eastAsia="en-IN"/>
              </w:rPr>
            </w:pPr>
            <w:r w:rsidRPr="002E3D0B">
              <w:rPr>
                <w:rFonts w:eastAsia="Times New Roman"/>
                <w:b/>
                <w:bCs/>
                <w:color w:val="000000"/>
                <w:sz w:val="12"/>
                <w:szCs w:val="12"/>
                <w:lang w:val="en-IN" w:eastAsia="en-IN"/>
              </w:rPr>
              <w:t xml:space="preserve">R </w:t>
            </w:r>
          </w:p>
        </w:tc>
        <w:tc>
          <w:tcPr>
            <w:tcW w:w="445" w:type="dxa"/>
            <w:tcBorders>
              <w:top w:val="nil"/>
              <w:left w:val="single" w:sz="8" w:space="0" w:color="auto"/>
              <w:bottom w:val="single" w:sz="4" w:space="0" w:color="auto"/>
              <w:right w:val="single" w:sz="4" w:space="0" w:color="auto"/>
            </w:tcBorders>
            <w:shd w:val="clear" w:color="auto" w:fill="auto"/>
            <w:noWrap/>
            <w:vAlign w:val="bottom"/>
            <w:hideMark/>
          </w:tcPr>
          <w:p w14:paraId="7F8CAA62"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0.99</w:t>
            </w:r>
          </w:p>
        </w:tc>
        <w:tc>
          <w:tcPr>
            <w:tcW w:w="446" w:type="dxa"/>
            <w:tcBorders>
              <w:top w:val="nil"/>
              <w:left w:val="nil"/>
              <w:bottom w:val="single" w:sz="4" w:space="0" w:color="auto"/>
              <w:right w:val="single" w:sz="8" w:space="0" w:color="auto"/>
            </w:tcBorders>
            <w:shd w:val="clear" w:color="auto" w:fill="auto"/>
            <w:noWrap/>
            <w:vAlign w:val="bottom"/>
            <w:hideMark/>
          </w:tcPr>
          <w:p w14:paraId="52717A45"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0.00</w:t>
            </w:r>
          </w:p>
        </w:tc>
        <w:tc>
          <w:tcPr>
            <w:tcW w:w="445" w:type="dxa"/>
            <w:tcBorders>
              <w:top w:val="nil"/>
              <w:left w:val="nil"/>
              <w:bottom w:val="single" w:sz="4" w:space="0" w:color="auto"/>
              <w:right w:val="single" w:sz="4" w:space="0" w:color="auto"/>
            </w:tcBorders>
            <w:shd w:val="clear" w:color="auto" w:fill="auto"/>
            <w:noWrap/>
            <w:vAlign w:val="bottom"/>
            <w:hideMark/>
          </w:tcPr>
          <w:p w14:paraId="666C8EE4"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1.00</w:t>
            </w:r>
          </w:p>
        </w:tc>
        <w:tc>
          <w:tcPr>
            <w:tcW w:w="446" w:type="dxa"/>
            <w:tcBorders>
              <w:top w:val="nil"/>
              <w:left w:val="nil"/>
              <w:bottom w:val="single" w:sz="4" w:space="0" w:color="auto"/>
              <w:right w:val="single" w:sz="8" w:space="0" w:color="auto"/>
            </w:tcBorders>
            <w:shd w:val="clear" w:color="auto" w:fill="auto"/>
            <w:noWrap/>
            <w:vAlign w:val="bottom"/>
            <w:hideMark/>
          </w:tcPr>
          <w:p w14:paraId="6DB2BB42"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0.09</w:t>
            </w:r>
          </w:p>
        </w:tc>
        <w:tc>
          <w:tcPr>
            <w:tcW w:w="445" w:type="dxa"/>
            <w:tcBorders>
              <w:top w:val="nil"/>
              <w:left w:val="nil"/>
              <w:bottom w:val="single" w:sz="4" w:space="0" w:color="auto"/>
              <w:right w:val="single" w:sz="4" w:space="0" w:color="auto"/>
            </w:tcBorders>
            <w:shd w:val="clear" w:color="auto" w:fill="auto"/>
            <w:noWrap/>
            <w:vAlign w:val="bottom"/>
            <w:hideMark/>
          </w:tcPr>
          <w:p w14:paraId="7CC6CB88"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0.99</w:t>
            </w:r>
          </w:p>
        </w:tc>
        <w:tc>
          <w:tcPr>
            <w:tcW w:w="446" w:type="dxa"/>
            <w:tcBorders>
              <w:top w:val="nil"/>
              <w:left w:val="nil"/>
              <w:bottom w:val="single" w:sz="4" w:space="0" w:color="auto"/>
              <w:right w:val="single" w:sz="8" w:space="0" w:color="auto"/>
            </w:tcBorders>
            <w:shd w:val="clear" w:color="auto" w:fill="auto"/>
            <w:noWrap/>
            <w:vAlign w:val="bottom"/>
            <w:hideMark/>
          </w:tcPr>
          <w:p w14:paraId="717B2AA5"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0.00</w:t>
            </w:r>
          </w:p>
        </w:tc>
        <w:tc>
          <w:tcPr>
            <w:tcW w:w="445" w:type="dxa"/>
            <w:tcBorders>
              <w:top w:val="nil"/>
              <w:left w:val="nil"/>
              <w:bottom w:val="single" w:sz="4" w:space="0" w:color="auto"/>
              <w:right w:val="single" w:sz="4" w:space="0" w:color="auto"/>
            </w:tcBorders>
            <w:shd w:val="clear" w:color="auto" w:fill="auto"/>
            <w:noWrap/>
            <w:vAlign w:val="bottom"/>
            <w:hideMark/>
          </w:tcPr>
          <w:p w14:paraId="1D200117"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1.00</w:t>
            </w:r>
          </w:p>
        </w:tc>
        <w:tc>
          <w:tcPr>
            <w:tcW w:w="446" w:type="dxa"/>
            <w:tcBorders>
              <w:top w:val="nil"/>
              <w:left w:val="nil"/>
              <w:bottom w:val="single" w:sz="4" w:space="0" w:color="auto"/>
              <w:right w:val="single" w:sz="8" w:space="0" w:color="auto"/>
            </w:tcBorders>
            <w:shd w:val="clear" w:color="auto" w:fill="auto"/>
            <w:noWrap/>
            <w:vAlign w:val="bottom"/>
            <w:hideMark/>
          </w:tcPr>
          <w:p w14:paraId="6FD6A0A6"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0.18</w:t>
            </w:r>
          </w:p>
        </w:tc>
        <w:tc>
          <w:tcPr>
            <w:tcW w:w="445" w:type="dxa"/>
            <w:tcBorders>
              <w:top w:val="nil"/>
              <w:left w:val="nil"/>
              <w:bottom w:val="single" w:sz="4" w:space="0" w:color="auto"/>
              <w:right w:val="single" w:sz="4" w:space="0" w:color="auto"/>
            </w:tcBorders>
            <w:shd w:val="clear" w:color="auto" w:fill="auto"/>
            <w:noWrap/>
            <w:vAlign w:val="bottom"/>
            <w:hideMark/>
          </w:tcPr>
          <w:p w14:paraId="17DE0395" w14:textId="77777777" w:rsidR="00F76A9F" w:rsidRPr="002E3D0B" w:rsidRDefault="00F76A9F" w:rsidP="00F76A9F">
            <w:pPr>
              <w:rPr>
                <w:rFonts w:eastAsia="Times New Roman"/>
                <w:b/>
                <w:bCs/>
                <w:color w:val="000000"/>
                <w:sz w:val="12"/>
                <w:szCs w:val="12"/>
                <w:lang w:val="en-IN" w:eastAsia="en-IN"/>
              </w:rPr>
            </w:pPr>
            <w:r w:rsidRPr="002E3D0B">
              <w:rPr>
                <w:rFonts w:eastAsia="Times New Roman"/>
                <w:b/>
                <w:bCs/>
                <w:color w:val="000000"/>
                <w:sz w:val="12"/>
                <w:szCs w:val="12"/>
                <w:lang w:val="en-IN" w:eastAsia="en-IN"/>
              </w:rPr>
              <w:t>1.00</w:t>
            </w:r>
          </w:p>
        </w:tc>
        <w:tc>
          <w:tcPr>
            <w:tcW w:w="446" w:type="dxa"/>
            <w:tcBorders>
              <w:top w:val="nil"/>
              <w:left w:val="nil"/>
              <w:bottom w:val="single" w:sz="4" w:space="0" w:color="auto"/>
              <w:right w:val="single" w:sz="8" w:space="0" w:color="auto"/>
            </w:tcBorders>
            <w:shd w:val="clear" w:color="auto" w:fill="auto"/>
            <w:noWrap/>
            <w:vAlign w:val="bottom"/>
            <w:hideMark/>
          </w:tcPr>
          <w:p w14:paraId="3B3C2799" w14:textId="77777777" w:rsidR="00F76A9F" w:rsidRPr="002E3D0B" w:rsidRDefault="00F76A9F" w:rsidP="00F76A9F">
            <w:pPr>
              <w:rPr>
                <w:rFonts w:eastAsia="Times New Roman"/>
                <w:b/>
                <w:bCs/>
                <w:color w:val="000000"/>
                <w:sz w:val="12"/>
                <w:szCs w:val="12"/>
                <w:lang w:val="en-IN" w:eastAsia="en-IN"/>
              </w:rPr>
            </w:pPr>
            <w:r w:rsidRPr="002E3D0B">
              <w:rPr>
                <w:rFonts w:eastAsia="Times New Roman"/>
                <w:b/>
                <w:bCs/>
                <w:color w:val="000000"/>
                <w:sz w:val="12"/>
                <w:szCs w:val="12"/>
                <w:lang w:val="en-IN" w:eastAsia="en-IN"/>
              </w:rPr>
              <w:t>0.45</w:t>
            </w:r>
          </w:p>
        </w:tc>
      </w:tr>
      <w:tr w:rsidR="00F76A9F" w:rsidRPr="002E3D0B" w14:paraId="0D7E0D6F" w14:textId="77777777" w:rsidTr="00FE541B">
        <w:trPr>
          <w:trHeight w:val="316"/>
        </w:trPr>
        <w:tc>
          <w:tcPr>
            <w:tcW w:w="687" w:type="dxa"/>
            <w:tcBorders>
              <w:top w:val="nil"/>
              <w:left w:val="single" w:sz="4" w:space="0" w:color="auto"/>
              <w:bottom w:val="single" w:sz="4" w:space="0" w:color="auto"/>
              <w:right w:val="nil"/>
            </w:tcBorders>
            <w:shd w:val="clear" w:color="auto" w:fill="auto"/>
            <w:noWrap/>
            <w:vAlign w:val="bottom"/>
            <w:hideMark/>
          </w:tcPr>
          <w:p w14:paraId="4847A674" w14:textId="77777777" w:rsidR="00F76A9F" w:rsidRPr="002E3D0B" w:rsidRDefault="00F76A9F" w:rsidP="00F76A9F">
            <w:pPr>
              <w:rPr>
                <w:rFonts w:eastAsia="Times New Roman"/>
                <w:b/>
                <w:bCs/>
                <w:color w:val="000000"/>
                <w:sz w:val="12"/>
                <w:szCs w:val="12"/>
                <w:lang w:val="en-IN" w:eastAsia="en-IN"/>
              </w:rPr>
            </w:pPr>
            <w:r w:rsidRPr="002E3D0B">
              <w:rPr>
                <w:rFonts w:eastAsia="Times New Roman"/>
                <w:b/>
                <w:bCs/>
                <w:color w:val="000000"/>
                <w:sz w:val="12"/>
                <w:szCs w:val="12"/>
                <w:lang w:val="en-IN" w:eastAsia="en-IN"/>
              </w:rPr>
              <w:t>F1</w:t>
            </w:r>
          </w:p>
        </w:tc>
        <w:tc>
          <w:tcPr>
            <w:tcW w:w="445" w:type="dxa"/>
            <w:tcBorders>
              <w:top w:val="nil"/>
              <w:left w:val="single" w:sz="8" w:space="0" w:color="auto"/>
              <w:bottom w:val="single" w:sz="8" w:space="0" w:color="auto"/>
              <w:right w:val="single" w:sz="4" w:space="0" w:color="auto"/>
            </w:tcBorders>
            <w:shd w:val="clear" w:color="auto" w:fill="auto"/>
            <w:noWrap/>
            <w:vAlign w:val="bottom"/>
            <w:hideMark/>
          </w:tcPr>
          <w:p w14:paraId="7FC984F5"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0.92</w:t>
            </w:r>
          </w:p>
        </w:tc>
        <w:tc>
          <w:tcPr>
            <w:tcW w:w="446" w:type="dxa"/>
            <w:tcBorders>
              <w:top w:val="nil"/>
              <w:left w:val="nil"/>
              <w:bottom w:val="single" w:sz="8" w:space="0" w:color="auto"/>
              <w:right w:val="single" w:sz="8" w:space="0" w:color="auto"/>
            </w:tcBorders>
            <w:shd w:val="clear" w:color="auto" w:fill="auto"/>
            <w:noWrap/>
            <w:vAlign w:val="bottom"/>
            <w:hideMark/>
          </w:tcPr>
          <w:p w14:paraId="70FE9C85"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0.00</w:t>
            </w:r>
          </w:p>
        </w:tc>
        <w:tc>
          <w:tcPr>
            <w:tcW w:w="445" w:type="dxa"/>
            <w:tcBorders>
              <w:top w:val="nil"/>
              <w:left w:val="nil"/>
              <w:bottom w:val="single" w:sz="8" w:space="0" w:color="auto"/>
              <w:right w:val="single" w:sz="4" w:space="0" w:color="auto"/>
            </w:tcBorders>
            <w:shd w:val="clear" w:color="auto" w:fill="auto"/>
            <w:noWrap/>
            <w:vAlign w:val="bottom"/>
            <w:hideMark/>
          </w:tcPr>
          <w:p w14:paraId="72C77B59"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0.93</w:t>
            </w:r>
          </w:p>
        </w:tc>
        <w:tc>
          <w:tcPr>
            <w:tcW w:w="446" w:type="dxa"/>
            <w:tcBorders>
              <w:top w:val="nil"/>
              <w:left w:val="nil"/>
              <w:bottom w:val="single" w:sz="8" w:space="0" w:color="auto"/>
              <w:right w:val="single" w:sz="8" w:space="0" w:color="auto"/>
            </w:tcBorders>
            <w:shd w:val="clear" w:color="auto" w:fill="auto"/>
            <w:noWrap/>
            <w:vAlign w:val="bottom"/>
            <w:hideMark/>
          </w:tcPr>
          <w:p w14:paraId="69D3E7DC"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0.17</w:t>
            </w:r>
          </w:p>
        </w:tc>
        <w:tc>
          <w:tcPr>
            <w:tcW w:w="445" w:type="dxa"/>
            <w:tcBorders>
              <w:top w:val="nil"/>
              <w:left w:val="nil"/>
              <w:bottom w:val="single" w:sz="8" w:space="0" w:color="auto"/>
              <w:right w:val="single" w:sz="4" w:space="0" w:color="auto"/>
            </w:tcBorders>
            <w:shd w:val="clear" w:color="auto" w:fill="auto"/>
            <w:noWrap/>
            <w:vAlign w:val="bottom"/>
            <w:hideMark/>
          </w:tcPr>
          <w:p w14:paraId="0172DDBC"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0.92</w:t>
            </w:r>
          </w:p>
        </w:tc>
        <w:tc>
          <w:tcPr>
            <w:tcW w:w="446" w:type="dxa"/>
            <w:tcBorders>
              <w:top w:val="nil"/>
              <w:left w:val="nil"/>
              <w:bottom w:val="single" w:sz="8" w:space="0" w:color="auto"/>
              <w:right w:val="single" w:sz="8" w:space="0" w:color="auto"/>
            </w:tcBorders>
            <w:shd w:val="clear" w:color="auto" w:fill="auto"/>
            <w:noWrap/>
            <w:vAlign w:val="bottom"/>
            <w:hideMark/>
          </w:tcPr>
          <w:p w14:paraId="2EB11D9C"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0.00</w:t>
            </w:r>
          </w:p>
        </w:tc>
        <w:tc>
          <w:tcPr>
            <w:tcW w:w="445" w:type="dxa"/>
            <w:tcBorders>
              <w:top w:val="nil"/>
              <w:left w:val="nil"/>
              <w:bottom w:val="single" w:sz="8" w:space="0" w:color="auto"/>
              <w:right w:val="single" w:sz="4" w:space="0" w:color="auto"/>
            </w:tcBorders>
            <w:shd w:val="clear" w:color="auto" w:fill="auto"/>
            <w:noWrap/>
            <w:vAlign w:val="bottom"/>
            <w:hideMark/>
          </w:tcPr>
          <w:p w14:paraId="5BC9B8DF"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0.94</w:t>
            </w:r>
          </w:p>
        </w:tc>
        <w:tc>
          <w:tcPr>
            <w:tcW w:w="446" w:type="dxa"/>
            <w:tcBorders>
              <w:top w:val="nil"/>
              <w:left w:val="nil"/>
              <w:bottom w:val="single" w:sz="8" w:space="0" w:color="auto"/>
              <w:right w:val="single" w:sz="8" w:space="0" w:color="auto"/>
            </w:tcBorders>
            <w:shd w:val="clear" w:color="auto" w:fill="auto"/>
            <w:noWrap/>
            <w:vAlign w:val="bottom"/>
            <w:hideMark/>
          </w:tcPr>
          <w:p w14:paraId="64C62820" w14:textId="77777777" w:rsidR="00F76A9F" w:rsidRPr="002E3D0B" w:rsidRDefault="00F76A9F" w:rsidP="00F76A9F">
            <w:pPr>
              <w:rPr>
                <w:rFonts w:eastAsia="Times New Roman"/>
                <w:color w:val="000000"/>
                <w:sz w:val="12"/>
                <w:szCs w:val="12"/>
                <w:lang w:val="en-IN" w:eastAsia="en-IN"/>
              </w:rPr>
            </w:pPr>
            <w:r w:rsidRPr="002E3D0B">
              <w:rPr>
                <w:rFonts w:eastAsia="Times New Roman"/>
                <w:color w:val="000000"/>
                <w:sz w:val="12"/>
                <w:szCs w:val="12"/>
                <w:lang w:val="en-IN" w:eastAsia="en-IN"/>
              </w:rPr>
              <w:t>0.31</w:t>
            </w:r>
          </w:p>
        </w:tc>
        <w:tc>
          <w:tcPr>
            <w:tcW w:w="445" w:type="dxa"/>
            <w:tcBorders>
              <w:top w:val="nil"/>
              <w:left w:val="nil"/>
              <w:bottom w:val="single" w:sz="8" w:space="0" w:color="auto"/>
              <w:right w:val="single" w:sz="4" w:space="0" w:color="auto"/>
            </w:tcBorders>
            <w:shd w:val="clear" w:color="auto" w:fill="auto"/>
            <w:noWrap/>
            <w:vAlign w:val="bottom"/>
            <w:hideMark/>
          </w:tcPr>
          <w:p w14:paraId="20FE455E" w14:textId="77777777" w:rsidR="00F76A9F" w:rsidRPr="002E3D0B" w:rsidRDefault="00F76A9F" w:rsidP="00F76A9F">
            <w:pPr>
              <w:rPr>
                <w:rFonts w:eastAsia="Times New Roman"/>
                <w:b/>
                <w:bCs/>
                <w:color w:val="000000"/>
                <w:sz w:val="12"/>
                <w:szCs w:val="12"/>
                <w:lang w:val="en-IN" w:eastAsia="en-IN"/>
              </w:rPr>
            </w:pPr>
            <w:r w:rsidRPr="002E3D0B">
              <w:rPr>
                <w:rFonts w:eastAsia="Times New Roman"/>
                <w:b/>
                <w:bCs/>
                <w:color w:val="000000"/>
                <w:sz w:val="12"/>
                <w:szCs w:val="12"/>
                <w:lang w:val="en-IN" w:eastAsia="en-IN"/>
              </w:rPr>
              <w:t>0.96</w:t>
            </w:r>
          </w:p>
        </w:tc>
        <w:tc>
          <w:tcPr>
            <w:tcW w:w="446" w:type="dxa"/>
            <w:tcBorders>
              <w:top w:val="nil"/>
              <w:left w:val="nil"/>
              <w:bottom w:val="single" w:sz="8" w:space="0" w:color="auto"/>
              <w:right w:val="single" w:sz="8" w:space="0" w:color="auto"/>
            </w:tcBorders>
            <w:shd w:val="clear" w:color="auto" w:fill="auto"/>
            <w:noWrap/>
            <w:vAlign w:val="bottom"/>
            <w:hideMark/>
          </w:tcPr>
          <w:p w14:paraId="55B7F6A5" w14:textId="77777777" w:rsidR="00F76A9F" w:rsidRPr="002E3D0B" w:rsidRDefault="00F76A9F" w:rsidP="00F76A9F">
            <w:pPr>
              <w:rPr>
                <w:rFonts w:eastAsia="Times New Roman"/>
                <w:b/>
                <w:bCs/>
                <w:color w:val="000000"/>
                <w:sz w:val="12"/>
                <w:szCs w:val="12"/>
                <w:lang w:val="en-IN" w:eastAsia="en-IN"/>
              </w:rPr>
            </w:pPr>
            <w:r w:rsidRPr="002E3D0B">
              <w:rPr>
                <w:rFonts w:eastAsia="Times New Roman"/>
                <w:b/>
                <w:bCs/>
                <w:color w:val="000000"/>
                <w:sz w:val="12"/>
                <w:szCs w:val="12"/>
                <w:lang w:val="en-IN" w:eastAsia="en-IN"/>
              </w:rPr>
              <w:t>0.62</w:t>
            </w:r>
          </w:p>
        </w:tc>
      </w:tr>
    </w:tbl>
    <w:p w14:paraId="3A7624BA" w14:textId="107DB563" w:rsidR="00975EE4" w:rsidRPr="002E3D0B" w:rsidRDefault="00744D2A" w:rsidP="000B50A1">
      <w:pPr>
        <w:pStyle w:val="BodyText"/>
        <w:ind w:firstLine="0"/>
        <w:rPr>
          <w:lang w:val="en-US"/>
        </w:rPr>
      </w:pPr>
      <w:r w:rsidRPr="002E3D0B">
        <w:rPr>
          <w:lang w:val="en-US"/>
        </w:rPr>
        <w:tab/>
      </w:r>
      <w:r w:rsidR="00F76A9F" w:rsidRPr="002E3D0B">
        <w:rPr>
          <w:lang w:val="en-US"/>
        </w:rPr>
        <w:t>Table I</w:t>
      </w:r>
      <w:r w:rsidR="00047BE1" w:rsidRPr="002E3D0B">
        <w:rPr>
          <w:lang w:val="en-US"/>
        </w:rPr>
        <w:t>V</w:t>
      </w:r>
      <w:r w:rsidR="00AC72B4" w:rsidRPr="002E3D0B">
        <w:rPr>
          <w:lang w:val="en-US"/>
        </w:rPr>
        <w:t xml:space="preserve"> </w:t>
      </w:r>
      <w:r w:rsidR="0072793B" w:rsidRPr="002E3D0B">
        <w:rPr>
          <w:lang w:val="en-US"/>
        </w:rPr>
        <w:t xml:space="preserve">represents the </w:t>
      </w:r>
      <w:r w:rsidRPr="002E3D0B">
        <w:rPr>
          <w:lang w:val="en-US"/>
        </w:rPr>
        <w:t>overall accuracy</w:t>
      </w:r>
      <w:r w:rsidR="00986570" w:rsidRPr="002E3D0B">
        <w:rPr>
          <w:lang w:val="en-US"/>
        </w:rPr>
        <w:t xml:space="preserve"> and AUC score</w:t>
      </w:r>
      <w:r w:rsidRPr="002E3D0B">
        <w:rPr>
          <w:lang w:val="en-US"/>
        </w:rPr>
        <w:t xml:space="preserve"> of all models based on raw </w:t>
      </w:r>
      <w:r w:rsidR="00DB3385">
        <w:rPr>
          <w:lang w:val="en-US"/>
        </w:rPr>
        <w:t>the test dataset</w:t>
      </w:r>
      <w:r w:rsidRPr="002E3D0B">
        <w:rPr>
          <w:lang w:val="en-US"/>
        </w:rPr>
        <w:t xml:space="preserve">, i.e., 82 images. Our model </w:t>
      </w:r>
      <w:r w:rsidR="00986570" w:rsidRPr="002E3D0B">
        <w:rPr>
          <w:lang w:val="en-US"/>
        </w:rPr>
        <w:t>achieves the highest accuracy among all models, viz., 92.68% and 0.86, which proves that model is efficient enough.</w:t>
      </w:r>
    </w:p>
    <w:p w14:paraId="54195E64" w14:textId="2FC5E0BC" w:rsidR="00F76A9F" w:rsidRPr="002E3D0B" w:rsidRDefault="00F76A9F" w:rsidP="00F76A9F">
      <w:pPr>
        <w:pStyle w:val="tablehead"/>
      </w:pPr>
      <w:r w:rsidRPr="002E3D0B">
        <w:t xml:space="preserve">Statistics for overall accuracy and auc-score of all models  </w:t>
      </w:r>
    </w:p>
    <w:tbl>
      <w:tblPr>
        <w:tblW w:w="5104" w:type="dxa"/>
        <w:tblInd w:w="18" w:type="dxa"/>
        <w:tblLayout w:type="fixed"/>
        <w:tblLook w:val="04A0" w:firstRow="1" w:lastRow="0" w:firstColumn="1" w:lastColumn="0" w:noHBand="0" w:noVBand="1"/>
      </w:tblPr>
      <w:tblGrid>
        <w:gridCol w:w="851"/>
        <w:gridCol w:w="761"/>
        <w:gridCol w:w="597"/>
        <w:gridCol w:w="768"/>
        <w:gridCol w:w="993"/>
        <w:gridCol w:w="1134"/>
      </w:tblGrid>
      <w:tr w:rsidR="00FE541B" w:rsidRPr="002E3D0B" w14:paraId="41704D8E" w14:textId="77777777" w:rsidTr="0015732A">
        <w:trPr>
          <w:trHeight w:val="300"/>
        </w:trPr>
        <w:tc>
          <w:tcPr>
            <w:tcW w:w="851" w:type="dxa"/>
            <w:tcBorders>
              <w:top w:val="nil"/>
              <w:left w:val="nil"/>
              <w:bottom w:val="nil"/>
              <w:right w:val="nil"/>
            </w:tcBorders>
            <w:shd w:val="clear" w:color="auto" w:fill="auto"/>
            <w:noWrap/>
            <w:vAlign w:val="bottom"/>
            <w:hideMark/>
          </w:tcPr>
          <w:p w14:paraId="72BD9564" w14:textId="77777777" w:rsidR="00FE541B" w:rsidRPr="002E3D0B" w:rsidRDefault="00FE541B" w:rsidP="00FE541B">
            <w:pPr>
              <w:jc w:val="left"/>
              <w:rPr>
                <w:rFonts w:eastAsia="Times New Roman"/>
                <w:sz w:val="16"/>
                <w:szCs w:val="16"/>
                <w:lang w:val="en-IN" w:eastAsia="en-IN"/>
              </w:rPr>
            </w:pPr>
          </w:p>
        </w:tc>
        <w:tc>
          <w:tcPr>
            <w:tcW w:w="76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E1920AD" w14:textId="77777777" w:rsidR="00FE541B" w:rsidRPr="002E3D0B" w:rsidRDefault="00FE541B" w:rsidP="00FE541B">
            <w:pPr>
              <w:rPr>
                <w:rFonts w:eastAsia="Times New Roman"/>
                <w:b/>
                <w:bCs/>
                <w:i/>
                <w:iCs/>
                <w:color w:val="000000"/>
                <w:sz w:val="16"/>
                <w:szCs w:val="16"/>
                <w:lang w:val="en-IN" w:eastAsia="en-IN"/>
              </w:rPr>
            </w:pPr>
            <w:r w:rsidRPr="002E3D0B">
              <w:rPr>
                <w:rFonts w:eastAsia="Times New Roman"/>
                <w:b/>
                <w:bCs/>
                <w:i/>
                <w:iCs/>
                <w:color w:val="000000"/>
                <w:sz w:val="16"/>
                <w:szCs w:val="16"/>
                <w:lang w:val="en-IN" w:eastAsia="en-IN"/>
              </w:rPr>
              <w:t>VGG16</w:t>
            </w:r>
          </w:p>
        </w:tc>
        <w:tc>
          <w:tcPr>
            <w:tcW w:w="597" w:type="dxa"/>
            <w:tcBorders>
              <w:top w:val="single" w:sz="8" w:space="0" w:color="auto"/>
              <w:left w:val="nil"/>
              <w:bottom w:val="single" w:sz="8" w:space="0" w:color="auto"/>
              <w:right w:val="single" w:sz="4" w:space="0" w:color="auto"/>
            </w:tcBorders>
            <w:shd w:val="clear" w:color="auto" w:fill="auto"/>
            <w:noWrap/>
            <w:vAlign w:val="bottom"/>
            <w:hideMark/>
          </w:tcPr>
          <w:p w14:paraId="550776B8" w14:textId="77777777" w:rsidR="00FE541B" w:rsidRPr="002E3D0B" w:rsidRDefault="00FE541B" w:rsidP="00FE541B">
            <w:pPr>
              <w:rPr>
                <w:rFonts w:eastAsia="Times New Roman"/>
                <w:b/>
                <w:bCs/>
                <w:i/>
                <w:iCs/>
                <w:color w:val="000000"/>
                <w:sz w:val="16"/>
                <w:szCs w:val="16"/>
                <w:lang w:val="en-IN" w:eastAsia="en-IN"/>
              </w:rPr>
            </w:pPr>
            <w:proofErr w:type="spellStart"/>
            <w:r w:rsidRPr="002E3D0B">
              <w:rPr>
                <w:rFonts w:eastAsia="Times New Roman"/>
                <w:b/>
                <w:bCs/>
                <w:i/>
                <w:iCs/>
                <w:color w:val="000000"/>
                <w:sz w:val="16"/>
                <w:szCs w:val="16"/>
                <w:lang w:val="en-IN" w:eastAsia="en-IN"/>
              </w:rPr>
              <w:t>AlexNet</w:t>
            </w:r>
            <w:proofErr w:type="spellEnd"/>
          </w:p>
        </w:tc>
        <w:tc>
          <w:tcPr>
            <w:tcW w:w="768" w:type="dxa"/>
            <w:tcBorders>
              <w:top w:val="single" w:sz="8" w:space="0" w:color="auto"/>
              <w:left w:val="nil"/>
              <w:bottom w:val="single" w:sz="8" w:space="0" w:color="auto"/>
              <w:right w:val="single" w:sz="4" w:space="0" w:color="auto"/>
            </w:tcBorders>
            <w:shd w:val="clear" w:color="auto" w:fill="auto"/>
            <w:noWrap/>
            <w:vAlign w:val="bottom"/>
            <w:hideMark/>
          </w:tcPr>
          <w:p w14:paraId="1A626403" w14:textId="77777777" w:rsidR="00FE541B" w:rsidRPr="002E3D0B" w:rsidRDefault="00FE541B" w:rsidP="00FE541B">
            <w:pPr>
              <w:rPr>
                <w:rFonts w:eastAsia="Times New Roman"/>
                <w:b/>
                <w:bCs/>
                <w:i/>
                <w:iCs/>
                <w:color w:val="000000"/>
                <w:sz w:val="16"/>
                <w:szCs w:val="16"/>
                <w:lang w:val="en-IN" w:eastAsia="en-IN"/>
              </w:rPr>
            </w:pPr>
            <w:r w:rsidRPr="002E3D0B">
              <w:rPr>
                <w:rFonts w:eastAsia="Times New Roman"/>
                <w:b/>
                <w:bCs/>
                <w:i/>
                <w:iCs/>
                <w:color w:val="000000"/>
                <w:sz w:val="16"/>
                <w:szCs w:val="16"/>
                <w:lang w:val="en-IN" w:eastAsia="en-IN"/>
              </w:rPr>
              <w:t>ResNet-50</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14:paraId="5E5ABFDF" w14:textId="77777777" w:rsidR="0015732A" w:rsidRPr="002E3D0B" w:rsidRDefault="00FE541B" w:rsidP="00FE541B">
            <w:pPr>
              <w:rPr>
                <w:rFonts w:eastAsia="Times New Roman"/>
                <w:b/>
                <w:bCs/>
                <w:i/>
                <w:iCs/>
                <w:color w:val="000000"/>
                <w:sz w:val="16"/>
                <w:szCs w:val="16"/>
                <w:lang w:val="en-IN" w:eastAsia="en-IN"/>
              </w:rPr>
            </w:pPr>
            <w:proofErr w:type="spellStart"/>
            <w:r w:rsidRPr="002E3D0B">
              <w:rPr>
                <w:rFonts w:eastAsia="Times New Roman"/>
                <w:b/>
                <w:bCs/>
                <w:i/>
                <w:iCs/>
                <w:color w:val="000000"/>
                <w:sz w:val="16"/>
                <w:szCs w:val="16"/>
                <w:lang w:val="en-IN" w:eastAsia="en-IN"/>
              </w:rPr>
              <w:t>DenseNet</w:t>
            </w:r>
            <w:proofErr w:type="spellEnd"/>
          </w:p>
          <w:p w14:paraId="4BA38189" w14:textId="0B4482CE" w:rsidR="00FE541B" w:rsidRPr="002E3D0B" w:rsidRDefault="00FE541B" w:rsidP="00FE541B">
            <w:pPr>
              <w:rPr>
                <w:rFonts w:eastAsia="Times New Roman"/>
                <w:b/>
                <w:bCs/>
                <w:i/>
                <w:iCs/>
                <w:color w:val="000000"/>
                <w:sz w:val="16"/>
                <w:szCs w:val="16"/>
                <w:lang w:val="en-IN" w:eastAsia="en-IN"/>
              </w:rPr>
            </w:pPr>
            <w:r w:rsidRPr="002E3D0B">
              <w:rPr>
                <w:rFonts w:eastAsia="Times New Roman"/>
                <w:b/>
                <w:bCs/>
                <w:i/>
                <w:iCs/>
                <w:color w:val="000000"/>
                <w:sz w:val="16"/>
                <w:szCs w:val="16"/>
                <w:lang w:val="en-IN" w:eastAsia="en-IN"/>
              </w:rPr>
              <w:t>-121</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5AAD3252" w14:textId="77777777" w:rsidR="00FE541B" w:rsidRPr="002E3D0B" w:rsidRDefault="00FE541B" w:rsidP="00FE541B">
            <w:pPr>
              <w:rPr>
                <w:rFonts w:eastAsia="Times New Roman"/>
                <w:b/>
                <w:bCs/>
                <w:i/>
                <w:iCs/>
                <w:color w:val="000000"/>
                <w:sz w:val="16"/>
                <w:szCs w:val="16"/>
                <w:lang w:val="en-IN" w:eastAsia="en-IN"/>
              </w:rPr>
            </w:pPr>
            <w:r w:rsidRPr="002E3D0B">
              <w:rPr>
                <w:rFonts w:eastAsia="Times New Roman"/>
                <w:b/>
                <w:bCs/>
                <w:i/>
                <w:iCs/>
                <w:color w:val="000000"/>
                <w:sz w:val="16"/>
                <w:szCs w:val="16"/>
                <w:lang w:val="en-IN" w:eastAsia="en-IN"/>
              </w:rPr>
              <w:t>AS-RF-ShuffleNetV2</w:t>
            </w:r>
          </w:p>
        </w:tc>
      </w:tr>
      <w:tr w:rsidR="0015732A" w:rsidRPr="002E3D0B" w14:paraId="2E8B8DB1" w14:textId="77777777" w:rsidTr="0015732A">
        <w:trPr>
          <w:trHeight w:val="288"/>
        </w:trPr>
        <w:tc>
          <w:tcPr>
            <w:tcW w:w="85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C5C0B4B" w14:textId="77777777" w:rsidR="00FE541B" w:rsidRPr="002E3D0B" w:rsidRDefault="00FE541B" w:rsidP="00FE541B">
            <w:pPr>
              <w:rPr>
                <w:rFonts w:eastAsia="Times New Roman"/>
                <w:b/>
                <w:bCs/>
                <w:i/>
                <w:iCs/>
                <w:color w:val="000000"/>
                <w:sz w:val="16"/>
                <w:szCs w:val="16"/>
                <w:lang w:val="en-IN" w:eastAsia="en-IN"/>
              </w:rPr>
            </w:pPr>
            <w:r w:rsidRPr="002E3D0B">
              <w:rPr>
                <w:rFonts w:eastAsia="Times New Roman"/>
                <w:b/>
                <w:bCs/>
                <w:i/>
                <w:iCs/>
                <w:color w:val="000000"/>
                <w:sz w:val="16"/>
                <w:szCs w:val="16"/>
                <w:lang w:val="en-IN" w:eastAsia="en-IN"/>
              </w:rPr>
              <w:t xml:space="preserve">Overall </w:t>
            </w:r>
            <w:proofErr w:type="spellStart"/>
            <w:r w:rsidRPr="002E3D0B">
              <w:rPr>
                <w:rFonts w:eastAsia="Times New Roman"/>
                <w:b/>
                <w:bCs/>
                <w:i/>
                <w:iCs/>
                <w:color w:val="000000"/>
                <w:sz w:val="16"/>
                <w:szCs w:val="16"/>
                <w:lang w:val="en-IN" w:eastAsia="en-IN"/>
              </w:rPr>
              <w:t>Acc</w:t>
            </w:r>
            <w:proofErr w:type="spellEnd"/>
            <w:r w:rsidRPr="002E3D0B">
              <w:rPr>
                <w:rFonts w:eastAsia="Times New Roman"/>
                <w:b/>
                <w:bCs/>
                <w:i/>
                <w:iCs/>
                <w:color w:val="000000"/>
                <w:sz w:val="16"/>
                <w:szCs w:val="16"/>
                <w:lang w:val="en-IN" w:eastAsia="en-IN"/>
              </w:rPr>
              <w:t>%</w:t>
            </w:r>
          </w:p>
        </w:tc>
        <w:tc>
          <w:tcPr>
            <w:tcW w:w="761" w:type="dxa"/>
            <w:tcBorders>
              <w:top w:val="nil"/>
              <w:left w:val="nil"/>
              <w:bottom w:val="single" w:sz="4" w:space="0" w:color="auto"/>
              <w:right w:val="single" w:sz="4" w:space="0" w:color="auto"/>
            </w:tcBorders>
            <w:shd w:val="clear" w:color="auto" w:fill="auto"/>
            <w:noWrap/>
            <w:vAlign w:val="bottom"/>
            <w:hideMark/>
          </w:tcPr>
          <w:p w14:paraId="4229F365" w14:textId="77777777" w:rsidR="00FE541B" w:rsidRPr="002E3D0B" w:rsidRDefault="00FE541B" w:rsidP="00FE541B">
            <w:pPr>
              <w:rPr>
                <w:rFonts w:eastAsia="Times New Roman"/>
                <w:color w:val="000000"/>
                <w:sz w:val="16"/>
                <w:szCs w:val="16"/>
                <w:lang w:val="en-IN" w:eastAsia="en-IN"/>
              </w:rPr>
            </w:pPr>
            <w:r w:rsidRPr="002E3D0B">
              <w:rPr>
                <w:rFonts w:eastAsia="Times New Roman"/>
                <w:color w:val="000000"/>
                <w:sz w:val="16"/>
                <w:szCs w:val="16"/>
                <w:lang w:val="en-IN" w:eastAsia="en-IN"/>
              </w:rPr>
              <w:t>85.37</w:t>
            </w:r>
          </w:p>
        </w:tc>
        <w:tc>
          <w:tcPr>
            <w:tcW w:w="597" w:type="dxa"/>
            <w:tcBorders>
              <w:top w:val="nil"/>
              <w:left w:val="nil"/>
              <w:bottom w:val="single" w:sz="4" w:space="0" w:color="auto"/>
              <w:right w:val="single" w:sz="4" w:space="0" w:color="auto"/>
            </w:tcBorders>
            <w:shd w:val="clear" w:color="auto" w:fill="auto"/>
            <w:noWrap/>
            <w:vAlign w:val="bottom"/>
            <w:hideMark/>
          </w:tcPr>
          <w:p w14:paraId="5E6B378A" w14:textId="77777777" w:rsidR="00FE541B" w:rsidRPr="002E3D0B" w:rsidRDefault="00FE541B" w:rsidP="00FE541B">
            <w:pPr>
              <w:rPr>
                <w:rFonts w:eastAsia="Times New Roman"/>
                <w:color w:val="000000"/>
                <w:sz w:val="16"/>
                <w:szCs w:val="16"/>
                <w:lang w:val="en-IN" w:eastAsia="en-IN"/>
              </w:rPr>
            </w:pPr>
            <w:r w:rsidRPr="002E3D0B">
              <w:rPr>
                <w:rFonts w:eastAsia="Times New Roman"/>
                <w:color w:val="000000"/>
                <w:sz w:val="16"/>
                <w:szCs w:val="16"/>
                <w:lang w:val="en-IN" w:eastAsia="en-IN"/>
              </w:rPr>
              <w:t>87.80</w:t>
            </w:r>
          </w:p>
        </w:tc>
        <w:tc>
          <w:tcPr>
            <w:tcW w:w="768" w:type="dxa"/>
            <w:tcBorders>
              <w:top w:val="nil"/>
              <w:left w:val="nil"/>
              <w:bottom w:val="single" w:sz="4" w:space="0" w:color="auto"/>
              <w:right w:val="single" w:sz="4" w:space="0" w:color="auto"/>
            </w:tcBorders>
            <w:shd w:val="clear" w:color="auto" w:fill="auto"/>
            <w:noWrap/>
            <w:vAlign w:val="bottom"/>
            <w:hideMark/>
          </w:tcPr>
          <w:p w14:paraId="523E9EC5" w14:textId="77777777" w:rsidR="00FE541B" w:rsidRPr="002E3D0B" w:rsidRDefault="00FE541B" w:rsidP="00FE541B">
            <w:pPr>
              <w:rPr>
                <w:rFonts w:eastAsia="Times New Roman"/>
                <w:color w:val="000000"/>
                <w:sz w:val="16"/>
                <w:szCs w:val="16"/>
                <w:lang w:val="en-IN" w:eastAsia="en-IN"/>
              </w:rPr>
            </w:pPr>
            <w:r w:rsidRPr="002E3D0B">
              <w:rPr>
                <w:rFonts w:eastAsia="Times New Roman"/>
                <w:color w:val="000000"/>
                <w:sz w:val="16"/>
                <w:szCs w:val="16"/>
                <w:lang w:val="en-IN" w:eastAsia="en-IN"/>
              </w:rPr>
              <w:t>85.37</w:t>
            </w:r>
          </w:p>
        </w:tc>
        <w:tc>
          <w:tcPr>
            <w:tcW w:w="993" w:type="dxa"/>
            <w:tcBorders>
              <w:top w:val="nil"/>
              <w:left w:val="nil"/>
              <w:bottom w:val="single" w:sz="4" w:space="0" w:color="auto"/>
              <w:right w:val="single" w:sz="4" w:space="0" w:color="auto"/>
            </w:tcBorders>
            <w:shd w:val="clear" w:color="auto" w:fill="auto"/>
            <w:noWrap/>
            <w:vAlign w:val="bottom"/>
            <w:hideMark/>
          </w:tcPr>
          <w:p w14:paraId="475DCC26" w14:textId="77777777" w:rsidR="00FE541B" w:rsidRPr="002E3D0B" w:rsidRDefault="00FE541B" w:rsidP="00FE541B">
            <w:pPr>
              <w:rPr>
                <w:rFonts w:eastAsia="Times New Roman"/>
                <w:color w:val="000000"/>
                <w:sz w:val="16"/>
                <w:szCs w:val="16"/>
                <w:lang w:val="en-IN" w:eastAsia="en-IN"/>
              </w:rPr>
            </w:pPr>
            <w:r w:rsidRPr="002E3D0B">
              <w:rPr>
                <w:rFonts w:eastAsia="Times New Roman"/>
                <w:color w:val="000000"/>
                <w:sz w:val="16"/>
                <w:szCs w:val="16"/>
                <w:lang w:val="en-IN" w:eastAsia="en-IN"/>
              </w:rPr>
              <w:t>89.02</w:t>
            </w:r>
          </w:p>
        </w:tc>
        <w:tc>
          <w:tcPr>
            <w:tcW w:w="1134" w:type="dxa"/>
            <w:tcBorders>
              <w:top w:val="nil"/>
              <w:left w:val="nil"/>
              <w:bottom w:val="single" w:sz="4" w:space="0" w:color="auto"/>
              <w:right w:val="single" w:sz="8" w:space="0" w:color="auto"/>
            </w:tcBorders>
            <w:shd w:val="clear" w:color="auto" w:fill="auto"/>
            <w:noWrap/>
            <w:vAlign w:val="bottom"/>
            <w:hideMark/>
          </w:tcPr>
          <w:p w14:paraId="746DACD0" w14:textId="77777777" w:rsidR="00FE541B" w:rsidRPr="002E3D0B" w:rsidRDefault="00FE541B" w:rsidP="00FE541B">
            <w:pPr>
              <w:rPr>
                <w:rFonts w:eastAsia="Times New Roman"/>
                <w:b/>
                <w:bCs/>
                <w:color w:val="000000"/>
                <w:sz w:val="16"/>
                <w:szCs w:val="16"/>
                <w:lang w:val="en-IN" w:eastAsia="en-IN"/>
              </w:rPr>
            </w:pPr>
            <w:r w:rsidRPr="002E3D0B">
              <w:rPr>
                <w:rFonts w:eastAsia="Times New Roman"/>
                <w:b/>
                <w:bCs/>
                <w:color w:val="000000"/>
                <w:sz w:val="16"/>
                <w:szCs w:val="16"/>
                <w:lang w:val="en-IN" w:eastAsia="en-IN"/>
              </w:rPr>
              <w:t>92.68</w:t>
            </w:r>
          </w:p>
        </w:tc>
      </w:tr>
      <w:tr w:rsidR="0015732A" w:rsidRPr="002E3D0B" w14:paraId="7BF01B65" w14:textId="77777777" w:rsidTr="0015732A">
        <w:trPr>
          <w:trHeight w:val="300"/>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14:paraId="3AC788F5" w14:textId="77777777" w:rsidR="00FE541B" w:rsidRPr="002E3D0B" w:rsidRDefault="00FE541B" w:rsidP="00FE541B">
            <w:pPr>
              <w:rPr>
                <w:rFonts w:eastAsia="Times New Roman"/>
                <w:b/>
                <w:bCs/>
                <w:i/>
                <w:iCs/>
                <w:color w:val="000000"/>
                <w:sz w:val="16"/>
                <w:szCs w:val="16"/>
                <w:lang w:val="en-IN" w:eastAsia="en-IN"/>
              </w:rPr>
            </w:pPr>
            <w:r w:rsidRPr="002E3D0B">
              <w:rPr>
                <w:rFonts w:eastAsia="Times New Roman"/>
                <w:b/>
                <w:bCs/>
                <w:i/>
                <w:iCs/>
                <w:color w:val="000000"/>
                <w:sz w:val="16"/>
                <w:szCs w:val="16"/>
                <w:lang w:val="en-IN" w:eastAsia="en-IN"/>
              </w:rPr>
              <w:t>AUC Score</w:t>
            </w:r>
          </w:p>
        </w:tc>
        <w:tc>
          <w:tcPr>
            <w:tcW w:w="761" w:type="dxa"/>
            <w:tcBorders>
              <w:top w:val="nil"/>
              <w:left w:val="nil"/>
              <w:bottom w:val="single" w:sz="8" w:space="0" w:color="auto"/>
              <w:right w:val="single" w:sz="4" w:space="0" w:color="auto"/>
            </w:tcBorders>
            <w:shd w:val="clear" w:color="auto" w:fill="auto"/>
            <w:noWrap/>
            <w:vAlign w:val="bottom"/>
            <w:hideMark/>
          </w:tcPr>
          <w:p w14:paraId="13DDE7B0" w14:textId="77777777" w:rsidR="00FE541B" w:rsidRPr="002E3D0B" w:rsidRDefault="00FE541B" w:rsidP="00FE541B">
            <w:pPr>
              <w:rPr>
                <w:rFonts w:eastAsia="Times New Roman"/>
                <w:color w:val="000000"/>
                <w:sz w:val="16"/>
                <w:szCs w:val="16"/>
                <w:lang w:val="en-IN" w:eastAsia="en-IN"/>
              </w:rPr>
            </w:pPr>
            <w:r w:rsidRPr="002E3D0B">
              <w:rPr>
                <w:rFonts w:eastAsia="Times New Roman"/>
                <w:color w:val="000000"/>
                <w:sz w:val="16"/>
                <w:szCs w:val="16"/>
                <w:lang w:val="en-IN" w:eastAsia="en-IN"/>
              </w:rPr>
              <w:t>0.65</w:t>
            </w:r>
          </w:p>
        </w:tc>
        <w:tc>
          <w:tcPr>
            <w:tcW w:w="597" w:type="dxa"/>
            <w:tcBorders>
              <w:top w:val="nil"/>
              <w:left w:val="nil"/>
              <w:bottom w:val="single" w:sz="8" w:space="0" w:color="auto"/>
              <w:right w:val="single" w:sz="4" w:space="0" w:color="auto"/>
            </w:tcBorders>
            <w:shd w:val="clear" w:color="auto" w:fill="auto"/>
            <w:noWrap/>
            <w:vAlign w:val="bottom"/>
            <w:hideMark/>
          </w:tcPr>
          <w:p w14:paraId="430E05C2" w14:textId="77777777" w:rsidR="00FE541B" w:rsidRPr="002E3D0B" w:rsidRDefault="00FE541B" w:rsidP="00FE541B">
            <w:pPr>
              <w:rPr>
                <w:rFonts w:eastAsia="Times New Roman"/>
                <w:color w:val="000000"/>
                <w:sz w:val="16"/>
                <w:szCs w:val="16"/>
                <w:lang w:val="en-IN" w:eastAsia="en-IN"/>
              </w:rPr>
            </w:pPr>
            <w:r w:rsidRPr="002E3D0B">
              <w:rPr>
                <w:rFonts w:eastAsia="Times New Roman"/>
                <w:color w:val="000000"/>
                <w:sz w:val="16"/>
                <w:szCs w:val="16"/>
                <w:lang w:val="en-IN" w:eastAsia="en-IN"/>
              </w:rPr>
              <w:t>0.58</w:t>
            </w:r>
          </w:p>
        </w:tc>
        <w:tc>
          <w:tcPr>
            <w:tcW w:w="768" w:type="dxa"/>
            <w:tcBorders>
              <w:top w:val="nil"/>
              <w:left w:val="nil"/>
              <w:bottom w:val="single" w:sz="8" w:space="0" w:color="auto"/>
              <w:right w:val="single" w:sz="4" w:space="0" w:color="auto"/>
            </w:tcBorders>
            <w:shd w:val="clear" w:color="auto" w:fill="auto"/>
            <w:noWrap/>
            <w:vAlign w:val="bottom"/>
            <w:hideMark/>
          </w:tcPr>
          <w:p w14:paraId="0BFFAD82" w14:textId="77777777" w:rsidR="00FE541B" w:rsidRPr="002E3D0B" w:rsidRDefault="00FE541B" w:rsidP="00FE541B">
            <w:pPr>
              <w:rPr>
                <w:rFonts w:eastAsia="Times New Roman"/>
                <w:color w:val="000000"/>
                <w:sz w:val="16"/>
                <w:szCs w:val="16"/>
                <w:lang w:val="en-IN" w:eastAsia="en-IN"/>
              </w:rPr>
            </w:pPr>
            <w:r w:rsidRPr="002E3D0B">
              <w:rPr>
                <w:rFonts w:eastAsia="Times New Roman"/>
                <w:color w:val="000000"/>
                <w:sz w:val="16"/>
                <w:szCs w:val="16"/>
                <w:lang w:val="en-IN" w:eastAsia="en-IN"/>
              </w:rPr>
              <w:t>0.71</w:t>
            </w:r>
          </w:p>
        </w:tc>
        <w:tc>
          <w:tcPr>
            <w:tcW w:w="993" w:type="dxa"/>
            <w:tcBorders>
              <w:top w:val="nil"/>
              <w:left w:val="nil"/>
              <w:bottom w:val="single" w:sz="8" w:space="0" w:color="auto"/>
              <w:right w:val="single" w:sz="4" w:space="0" w:color="auto"/>
            </w:tcBorders>
            <w:shd w:val="clear" w:color="auto" w:fill="auto"/>
            <w:noWrap/>
            <w:vAlign w:val="bottom"/>
            <w:hideMark/>
          </w:tcPr>
          <w:p w14:paraId="6AB01962" w14:textId="77777777" w:rsidR="00FE541B" w:rsidRPr="002E3D0B" w:rsidRDefault="00FE541B" w:rsidP="00FE541B">
            <w:pPr>
              <w:rPr>
                <w:rFonts w:eastAsia="Times New Roman"/>
                <w:color w:val="000000"/>
                <w:sz w:val="16"/>
                <w:szCs w:val="16"/>
                <w:lang w:val="en-IN" w:eastAsia="en-IN"/>
              </w:rPr>
            </w:pPr>
            <w:r w:rsidRPr="002E3D0B">
              <w:rPr>
                <w:rFonts w:eastAsia="Times New Roman"/>
                <w:color w:val="000000"/>
                <w:sz w:val="16"/>
                <w:szCs w:val="16"/>
                <w:lang w:val="en-IN" w:eastAsia="en-IN"/>
              </w:rPr>
              <w:t>0.79</w:t>
            </w:r>
          </w:p>
        </w:tc>
        <w:tc>
          <w:tcPr>
            <w:tcW w:w="1134" w:type="dxa"/>
            <w:tcBorders>
              <w:top w:val="nil"/>
              <w:left w:val="nil"/>
              <w:bottom w:val="single" w:sz="8" w:space="0" w:color="auto"/>
              <w:right w:val="single" w:sz="8" w:space="0" w:color="auto"/>
            </w:tcBorders>
            <w:shd w:val="clear" w:color="auto" w:fill="auto"/>
            <w:noWrap/>
            <w:vAlign w:val="bottom"/>
            <w:hideMark/>
          </w:tcPr>
          <w:p w14:paraId="00CAB78C" w14:textId="77777777" w:rsidR="00FE541B" w:rsidRPr="002E3D0B" w:rsidRDefault="00FE541B" w:rsidP="00FE541B">
            <w:pPr>
              <w:rPr>
                <w:rFonts w:eastAsia="Times New Roman"/>
                <w:b/>
                <w:bCs/>
                <w:color w:val="000000"/>
                <w:sz w:val="16"/>
                <w:szCs w:val="16"/>
                <w:lang w:val="en-IN" w:eastAsia="en-IN"/>
              </w:rPr>
            </w:pPr>
            <w:r w:rsidRPr="002E3D0B">
              <w:rPr>
                <w:rFonts w:eastAsia="Times New Roman"/>
                <w:b/>
                <w:bCs/>
                <w:color w:val="000000"/>
                <w:sz w:val="16"/>
                <w:szCs w:val="16"/>
                <w:lang w:val="en-IN" w:eastAsia="en-IN"/>
              </w:rPr>
              <w:t>0.86</w:t>
            </w:r>
          </w:p>
        </w:tc>
      </w:tr>
    </w:tbl>
    <w:p w14:paraId="6579F9E2" w14:textId="1D7B59C4" w:rsidR="00F76A9F" w:rsidRPr="002E3D0B" w:rsidRDefault="000D5B67" w:rsidP="00047BE1">
      <w:pPr>
        <w:ind w:firstLine="288"/>
        <w:jc w:val="both"/>
        <w:rPr>
          <w:lang w:val="en-IN"/>
        </w:rPr>
      </w:pPr>
      <w:bookmarkStart w:id="6" w:name="_Hlk213752614"/>
      <w:r w:rsidRPr="002E3D0B">
        <w:t xml:space="preserve">The confusion </w:t>
      </w:r>
      <w:bookmarkEnd w:id="6"/>
      <w:r w:rsidRPr="002E3D0B">
        <w:t>matrices and ROC curves are shown in Fig</w:t>
      </w:r>
      <w:r w:rsidR="009937BC" w:rsidRPr="002E3D0B">
        <w:t xml:space="preserve">. 4 and Fig. 5 for </w:t>
      </w:r>
      <w:r w:rsidR="009937BC" w:rsidRPr="002E3D0B">
        <w:rPr>
          <w:lang w:val="en-IN"/>
        </w:rPr>
        <w:t>AS-RF-ShuffNetV2 and the other chosen models</w:t>
      </w:r>
      <w:r w:rsidR="0072793B" w:rsidRPr="002E3D0B">
        <w:rPr>
          <w:lang w:val="en-IN"/>
        </w:rPr>
        <w:t xml:space="preserve"> for a better visual experience</w:t>
      </w:r>
      <w:r w:rsidR="009937BC" w:rsidRPr="002E3D0B">
        <w:rPr>
          <w:lang w:val="en-IN"/>
        </w:rPr>
        <w:t>.</w:t>
      </w:r>
      <w:bookmarkEnd w:id="5"/>
      <w:r w:rsidR="00CC5EB5" w:rsidRPr="002E3D0B">
        <w:rPr>
          <w:lang w:val="en-IN"/>
        </w:rPr>
        <w:t xml:space="preserve"> </w:t>
      </w:r>
      <w:r w:rsidR="001662C1" w:rsidRPr="002E3D0B">
        <w:t>In our study, TP is obtained by the number of samples which are malignant and correctly predicted by the model. Similarly, TN represents correctly predicted benign samples, FP represents incorrect predictions of malignant samples, and FN represents incorrect predictions of benign samples.</w:t>
      </w:r>
    </w:p>
    <w:p w14:paraId="76DA2AA1" w14:textId="235FDA08" w:rsidR="009937BC" w:rsidRPr="002E3D0B" w:rsidRDefault="009937BC" w:rsidP="0072793B">
      <w:pPr>
        <w:pBdr>
          <w:top w:val="single" w:sz="4" w:space="1" w:color="auto"/>
          <w:left w:val="single" w:sz="4" w:space="4" w:color="auto"/>
          <w:bottom w:val="single" w:sz="4" w:space="1" w:color="auto"/>
          <w:right w:val="single" w:sz="4" w:space="4" w:color="auto"/>
        </w:pBdr>
        <w:jc w:val="both"/>
        <w:rPr>
          <w:noProof/>
        </w:rPr>
      </w:pPr>
      <w:r w:rsidRPr="002E3D0B">
        <w:rPr>
          <w:noProof/>
          <w:lang w:eastAsia="ko-KR"/>
        </w:rPr>
        <w:drawing>
          <wp:inline distT="0" distB="0" distL="0" distR="0" wp14:anchorId="5650EFEC" wp14:editId="6CDD5D64">
            <wp:extent cx="1286435" cy="1197605"/>
            <wp:effectExtent l="0" t="0" r="0" b="3175"/>
            <wp:docPr id="1005651191" name="Picture 1" descr="A blue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51191" name="Picture 1" descr="A blue squares with whit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0053" cy="1210283"/>
                    </a:xfrm>
                    <a:prstGeom prst="rect">
                      <a:avLst/>
                    </a:prstGeom>
                    <a:noFill/>
                    <a:ln>
                      <a:noFill/>
                    </a:ln>
                  </pic:spPr>
                </pic:pic>
              </a:graphicData>
            </a:graphic>
          </wp:inline>
        </w:drawing>
      </w:r>
      <w:r w:rsidRPr="002E3D0B">
        <w:t xml:space="preserve">     </w:t>
      </w:r>
      <w:r w:rsidR="0072793B" w:rsidRPr="002E3D0B">
        <w:rPr>
          <w:noProof/>
        </w:rPr>
        <w:t xml:space="preserve">      </w:t>
      </w:r>
      <w:r w:rsidRPr="002E3D0B">
        <w:rPr>
          <w:noProof/>
          <w:lang w:eastAsia="ko-KR"/>
        </w:rPr>
        <w:drawing>
          <wp:inline distT="0" distB="0" distL="0" distR="0" wp14:anchorId="2B29A026" wp14:editId="55A6A7E1">
            <wp:extent cx="1288770" cy="1199515"/>
            <wp:effectExtent l="0" t="0" r="6985" b="635"/>
            <wp:docPr id="716322272" name="Picture 2" descr="A blue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22272" name="Picture 2" descr="A blue squares with whit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1276" cy="1211155"/>
                    </a:xfrm>
                    <a:prstGeom prst="rect">
                      <a:avLst/>
                    </a:prstGeom>
                  </pic:spPr>
                </pic:pic>
              </a:graphicData>
            </a:graphic>
          </wp:inline>
        </w:drawing>
      </w:r>
    </w:p>
    <w:p w14:paraId="071F0D2D" w14:textId="1C2A9D46" w:rsidR="0072793B" w:rsidRPr="002E3D0B" w:rsidRDefault="0072793B" w:rsidP="0072793B">
      <w:pPr>
        <w:pBdr>
          <w:top w:val="single" w:sz="4" w:space="1" w:color="auto"/>
          <w:left w:val="single" w:sz="4" w:space="4" w:color="auto"/>
          <w:bottom w:val="single" w:sz="4" w:space="1" w:color="auto"/>
          <w:right w:val="single" w:sz="4" w:space="4" w:color="auto"/>
        </w:pBdr>
        <w:jc w:val="both"/>
        <w:rPr>
          <w:sz w:val="16"/>
          <w:szCs w:val="16"/>
        </w:rPr>
      </w:pPr>
      <w:r w:rsidRPr="002E3D0B">
        <w:rPr>
          <w:noProof/>
        </w:rPr>
        <w:tab/>
      </w:r>
      <w:r w:rsidRPr="002E3D0B">
        <w:rPr>
          <w:noProof/>
          <w:sz w:val="16"/>
          <w:szCs w:val="16"/>
        </w:rPr>
        <w:t>(a)</w:t>
      </w:r>
      <w:r w:rsidRPr="002E3D0B">
        <w:rPr>
          <w:noProof/>
          <w:sz w:val="16"/>
          <w:szCs w:val="16"/>
        </w:rPr>
        <w:tab/>
      </w:r>
      <w:r w:rsidRPr="002E3D0B">
        <w:rPr>
          <w:noProof/>
          <w:sz w:val="16"/>
          <w:szCs w:val="16"/>
        </w:rPr>
        <w:tab/>
        <w:t xml:space="preserve"> </w:t>
      </w:r>
      <w:r w:rsidRPr="002E3D0B">
        <w:rPr>
          <w:noProof/>
          <w:sz w:val="16"/>
          <w:szCs w:val="16"/>
        </w:rPr>
        <w:tab/>
      </w:r>
      <w:r w:rsidRPr="002E3D0B">
        <w:rPr>
          <w:noProof/>
          <w:sz w:val="16"/>
          <w:szCs w:val="16"/>
        </w:rPr>
        <w:tab/>
        <w:t>(b)</w:t>
      </w:r>
    </w:p>
    <w:p w14:paraId="46A0CC79" w14:textId="3EC854F4" w:rsidR="0072793B" w:rsidRPr="002E3D0B" w:rsidRDefault="0072793B" w:rsidP="0072793B">
      <w:pPr>
        <w:pBdr>
          <w:top w:val="single" w:sz="4" w:space="1" w:color="auto"/>
          <w:left w:val="single" w:sz="4" w:space="4" w:color="auto"/>
          <w:bottom w:val="single" w:sz="4" w:space="1" w:color="auto"/>
          <w:right w:val="single" w:sz="4" w:space="4" w:color="auto"/>
        </w:pBdr>
        <w:jc w:val="both"/>
        <w:rPr>
          <w:noProof/>
        </w:rPr>
      </w:pPr>
      <w:r w:rsidRPr="002E3D0B">
        <w:rPr>
          <w:noProof/>
          <w:lang w:eastAsia="ko-KR"/>
        </w:rPr>
        <w:drawing>
          <wp:inline distT="0" distB="0" distL="0" distR="0" wp14:anchorId="7668965A" wp14:editId="0D092CCB">
            <wp:extent cx="1258751" cy="1171575"/>
            <wp:effectExtent l="0" t="0" r="0" b="0"/>
            <wp:docPr id="1067670498" name="Picture 1" descr="A blue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70498" name="Picture 1" descr="A blue squares with whit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5988" cy="1187619"/>
                    </a:xfrm>
                    <a:prstGeom prst="rect">
                      <a:avLst/>
                    </a:prstGeom>
                  </pic:spPr>
                </pic:pic>
              </a:graphicData>
            </a:graphic>
          </wp:inline>
        </w:drawing>
      </w:r>
      <w:r w:rsidRPr="002E3D0B">
        <w:t xml:space="preserve">          </w:t>
      </w:r>
      <w:r w:rsidRPr="002E3D0B">
        <w:rPr>
          <w:noProof/>
        </w:rPr>
        <w:t xml:space="preserve">   </w:t>
      </w:r>
      <w:r w:rsidRPr="002E3D0B">
        <w:rPr>
          <w:noProof/>
          <w:lang w:eastAsia="ko-KR"/>
        </w:rPr>
        <w:drawing>
          <wp:inline distT="0" distB="0" distL="0" distR="0" wp14:anchorId="7AF78F70" wp14:editId="4A1E7206">
            <wp:extent cx="1268985" cy="1181100"/>
            <wp:effectExtent l="0" t="0" r="7620" b="0"/>
            <wp:docPr id="2031143793" name="Picture 2" descr="A blue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43793" name="Picture 2" descr="A blue squares with white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6026" cy="1196961"/>
                    </a:xfrm>
                    <a:prstGeom prst="rect">
                      <a:avLst/>
                    </a:prstGeom>
                  </pic:spPr>
                </pic:pic>
              </a:graphicData>
            </a:graphic>
          </wp:inline>
        </w:drawing>
      </w:r>
    </w:p>
    <w:p w14:paraId="19A19063" w14:textId="3A098764" w:rsidR="0072793B" w:rsidRPr="002E3D0B" w:rsidRDefault="0072793B" w:rsidP="0072793B">
      <w:pPr>
        <w:pBdr>
          <w:top w:val="single" w:sz="4" w:space="1" w:color="auto"/>
          <w:left w:val="single" w:sz="4" w:space="4" w:color="auto"/>
          <w:bottom w:val="single" w:sz="4" w:space="1" w:color="auto"/>
          <w:right w:val="single" w:sz="4" w:space="4" w:color="auto"/>
        </w:pBdr>
        <w:ind w:firstLine="720"/>
        <w:jc w:val="both"/>
      </w:pPr>
      <w:r w:rsidRPr="002E3D0B">
        <w:rPr>
          <w:noProof/>
          <w:sz w:val="16"/>
          <w:szCs w:val="16"/>
        </w:rPr>
        <w:t>(c)</w:t>
      </w:r>
      <w:r w:rsidRPr="002E3D0B">
        <w:rPr>
          <w:noProof/>
          <w:sz w:val="16"/>
          <w:szCs w:val="16"/>
        </w:rPr>
        <w:tab/>
      </w:r>
      <w:r w:rsidRPr="002E3D0B">
        <w:rPr>
          <w:noProof/>
          <w:sz w:val="16"/>
          <w:szCs w:val="16"/>
        </w:rPr>
        <w:tab/>
      </w:r>
      <w:r w:rsidRPr="002E3D0B">
        <w:rPr>
          <w:noProof/>
          <w:sz w:val="16"/>
          <w:szCs w:val="16"/>
        </w:rPr>
        <w:tab/>
      </w:r>
      <w:r w:rsidRPr="002E3D0B">
        <w:rPr>
          <w:noProof/>
          <w:sz w:val="16"/>
          <w:szCs w:val="16"/>
        </w:rPr>
        <w:tab/>
        <w:t>(d)</w:t>
      </w:r>
    </w:p>
    <w:p w14:paraId="0C69B314" w14:textId="08716108" w:rsidR="0072793B" w:rsidRPr="002E3D0B" w:rsidRDefault="0072793B" w:rsidP="0072793B">
      <w:pPr>
        <w:pBdr>
          <w:top w:val="single" w:sz="4" w:space="1" w:color="auto"/>
          <w:left w:val="single" w:sz="4" w:space="4" w:color="auto"/>
          <w:bottom w:val="single" w:sz="4" w:space="1" w:color="auto"/>
          <w:right w:val="single" w:sz="4" w:space="4" w:color="auto"/>
        </w:pBdr>
      </w:pPr>
      <w:r w:rsidRPr="002E3D0B">
        <w:rPr>
          <w:noProof/>
          <w:lang w:eastAsia="ko-KR"/>
        </w:rPr>
        <w:drawing>
          <wp:inline distT="0" distB="0" distL="0" distR="0" wp14:anchorId="00A420EA" wp14:editId="4871A046">
            <wp:extent cx="1323565" cy="1231900"/>
            <wp:effectExtent l="0" t="0" r="0" b="6350"/>
            <wp:docPr id="1089731672" name="Picture 4" descr="A blue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31672" name="Picture 4" descr="A blue squares with white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5937" cy="1252722"/>
                    </a:xfrm>
                    <a:prstGeom prst="rect">
                      <a:avLst/>
                    </a:prstGeom>
                  </pic:spPr>
                </pic:pic>
              </a:graphicData>
            </a:graphic>
          </wp:inline>
        </w:drawing>
      </w:r>
    </w:p>
    <w:p w14:paraId="67FA8D39" w14:textId="050E2900" w:rsidR="0072793B" w:rsidRPr="002E3D0B" w:rsidRDefault="0072793B" w:rsidP="0072793B">
      <w:pPr>
        <w:pBdr>
          <w:top w:val="single" w:sz="4" w:space="1" w:color="auto"/>
          <w:left w:val="single" w:sz="4" w:space="4" w:color="auto"/>
          <w:bottom w:val="single" w:sz="4" w:space="1" w:color="auto"/>
          <w:right w:val="single" w:sz="4" w:space="4" w:color="auto"/>
        </w:pBdr>
      </w:pPr>
      <w:r w:rsidRPr="002E3D0B">
        <w:rPr>
          <w:noProof/>
          <w:sz w:val="16"/>
          <w:szCs w:val="16"/>
        </w:rPr>
        <w:t>(e)</w:t>
      </w:r>
    </w:p>
    <w:p w14:paraId="2182E03C" w14:textId="261A6721" w:rsidR="003B7E80" w:rsidRPr="002E3D0B" w:rsidRDefault="003B7E80" w:rsidP="003B7E80">
      <w:pPr>
        <w:pStyle w:val="figurecaption"/>
      </w:pPr>
      <w:r w:rsidRPr="002E3D0B">
        <w:t xml:space="preserve">The Confusion Mtarices obtained from the CNN-based models for the </w:t>
      </w:r>
      <w:r w:rsidR="00DB3385">
        <w:t>The test dataset</w:t>
      </w:r>
      <w:r w:rsidRPr="002E3D0B">
        <w:t xml:space="preserve">: (a) VGG16, (b) AlexNet, (c) ResNet-50, (d) DenseNet-121, (e) </w:t>
      </w:r>
      <w:r w:rsidRPr="002E3D0B">
        <w:rPr>
          <w:lang w:val="en-IN"/>
        </w:rPr>
        <w:t>AS-RF-ShuffNetV2</w:t>
      </w:r>
    </w:p>
    <w:p w14:paraId="696A2422" w14:textId="552BE41A" w:rsidR="008245BA" w:rsidRPr="002E3D0B" w:rsidRDefault="00D36622" w:rsidP="00744D2A">
      <w:pPr>
        <w:pStyle w:val="figurecaption"/>
        <w:numPr>
          <w:ilvl w:val="0"/>
          <w:numId w:val="0"/>
        </w:numPr>
        <w:rPr>
          <w:sz w:val="20"/>
          <w:szCs w:val="20"/>
        </w:rPr>
      </w:pPr>
      <w:r w:rsidRPr="002E3D0B">
        <w:rPr>
          <w:sz w:val="20"/>
          <w:szCs w:val="20"/>
        </w:rPr>
        <w:tab/>
      </w:r>
      <w:bookmarkStart w:id="7" w:name="_Hlk213753799"/>
      <w:r w:rsidR="00744D2A" w:rsidRPr="002E3D0B">
        <w:rPr>
          <w:sz w:val="20"/>
          <w:szCs w:val="20"/>
        </w:rPr>
        <w:t>Fig. 4 shows that</w:t>
      </w:r>
      <w:r w:rsidR="008245BA" w:rsidRPr="002E3D0B">
        <w:rPr>
          <w:sz w:val="20"/>
          <w:szCs w:val="20"/>
        </w:rPr>
        <w:t>, the FP and the FNs suffer due to the lack o</w:t>
      </w:r>
      <w:bookmarkEnd w:id="7"/>
      <w:r w:rsidR="008245BA" w:rsidRPr="002E3D0B">
        <w:rPr>
          <w:sz w:val="20"/>
          <w:szCs w:val="20"/>
        </w:rPr>
        <w:t>f balance between the benign and the malignant samples. Although, our model has 6 FNs, but it correctly classifies 5 sample of positive malignant class.</w:t>
      </w:r>
    </w:p>
    <w:p w14:paraId="17906282" w14:textId="166225EA" w:rsidR="00744D2A" w:rsidRPr="002E3D0B" w:rsidRDefault="008245BA" w:rsidP="008245BA">
      <w:pPr>
        <w:pStyle w:val="figurecaption"/>
        <w:numPr>
          <w:ilvl w:val="0"/>
          <w:numId w:val="0"/>
        </w:numPr>
        <w:pBdr>
          <w:top w:val="single" w:sz="4" w:space="1" w:color="auto"/>
          <w:left w:val="single" w:sz="4" w:space="4" w:color="auto"/>
          <w:bottom w:val="single" w:sz="4" w:space="1" w:color="auto"/>
          <w:right w:val="single" w:sz="4" w:space="4" w:color="auto"/>
        </w:pBdr>
        <w:rPr>
          <w:sz w:val="20"/>
          <w:szCs w:val="20"/>
        </w:rPr>
      </w:pPr>
      <w:r w:rsidRPr="002E3D0B">
        <w:rPr>
          <w:sz w:val="20"/>
          <w:szCs w:val="20"/>
          <w:lang w:eastAsia="ko-KR"/>
        </w:rPr>
        <w:drawing>
          <wp:inline distT="0" distB="0" distL="0" distR="0" wp14:anchorId="1F6992D6" wp14:editId="3D72B781">
            <wp:extent cx="1274837" cy="1095375"/>
            <wp:effectExtent l="0" t="0" r="1905" b="0"/>
            <wp:docPr id="11203794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79484" name="Picture 112037948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0675" cy="1100391"/>
                    </a:xfrm>
                    <a:prstGeom prst="rect">
                      <a:avLst/>
                    </a:prstGeom>
                  </pic:spPr>
                </pic:pic>
              </a:graphicData>
            </a:graphic>
          </wp:inline>
        </w:drawing>
      </w:r>
      <w:r w:rsidRPr="002E3D0B">
        <w:rPr>
          <w:sz w:val="20"/>
          <w:szCs w:val="20"/>
        </w:rPr>
        <w:t xml:space="preserve">             </w:t>
      </w:r>
      <w:r w:rsidRPr="002E3D0B">
        <w:rPr>
          <w:sz w:val="20"/>
          <w:szCs w:val="20"/>
          <w:lang w:eastAsia="ko-KR"/>
        </w:rPr>
        <w:drawing>
          <wp:inline distT="0" distB="0" distL="0" distR="0" wp14:anchorId="4E554764" wp14:editId="58EAA96E">
            <wp:extent cx="1275576" cy="1096010"/>
            <wp:effectExtent l="0" t="0" r="1270" b="8890"/>
            <wp:docPr id="1462861155" name="Picture 6" descr="A graph with a line and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61155" name="Picture 6" descr="A graph with a line and a blue li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2787" cy="1110798"/>
                    </a:xfrm>
                    <a:prstGeom prst="rect">
                      <a:avLst/>
                    </a:prstGeom>
                  </pic:spPr>
                </pic:pic>
              </a:graphicData>
            </a:graphic>
          </wp:inline>
        </w:drawing>
      </w:r>
    </w:p>
    <w:p w14:paraId="2738BAB5" w14:textId="3E213070" w:rsidR="008245BA" w:rsidRPr="002E3D0B" w:rsidRDefault="008245BA" w:rsidP="008245BA">
      <w:pPr>
        <w:pStyle w:val="figurecaption"/>
        <w:numPr>
          <w:ilvl w:val="0"/>
          <w:numId w:val="0"/>
        </w:numPr>
        <w:pBdr>
          <w:top w:val="single" w:sz="4" w:space="1" w:color="auto"/>
          <w:left w:val="single" w:sz="4" w:space="4" w:color="auto"/>
          <w:bottom w:val="single" w:sz="4" w:space="1" w:color="auto"/>
          <w:right w:val="single" w:sz="4" w:space="4" w:color="auto"/>
        </w:pBdr>
        <w:rPr>
          <w:sz w:val="20"/>
          <w:szCs w:val="20"/>
        </w:rPr>
      </w:pPr>
      <w:r w:rsidRPr="002E3D0B">
        <w:rPr>
          <w:sz w:val="20"/>
          <w:szCs w:val="20"/>
        </w:rPr>
        <w:tab/>
      </w:r>
      <w:r w:rsidRPr="002E3D0B">
        <w:rPr>
          <w:sz w:val="20"/>
          <w:szCs w:val="20"/>
        </w:rPr>
        <w:tab/>
        <w:t xml:space="preserve">    </w:t>
      </w:r>
      <w:r w:rsidRPr="002E3D0B">
        <w:t>(a)                                                               (b)</w:t>
      </w:r>
    </w:p>
    <w:p w14:paraId="6DCE57FA" w14:textId="21E10E73" w:rsidR="008245BA" w:rsidRPr="002E3D0B" w:rsidRDefault="008245BA" w:rsidP="008245BA">
      <w:pPr>
        <w:pStyle w:val="figurecaption"/>
        <w:numPr>
          <w:ilvl w:val="0"/>
          <w:numId w:val="0"/>
        </w:numPr>
        <w:pBdr>
          <w:top w:val="single" w:sz="4" w:space="1" w:color="auto"/>
          <w:left w:val="single" w:sz="4" w:space="4" w:color="auto"/>
          <w:bottom w:val="single" w:sz="4" w:space="1" w:color="auto"/>
          <w:right w:val="single" w:sz="4" w:space="4" w:color="auto"/>
        </w:pBdr>
        <w:rPr>
          <w:sz w:val="20"/>
          <w:szCs w:val="20"/>
        </w:rPr>
      </w:pPr>
      <w:r w:rsidRPr="002E3D0B">
        <w:rPr>
          <w:sz w:val="20"/>
          <w:szCs w:val="20"/>
          <w:lang w:eastAsia="ko-KR"/>
        </w:rPr>
        <w:drawing>
          <wp:inline distT="0" distB="0" distL="0" distR="0" wp14:anchorId="7DE6EEE2" wp14:editId="07DA3332">
            <wp:extent cx="1274445" cy="1095038"/>
            <wp:effectExtent l="0" t="0" r="1905" b="0"/>
            <wp:docPr id="964382106" name="Picture 7"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82106" name="Picture 7" descr="A graph of a function&#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7797" cy="1106510"/>
                    </a:xfrm>
                    <a:prstGeom prst="rect">
                      <a:avLst/>
                    </a:prstGeom>
                  </pic:spPr>
                </pic:pic>
              </a:graphicData>
            </a:graphic>
          </wp:inline>
        </w:drawing>
      </w:r>
      <w:r w:rsidRPr="002E3D0B">
        <w:rPr>
          <w:sz w:val="20"/>
          <w:szCs w:val="20"/>
        </w:rPr>
        <w:tab/>
        <w:t xml:space="preserve">          </w:t>
      </w:r>
      <w:r w:rsidRPr="002E3D0B">
        <w:rPr>
          <w:sz w:val="20"/>
          <w:szCs w:val="20"/>
          <w:lang w:eastAsia="ko-KR"/>
        </w:rPr>
        <w:drawing>
          <wp:inline distT="0" distB="0" distL="0" distR="0" wp14:anchorId="51F41B5B" wp14:editId="335CBD62">
            <wp:extent cx="1302551" cy="1119188"/>
            <wp:effectExtent l="0" t="0" r="0" b="5080"/>
            <wp:docPr id="1325130275" name="Picture 8"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30275" name="Picture 8" descr="A graph of a function&#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12551" cy="1127780"/>
                    </a:xfrm>
                    <a:prstGeom prst="rect">
                      <a:avLst/>
                    </a:prstGeom>
                  </pic:spPr>
                </pic:pic>
              </a:graphicData>
            </a:graphic>
          </wp:inline>
        </w:drawing>
      </w:r>
    </w:p>
    <w:p w14:paraId="70A996A8" w14:textId="5E0AE0C0" w:rsidR="008245BA" w:rsidRPr="002E3D0B" w:rsidRDefault="008245BA" w:rsidP="008245BA">
      <w:pPr>
        <w:pStyle w:val="figurecaption"/>
        <w:numPr>
          <w:ilvl w:val="0"/>
          <w:numId w:val="0"/>
        </w:numPr>
        <w:pBdr>
          <w:top w:val="single" w:sz="4" w:space="1" w:color="auto"/>
          <w:left w:val="single" w:sz="4" w:space="4" w:color="auto"/>
          <w:bottom w:val="single" w:sz="4" w:space="1" w:color="auto"/>
          <w:right w:val="single" w:sz="4" w:space="4" w:color="auto"/>
        </w:pBdr>
        <w:rPr>
          <w:sz w:val="20"/>
          <w:szCs w:val="20"/>
        </w:rPr>
      </w:pPr>
      <w:r w:rsidRPr="002E3D0B">
        <w:tab/>
      </w:r>
      <w:r w:rsidRPr="002E3D0B">
        <w:tab/>
        <w:t xml:space="preserve">     (c)                                                              (d)</w:t>
      </w:r>
    </w:p>
    <w:p w14:paraId="505C8C44" w14:textId="3DF3D4D1" w:rsidR="008245BA" w:rsidRPr="002E3D0B" w:rsidRDefault="008245BA" w:rsidP="008245BA">
      <w:pPr>
        <w:pStyle w:val="figurecaption"/>
        <w:numPr>
          <w:ilvl w:val="0"/>
          <w:numId w:val="0"/>
        </w:numPr>
        <w:pBdr>
          <w:top w:val="single" w:sz="4" w:space="1" w:color="auto"/>
          <w:left w:val="single" w:sz="4" w:space="4" w:color="auto"/>
          <w:bottom w:val="single" w:sz="4" w:space="1" w:color="auto"/>
          <w:right w:val="single" w:sz="4" w:space="4" w:color="auto"/>
        </w:pBdr>
        <w:jc w:val="center"/>
        <w:rPr>
          <w:sz w:val="20"/>
          <w:szCs w:val="20"/>
        </w:rPr>
      </w:pPr>
      <w:r w:rsidRPr="002E3D0B">
        <w:rPr>
          <w:sz w:val="20"/>
          <w:szCs w:val="20"/>
          <w:lang w:eastAsia="ko-KR"/>
        </w:rPr>
        <w:drawing>
          <wp:inline distT="0" distB="0" distL="0" distR="0" wp14:anchorId="4E381D8F" wp14:editId="7F63D12E">
            <wp:extent cx="1302550" cy="1119187"/>
            <wp:effectExtent l="0" t="0" r="0" b="5080"/>
            <wp:docPr id="1047945549" name="Picture 9" descr="A graph with a line and a blu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45549" name="Picture 9" descr="A graph with a line and a blue line&#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13374" cy="1128488"/>
                    </a:xfrm>
                    <a:prstGeom prst="rect">
                      <a:avLst/>
                    </a:prstGeom>
                  </pic:spPr>
                </pic:pic>
              </a:graphicData>
            </a:graphic>
          </wp:inline>
        </w:drawing>
      </w:r>
    </w:p>
    <w:p w14:paraId="24FF92F1" w14:textId="5D116530" w:rsidR="008245BA" w:rsidRPr="002E3D0B" w:rsidRDefault="008245BA" w:rsidP="008245BA">
      <w:pPr>
        <w:pStyle w:val="figurecaption"/>
        <w:numPr>
          <w:ilvl w:val="0"/>
          <w:numId w:val="0"/>
        </w:numPr>
        <w:pBdr>
          <w:top w:val="single" w:sz="4" w:space="1" w:color="auto"/>
          <w:left w:val="single" w:sz="4" w:space="4" w:color="auto"/>
          <w:bottom w:val="single" w:sz="4" w:space="1" w:color="auto"/>
          <w:right w:val="single" w:sz="4" w:space="4" w:color="auto"/>
        </w:pBdr>
        <w:jc w:val="center"/>
        <w:rPr>
          <w:sz w:val="20"/>
          <w:szCs w:val="20"/>
        </w:rPr>
      </w:pPr>
      <w:r w:rsidRPr="002E3D0B">
        <w:t>(e)</w:t>
      </w:r>
    </w:p>
    <w:p w14:paraId="6DD46F89" w14:textId="53D393FC" w:rsidR="003B7E80" w:rsidRPr="002E3D0B" w:rsidRDefault="00C2746A" w:rsidP="00D36622">
      <w:pPr>
        <w:pStyle w:val="figurecaption"/>
      </w:pPr>
      <w:r w:rsidRPr="002E3D0B">
        <w:t>The</w:t>
      </w:r>
      <w:r w:rsidR="00744D2A" w:rsidRPr="002E3D0B">
        <w:t xml:space="preserve"> ROC</w:t>
      </w:r>
      <w:r w:rsidRPr="002E3D0B">
        <w:t xml:space="preserve"> Curves obtained from the CNN-based models for the </w:t>
      </w:r>
      <w:r w:rsidR="00DB3385">
        <w:t>The test dataset</w:t>
      </w:r>
      <w:r w:rsidRPr="002E3D0B">
        <w:t xml:space="preserve">: (a) VGG16, (b) AlexNet, (c) ResNet-50, (d) DenseNet-121, (e) </w:t>
      </w:r>
      <w:r w:rsidRPr="002E3D0B">
        <w:rPr>
          <w:lang w:val="en-IN"/>
        </w:rPr>
        <w:t>AS-RF-ShuffNetV2</w:t>
      </w:r>
    </w:p>
    <w:p w14:paraId="7B75A8CC" w14:textId="6BD9A420" w:rsidR="00FB3B56" w:rsidRPr="002E3D0B" w:rsidRDefault="00D36622" w:rsidP="00D36622">
      <w:pPr>
        <w:pStyle w:val="figurecaption"/>
        <w:numPr>
          <w:ilvl w:val="0"/>
          <w:numId w:val="0"/>
        </w:numPr>
        <w:rPr>
          <w:sz w:val="20"/>
          <w:szCs w:val="20"/>
        </w:rPr>
      </w:pPr>
      <w:r w:rsidRPr="002E3D0B">
        <w:rPr>
          <w:sz w:val="20"/>
          <w:szCs w:val="20"/>
        </w:rPr>
        <w:tab/>
        <w:t xml:space="preserve">Fig. 5 shows that, the </w:t>
      </w:r>
      <w:r w:rsidR="00FB3B56" w:rsidRPr="002E3D0B">
        <w:rPr>
          <w:sz w:val="20"/>
          <w:szCs w:val="20"/>
        </w:rPr>
        <w:t>ROC curve of our models outperforms the same for the other models.</w:t>
      </w:r>
    </w:p>
    <w:p w14:paraId="3BB26A7E" w14:textId="4E2CE055" w:rsidR="00380586" w:rsidRPr="002E3D0B" w:rsidRDefault="003245B1" w:rsidP="00380586">
      <w:pPr>
        <w:pStyle w:val="Heading2"/>
      </w:pPr>
      <w:r w:rsidRPr="002E3D0B">
        <w:t xml:space="preserve">Overall </w:t>
      </w:r>
      <w:r w:rsidR="00380586" w:rsidRPr="002E3D0B">
        <w:t>Discussion</w:t>
      </w:r>
      <w:r w:rsidR="009937BC" w:rsidRPr="002E3D0B">
        <w:t xml:space="preserve">  </w:t>
      </w:r>
    </w:p>
    <w:p w14:paraId="78308BF4" w14:textId="77777777" w:rsidR="003245B1" w:rsidRPr="002E3D0B" w:rsidRDefault="00F76A9F" w:rsidP="00FB3B56">
      <w:pPr>
        <w:pStyle w:val="figurecaption"/>
        <w:numPr>
          <w:ilvl w:val="0"/>
          <w:numId w:val="0"/>
        </w:numPr>
        <w:rPr>
          <w:sz w:val="20"/>
          <w:szCs w:val="20"/>
        </w:rPr>
      </w:pPr>
      <w:r w:rsidRPr="002E3D0B">
        <w:tab/>
      </w:r>
      <w:r w:rsidR="00172935" w:rsidRPr="002E3D0B">
        <w:rPr>
          <w:sz w:val="20"/>
          <w:szCs w:val="20"/>
        </w:rPr>
        <w:t xml:space="preserve">Using the INBreast dataset, the experimental results show that the suggested AS-RF-ShuffleNetV2 hybrid architecture successfully tackles the crucial issues of CAD in breast cancer identification.  The architecture of the model incorporates ShuffleNetV2 as the lightweight deep backbone, Random Forest (RF) for feature extraction, and Adaptive Synthetic Sampling (ADASYN) for oversampling.  This combination improves generalization performance on small medical datasets and allows for better learning from minority malignant cases. </w:t>
      </w:r>
    </w:p>
    <w:p w14:paraId="0C56B69A" w14:textId="43365322" w:rsidR="005D10C1" w:rsidRPr="002E3D0B" w:rsidRDefault="005D10C1" w:rsidP="003245B1">
      <w:pPr>
        <w:pStyle w:val="figurecaption"/>
        <w:numPr>
          <w:ilvl w:val="0"/>
          <w:numId w:val="0"/>
        </w:numPr>
        <w:rPr>
          <w:sz w:val="20"/>
          <w:szCs w:val="20"/>
        </w:rPr>
      </w:pPr>
      <w:r w:rsidRPr="002E3D0B">
        <w:rPr>
          <w:sz w:val="20"/>
          <w:szCs w:val="20"/>
        </w:rPr>
        <w:tab/>
      </w:r>
      <w:r w:rsidR="003245B1" w:rsidRPr="002E3D0B">
        <w:rPr>
          <w:sz w:val="20"/>
          <w:szCs w:val="20"/>
        </w:rPr>
        <w:t>The precision, recall, and F1-score of the suggested approach and benchmark CNN architectures (VGG16, AlexNet, ResNet-50, and DenseNet-121) are compared class-wise in Table III.  The findings demonstrate that although all models continuously perform well for benign instances (Class 0), data imbalance causes their sensitivity to drastically decrease for malignant cases (Class 1).  But for malignant samples, AS-RF-ShuffleNetV2 significantly increases recall and F1-score (0.45 and 0.62, respectively), suggesting better lesion discriminating and a lower false-negative rate—a crucial component in medical diagnosis.</w:t>
      </w:r>
      <w:r w:rsidRPr="002E3D0B">
        <w:rPr>
          <w:sz w:val="20"/>
          <w:szCs w:val="20"/>
        </w:rPr>
        <w:t xml:space="preserve"> </w:t>
      </w:r>
    </w:p>
    <w:p w14:paraId="1A2931B7" w14:textId="5D0E2F6B" w:rsidR="005D10C1" w:rsidRPr="002E3D0B" w:rsidRDefault="005D10C1" w:rsidP="003245B1">
      <w:pPr>
        <w:pStyle w:val="figurecaption"/>
        <w:numPr>
          <w:ilvl w:val="0"/>
          <w:numId w:val="0"/>
        </w:numPr>
        <w:rPr>
          <w:sz w:val="20"/>
          <w:szCs w:val="20"/>
        </w:rPr>
      </w:pPr>
      <w:r w:rsidRPr="002E3D0B">
        <w:rPr>
          <w:sz w:val="20"/>
          <w:szCs w:val="20"/>
        </w:rPr>
        <w:tab/>
      </w:r>
      <w:r w:rsidRPr="002E3D0B">
        <w:rPr>
          <w:rFonts w:hint="eastAsia"/>
          <w:sz w:val="20"/>
          <w:szCs w:val="20"/>
        </w:rPr>
        <w:t xml:space="preserve">Among the assessed models and AS-RF-ShuffleNetV2, the confusion matrices show clear patterns in classification behavior.  For the benign class, all models perform well, correctly identifying nearly all benign instances </w:t>
      </w:r>
      <w:r w:rsidRPr="002E3D0B">
        <w:rPr>
          <w:sz w:val="20"/>
          <w:szCs w:val="20"/>
        </w:rPr>
        <w:t>(</w:t>
      </w:r>
      <w:r w:rsidRPr="002E3D0B">
        <w:rPr>
          <w:rFonts w:hint="eastAsia"/>
          <w:sz w:val="20"/>
          <w:szCs w:val="20"/>
        </w:rPr>
        <w:t>≈</w:t>
      </w:r>
      <w:r w:rsidRPr="002E3D0B">
        <w:rPr>
          <w:rFonts w:hint="eastAsia"/>
          <w:sz w:val="20"/>
          <w:szCs w:val="20"/>
        </w:rPr>
        <w:t>7</w:t>
      </w:r>
      <w:r w:rsidRPr="002E3D0B">
        <w:rPr>
          <w:sz w:val="20"/>
          <w:szCs w:val="20"/>
        </w:rPr>
        <w:t>0-</w:t>
      </w:r>
      <w:r w:rsidRPr="002E3D0B">
        <w:rPr>
          <w:rFonts w:hint="eastAsia"/>
          <w:sz w:val="20"/>
          <w:szCs w:val="20"/>
        </w:rPr>
        <w:t>71 true positives) with very few false positives (</w:t>
      </w:r>
      <w:r w:rsidRPr="002E3D0B">
        <w:rPr>
          <w:rFonts w:hint="eastAsia"/>
          <w:sz w:val="20"/>
          <w:szCs w:val="20"/>
        </w:rPr>
        <w:t>≤</w:t>
      </w:r>
      <w:r w:rsidRPr="002E3D0B">
        <w:rPr>
          <w:rFonts w:hint="eastAsia"/>
          <w:sz w:val="20"/>
          <w:szCs w:val="20"/>
        </w:rPr>
        <w:t xml:space="preserve">1).  On the other hand, the more clinically important task of malignant class detection exhibits significant variation.  With 0 true positives and 11 false negatives, VGG-16 and ResNet-50 were unable to identify any malignant samples, </w:t>
      </w:r>
      <w:r w:rsidRPr="002E3D0B">
        <w:rPr>
          <w:sz w:val="20"/>
          <w:szCs w:val="20"/>
        </w:rPr>
        <w:t xml:space="preserve">demonstrating a strong bias in favor of the majority benign class. While DenseNet-121 found two cancerous cases, indicating somewhat improved sensitivity but still inadequate generalization to minority data, AlexNet only slightly improved with one malignant case properly identified.  The suggested AS-RF-ShuffleNetV2 model, on the other hand, produced a more balanced result with five malignant cases correctly categorized and only six misclassified, significantly increasing recall without sacrificing benign detection (71 true negatives, 0 false positives). </w:t>
      </w:r>
      <w:r w:rsidRPr="002E3D0B">
        <w:rPr>
          <w:rFonts w:hint="eastAsia"/>
          <w:sz w:val="20"/>
          <w:szCs w:val="20"/>
        </w:rPr>
        <w:t xml:space="preserve">This increase is consistent with the ROC curve and AUC analysis, where the suggested model outperformed the baseline CNNs (AUC </w:t>
      </w:r>
      <w:r w:rsidRPr="002E3D0B">
        <w:rPr>
          <w:rFonts w:hint="eastAsia"/>
          <w:sz w:val="20"/>
          <w:szCs w:val="20"/>
        </w:rPr>
        <w:t>≈</w:t>
      </w:r>
      <w:r w:rsidRPr="002E3D0B">
        <w:rPr>
          <w:rFonts w:hint="eastAsia"/>
          <w:sz w:val="20"/>
          <w:szCs w:val="20"/>
        </w:rPr>
        <w:t xml:space="preserve"> 0.58</w:t>
      </w:r>
      <w:r w:rsidRPr="002E3D0B">
        <w:rPr>
          <w:rFonts w:hint="eastAsia"/>
          <w:sz w:val="20"/>
          <w:szCs w:val="20"/>
        </w:rPr>
        <w:t>–</w:t>
      </w:r>
      <w:r w:rsidRPr="002E3D0B">
        <w:rPr>
          <w:rFonts w:hint="eastAsia"/>
          <w:sz w:val="20"/>
          <w:szCs w:val="20"/>
        </w:rPr>
        <w:t>0.79) in terms of discriminatory power across thresholds, achieving the maximum AUC = 0.86.  Integrating ADASYN oversampli</w:t>
      </w:r>
      <w:r w:rsidRPr="002E3D0B">
        <w:rPr>
          <w:sz w:val="20"/>
          <w:szCs w:val="20"/>
        </w:rPr>
        <w:t>ng, Random Forest feature selection, and ShuffleNetV2's lightweight convolutional backbone improves the model's sensitivity toward cancerous patterns while preserving overall classification stability, as seen by the increased AUC and decreased false-negative rate.  Therefore, AS-RF-ShuffleNetV2 is the most dependable option for breast cancer detection using the INBreast dataset since it exhibits the best trade-off between specificity and sensitivity among all models.</w:t>
      </w:r>
    </w:p>
    <w:p w14:paraId="08DAE6E0" w14:textId="067D47EC" w:rsidR="00931775" w:rsidRPr="002E3D0B" w:rsidRDefault="002C5F69" w:rsidP="00931775">
      <w:pPr>
        <w:pStyle w:val="Heading1"/>
      </w:pPr>
      <w:r w:rsidRPr="002E3D0B">
        <w:t>Conclusion and future work</w:t>
      </w:r>
    </w:p>
    <w:p w14:paraId="39F45758" w14:textId="444211EF" w:rsidR="00363B52" w:rsidRPr="002E3D0B" w:rsidRDefault="00D36622" w:rsidP="00875406">
      <w:pPr>
        <w:ind w:firstLine="720"/>
        <w:jc w:val="both"/>
        <w:rPr>
          <w:lang w:val="en-IN"/>
        </w:rPr>
      </w:pPr>
      <w:r w:rsidRPr="002E3D0B">
        <w:t xml:space="preserve">In our study, we aim to construct a CAD for early and efficient detection of breast lesions, which becomes </w:t>
      </w:r>
      <w:r w:rsidR="00671B3B">
        <w:t>highly</w:t>
      </w:r>
      <w:r w:rsidRPr="002E3D0B">
        <w:t xml:space="preserve"> fatal</w:t>
      </w:r>
      <w:r w:rsidR="00931775" w:rsidRPr="002E3D0B">
        <w:t xml:space="preserve"> </w:t>
      </w:r>
      <w:r w:rsidRPr="002E3D0B">
        <w:t xml:space="preserve">if not </w:t>
      </w:r>
      <w:r w:rsidR="00671B3B">
        <w:t>diagnosed</w:t>
      </w:r>
      <w:r w:rsidR="00671B3B" w:rsidRPr="002E3D0B">
        <w:t xml:space="preserve"> </w:t>
      </w:r>
      <w:r w:rsidRPr="002E3D0B">
        <w:t>accurately.</w:t>
      </w:r>
      <w:r w:rsidR="00931775" w:rsidRPr="002E3D0B">
        <w:t xml:space="preserve"> </w:t>
      </w:r>
      <w:r w:rsidRPr="002E3D0B">
        <w:t>The hybrid model that we propose, “</w:t>
      </w:r>
      <w:r w:rsidRPr="002E3D0B">
        <w:rPr>
          <w:lang w:val="en-IN"/>
        </w:rPr>
        <w:t xml:space="preserve">AS-RF-ShuffNetV2” is capable of addressing three major </w:t>
      </w:r>
      <w:proofErr w:type="spellStart"/>
      <w:r w:rsidR="00363B52" w:rsidRPr="002E3D0B">
        <w:rPr>
          <w:lang w:val="en-IN"/>
        </w:rPr>
        <w:t>hinderances</w:t>
      </w:r>
      <w:proofErr w:type="spellEnd"/>
      <w:r w:rsidR="00363B52" w:rsidRPr="002E3D0B">
        <w:rPr>
          <w:lang w:val="en-IN"/>
        </w:rPr>
        <w:t xml:space="preserve"> of any deep architecture</w:t>
      </w:r>
      <w:r w:rsidRPr="002E3D0B">
        <w:rPr>
          <w:lang w:val="en-IN"/>
        </w:rPr>
        <w:t>:</w:t>
      </w:r>
      <w:r w:rsidR="00363B52" w:rsidRPr="002E3D0B">
        <w:rPr>
          <w:lang w:val="en-IN"/>
        </w:rPr>
        <w:t xml:space="preserve"> (1) small dataset with critical imbalance between the major (benign) and the minor (malignant) class; (2) the most significant feature extraction and removal of redundant features; (3) the training of a multi-layer CNN based model for classification.</w:t>
      </w:r>
      <w:r w:rsidR="00212483" w:rsidRPr="002E3D0B">
        <w:rPr>
          <w:lang w:val="en-IN"/>
        </w:rPr>
        <w:t xml:space="preserve"> To resolve these, </w:t>
      </w:r>
      <w:r w:rsidR="00EF379C" w:rsidRPr="002E3D0B">
        <w:rPr>
          <w:lang w:val="en-IN"/>
        </w:rPr>
        <w:t xml:space="preserve">we selected </w:t>
      </w:r>
      <w:proofErr w:type="spellStart"/>
      <w:r w:rsidR="00EF379C" w:rsidRPr="002E3D0B">
        <w:rPr>
          <w:lang w:val="en-IN"/>
        </w:rPr>
        <w:t>INBreast</w:t>
      </w:r>
      <w:proofErr w:type="spellEnd"/>
      <w:r w:rsidR="00EF379C" w:rsidRPr="002E3D0B">
        <w:rPr>
          <w:lang w:val="en-IN"/>
        </w:rPr>
        <w:t xml:space="preserve"> BC dataset to serve our purpose. We first apply the basic </w:t>
      </w:r>
      <w:proofErr w:type="spellStart"/>
      <w:r w:rsidR="00EF379C" w:rsidRPr="002E3D0B">
        <w:rPr>
          <w:lang w:val="en-IN"/>
        </w:rPr>
        <w:t>preprocessing</w:t>
      </w:r>
      <w:proofErr w:type="spellEnd"/>
      <w:r w:rsidR="00EF379C" w:rsidRPr="002E3D0B">
        <w:rPr>
          <w:lang w:val="en-IN"/>
        </w:rPr>
        <w:t xml:space="preserve"> such as, resizing, mass identification and data splitting. Then ADASYN is applied o</w:t>
      </w:r>
      <w:bookmarkStart w:id="8" w:name="_GoBack"/>
      <w:bookmarkEnd w:id="8"/>
      <w:r w:rsidR="00EF379C" w:rsidRPr="002E3D0B">
        <w:rPr>
          <w:lang w:val="en-IN"/>
        </w:rPr>
        <w:t>n the training dataset to oversample the malignant images (minor class). The resampled data is used to extract the most essential information by feature separation using RF. Then the enriched feature set is applied to construct the CNN-based ShuffleNetV2 model whose</w:t>
      </w:r>
      <w:r w:rsidR="00057195" w:rsidRPr="002E3D0B">
        <w:rPr>
          <w:lang w:val="en-IN"/>
        </w:rPr>
        <w:t xml:space="preserve"> CS and CA blocks are efficiently able to categorize the benign and malignant classes.</w:t>
      </w:r>
      <w:r w:rsidR="00EF379C" w:rsidRPr="002E3D0B">
        <w:rPr>
          <w:lang w:val="en-IN"/>
        </w:rPr>
        <w:t xml:space="preserve"> </w:t>
      </w:r>
      <w:r w:rsidR="00057195" w:rsidRPr="002E3D0B">
        <w:rPr>
          <w:lang w:val="en-IN"/>
        </w:rPr>
        <w:t>Our model has outperformed the chosen models for comparison due to its better handling of imbalance data. The accuracy achieved by AS-RF-ShuffNetV2 is 92.68%, and the closest high accuracy achiever is DenseNet121, i.e., 89.02%. Healthcare practitioners can benefit greatly from its high precision, recall, and F1-score values for both benign and malignant classes, which confirm its dependability in automated breast cancer diagnosis.</w:t>
      </w:r>
    </w:p>
    <w:p w14:paraId="6647F762" w14:textId="12F4E4AE" w:rsidR="00362E36" w:rsidRPr="002E3D0B" w:rsidRDefault="00057195" w:rsidP="00BB01A3">
      <w:pPr>
        <w:ind w:firstLine="720"/>
        <w:jc w:val="both"/>
        <w:rPr>
          <w:lang w:val="en-IN"/>
        </w:rPr>
      </w:pPr>
      <w:r w:rsidRPr="002E3D0B">
        <w:rPr>
          <w:lang w:val="en-IN"/>
        </w:rPr>
        <w:t xml:space="preserve">In order to evaluate the model's generalizability across different patient groups and imaging methods, future research should concentrate on validating its performance using larger and more varied datasets, including external validation sets. Moreover, to remove imbalance, other oversampling models to examine more intricate data augmentation strategies, along with </w:t>
      </w:r>
      <w:r w:rsidR="00FB3B56" w:rsidRPr="002E3D0B">
        <w:rPr>
          <w:lang w:val="en-IN"/>
        </w:rPr>
        <w:t>more advanced</w:t>
      </w:r>
      <w:r w:rsidRPr="002E3D0B">
        <w:rPr>
          <w:lang w:val="en-IN"/>
        </w:rPr>
        <w:t xml:space="preserve"> deep TL models could be incorporated </w:t>
      </w:r>
      <w:r w:rsidR="00FB3B56" w:rsidRPr="002E3D0B">
        <w:rPr>
          <w:lang w:val="en-IN"/>
        </w:rPr>
        <w:t>directly or in integrated mode to enhance the strategy to battle with breast cancer and facilitate patients as well as medical professional for better diagnostics and prevention.</w:t>
      </w:r>
    </w:p>
    <w:p w14:paraId="144D91D7" w14:textId="0A2FC93E" w:rsidR="009303D9" w:rsidRPr="002E3D0B" w:rsidRDefault="009303D9" w:rsidP="00D072DB">
      <w:pPr>
        <w:pStyle w:val="Heading5"/>
      </w:pPr>
      <w:r w:rsidRPr="002E3D0B">
        <w:t>References</w:t>
      </w:r>
    </w:p>
    <w:p w14:paraId="7EE0A05F" w14:textId="2AFB8B2D" w:rsidR="009303D9" w:rsidRPr="002E3D0B" w:rsidRDefault="004C1227" w:rsidP="004C1227">
      <w:pPr>
        <w:pStyle w:val="references"/>
        <w:ind w:left="354" w:hanging="354"/>
        <w:rPr>
          <w:lang w:val="en-IN"/>
        </w:rPr>
      </w:pPr>
      <w:r w:rsidRPr="002E3D0B">
        <w:rPr>
          <w:lang w:val="en-IN"/>
        </w:rPr>
        <w:t>N. Y. Duodu, W. D. Patel, and A. Ganatra, "Advancements in Telehealth: Enhancing breast cancer detection and health automation through smart integration of iot and cnn deep learning in residential and healthcare settings,"</w:t>
      </w:r>
      <w:r w:rsidRPr="002E3D0B">
        <w:rPr>
          <w:i/>
          <w:iCs/>
          <w:lang w:val="en-IN"/>
        </w:rPr>
        <w:t>Journal of Advanced Research in Applied</w:t>
      </w:r>
      <w:r w:rsidRPr="002E3D0B">
        <w:rPr>
          <w:lang w:val="en-IN"/>
        </w:rPr>
        <w:t xml:space="preserve"> </w:t>
      </w:r>
      <w:r w:rsidRPr="002E3D0B">
        <w:rPr>
          <w:i/>
          <w:iCs/>
          <w:lang w:val="en-IN"/>
        </w:rPr>
        <w:t xml:space="preserve">Sciences and Engineering Technology, </w:t>
      </w:r>
      <w:r w:rsidRPr="002E3D0B">
        <w:rPr>
          <w:lang w:val="en-IN"/>
        </w:rPr>
        <w:t>vol. 45, pp. 214-226, 2025.</w:t>
      </w:r>
    </w:p>
    <w:p w14:paraId="0A75505B" w14:textId="520F9647" w:rsidR="009303D9" w:rsidRPr="002E3D0B" w:rsidRDefault="00390C66" w:rsidP="0004781E">
      <w:pPr>
        <w:pStyle w:val="references"/>
        <w:ind w:left="354" w:hanging="354"/>
      </w:pPr>
      <w:r w:rsidRPr="002E3D0B">
        <w:t>BREASTCANCER.ORG, “Breast Cancer Facts and Statistics,”, Available online: https://www.breastcancer.org/facts-statistics, 2023. (Accessed on: 22 November 2023).</w:t>
      </w:r>
    </w:p>
    <w:p w14:paraId="14F0A7DE" w14:textId="3CBB9BE8" w:rsidR="008E59A1" w:rsidRPr="002E3D0B" w:rsidRDefault="00177AF4" w:rsidP="00177AF4">
      <w:pPr>
        <w:pStyle w:val="references"/>
      </w:pPr>
      <w:r w:rsidRPr="002E3D0B">
        <w:t>S. J. S. Gardezi, A. Elazab, B. Lei, and T. Wang, ‘‘Breast cancer detection and diagnosis using mammographic data: Systematic review,’’ J. Med. Internet Res., vol. 21, no. 7, Jul. 2019, Art. no. e14464.</w:t>
      </w:r>
    </w:p>
    <w:p w14:paraId="51985FA4" w14:textId="6EDE43C6" w:rsidR="009303D9" w:rsidRPr="002E3D0B" w:rsidRDefault="00177AF4" w:rsidP="00177AF4">
      <w:pPr>
        <w:pStyle w:val="references"/>
      </w:pPr>
      <w:r w:rsidRPr="002E3D0B">
        <w:t>M. Khalifa and M. Albadawy, ‘‘AI in diagnostic imaging: Revolutionising accuracy and efficiency,’’ Comput. Methods Programs Biomed. Update, vol. 5, Jul. 2024, Art. no. 100146.</w:t>
      </w:r>
    </w:p>
    <w:p w14:paraId="6103E319" w14:textId="6D2C2E31" w:rsidR="003E5E7B" w:rsidRPr="002E3D0B" w:rsidRDefault="003E5E7B" w:rsidP="00177AF4">
      <w:pPr>
        <w:pStyle w:val="references"/>
      </w:pPr>
      <w:r w:rsidRPr="002E3D0B">
        <w:t xml:space="preserve">S. I. Mohammad, E. Y. Theab, A. Vasudevan, A. K. Bishoyi, S. Ballal, H. R. A. Kareem Al-Hetty, A. Shankhyan, A. A., R. Panigrahi, and H. A. Yasin, “Breast cancer exosomes: Managing macrophage polarization and immune regulation in the tumor microenvironment,” </w:t>
      </w:r>
      <w:r w:rsidRPr="002E3D0B">
        <w:rPr>
          <w:i/>
          <w:iCs/>
        </w:rPr>
        <w:t>Semin. Oncol.</w:t>
      </w:r>
      <w:r w:rsidRPr="002E3D0B">
        <w:t>, vol. 52, no. 4, 2025.</w:t>
      </w:r>
    </w:p>
    <w:p w14:paraId="7008819D" w14:textId="3877A50E" w:rsidR="00177AF4" w:rsidRPr="002E3D0B" w:rsidRDefault="00F97418" w:rsidP="00177AF4">
      <w:pPr>
        <w:pStyle w:val="references"/>
      </w:pPr>
      <w:r w:rsidRPr="002E3D0B">
        <w:t>S. Akuthota, "Enhanced Breast Cancer Classification Using Attention-Augmented CNN and Multi-View Learning on the Inbreast Dataset," 2025 International Conference on Computing Technologies &amp; Data Communication (ICCTDC), HASSAN, India, 2025, pp. 1-5.</w:t>
      </w:r>
    </w:p>
    <w:p w14:paraId="155A507F" w14:textId="44CED0C8" w:rsidR="003E5E7B" w:rsidRPr="002E3D0B" w:rsidRDefault="003E5E7B" w:rsidP="00177AF4">
      <w:pPr>
        <w:pStyle w:val="references"/>
      </w:pPr>
      <w:r w:rsidRPr="002E3D0B">
        <w:rPr>
          <w:rFonts w:hint="eastAsia"/>
        </w:rPr>
        <w:t>B.</w:t>
      </w:r>
      <w:r w:rsidRPr="002E3D0B">
        <w:rPr>
          <w:rFonts w:hint="eastAsia"/>
        </w:rPr>
        <w:tab/>
        <w:t>Rezaee, K</w:t>
      </w:r>
      <w:r w:rsidRPr="002E3D0B">
        <w:t>.</w:t>
      </w:r>
      <w:r w:rsidRPr="002E3D0B">
        <w:rPr>
          <w:rFonts w:hint="eastAsia"/>
        </w:rPr>
        <w:t xml:space="preserve"> Jeon, G</w:t>
      </w:r>
      <w:r w:rsidRPr="002E3D0B">
        <w:t>.</w:t>
      </w:r>
      <w:r w:rsidRPr="002E3D0B">
        <w:rPr>
          <w:rFonts w:hint="eastAsia"/>
        </w:rPr>
        <w:t xml:space="preserve">Khosravi, M.R. Attar, H.H., </w:t>
      </w:r>
      <w:r w:rsidRPr="002E3D0B">
        <w:t>and</w:t>
      </w:r>
      <w:r w:rsidRPr="002E3D0B">
        <w:rPr>
          <w:rFonts w:hint="eastAsia"/>
        </w:rPr>
        <w:t xml:space="preserve"> </w:t>
      </w:r>
      <w:r w:rsidRPr="002E3D0B">
        <w:t xml:space="preserve">A. </w:t>
      </w:r>
      <w:r w:rsidRPr="002E3D0B">
        <w:rPr>
          <w:rFonts w:hint="eastAsia"/>
        </w:rPr>
        <w:t>Sabzevari</w:t>
      </w:r>
      <w:r w:rsidRPr="002E3D0B">
        <w:t>,</w:t>
      </w:r>
      <w:r w:rsidRPr="002E3D0B">
        <w:rPr>
          <w:rFonts w:hint="eastAsia"/>
        </w:rPr>
        <w:t xml:space="preserve"> </w:t>
      </w:r>
      <w:r w:rsidRPr="002E3D0B">
        <w:t>“</w:t>
      </w:r>
      <w:r w:rsidRPr="002E3D0B">
        <w:rPr>
          <w:rFonts w:hint="eastAsia"/>
        </w:rPr>
        <w:t>Deep learning</w:t>
      </w:r>
      <w:r w:rsidRPr="002E3D0B">
        <w:rPr>
          <w:rFonts w:hint="eastAsia"/>
        </w:rPr>
        <w:t>‐</w:t>
      </w:r>
      <w:r w:rsidRPr="002E3D0B">
        <w:rPr>
          <w:rFonts w:hint="eastAsia"/>
        </w:rPr>
        <w:t>based microarray cancer classification and ensemble gene selection approach</w:t>
      </w:r>
      <w:r w:rsidRPr="002E3D0B">
        <w:t>,”</w:t>
      </w:r>
      <w:r w:rsidRPr="002E3D0B">
        <w:rPr>
          <w:rFonts w:hint="eastAsia"/>
        </w:rPr>
        <w:t xml:space="preserve"> </w:t>
      </w:r>
      <w:r w:rsidRPr="002E3D0B">
        <w:rPr>
          <w:rFonts w:hint="eastAsia"/>
          <w:i/>
          <w:iCs/>
        </w:rPr>
        <w:t>IET Systems Biology</w:t>
      </w:r>
      <w:r w:rsidRPr="002E3D0B">
        <w:rPr>
          <w:rFonts w:hint="eastAsia"/>
        </w:rPr>
        <w:t>, 16(3-4), 120-131</w:t>
      </w:r>
      <w:r w:rsidRPr="002E3D0B">
        <w:t>, 2022.</w:t>
      </w:r>
    </w:p>
    <w:p w14:paraId="5B0D2145" w14:textId="4C813EFD" w:rsidR="00F97418" w:rsidRPr="002E3D0B" w:rsidRDefault="004736FD" w:rsidP="00177AF4">
      <w:pPr>
        <w:pStyle w:val="references"/>
      </w:pPr>
      <w:r w:rsidRPr="002E3D0B">
        <w:t>M. Hasan, "Deep Learning for Breast Cancer Detection: Comparative Analysis of ConvNeXT and EfficientNet," 2024 27th International Conference on Computer and Information Technology (ICCIT), Cox's Bazar, Bangladesh, 2024, pp. 1387-1391.</w:t>
      </w:r>
    </w:p>
    <w:p w14:paraId="647FF639" w14:textId="214453A9" w:rsidR="004736FD" w:rsidRPr="002E3D0B" w:rsidRDefault="004736FD" w:rsidP="00177AF4">
      <w:pPr>
        <w:pStyle w:val="references"/>
      </w:pPr>
      <w:r w:rsidRPr="002E3D0B">
        <w:t>S. Das, D. Muduli, R. K. Gouda, S. P. Sahu, P. K. Sahu and S. K. Sharma, "Automated Breast Cancer Detection Model: A Novel Customized AlexNet Model," </w:t>
      </w:r>
      <w:r w:rsidRPr="002E3D0B">
        <w:rPr>
          <w:i/>
          <w:iCs/>
        </w:rPr>
        <w:t>2024 15th International Conference on Computing Communication and Networking Technologies (ICCCNT)</w:t>
      </w:r>
      <w:r w:rsidRPr="002E3D0B">
        <w:t>, Kamand, India, 2024, pp. 1-5.</w:t>
      </w:r>
    </w:p>
    <w:p w14:paraId="1B91E162" w14:textId="545F67BE" w:rsidR="004736FD" w:rsidRPr="002E3D0B" w:rsidRDefault="004736FD" w:rsidP="00177AF4">
      <w:pPr>
        <w:pStyle w:val="references"/>
      </w:pPr>
      <w:r w:rsidRPr="002E3D0B">
        <w:t>S. Khan, F. T. Zahra, A. Asif, S. Arif and U. Fatima, "Comparative Study of Transfer Learning with VGG16 and VGG19 for Breast Cancer Classification," </w:t>
      </w:r>
      <w:r w:rsidRPr="002E3D0B">
        <w:rPr>
          <w:i/>
          <w:iCs/>
        </w:rPr>
        <w:t>2024 26th International Multi-Topic Conference (INMIC)</w:t>
      </w:r>
      <w:r w:rsidRPr="002E3D0B">
        <w:t>, Karachi, Pakistan, 2024, pp. 1-6.</w:t>
      </w:r>
    </w:p>
    <w:p w14:paraId="21FC3CB6" w14:textId="4BF8F7D2" w:rsidR="004736FD" w:rsidRPr="002E3D0B" w:rsidRDefault="004736FD" w:rsidP="00177AF4">
      <w:pPr>
        <w:pStyle w:val="references"/>
      </w:pPr>
      <w:r w:rsidRPr="002E3D0B">
        <w:t>A. O. Meddas, D. Jabri and D. E. C. Belkhiat, "Breast Cancer Classification on Histopathological Images Using Inception V3 and DenseNet 201: A Comparative Study," </w:t>
      </w:r>
      <w:r w:rsidRPr="002E3D0B">
        <w:rPr>
          <w:i/>
          <w:iCs/>
        </w:rPr>
        <w:t>2024 2nd International Conference on Electrical Engineering and Automatic Control (ICEEAC)</w:t>
      </w:r>
      <w:r w:rsidRPr="002E3D0B">
        <w:t>, Setif, Algeria, 2024, pp. 1-6</w:t>
      </w:r>
      <w:r w:rsidR="00525AFB" w:rsidRPr="002E3D0B">
        <w:t>.</w:t>
      </w:r>
    </w:p>
    <w:p w14:paraId="4EF27CB7" w14:textId="560B0029" w:rsidR="00525AFB" w:rsidRPr="002E3D0B" w:rsidRDefault="00525AFB" w:rsidP="00177AF4">
      <w:pPr>
        <w:pStyle w:val="references"/>
      </w:pPr>
      <w:r w:rsidRPr="002E3D0B">
        <w:t>P. Kaushik and S. Choudhary, "Enhanced Breast Cancer Detection using ResNet50V2-based Convolutional Neural Networks," </w:t>
      </w:r>
      <w:r w:rsidRPr="002E3D0B">
        <w:rPr>
          <w:i/>
          <w:iCs/>
        </w:rPr>
        <w:t>2024 4th International Conference on Soft Computing for Security Applications (ICSCSA)</w:t>
      </w:r>
      <w:r w:rsidRPr="002E3D0B">
        <w:t>, Salem, India, 2024, pp. 374-379.</w:t>
      </w:r>
    </w:p>
    <w:p w14:paraId="7007683C" w14:textId="0A4BE850" w:rsidR="00525AFB" w:rsidRPr="002E3D0B" w:rsidRDefault="00525AFB" w:rsidP="00177AF4">
      <w:pPr>
        <w:pStyle w:val="references"/>
      </w:pPr>
      <w:r w:rsidRPr="002E3D0B">
        <w:t>P. Kaushik and P. Sharma, "A MobileNetV3-Based Approach to Breast Cancer Detection Through Transfer Learning and Histopathological Image Analysis," </w:t>
      </w:r>
      <w:r w:rsidRPr="002E3D0B">
        <w:rPr>
          <w:i/>
          <w:iCs/>
        </w:rPr>
        <w:t>2024 International Conference on Advances in Computing, Communication and Materials (ICACCM)</w:t>
      </w:r>
      <w:r w:rsidRPr="002E3D0B">
        <w:t>, Dehradun, India, 2024, pp. 1-6.</w:t>
      </w:r>
    </w:p>
    <w:p w14:paraId="569606BC" w14:textId="211717DE" w:rsidR="00525AFB" w:rsidRPr="002E3D0B" w:rsidRDefault="00525AFB" w:rsidP="00177AF4">
      <w:pPr>
        <w:pStyle w:val="references"/>
      </w:pPr>
      <w:r w:rsidRPr="002E3D0B">
        <w:t>T. Pavlović, T. Popović and S. Čakić, "Breast Cancer Detection Using ResNet and DenseNet Architecture," </w:t>
      </w:r>
      <w:r w:rsidRPr="002E3D0B">
        <w:rPr>
          <w:i/>
          <w:iCs/>
        </w:rPr>
        <w:t>2025 29th International Conference on Information Technology (IT)</w:t>
      </w:r>
      <w:r w:rsidRPr="002E3D0B">
        <w:t>, Zabljak, Montenegro, 2025, pp. 1-4.</w:t>
      </w:r>
    </w:p>
    <w:p w14:paraId="00B60D04" w14:textId="00CE96A7" w:rsidR="00525AFB" w:rsidRPr="002E3D0B" w:rsidRDefault="00525AFB" w:rsidP="00177AF4">
      <w:pPr>
        <w:pStyle w:val="references"/>
      </w:pPr>
      <w:r w:rsidRPr="002E3D0B">
        <w:t>M. Ahmadi, B. Mirmahboub, N. Karimi, P. Khadivi and S. Samavi, "AI-Assisted Breast Cancer Classification: A Deep Learning Model Integrating MobileNet and ShuffleNet Features," </w:t>
      </w:r>
      <w:r w:rsidRPr="002E3D0B">
        <w:rPr>
          <w:i/>
          <w:iCs/>
        </w:rPr>
        <w:t>2025 IEEE World AI IoT Congress (AIIoT)</w:t>
      </w:r>
      <w:r w:rsidRPr="002E3D0B">
        <w:t>, Seattle, WA, USA, 2025, pp. 0280-0284.</w:t>
      </w:r>
    </w:p>
    <w:p w14:paraId="0BB31135" w14:textId="5DB6E522" w:rsidR="001E356D" w:rsidRPr="002E3D0B" w:rsidRDefault="001E356D" w:rsidP="003E5E7B">
      <w:pPr>
        <w:pStyle w:val="references"/>
        <w:numPr>
          <w:ilvl w:val="0"/>
          <w:numId w:val="0"/>
        </w:numPr>
      </w:pPr>
    </w:p>
    <w:p w14:paraId="268EC3C2" w14:textId="77777777" w:rsidR="00836367" w:rsidRPr="002E3D0B" w:rsidRDefault="00836367" w:rsidP="008B6524">
      <w:pPr>
        <w:pStyle w:val="references"/>
        <w:numPr>
          <w:ilvl w:val="0"/>
          <w:numId w:val="0"/>
        </w:numPr>
        <w:spacing w:line="240" w:lineRule="auto"/>
        <w:ind w:left="360" w:hanging="360"/>
        <w:jc w:val="center"/>
        <w:rPr>
          <w:rFonts w:eastAsia="SimSun"/>
          <w:b/>
          <w:noProof w:val="0"/>
          <w:color w:val="FF0000"/>
          <w:spacing w:val="-1"/>
          <w:sz w:val="20"/>
          <w:szCs w:val="20"/>
          <w:lang w:eastAsia="x-none"/>
        </w:rPr>
      </w:pPr>
    </w:p>
    <w:p w14:paraId="2CBC4D6A" w14:textId="1C9A9800" w:rsidR="00026CF2" w:rsidRPr="00F96569" w:rsidRDefault="00026CF2" w:rsidP="008B6524">
      <w:pPr>
        <w:pStyle w:val="references"/>
        <w:numPr>
          <w:ilvl w:val="0"/>
          <w:numId w:val="0"/>
        </w:numPr>
        <w:spacing w:line="240" w:lineRule="auto"/>
        <w:ind w:left="360" w:hanging="360"/>
        <w:jc w:val="center"/>
        <w:rPr>
          <w:rFonts w:eastAsia="SimSun"/>
          <w:b/>
          <w:noProof w:val="0"/>
          <w:color w:val="FF0000"/>
          <w:spacing w:val="-1"/>
          <w:sz w:val="20"/>
          <w:szCs w:val="20"/>
          <w:lang w:val="x-none" w:eastAsia="x-none"/>
        </w:rPr>
        <w:sectPr w:rsidR="00026CF2" w:rsidRPr="00F96569" w:rsidSect="003B4E04">
          <w:type w:val="continuous"/>
          <w:pgSz w:w="11906" w:h="16838" w:code="9"/>
          <w:pgMar w:top="1080" w:right="907" w:bottom="1440" w:left="907" w:header="720" w:footer="720" w:gutter="0"/>
          <w:cols w:num="2" w:space="360"/>
          <w:docGrid w:linePitch="360"/>
        </w:sectPr>
      </w:pPr>
    </w:p>
    <w:p w14:paraId="4EF2B8B8" w14:textId="002542D2" w:rsidR="009303D9" w:rsidRDefault="009303D9" w:rsidP="00D072DB">
      <w:pPr>
        <w:jc w:val="both"/>
      </w:pPr>
    </w:p>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DF5B08" w14:textId="77777777" w:rsidR="0057750D" w:rsidRDefault="0057750D" w:rsidP="001A3B3D">
      <w:r>
        <w:separator/>
      </w:r>
    </w:p>
  </w:endnote>
  <w:endnote w:type="continuationSeparator" w:id="0">
    <w:p w14:paraId="2F740D40" w14:textId="77777777" w:rsidR="0057750D" w:rsidRDefault="0057750D"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75918" w14:textId="77777777" w:rsidR="001A3B3D" w:rsidRPr="006F6D3D" w:rsidRDefault="001A3B3D" w:rsidP="0056610F">
    <w:pPr>
      <w:pStyle w:val="Footer"/>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63002" w14:textId="77777777" w:rsidR="0057750D" w:rsidRDefault="0057750D" w:rsidP="001A3B3D">
      <w:r>
        <w:separator/>
      </w:r>
    </w:p>
  </w:footnote>
  <w:footnote w:type="continuationSeparator" w:id="0">
    <w:p w14:paraId="43D49A62" w14:textId="77777777" w:rsidR="0057750D" w:rsidRDefault="0057750D" w:rsidP="001A3B3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6154B7"/>
    <w:multiLevelType w:val="hybridMultilevel"/>
    <w:tmpl w:val="8340C8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7"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5D3B88"/>
    <w:multiLevelType w:val="hybridMultilevel"/>
    <w:tmpl w:val="1D8E4C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1" w15:restartNumberingAfterBreak="0">
    <w:nsid w:val="6C402C58"/>
    <w:multiLevelType w:val="hybridMultilevel"/>
    <w:tmpl w:val="9A1CA078"/>
    <w:lvl w:ilvl="0" w:tplc="C8D6570A">
      <w:start w:val="1"/>
      <w:numFmt w:val="decimal"/>
      <w:pStyle w:val="figurecaption"/>
      <w:lvlText w:val="Fig. %1."/>
      <w:lvlJc w:val="left"/>
      <w:pPr>
        <w:ind w:left="648"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728"/>
        </w:tabs>
        <w:ind w:left="1728" w:hanging="360"/>
      </w:pPr>
      <w:rPr>
        <w:rFonts w:cs="Times New Roman"/>
      </w:rPr>
    </w:lvl>
    <w:lvl w:ilvl="2" w:tplc="0409001B">
      <w:start w:val="1"/>
      <w:numFmt w:val="lowerRoman"/>
      <w:lvlText w:val="%3."/>
      <w:lvlJc w:val="right"/>
      <w:pPr>
        <w:tabs>
          <w:tab w:val="num" w:pos="2448"/>
        </w:tabs>
        <w:ind w:left="2448" w:hanging="180"/>
      </w:pPr>
      <w:rPr>
        <w:rFonts w:cs="Times New Roman"/>
      </w:rPr>
    </w:lvl>
    <w:lvl w:ilvl="3" w:tplc="0409000F">
      <w:start w:val="1"/>
      <w:numFmt w:val="decimal"/>
      <w:lvlText w:val="%4."/>
      <w:lvlJc w:val="left"/>
      <w:pPr>
        <w:tabs>
          <w:tab w:val="num" w:pos="3168"/>
        </w:tabs>
        <w:ind w:left="3168" w:hanging="360"/>
      </w:pPr>
      <w:rPr>
        <w:rFonts w:cs="Times New Roman"/>
      </w:rPr>
    </w:lvl>
    <w:lvl w:ilvl="4" w:tplc="04090019">
      <w:start w:val="1"/>
      <w:numFmt w:val="lowerLetter"/>
      <w:lvlText w:val="%5."/>
      <w:lvlJc w:val="left"/>
      <w:pPr>
        <w:tabs>
          <w:tab w:val="num" w:pos="3888"/>
        </w:tabs>
        <w:ind w:left="3888" w:hanging="360"/>
      </w:pPr>
      <w:rPr>
        <w:rFonts w:cs="Times New Roman"/>
      </w:rPr>
    </w:lvl>
    <w:lvl w:ilvl="5" w:tplc="0409001B">
      <w:start w:val="1"/>
      <w:numFmt w:val="lowerRoman"/>
      <w:lvlText w:val="%6."/>
      <w:lvlJc w:val="right"/>
      <w:pPr>
        <w:tabs>
          <w:tab w:val="num" w:pos="4608"/>
        </w:tabs>
        <w:ind w:left="4608" w:hanging="180"/>
      </w:pPr>
      <w:rPr>
        <w:rFonts w:cs="Times New Roman"/>
      </w:rPr>
    </w:lvl>
    <w:lvl w:ilvl="6" w:tplc="0409000F">
      <w:start w:val="1"/>
      <w:numFmt w:val="decimal"/>
      <w:lvlText w:val="%7."/>
      <w:lvlJc w:val="left"/>
      <w:pPr>
        <w:tabs>
          <w:tab w:val="num" w:pos="5328"/>
        </w:tabs>
        <w:ind w:left="5328" w:hanging="360"/>
      </w:pPr>
      <w:rPr>
        <w:rFonts w:cs="Times New Roman"/>
      </w:rPr>
    </w:lvl>
    <w:lvl w:ilvl="7" w:tplc="04090019">
      <w:start w:val="1"/>
      <w:numFmt w:val="lowerLetter"/>
      <w:lvlText w:val="%8."/>
      <w:lvlJc w:val="left"/>
      <w:pPr>
        <w:tabs>
          <w:tab w:val="num" w:pos="6048"/>
        </w:tabs>
        <w:ind w:left="6048" w:hanging="360"/>
      </w:pPr>
      <w:rPr>
        <w:rFonts w:cs="Times New Roman"/>
      </w:rPr>
    </w:lvl>
    <w:lvl w:ilvl="8" w:tplc="0409001B">
      <w:start w:val="1"/>
      <w:numFmt w:val="lowerRoman"/>
      <w:lvlText w:val="%9."/>
      <w:lvlJc w:val="right"/>
      <w:pPr>
        <w:tabs>
          <w:tab w:val="num" w:pos="6768"/>
        </w:tabs>
        <w:ind w:left="6768" w:hanging="180"/>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5"/>
  </w:num>
  <w:num w:numId="2">
    <w:abstractNumId w:val="21"/>
  </w:num>
  <w:num w:numId="3">
    <w:abstractNumId w:val="14"/>
  </w:num>
  <w:num w:numId="4">
    <w:abstractNumId w:val="17"/>
  </w:num>
  <w:num w:numId="5">
    <w:abstractNumId w:val="17"/>
  </w:num>
  <w:num w:numId="6">
    <w:abstractNumId w:val="17"/>
  </w:num>
  <w:num w:numId="7">
    <w:abstractNumId w:val="17"/>
  </w:num>
  <w:num w:numId="8">
    <w:abstractNumId w:val="20"/>
  </w:num>
  <w:num w:numId="9">
    <w:abstractNumId w:val="22"/>
  </w:num>
  <w:num w:numId="10">
    <w:abstractNumId w:val="16"/>
  </w:num>
  <w:num w:numId="11">
    <w:abstractNumId w:val="13"/>
  </w:num>
  <w:num w:numId="12">
    <w:abstractNumId w:val="12"/>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8"/>
  </w:num>
  <w:num w:numId="25">
    <w:abstractNumId w:val="19"/>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05A0C"/>
    <w:rsid w:val="00010614"/>
    <w:rsid w:val="000115AA"/>
    <w:rsid w:val="00016927"/>
    <w:rsid w:val="00026CF2"/>
    <w:rsid w:val="000344AB"/>
    <w:rsid w:val="0004781E"/>
    <w:rsid w:val="00047BE1"/>
    <w:rsid w:val="00053F1D"/>
    <w:rsid w:val="00057195"/>
    <w:rsid w:val="000609E4"/>
    <w:rsid w:val="00071F45"/>
    <w:rsid w:val="00077D51"/>
    <w:rsid w:val="00080BAE"/>
    <w:rsid w:val="0008606F"/>
    <w:rsid w:val="0008758A"/>
    <w:rsid w:val="000B50A1"/>
    <w:rsid w:val="000C1E68"/>
    <w:rsid w:val="000C33E8"/>
    <w:rsid w:val="000C5255"/>
    <w:rsid w:val="000D4D38"/>
    <w:rsid w:val="000D5B67"/>
    <w:rsid w:val="000E215E"/>
    <w:rsid w:val="000E6656"/>
    <w:rsid w:val="000E7B38"/>
    <w:rsid w:val="0012541E"/>
    <w:rsid w:val="00130266"/>
    <w:rsid w:val="0013259B"/>
    <w:rsid w:val="00136BB4"/>
    <w:rsid w:val="00136E6D"/>
    <w:rsid w:val="0014020E"/>
    <w:rsid w:val="0014123C"/>
    <w:rsid w:val="00142564"/>
    <w:rsid w:val="0015732A"/>
    <w:rsid w:val="00165267"/>
    <w:rsid w:val="001662C1"/>
    <w:rsid w:val="00172935"/>
    <w:rsid w:val="00177AF4"/>
    <w:rsid w:val="00187AF5"/>
    <w:rsid w:val="00193799"/>
    <w:rsid w:val="00193D99"/>
    <w:rsid w:val="00196AE3"/>
    <w:rsid w:val="001A2EFD"/>
    <w:rsid w:val="001A3B3D"/>
    <w:rsid w:val="001B67DC"/>
    <w:rsid w:val="001C2876"/>
    <w:rsid w:val="001E356D"/>
    <w:rsid w:val="001F09BC"/>
    <w:rsid w:val="0020398E"/>
    <w:rsid w:val="00206294"/>
    <w:rsid w:val="00212483"/>
    <w:rsid w:val="00214062"/>
    <w:rsid w:val="00222B1D"/>
    <w:rsid w:val="002254A9"/>
    <w:rsid w:val="00231241"/>
    <w:rsid w:val="00233D97"/>
    <w:rsid w:val="002347A2"/>
    <w:rsid w:val="00261585"/>
    <w:rsid w:val="002641FB"/>
    <w:rsid w:val="0027738A"/>
    <w:rsid w:val="002850E3"/>
    <w:rsid w:val="002B74B4"/>
    <w:rsid w:val="002C5F69"/>
    <w:rsid w:val="002D4B98"/>
    <w:rsid w:val="002E3D0B"/>
    <w:rsid w:val="002E54F9"/>
    <w:rsid w:val="002F65DC"/>
    <w:rsid w:val="0030344E"/>
    <w:rsid w:val="00304DC6"/>
    <w:rsid w:val="003172A8"/>
    <w:rsid w:val="00322A05"/>
    <w:rsid w:val="003245B1"/>
    <w:rsid w:val="00326686"/>
    <w:rsid w:val="00354FCF"/>
    <w:rsid w:val="00356D6D"/>
    <w:rsid w:val="003614E0"/>
    <w:rsid w:val="00362E11"/>
    <w:rsid w:val="00362E36"/>
    <w:rsid w:val="00363410"/>
    <w:rsid w:val="00363B52"/>
    <w:rsid w:val="00375221"/>
    <w:rsid w:val="00380586"/>
    <w:rsid w:val="00387812"/>
    <w:rsid w:val="00390C66"/>
    <w:rsid w:val="00393FE6"/>
    <w:rsid w:val="003A13DE"/>
    <w:rsid w:val="003A19E2"/>
    <w:rsid w:val="003A428C"/>
    <w:rsid w:val="003B2B40"/>
    <w:rsid w:val="003B4E04"/>
    <w:rsid w:val="003B76D1"/>
    <w:rsid w:val="003B7E80"/>
    <w:rsid w:val="003C3DF0"/>
    <w:rsid w:val="003D2CC1"/>
    <w:rsid w:val="003E5E7B"/>
    <w:rsid w:val="003F5A08"/>
    <w:rsid w:val="0040505F"/>
    <w:rsid w:val="00415B0E"/>
    <w:rsid w:val="00420716"/>
    <w:rsid w:val="00423DA5"/>
    <w:rsid w:val="004325FB"/>
    <w:rsid w:val="00432763"/>
    <w:rsid w:val="0043367F"/>
    <w:rsid w:val="004432BA"/>
    <w:rsid w:val="0044407E"/>
    <w:rsid w:val="00447BB9"/>
    <w:rsid w:val="0046031D"/>
    <w:rsid w:val="00460496"/>
    <w:rsid w:val="004647A2"/>
    <w:rsid w:val="004736FD"/>
    <w:rsid w:val="00473AC9"/>
    <w:rsid w:val="004A2564"/>
    <w:rsid w:val="004B44C9"/>
    <w:rsid w:val="004C1227"/>
    <w:rsid w:val="004C76DC"/>
    <w:rsid w:val="004D0100"/>
    <w:rsid w:val="004D525A"/>
    <w:rsid w:val="004D72B5"/>
    <w:rsid w:val="004E0D36"/>
    <w:rsid w:val="004F5DF0"/>
    <w:rsid w:val="004F7ABB"/>
    <w:rsid w:val="004F7F33"/>
    <w:rsid w:val="00513B9D"/>
    <w:rsid w:val="005150AA"/>
    <w:rsid w:val="00525AFB"/>
    <w:rsid w:val="005264F8"/>
    <w:rsid w:val="0053400B"/>
    <w:rsid w:val="00537894"/>
    <w:rsid w:val="00551B7F"/>
    <w:rsid w:val="0056610F"/>
    <w:rsid w:val="00575BCA"/>
    <w:rsid w:val="0057750D"/>
    <w:rsid w:val="005A1371"/>
    <w:rsid w:val="005A1C1D"/>
    <w:rsid w:val="005B0344"/>
    <w:rsid w:val="005B520E"/>
    <w:rsid w:val="005C0965"/>
    <w:rsid w:val="005C09A4"/>
    <w:rsid w:val="005C6ADE"/>
    <w:rsid w:val="005D0156"/>
    <w:rsid w:val="005D10C1"/>
    <w:rsid w:val="005E2800"/>
    <w:rsid w:val="005E3930"/>
    <w:rsid w:val="005F7823"/>
    <w:rsid w:val="005F7AE8"/>
    <w:rsid w:val="00605825"/>
    <w:rsid w:val="006063AA"/>
    <w:rsid w:val="006063AC"/>
    <w:rsid w:val="006112F6"/>
    <w:rsid w:val="006223DF"/>
    <w:rsid w:val="00645D22"/>
    <w:rsid w:val="00651A08"/>
    <w:rsid w:val="00654204"/>
    <w:rsid w:val="006555B3"/>
    <w:rsid w:val="00656450"/>
    <w:rsid w:val="00656FF3"/>
    <w:rsid w:val="00670434"/>
    <w:rsid w:val="006705B1"/>
    <w:rsid w:val="00671B3B"/>
    <w:rsid w:val="006778DE"/>
    <w:rsid w:val="00684936"/>
    <w:rsid w:val="006907D4"/>
    <w:rsid w:val="00693A43"/>
    <w:rsid w:val="006964F8"/>
    <w:rsid w:val="006A089F"/>
    <w:rsid w:val="006A5D82"/>
    <w:rsid w:val="006A6E37"/>
    <w:rsid w:val="006B44DD"/>
    <w:rsid w:val="006B6B66"/>
    <w:rsid w:val="006D13BC"/>
    <w:rsid w:val="006E311F"/>
    <w:rsid w:val="006E3F02"/>
    <w:rsid w:val="006F6D3D"/>
    <w:rsid w:val="006F76FE"/>
    <w:rsid w:val="007038A0"/>
    <w:rsid w:val="00713525"/>
    <w:rsid w:val="00715BEA"/>
    <w:rsid w:val="00720220"/>
    <w:rsid w:val="00720B70"/>
    <w:rsid w:val="0072793B"/>
    <w:rsid w:val="00740EEA"/>
    <w:rsid w:val="00744D2A"/>
    <w:rsid w:val="00765AFC"/>
    <w:rsid w:val="0076734B"/>
    <w:rsid w:val="007768DF"/>
    <w:rsid w:val="00791819"/>
    <w:rsid w:val="00794804"/>
    <w:rsid w:val="007A2C59"/>
    <w:rsid w:val="007B22E8"/>
    <w:rsid w:val="007B33F1"/>
    <w:rsid w:val="007B5E95"/>
    <w:rsid w:val="007B6DDA"/>
    <w:rsid w:val="007C0308"/>
    <w:rsid w:val="007C0454"/>
    <w:rsid w:val="007C2FF2"/>
    <w:rsid w:val="007D6232"/>
    <w:rsid w:val="007F1F99"/>
    <w:rsid w:val="007F768F"/>
    <w:rsid w:val="008024C1"/>
    <w:rsid w:val="0080791D"/>
    <w:rsid w:val="008147B5"/>
    <w:rsid w:val="008245BA"/>
    <w:rsid w:val="00836367"/>
    <w:rsid w:val="00841F10"/>
    <w:rsid w:val="00873603"/>
    <w:rsid w:val="00875406"/>
    <w:rsid w:val="00882E12"/>
    <w:rsid w:val="008A0ADF"/>
    <w:rsid w:val="008A2C7D"/>
    <w:rsid w:val="008B0BF4"/>
    <w:rsid w:val="008B6524"/>
    <w:rsid w:val="008C4B23"/>
    <w:rsid w:val="008E59A1"/>
    <w:rsid w:val="008F6E2C"/>
    <w:rsid w:val="0090171E"/>
    <w:rsid w:val="00901B83"/>
    <w:rsid w:val="00903E5C"/>
    <w:rsid w:val="00905F7C"/>
    <w:rsid w:val="00915842"/>
    <w:rsid w:val="0092421D"/>
    <w:rsid w:val="009303D9"/>
    <w:rsid w:val="009310A3"/>
    <w:rsid w:val="00931775"/>
    <w:rsid w:val="00933C64"/>
    <w:rsid w:val="009368B1"/>
    <w:rsid w:val="009500B8"/>
    <w:rsid w:val="00972203"/>
    <w:rsid w:val="00975EE4"/>
    <w:rsid w:val="009801E1"/>
    <w:rsid w:val="00983855"/>
    <w:rsid w:val="00986570"/>
    <w:rsid w:val="009937BC"/>
    <w:rsid w:val="009A12BA"/>
    <w:rsid w:val="009C3890"/>
    <w:rsid w:val="009D2D77"/>
    <w:rsid w:val="009F1D79"/>
    <w:rsid w:val="00A059B3"/>
    <w:rsid w:val="00A11B15"/>
    <w:rsid w:val="00A42786"/>
    <w:rsid w:val="00A427EC"/>
    <w:rsid w:val="00A52184"/>
    <w:rsid w:val="00A937C4"/>
    <w:rsid w:val="00AA6EB2"/>
    <w:rsid w:val="00AB1442"/>
    <w:rsid w:val="00AB4B8F"/>
    <w:rsid w:val="00AB509E"/>
    <w:rsid w:val="00AC72B4"/>
    <w:rsid w:val="00AD3B9A"/>
    <w:rsid w:val="00AD621B"/>
    <w:rsid w:val="00AD6309"/>
    <w:rsid w:val="00AE3409"/>
    <w:rsid w:val="00AF29F1"/>
    <w:rsid w:val="00B01324"/>
    <w:rsid w:val="00B01863"/>
    <w:rsid w:val="00B11A60"/>
    <w:rsid w:val="00B22613"/>
    <w:rsid w:val="00B44A76"/>
    <w:rsid w:val="00B544A5"/>
    <w:rsid w:val="00B609EA"/>
    <w:rsid w:val="00B6148F"/>
    <w:rsid w:val="00B6403A"/>
    <w:rsid w:val="00B6471A"/>
    <w:rsid w:val="00B65742"/>
    <w:rsid w:val="00B65CAA"/>
    <w:rsid w:val="00B768D1"/>
    <w:rsid w:val="00BA1025"/>
    <w:rsid w:val="00BB01A3"/>
    <w:rsid w:val="00BC3420"/>
    <w:rsid w:val="00BC4ED0"/>
    <w:rsid w:val="00BD670B"/>
    <w:rsid w:val="00BE7D3C"/>
    <w:rsid w:val="00BF5FF6"/>
    <w:rsid w:val="00C0207F"/>
    <w:rsid w:val="00C043C7"/>
    <w:rsid w:val="00C10C43"/>
    <w:rsid w:val="00C16117"/>
    <w:rsid w:val="00C16C61"/>
    <w:rsid w:val="00C2408B"/>
    <w:rsid w:val="00C2746A"/>
    <w:rsid w:val="00C3075A"/>
    <w:rsid w:val="00C37026"/>
    <w:rsid w:val="00C43D17"/>
    <w:rsid w:val="00C5750E"/>
    <w:rsid w:val="00C70B1D"/>
    <w:rsid w:val="00C9012E"/>
    <w:rsid w:val="00C919A4"/>
    <w:rsid w:val="00CA4392"/>
    <w:rsid w:val="00CA7FF8"/>
    <w:rsid w:val="00CC393F"/>
    <w:rsid w:val="00CC3E13"/>
    <w:rsid w:val="00CC5EB5"/>
    <w:rsid w:val="00CC778E"/>
    <w:rsid w:val="00CF2BF3"/>
    <w:rsid w:val="00CF7ECE"/>
    <w:rsid w:val="00D01B45"/>
    <w:rsid w:val="00D072DB"/>
    <w:rsid w:val="00D1739E"/>
    <w:rsid w:val="00D216CC"/>
    <w:rsid w:val="00D2176E"/>
    <w:rsid w:val="00D24D7E"/>
    <w:rsid w:val="00D301C0"/>
    <w:rsid w:val="00D32745"/>
    <w:rsid w:val="00D36622"/>
    <w:rsid w:val="00D44B1F"/>
    <w:rsid w:val="00D5021E"/>
    <w:rsid w:val="00D608F7"/>
    <w:rsid w:val="00D632BE"/>
    <w:rsid w:val="00D65790"/>
    <w:rsid w:val="00D72D06"/>
    <w:rsid w:val="00D7522C"/>
    <w:rsid w:val="00D7536F"/>
    <w:rsid w:val="00D76668"/>
    <w:rsid w:val="00D87892"/>
    <w:rsid w:val="00D97535"/>
    <w:rsid w:val="00DA27DC"/>
    <w:rsid w:val="00DA5092"/>
    <w:rsid w:val="00DB3385"/>
    <w:rsid w:val="00DF0F7B"/>
    <w:rsid w:val="00DF57FA"/>
    <w:rsid w:val="00E035C2"/>
    <w:rsid w:val="00E07383"/>
    <w:rsid w:val="00E12B14"/>
    <w:rsid w:val="00E165BC"/>
    <w:rsid w:val="00E61E12"/>
    <w:rsid w:val="00E66E32"/>
    <w:rsid w:val="00E7596C"/>
    <w:rsid w:val="00E8448B"/>
    <w:rsid w:val="00E86059"/>
    <w:rsid w:val="00E878F2"/>
    <w:rsid w:val="00E92AF7"/>
    <w:rsid w:val="00E93627"/>
    <w:rsid w:val="00E940BE"/>
    <w:rsid w:val="00EA59F7"/>
    <w:rsid w:val="00EA7491"/>
    <w:rsid w:val="00EB55C0"/>
    <w:rsid w:val="00EB6F35"/>
    <w:rsid w:val="00ED0149"/>
    <w:rsid w:val="00EE4869"/>
    <w:rsid w:val="00EF379C"/>
    <w:rsid w:val="00EF78D5"/>
    <w:rsid w:val="00EF7DE3"/>
    <w:rsid w:val="00F03103"/>
    <w:rsid w:val="00F0553A"/>
    <w:rsid w:val="00F10F3C"/>
    <w:rsid w:val="00F12EE3"/>
    <w:rsid w:val="00F271DE"/>
    <w:rsid w:val="00F340C5"/>
    <w:rsid w:val="00F40A65"/>
    <w:rsid w:val="00F437AF"/>
    <w:rsid w:val="00F627DA"/>
    <w:rsid w:val="00F7288F"/>
    <w:rsid w:val="00F755E6"/>
    <w:rsid w:val="00F76A9F"/>
    <w:rsid w:val="00F809F9"/>
    <w:rsid w:val="00F847A6"/>
    <w:rsid w:val="00F87203"/>
    <w:rsid w:val="00F90A2C"/>
    <w:rsid w:val="00F9441B"/>
    <w:rsid w:val="00F97418"/>
    <w:rsid w:val="00FA0B8C"/>
    <w:rsid w:val="00FA4A6A"/>
    <w:rsid w:val="00FA4C32"/>
    <w:rsid w:val="00FB15A3"/>
    <w:rsid w:val="00FB3B56"/>
    <w:rsid w:val="00FB71B3"/>
    <w:rsid w:val="00FB7309"/>
    <w:rsid w:val="00FC2BB9"/>
    <w:rsid w:val="00FD51EF"/>
    <w:rsid w:val="00FE541B"/>
    <w:rsid w:val="00FE711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EE4"/>
    <w:pPr>
      <w:jc w:val="center"/>
    </w:pPr>
  </w:style>
  <w:style w:type="paragraph" w:styleId="Heading1">
    <w:name w:val="heading 1"/>
    <w:basedOn w:val="Normal"/>
    <w:next w:val="Normal"/>
    <w:link w:val="Heading1Char"/>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link w:val="Heading2Char"/>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link w:val="Heading3Char"/>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link w:val="Heading4Char"/>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customStyle="1" w:styleId="Heading1Char">
    <w:name w:val="Heading 1 Char"/>
    <w:basedOn w:val="DefaultParagraphFont"/>
    <w:link w:val="Heading1"/>
    <w:rsid w:val="00931775"/>
    <w:rPr>
      <w:smallCaps/>
      <w:noProof/>
    </w:rPr>
  </w:style>
  <w:style w:type="character" w:styleId="Emphasis">
    <w:name w:val="Emphasis"/>
    <w:basedOn w:val="DefaultParagraphFont"/>
    <w:qFormat/>
    <w:rsid w:val="002641FB"/>
    <w:rPr>
      <w:i/>
      <w:iCs/>
    </w:rPr>
  </w:style>
  <w:style w:type="character" w:customStyle="1" w:styleId="Heading2Char">
    <w:name w:val="Heading 2 Char"/>
    <w:basedOn w:val="DefaultParagraphFont"/>
    <w:link w:val="Heading2"/>
    <w:rsid w:val="00AB4B8F"/>
    <w:rPr>
      <w:i/>
      <w:iCs/>
      <w:noProof/>
    </w:rPr>
  </w:style>
  <w:style w:type="character" w:customStyle="1" w:styleId="Heading4Char">
    <w:name w:val="Heading 4 Char"/>
    <w:basedOn w:val="DefaultParagraphFont"/>
    <w:link w:val="Heading4"/>
    <w:rsid w:val="00380586"/>
    <w:rPr>
      <w:i/>
      <w:iCs/>
      <w:noProof/>
    </w:rPr>
  </w:style>
  <w:style w:type="paragraph" w:styleId="NoSpacing">
    <w:name w:val="No Spacing"/>
    <w:uiPriority w:val="1"/>
    <w:qFormat/>
    <w:rsid w:val="00AF29F1"/>
    <w:pPr>
      <w:jc w:val="center"/>
    </w:pPr>
  </w:style>
  <w:style w:type="character" w:styleId="PlaceholderText">
    <w:name w:val="Placeholder Text"/>
    <w:basedOn w:val="DefaultParagraphFont"/>
    <w:uiPriority w:val="99"/>
    <w:semiHidden/>
    <w:rsid w:val="00AF29F1"/>
    <w:rPr>
      <w:color w:val="666666"/>
    </w:rPr>
  </w:style>
  <w:style w:type="paragraph" w:styleId="ListParagraph">
    <w:name w:val="List Paragraph"/>
    <w:basedOn w:val="Normal"/>
    <w:uiPriority w:val="34"/>
    <w:qFormat/>
    <w:rsid w:val="0072793B"/>
    <w:pPr>
      <w:ind w:left="720"/>
      <w:contextualSpacing/>
    </w:pPr>
  </w:style>
  <w:style w:type="character" w:customStyle="1" w:styleId="Heading3Char">
    <w:name w:val="Heading 3 Char"/>
    <w:basedOn w:val="DefaultParagraphFont"/>
    <w:link w:val="Heading3"/>
    <w:rsid w:val="00B65742"/>
    <w:rPr>
      <w:i/>
      <w:iCs/>
      <w:noProof/>
    </w:rPr>
  </w:style>
  <w:style w:type="character" w:styleId="Hyperlink">
    <w:name w:val="Hyperlink"/>
    <w:basedOn w:val="DefaultParagraphFont"/>
    <w:rsid w:val="00656FF3"/>
    <w:rPr>
      <w:color w:val="0563C1" w:themeColor="hyperlink"/>
      <w:u w:val="single"/>
    </w:rPr>
  </w:style>
  <w:style w:type="character" w:customStyle="1" w:styleId="UnresolvedMention">
    <w:name w:val="Unresolved Mention"/>
    <w:basedOn w:val="DefaultParagraphFont"/>
    <w:uiPriority w:val="99"/>
    <w:semiHidden/>
    <w:unhideWhenUsed/>
    <w:rsid w:val="00656F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43804">
      <w:bodyDiv w:val="1"/>
      <w:marLeft w:val="0"/>
      <w:marRight w:val="0"/>
      <w:marTop w:val="0"/>
      <w:marBottom w:val="0"/>
      <w:divBdr>
        <w:top w:val="none" w:sz="0" w:space="0" w:color="auto"/>
        <w:left w:val="none" w:sz="0" w:space="0" w:color="auto"/>
        <w:bottom w:val="none" w:sz="0" w:space="0" w:color="auto"/>
        <w:right w:val="none" w:sz="0" w:space="0" w:color="auto"/>
      </w:divBdr>
    </w:div>
    <w:div w:id="146214178">
      <w:bodyDiv w:val="1"/>
      <w:marLeft w:val="0"/>
      <w:marRight w:val="0"/>
      <w:marTop w:val="0"/>
      <w:marBottom w:val="0"/>
      <w:divBdr>
        <w:top w:val="none" w:sz="0" w:space="0" w:color="auto"/>
        <w:left w:val="none" w:sz="0" w:space="0" w:color="auto"/>
        <w:bottom w:val="none" w:sz="0" w:space="0" w:color="auto"/>
        <w:right w:val="none" w:sz="0" w:space="0" w:color="auto"/>
      </w:divBdr>
    </w:div>
    <w:div w:id="147601098">
      <w:bodyDiv w:val="1"/>
      <w:marLeft w:val="0"/>
      <w:marRight w:val="0"/>
      <w:marTop w:val="0"/>
      <w:marBottom w:val="0"/>
      <w:divBdr>
        <w:top w:val="none" w:sz="0" w:space="0" w:color="auto"/>
        <w:left w:val="none" w:sz="0" w:space="0" w:color="auto"/>
        <w:bottom w:val="none" w:sz="0" w:space="0" w:color="auto"/>
        <w:right w:val="none" w:sz="0" w:space="0" w:color="auto"/>
      </w:divBdr>
    </w:div>
    <w:div w:id="161744675">
      <w:bodyDiv w:val="1"/>
      <w:marLeft w:val="0"/>
      <w:marRight w:val="0"/>
      <w:marTop w:val="0"/>
      <w:marBottom w:val="0"/>
      <w:divBdr>
        <w:top w:val="none" w:sz="0" w:space="0" w:color="auto"/>
        <w:left w:val="none" w:sz="0" w:space="0" w:color="auto"/>
        <w:bottom w:val="none" w:sz="0" w:space="0" w:color="auto"/>
        <w:right w:val="none" w:sz="0" w:space="0" w:color="auto"/>
      </w:divBdr>
    </w:div>
    <w:div w:id="174270191">
      <w:bodyDiv w:val="1"/>
      <w:marLeft w:val="0"/>
      <w:marRight w:val="0"/>
      <w:marTop w:val="0"/>
      <w:marBottom w:val="0"/>
      <w:divBdr>
        <w:top w:val="none" w:sz="0" w:space="0" w:color="auto"/>
        <w:left w:val="none" w:sz="0" w:space="0" w:color="auto"/>
        <w:bottom w:val="none" w:sz="0" w:space="0" w:color="auto"/>
        <w:right w:val="none" w:sz="0" w:space="0" w:color="auto"/>
      </w:divBdr>
    </w:div>
    <w:div w:id="174612688">
      <w:bodyDiv w:val="1"/>
      <w:marLeft w:val="0"/>
      <w:marRight w:val="0"/>
      <w:marTop w:val="0"/>
      <w:marBottom w:val="0"/>
      <w:divBdr>
        <w:top w:val="none" w:sz="0" w:space="0" w:color="auto"/>
        <w:left w:val="none" w:sz="0" w:space="0" w:color="auto"/>
        <w:bottom w:val="none" w:sz="0" w:space="0" w:color="auto"/>
        <w:right w:val="none" w:sz="0" w:space="0" w:color="auto"/>
      </w:divBdr>
    </w:div>
    <w:div w:id="213855943">
      <w:bodyDiv w:val="1"/>
      <w:marLeft w:val="0"/>
      <w:marRight w:val="0"/>
      <w:marTop w:val="0"/>
      <w:marBottom w:val="0"/>
      <w:divBdr>
        <w:top w:val="none" w:sz="0" w:space="0" w:color="auto"/>
        <w:left w:val="none" w:sz="0" w:space="0" w:color="auto"/>
        <w:bottom w:val="none" w:sz="0" w:space="0" w:color="auto"/>
        <w:right w:val="none" w:sz="0" w:space="0" w:color="auto"/>
      </w:divBdr>
    </w:div>
    <w:div w:id="266473290">
      <w:bodyDiv w:val="1"/>
      <w:marLeft w:val="0"/>
      <w:marRight w:val="0"/>
      <w:marTop w:val="0"/>
      <w:marBottom w:val="0"/>
      <w:divBdr>
        <w:top w:val="none" w:sz="0" w:space="0" w:color="auto"/>
        <w:left w:val="none" w:sz="0" w:space="0" w:color="auto"/>
        <w:bottom w:val="none" w:sz="0" w:space="0" w:color="auto"/>
        <w:right w:val="none" w:sz="0" w:space="0" w:color="auto"/>
      </w:divBdr>
    </w:div>
    <w:div w:id="335234654">
      <w:bodyDiv w:val="1"/>
      <w:marLeft w:val="0"/>
      <w:marRight w:val="0"/>
      <w:marTop w:val="0"/>
      <w:marBottom w:val="0"/>
      <w:divBdr>
        <w:top w:val="none" w:sz="0" w:space="0" w:color="auto"/>
        <w:left w:val="none" w:sz="0" w:space="0" w:color="auto"/>
        <w:bottom w:val="none" w:sz="0" w:space="0" w:color="auto"/>
        <w:right w:val="none" w:sz="0" w:space="0" w:color="auto"/>
      </w:divBdr>
    </w:div>
    <w:div w:id="377512937">
      <w:bodyDiv w:val="1"/>
      <w:marLeft w:val="0"/>
      <w:marRight w:val="0"/>
      <w:marTop w:val="0"/>
      <w:marBottom w:val="0"/>
      <w:divBdr>
        <w:top w:val="none" w:sz="0" w:space="0" w:color="auto"/>
        <w:left w:val="none" w:sz="0" w:space="0" w:color="auto"/>
        <w:bottom w:val="none" w:sz="0" w:space="0" w:color="auto"/>
        <w:right w:val="none" w:sz="0" w:space="0" w:color="auto"/>
      </w:divBdr>
    </w:div>
    <w:div w:id="456292947">
      <w:bodyDiv w:val="1"/>
      <w:marLeft w:val="0"/>
      <w:marRight w:val="0"/>
      <w:marTop w:val="0"/>
      <w:marBottom w:val="0"/>
      <w:divBdr>
        <w:top w:val="none" w:sz="0" w:space="0" w:color="auto"/>
        <w:left w:val="none" w:sz="0" w:space="0" w:color="auto"/>
        <w:bottom w:val="none" w:sz="0" w:space="0" w:color="auto"/>
        <w:right w:val="none" w:sz="0" w:space="0" w:color="auto"/>
      </w:divBdr>
    </w:div>
    <w:div w:id="483662095">
      <w:bodyDiv w:val="1"/>
      <w:marLeft w:val="0"/>
      <w:marRight w:val="0"/>
      <w:marTop w:val="0"/>
      <w:marBottom w:val="0"/>
      <w:divBdr>
        <w:top w:val="none" w:sz="0" w:space="0" w:color="auto"/>
        <w:left w:val="none" w:sz="0" w:space="0" w:color="auto"/>
        <w:bottom w:val="none" w:sz="0" w:space="0" w:color="auto"/>
        <w:right w:val="none" w:sz="0" w:space="0" w:color="auto"/>
      </w:divBdr>
    </w:div>
    <w:div w:id="555361689">
      <w:bodyDiv w:val="1"/>
      <w:marLeft w:val="0"/>
      <w:marRight w:val="0"/>
      <w:marTop w:val="0"/>
      <w:marBottom w:val="0"/>
      <w:divBdr>
        <w:top w:val="none" w:sz="0" w:space="0" w:color="auto"/>
        <w:left w:val="none" w:sz="0" w:space="0" w:color="auto"/>
        <w:bottom w:val="none" w:sz="0" w:space="0" w:color="auto"/>
        <w:right w:val="none" w:sz="0" w:space="0" w:color="auto"/>
      </w:divBdr>
    </w:div>
    <w:div w:id="556282139">
      <w:bodyDiv w:val="1"/>
      <w:marLeft w:val="0"/>
      <w:marRight w:val="0"/>
      <w:marTop w:val="0"/>
      <w:marBottom w:val="0"/>
      <w:divBdr>
        <w:top w:val="none" w:sz="0" w:space="0" w:color="auto"/>
        <w:left w:val="none" w:sz="0" w:space="0" w:color="auto"/>
        <w:bottom w:val="none" w:sz="0" w:space="0" w:color="auto"/>
        <w:right w:val="none" w:sz="0" w:space="0" w:color="auto"/>
      </w:divBdr>
    </w:div>
    <w:div w:id="577666297">
      <w:bodyDiv w:val="1"/>
      <w:marLeft w:val="0"/>
      <w:marRight w:val="0"/>
      <w:marTop w:val="0"/>
      <w:marBottom w:val="0"/>
      <w:divBdr>
        <w:top w:val="none" w:sz="0" w:space="0" w:color="auto"/>
        <w:left w:val="none" w:sz="0" w:space="0" w:color="auto"/>
        <w:bottom w:val="none" w:sz="0" w:space="0" w:color="auto"/>
        <w:right w:val="none" w:sz="0" w:space="0" w:color="auto"/>
      </w:divBdr>
    </w:div>
    <w:div w:id="595940995">
      <w:bodyDiv w:val="1"/>
      <w:marLeft w:val="0"/>
      <w:marRight w:val="0"/>
      <w:marTop w:val="0"/>
      <w:marBottom w:val="0"/>
      <w:divBdr>
        <w:top w:val="none" w:sz="0" w:space="0" w:color="auto"/>
        <w:left w:val="none" w:sz="0" w:space="0" w:color="auto"/>
        <w:bottom w:val="none" w:sz="0" w:space="0" w:color="auto"/>
        <w:right w:val="none" w:sz="0" w:space="0" w:color="auto"/>
      </w:divBdr>
    </w:div>
    <w:div w:id="626547008">
      <w:bodyDiv w:val="1"/>
      <w:marLeft w:val="0"/>
      <w:marRight w:val="0"/>
      <w:marTop w:val="0"/>
      <w:marBottom w:val="0"/>
      <w:divBdr>
        <w:top w:val="none" w:sz="0" w:space="0" w:color="auto"/>
        <w:left w:val="none" w:sz="0" w:space="0" w:color="auto"/>
        <w:bottom w:val="none" w:sz="0" w:space="0" w:color="auto"/>
        <w:right w:val="none" w:sz="0" w:space="0" w:color="auto"/>
      </w:divBdr>
    </w:div>
    <w:div w:id="648049209">
      <w:bodyDiv w:val="1"/>
      <w:marLeft w:val="0"/>
      <w:marRight w:val="0"/>
      <w:marTop w:val="0"/>
      <w:marBottom w:val="0"/>
      <w:divBdr>
        <w:top w:val="none" w:sz="0" w:space="0" w:color="auto"/>
        <w:left w:val="none" w:sz="0" w:space="0" w:color="auto"/>
        <w:bottom w:val="none" w:sz="0" w:space="0" w:color="auto"/>
        <w:right w:val="none" w:sz="0" w:space="0" w:color="auto"/>
      </w:divBdr>
    </w:div>
    <w:div w:id="676350979">
      <w:bodyDiv w:val="1"/>
      <w:marLeft w:val="0"/>
      <w:marRight w:val="0"/>
      <w:marTop w:val="0"/>
      <w:marBottom w:val="0"/>
      <w:divBdr>
        <w:top w:val="none" w:sz="0" w:space="0" w:color="auto"/>
        <w:left w:val="none" w:sz="0" w:space="0" w:color="auto"/>
        <w:bottom w:val="none" w:sz="0" w:space="0" w:color="auto"/>
        <w:right w:val="none" w:sz="0" w:space="0" w:color="auto"/>
      </w:divBdr>
    </w:div>
    <w:div w:id="782698358">
      <w:bodyDiv w:val="1"/>
      <w:marLeft w:val="0"/>
      <w:marRight w:val="0"/>
      <w:marTop w:val="0"/>
      <w:marBottom w:val="0"/>
      <w:divBdr>
        <w:top w:val="none" w:sz="0" w:space="0" w:color="auto"/>
        <w:left w:val="none" w:sz="0" w:space="0" w:color="auto"/>
        <w:bottom w:val="none" w:sz="0" w:space="0" w:color="auto"/>
        <w:right w:val="none" w:sz="0" w:space="0" w:color="auto"/>
      </w:divBdr>
    </w:div>
    <w:div w:id="783621674">
      <w:bodyDiv w:val="1"/>
      <w:marLeft w:val="0"/>
      <w:marRight w:val="0"/>
      <w:marTop w:val="0"/>
      <w:marBottom w:val="0"/>
      <w:divBdr>
        <w:top w:val="none" w:sz="0" w:space="0" w:color="auto"/>
        <w:left w:val="none" w:sz="0" w:space="0" w:color="auto"/>
        <w:bottom w:val="none" w:sz="0" w:space="0" w:color="auto"/>
        <w:right w:val="none" w:sz="0" w:space="0" w:color="auto"/>
      </w:divBdr>
    </w:div>
    <w:div w:id="802163045">
      <w:bodyDiv w:val="1"/>
      <w:marLeft w:val="0"/>
      <w:marRight w:val="0"/>
      <w:marTop w:val="0"/>
      <w:marBottom w:val="0"/>
      <w:divBdr>
        <w:top w:val="none" w:sz="0" w:space="0" w:color="auto"/>
        <w:left w:val="none" w:sz="0" w:space="0" w:color="auto"/>
        <w:bottom w:val="none" w:sz="0" w:space="0" w:color="auto"/>
        <w:right w:val="none" w:sz="0" w:space="0" w:color="auto"/>
      </w:divBdr>
    </w:div>
    <w:div w:id="818107470">
      <w:bodyDiv w:val="1"/>
      <w:marLeft w:val="0"/>
      <w:marRight w:val="0"/>
      <w:marTop w:val="0"/>
      <w:marBottom w:val="0"/>
      <w:divBdr>
        <w:top w:val="none" w:sz="0" w:space="0" w:color="auto"/>
        <w:left w:val="none" w:sz="0" w:space="0" w:color="auto"/>
        <w:bottom w:val="none" w:sz="0" w:space="0" w:color="auto"/>
        <w:right w:val="none" w:sz="0" w:space="0" w:color="auto"/>
      </w:divBdr>
    </w:div>
    <w:div w:id="820266499">
      <w:bodyDiv w:val="1"/>
      <w:marLeft w:val="0"/>
      <w:marRight w:val="0"/>
      <w:marTop w:val="0"/>
      <w:marBottom w:val="0"/>
      <w:divBdr>
        <w:top w:val="none" w:sz="0" w:space="0" w:color="auto"/>
        <w:left w:val="none" w:sz="0" w:space="0" w:color="auto"/>
        <w:bottom w:val="none" w:sz="0" w:space="0" w:color="auto"/>
        <w:right w:val="none" w:sz="0" w:space="0" w:color="auto"/>
      </w:divBdr>
    </w:div>
    <w:div w:id="829180207">
      <w:bodyDiv w:val="1"/>
      <w:marLeft w:val="0"/>
      <w:marRight w:val="0"/>
      <w:marTop w:val="0"/>
      <w:marBottom w:val="0"/>
      <w:divBdr>
        <w:top w:val="none" w:sz="0" w:space="0" w:color="auto"/>
        <w:left w:val="none" w:sz="0" w:space="0" w:color="auto"/>
        <w:bottom w:val="none" w:sz="0" w:space="0" w:color="auto"/>
        <w:right w:val="none" w:sz="0" w:space="0" w:color="auto"/>
      </w:divBdr>
    </w:div>
    <w:div w:id="831407813">
      <w:bodyDiv w:val="1"/>
      <w:marLeft w:val="0"/>
      <w:marRight w:val="0"/>
      <w:marTop w:val="0"/>
      <w:marBottom w:val="0"/>
      <w:divBdr>
        <w:top w:val="none" w:sz="0" w:space="0" w:color="auto"/>
        <w:left w:val="none" w:sz="0" w:space="0" w:color="auto"/>
        <w:bottom w:val="none" w:sz="0" w:space="0" w:color="auto"/>
        <w:right w:val="none" w:sz="0" w:space="0" w:color="auto"/>
      </w:divBdr>
    </w:div>
    <w:div w:id="839468202">
      <w:bodyDiv w:val="1"/>
      <w:marLeft w:val="0"/>
      <w:marRight w:val="0"/>
      <w:marTop w:val="0"/>
      <w:marBottom w:val="0"/>
      <w:divBdr>
        <w:top w:val="none" w:sz="0" w:space="0" w:color="auto"/>
        <w:left w:val="none" w:sz="0" w:space="0" w:color="auto"/>
        <w:bottom w:val="none" w:sz="0" w:space="0" w:color="auto"/>
        <w:right w:val="none" w:sz="0" w:space="0" w:color="auto"/>
      </w:divBdr>
    </w:div>
    <w:div w:id="936136758">
      <w:bodyDiv w:val="1"/>
      <w:marLeft w:val="0"/>
      <w:marRight w:val="0"/>
      <w:marTop w:val="0"/>
      <w:marBottom w:val="0"/>
      <w:divBdr>
        <w:top w:val="none" w:sz="0" w:space="0" w:color="auto"/>
        <w:left w:val="none" w:sz="0" w:space="0" w:color="auto"/>
        <w:bottom w:val="none" w:sz="0" w:space="0" w:color="auto"/>
        <w:right w:val="none" w:sz="0" w:space="0" w:color="auto"/>
      </w:divBdr>
    </w:div>
    <w:div w:id="951788020">
      <w:bodyDiv w:val="1"/>
      <w:marLeft w:val="0"/>
      <w:marRight w:val="0"/>
      <w:marTop w:val="0"/>
      <w:marBottom w:val="0"/>
      <w:divBdr>
        <w:top w:val="none" w:sz="0" w:space="0" w:color="auto"/>
        <w:left w:val="none" w:sz="0" w:space="0" w:color="auto"/>
        <w:bottom w:val="none" w:sz="0" w:space="0" w:color="auto"/>
        <w:right w:val="none" w:sz="0" w:space="0" w:color="auto"/>
      </w:divBdr>
    </w:div>
    <w:div w:id="980379563">
      <w:bodyDiv w:val="1"/>
      <w:marLeft w:val="0"/>
      <w:marRight w:val="0"/>
      <w:marTop w:val="0"/>
      <w:marBottom w:val="0"/>
      <w:divBdr>
        <w:top w:val="none" w:sz="0" w:space="0" w:color="auto"/>
        <w:left w:val="none" w:sz="0" w:space="0" w:color="auto"/>
        <w:bottom w:val="none" w:sz="0" w:space="0" w:color="auto"/>
        <w:right w:val="none" w:sz="0" w:space="0" w:color="auto"/>
      </w:divBdr>
    </w:div>
    <w:div w:id="1047533229">
      <w:bodyDiv w:val="1"/>
      <w:marLeft w:val="0"/>
      <w:marRight w:val="0"/>
      <w:marTop w:val="0"/>
      <w:marBottom w:val="0"/>
      <w:divBdr>
        <w:top w:val="none" w:sz="0" w:space="0" w:color="auto"/>
        <w:left w:val="none" w:sz="0" w:space="0" w:color="auto"/>
        <w:bottom w:val="none" w:sz="0" w:space="0" w:color="auto"/>
        <w:right w:val="none" w:sz="0" w:space="0" w:color="auto"/>
      </w:divBdr>
    </w:div>
    <w:div w:id="1055081583">
      <w:bodyDiv w:val="1"/>
      <w:marLeft w:val="0"/>
      <w:marRight w:val="0"/>
      <w:marTop w:val="0"/>
      <w:marBottom w:val="0"/>
      <w:divBdr>
        <w:top w:val="none" w:sz="0" w:space="0" w:color="auto"/>
        <w:left w:val="none" w:sz="0" w:space="0" w:color="auto"/>
        <w:bottom w:val="none" w:sz="0" w:space="0" w:color="auto"/>
        <w:right w:val="none" w:sz="0" w:space="0" w:color="auto"/>
      </w:divBdr>
    </w:div>
    <w:div w:id="1080056395">
      <w:bodyDiv w:val="1"/>
      <w:marLeft w:val="0"/>
      <w:marRight w:val="0"/>
      <w:marTop w:val="0"/>
      <w:marBottom w:val="0"/>
      <w:divBdr>
        <w:top w:val="none" w:sz="0" w:space="0" w:color="auto"/>
        <w:left w:val="none" w:sz="0" w:space="0" w:color="auto"/>
        <w:bottom w:val="none" w:sz="0" w:space="0" w:color="auto"/>
        <w:right w:val="none" w:sz="0" w:space="0" w:color="auto"/>
      </w:divBdr>
    </w:div>
    <w:div w:id="1111128546">
      <w:bodyDiv w:val="1"/>
      <w:marLeft w:val="0"/>
      <w:marRight w:val="0"/>
      <w:marTop w:val="0"/>
      <w:marBottom w:val="0"/>
      <w:divBdr>
        <w:top w:val="none" w:sz="0" w:space="0" w:color="auto"/>
        <w:left w:val="none" w:sz="0" w:space="0" w:color="auto"/>
        <w:bottom w:val="none" w:sz="0" w:space="0" w:color="auto"/>
        <w:right w:val="none" w:sz="0" w:space="0" w:color="auto"/>
      </w:divBdr>
    </w:div>
    <w:div w:id="1285768097">
      <w:bodyDiv w:val="1"/>
      <w:marLeft w:val="0"/>
      <w:marRight w:val="0"/>
      <w:marTop w:val="0"/>
      <w:marBottom w:val="0"/>
      <w:divBdr>
        <w:top w:val="none" w:sz="0" w:space="0" w:color="auto"/>
        <w:left w:val="none" w:sz="0" w:space="0" w:color="auto"/>
        <w:bottom w:val="none" w:sz="0" w:space="0" w:color="auto"/>
        <w:right w:val="none" w:sz="0" w:space="0" w:color="auto"/>
      </w:divBdr>
    </w:div>
    <w:div w:id="1285884130">
      <w:bodyDiv w:val="1"/>
      <w:marLeft w:val="0"/>
      <w:marRight w:val="0"/>
      <w:marTop w:val="0"/>
      <w:marBottom w:val="0"/>
      <w:divBdr>
        <w:top w:val="none" w:sz="0" w:space="0" w:color="auto"/>
        <w:left w:val="none" w:sz="0" w:space="0" w:color="auto"/>
        <w:bottom w:val="none" w:sz="0" w:space="0" w:color="auto"/>
        <w:right w:val="none" w:sz="0" w:space="0" w:color="auto"/>
      </w:divBdr>
    </w:div>
    <w:div w:id="1345784894">
      <w:bodyDiv w:val="1"/>
      <w:marLeft w:val="0"/>
      <w:marRight w:val="0"/>
      <w:marTop w:val="0"/>
      <w:marBottom w:val="0"/>
      <w:divBdr>
        <w:top w:val="none" w:sz="0" w:space="0" w:color="auto"/>
        <w:left w:val="none" w:sz="0" w:space="0" w:color="auto"/>
        <w:bottom w:val="none" w:sz="0" w:space="0" w:color="auto"/>
        <w:right w:val="none" w:sz="0" w:space="0" w:color="auto"/>
      </w:divBdr>
    </w:div>
    <w:div w:id="1390806828">
      <w:bodyDiv w:val="1"/>
      <w:marLeft w:val="0"/>
      <w:marRight w:val="0"/>
      <w:marTop w:val="0"/>
      <w:marBottom w:val="0"/>
      <w:divBdr>
        <w:top w:val="none" w:sz="0" w:space="0" w:color="auto"/>
        <w:left w:val="none" w:sz="0" w:space="0" w:color="auto"/>
        <w:bottom w:val="none" w:sz="0" w:space="0" w:color="auto"/>
        <w:right w:val="none" w:sz="0" w:space="0" w:color="auto"/>
      </w:divBdr>
    </w:div>
    <w:div w:id="1415010122">
      <w:bodyDiv w:val="1"/>
      <w:marLeft w:val="0"/>
      <w:marRight w:val="0"/>
      <w:marTop w:val="0"/>
      <w:marBottom w:val="0"/>
      <w:divBdr>
        <w:top w:val="none" w:sz="0" w:space="0" w:color="auto"/>
        <w:left w:val="none" w:sz="0" w:space="0" w:color="auto"/>
        <w:bottom w:val="none" w:sz="0" w:space="0" w:color="auto"/>
        <w:right w:val="none" w:sz="0" w:space="0" w:color="auto"/>
      </w:divBdr>
    </w:div>
    <w:div w:id="1482039109">
      <w:bodyDiv w:val="1"/>
      <w:marLeft w:val="0"/>
      <w:marRight w:val="0"/>
      <w:marTop w:val="0"/>
      <w:marBottom w:val="0"/>
      <w:divBdr>
        <w:top w:val="none" w:sz="0" w:space="0" w:color="auto"/>
        <w:left w:val="none" w:sz="0" w:space="0" w:color="auto"/>
        <w:bottom w:val="none" w:sz="0" w:space="0" w:color="auto"/>
        <w:right w:val="none" w:sz="0" w:space="0" w:color="auto"/>
      </w:divBdr>
    </w:div>
    <w:div w:id="1497646092">
      <w:bodyDiv w:val="1"/>
      <w:marLeft w:val="0"/>
      <w:marRight w:val="0"/>
      <w:marTop w:val="0"/>
      <w:marBottom w:val="0"/>
      <w:divBdr>
        <w:top w:val="none" w:sz="0" w:space="0" w:color="auto"/>
        <w:left w:val="none" w:sz="0" w:space="0" w:color="auto"/>
        <w:bottom w:val="none" w:sz="0" w:space="0" w:color="auto"/>
        <w:right w:val="none" w:sz="0" w:space="0" w:color="auto"/>
      </w:divBdr>
    </w:div>
    <w:div w:id="1498500357">
      <w:bodyDiv w:val="1"/>
      <w:marLeft w:val="0"/>
      <w:marRight w:val="0"/>
      <w:marTop w:val="0"/>
      <w:marBottom w:val="0"/>
      <w:divBdr>
        <w:top w:val="none" w:sz="0" w:space="0" w:color="auto"/>
        <w:left w:val="none" w:sz="0" w:space="0" w:color="auto"/>
        <w:bottom w:val="none" w:sz="0" w:space="0" w:color="auto"/>
        <w:right w:val="none" w:sz="0" w:space="0" w:color="auto"/>
      </w:divBdr>
    </w:div>
    <w:div w:id="1504667683">
      <w:bodyDiv w:val="1"/>
      <w:marLeft w:val="0"/>
      <w:marRight w:val="0"/>
      <w:marTop w:val="0"/>
      <w:marBottom w:val="0"/>
      <w:divBdr>
        <w:top w:val="none" w:sz="0" w:space="0" w:color="auto"/>
        <w:left w:val="none" w:sz="0" w:space="0" w:color="auto"/>
        <w:bottom w:val="none" w:sz="0" w:space="0" w:color="auto"/>
        <w:right w:val="none" w:sz="0" w:space="0" w:color="auto"/>
      </w:divBdr>
    </w:div>
    <w:div w:id="1526676534">
      <w:bodyDiv w:val="1"/>
      <w:marLeft w:val="0"/>
      <w:marRight w:val="0"/>
      <w:marTop w:val="0"/>
      <w:marBottom w:val="0"/>
      <w:divBdr>
        <w:top w:val="none" w:sz="0" w:space="0" w:color="auto"/>
        <w:left w:val="none" w:sz="0" w:space="0" w:color="auto"/>
        <w:bottom w:val="none" w:sz="0" w:space="0" w:color="auto"/>
        <w:right w:val="none" w:sz="0" w:space="0" w:color="auto"/>
      </w:divBdr>
    </w:div>
    <w:div w:id="1611545937">
      <w:bodyDiv w:val="1"/>
      <w:marLeft w:val="0"/>
      <w:marRight w:val="0"/>
      <w:marTop w:val="0"/>
      <w:marBottom w:val="0"/>
      <w:divBdr>
        <w:top w:val="none" w:sz="0" w:space="0" w:color="auto"/>
        <w:left w:val="none" w:sz="0" w:space="0" w:color="auto"/>
        <w:bottom w:val="none" w:sz="0" w:space="0" w:color="auto"/>
        <w:right w:val="none" w:sz="0" w:space="0" w:color="auto"/>
      </w:divBdr>
    </w:div>
    <w:div w:id="1660502822">
      <w:bodyDiv w:val="1"/>
      <w:marLeft w:val="0"/>
      <w:marRight w:val="0"/>
      <w:marTop w:val="0"/>
      <w:marBottom w:val="0"/>
      <w:divBdr>
        <w:top w:val="none" w:sz="0" w:space="0" w:color="auto"/>
        <w:left w:val="none" w:sz="0" w:space="0" w:color="auto"/>
        <w:bottom w:val="none" w:sz="0" w:space="0" w:color="auto"/>
        <w:right w:val="none" w:sz="0" w:space="0" w:color="auto"/>
      </w:divBdr>
    </w:div>
    <w:div w:id="1661931242">
      <w:bodyDiv w:val="1"/>
      <w:marLeft w:val="0"/>
      <w:marRight w:val="0"/>
      <w:marTop w:val="0"/>
      <w:marBottom w:val="0"/>
      <w:divBdr>
        <w:top w:val="none" w:sz="0" w:space="0" w:color="auto"/>
        <w:left w:val="none" w:sz="0" w:space="0" w:color="auto"/>
        <w:bottom w:val="none" w:sz="0" w:space="0" w:color="auto"/>
        <w:right w:val="none" w:sz="0" w:space="0" w:color="auto"/>
      </w:divBdr>
    </w:div>
    <w:div w:id="1664122269">
      <w:bodyDiv w:val="1"/>
      <w:marLeft w:val="0"/>
      <w:marRight w:val="0"/>
      <w:marTop w:val="0"/>
      <w:marBottom w:val="0"/>
      <w:divBdr>
        <w:top w:val="none" w:sz="0" w:space="0" w:color="auto"/>
        <w:left w:val="none" w:sz="0" w:space="0" w:color="auto"/>
        <w:bottom w:val="none" w:sz="0" w:space="0" w:color="auto"/>
        <w:right w:val="none" w:sz="0" w:space="0" w:color="auto"/>
      </w:divBdr>
    </w:div>
    <w:div w:id="1667443107">
      <w:bodyDiv w:val="1"/>
      <w:marLeft w:val="0"/>
      <w:marRight w:val="0"/>
      <w:marTop w:val="0"/>
      <w:marBottom w:val="0"/>
      <w:divBdr>
        <w:top w:val="none" w:sz="0" w:space="0" w:color="auto"/>
        <w:left w:val="none" w:sz="0" w:space="0" w:color="auto"/>
        <w:bottom w:val="none" w:sz="0" w:space="0" w:color="auto"/>
        <w:right w:val="none" w:sz="0" w:space="0" w:color="auto"/>
      </w:divBdr>
    </w:div>
    <w:div w:id="1682509175">
      <w:bodyDiv w:val="1"/>
      <w:marLeft w:val="0"/>
      <w:marRight w:val="0"/>
      <w:marTop w:val="0"/>
      <w:marBottom w:val="0"/>
      <w:divBdr>
        <w:top w:val="none" w:sz="0" w:space="0" w:color="auto"/>
        <w:left w:val="none" w:sz="0" w:space="0" w:color="auto"/>
        <w:bottom w:val="none" w:sz="0" w:space="0" w:color="auto"/>
        <w:right w:val="none" w:sz="0" w:space="0" w:color="auto"/>
      </w:divBdr>
    </w:div>
    <w:div w:id="1740133076">
      <w:bodyDiv w:val="1"/>
      <w:marLeft w:val="0"/>
      <w:marRight w:val="0"/>
      <w:marTop w:val="0"/>
      <w:marBottom w:val="0"/>
      <w:divBdr>
        <w:top w:val="none" w:sz="0" w:space="0" w:color="auto"/>
        <w:left w:val="none" w:sz="0" w:space="0" w:color="auto"/>
        <w:bottom w:val="none" w:sz="0" w:space="0" w:color="auto"/>
        <w:right w:val="none" w:sz="0" w:space="0" w:color="auto"/>
      </w:divBdr>
    </w:div>
    <w:div w:id="1832066555">
      <w:bodyDiv w:val="1"/>
      <w:marLeft w:val="0"/>
      <w:marRight w:val="0"/>
      <w:marTop w:val="0"/>
      <w:marBottom w:val="0"/>
      <w:divBdr>
        <w:top w:val="none" w:sz="0" w:space="0" w:color="auto"/>
        <w:left w:val="none" w:sz="0" w:space="0" w:color="auto"/>
        <w:bottom w:val="none" w:sz="0" w:space="0" w:color="auto"/>
        <w:right w:val="none" w:sz="0" w:space="0" w:color="auto"/>
      </w:divBdr>
    </w:div>
    <w:div w:id="1892034285">
      <w:bodyDiv w:val="1"/>
      <w:marLeft w:val="0"/>
      <w:marRight w:val="0"/>
      <w:marTop w:val="0"/>
      <w:marBottom w:val="0"/>
      <w:divBdr>
        <w:top w:val="none" w:sz="0" w:space="0" w:color="auto"/>
        <w:left w:val="none" w:sz="0" w:space="0" w:color="auto"/>
        <w:bottom w:val="none" w:sz="0" w:space="0" w:color="auto"/>
        <w:right w:val="none" w:sz="0" w:space="0" w:color="auto"/>
      </w:divBdr>
    </w:div>
    <w:div w:id="1923247738">
      <w:bodyDiv w:val="1"/>
      <w:marLeft w:val="0"/>
      <w:marRight w:val="0"/>
      <w:marTop w:val="0"/>
      <w:marBottom w:val="0"/>
      <w:divBdr>
        <w:top w:val="none" w:sz="0" w:space="0" w:color="auto"/>
        <w:left w:val="none" w:sz="0" w:space="0" w:color="auto"/>
        <w:bottom w:val="none" w:sz="0" w:space="0" w:color="auto"/>
        <w:right w:val="none" w:sz="0" w:space="0" w:color="auto"/>
      </w:divBdr>
    </w:div>
    <w:div w:id="1936862577">
      <w:bodyDiv w:val="1"/>
      <w:marLeft w:val="0"/>
      <w:marRight w:val="0"/>
      <w:marTop w:val="0"/>
      <w:marBottom w:val="0"/>
      <w:divBdr>
        <w:top w:val="none" w:sz="0" w:space="0" w:color="auto"/>
        <w:left w:val="none" w:sz="0" w:space="0" w:color="auto"/>
        <w:bottom w:val="none" w:sz="0" w:space="0" w:color="auto"/>
        <w:right w:val="none" w:sz="0" w:space="0" w:color="auto"/>
      </w:divBdr>
    </w:div>
    <w:div w:id="1953828499">
      <w:bodyDiv w:val="1"/>
      <w:marLeft w:val="0"/>
      <w:marRight w:val="0"/>
      <w:marTop w:val="0"/>
      <w:marBottom w:val="0"/>
      <w:divBdr>
        <w:top w:val="none" w:sz="0" w:space="0" w:color="auto"/>
        <w:left w:val="none" w:sz="0" w:space="0" w:color="auto"/>
        <w:bottom w:val="none" w:sz="0" w:space="0" w:color="auto"/>
        <w:right w:val="none" w:sz="0" w:space="0" w:color="auto"/>
      </w:divBdr>
    </w:div>
    <w:div w:id="2027637066">
      <w:bodyDiv w:val="1"/>
      <w:marLeft w:val="0"/>
      <w:marRight w:val="0"/>
      <w:marTop w:val="0"/>
      <w:marBottom w:val="0"/>
      <w:divBdr>
        <w:top w:val="none" w:sz="0" w:space="0" w:color="auto"/>
        <w:left w:val="none" w:sz="0" w:space="0" w:color="auto"/>
        <w:bottom w:val="none" w:sz="0" w:space="0" w:color="auto"/>
        <w:right w:val="none" w:sz="0" w:space="0" w:color="auto"/>
      </w:divBdr>
    </w:div>
    <w:div w:id="2034191175">
      <w:bodyDiv w:val="1"/>
      <w:marLeft w:val="0"/>
      <w:marRight w:val="0"/>
      <w:marTop w:val="0"/>
      <w:marBottom w:val="0"/>
      <w:divBdr>
        <w:top w:val="none" w:sz="0" w:space="0" w:color="auto"/>
        <w:left w:val="none" w:sz="0" w:space="0" w:color="auto"/>
        <w:bottom w:val="none" w:sz="0" w:space="0" w:color="auto"/>
        <w:right w:val="none" w:sz="0" w:space="0" w:color="auto"/>
      </w:divBdr>
    </w:div>
    <w:div w:id="208098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ttar@zu.edu.jo"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mailto:abey.jose@ul.i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zakaria.chemuda@newinti.edu.my"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53F15-C2E7-451C-8379-E73085A34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4552</Words>
  <Characters>26738</Characters>
  <Application>Microsoft Office Word</Application>
  <DocSecurity>0</DocSecurity>
  <Lines>222</Lines>
  <Paragraphs>62</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Paper Title (use style: paper title)</vt:lpstr>
      <vt:lpstr>Introduction </vt:lpstr>
      <vt:lpstr>previous research</vt:lpstr>
      <vt:lpstr>proposed methodology </vt:lpstr>
      <vt:lpstr>    /Fig. 1. The Workflow diagram of the Proposed hybrid technique</vt:lpstr>
      <vt:lpstr>    Dataset Description</vt:lpstr>
      <vt:lpstr>    Data Preprocessing and Splitting</vt:lpstr>
      <vt:lpstr>    Training Data Oversampling</vt:lpstr>
      <vt:lpstr>    Feature Extraction using Random Forest</vt:lpstr>
      <vt:lpstr>    The Proposed Model: Hybrid AS-RF-ShuffNetV2 </vt:lpstr>
      <vt:lpstr>        Channel Split (CS) and Dual-Branch Design: Suppose, for a given inpout feature m</vt:lpstr>
      <vt:lpstr>        Channel Attention Block: The attention block uses a squeeze-and-excitation (SE) </vt:lpstr>
      <vt:lpstr>        Channel Shuffle and Concatenation: After attention modulation, both branches are</vt:lpstr>
      <vt:lpstr>        Y = Shuffle ([X1, X2′])                                   (3)</vt:lpstr>
      <vt:lpstr>        The output Y is then passed to the next stage.</vt:lpstr>
      <vt:lpstr>results and discussion</vt:lpstr>
      <vt:lpstr>    Experimental Setting</vt:lpstr>
      <vt:lpstr>    Performance Metrics (PM) for Evaluation</vt:lpstr>
      <vt:lpstr>    Experimental Outcome and Comparative Analysis</vt:lpstr>
      <vt:lpstr>    Overall Discussion  </vt:lpstr>
      <vt:lpstr>Conclusion and future work</vt:lpstr>
    </vt:vector>
  </TitlesOfParts>
  <Company>IEEE</Company>
  <LinksUpToDate>false</LinksUpToDate>
  <CharactersWithSpaces>31228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Muhammad Fazal Ijaz</cp:lastModifiedBy>
  <cp:revision>15</cp:revision>
  <dcterms:created xsi:type="dcterms:W3CDTF">2026-01-12T10:10:00Z</dcterms:created>
  <dcterms:modified xsi:type="dcterms:W3CDTF">2026-01-12T11:30:00Z</dcterms:modified>
</cp:coreProperties>
</file>