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0A0B" w14:textId="77777777" w:rsidR="00D10BD4" w:rsidRDefault="00D10BD4" w:rsidP="005F2381">
      <w:pPr>
        <w:spacing w:line="360" w:lineRule="auto"/>
        <w:jc w:val="center"/>
        <w:rPr>
          <w:b/>
          <w:bCs/>
          <w:kern w:val="0"/>
          <w:szCs w:val="24"/>
          <w:lang w:val="en-US" w:bidi="ta-IN"/>
        </w:rPr>
      </w:pPr>
      <w:r w:rsidRPr="005F2381">
        <w:rPr>
          <w:b/>
          <w:bCs/>
          <w:kern w:val="0"/>
          <w:szCs w:val="24"/>
          <w:lang w:val="en-US" w:bidi="ta-IN"/>
        </w:rPr>
        <w:t>Post-Edge AI Implementation for Low-Latency Processing in 6G Ecosystems to Support Intelligent Decision-Making</w:t>
      </w:r>
    </w:p>
    <w:p w14:paraId="3E1773DB" w14:textId="77777777"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 xml:space="preserve">Mr. Bharat Maheshwari, Assistant Professor, Centre for Cyber Security, Siksha 'O' </w:t>
      </w:r>
      <w:proofErr w:type="spellStart"/>
      <w:r w:rsidRPr="00AB74D3">
        <w:rPr>
          <w:kern w:val="0"/>
          <w:sz w:val="18"/>
          <w:szCs w:val="18"/>
          <w:lang w:val="en-US" w:bidi="ta-IN"/>
        </w:rPr>
        <w:t>Anusandhan</w:t>
      </w:r>
      <w:proofErr w:type="spellEnd"/>
      <w:r w:rsidRPr="00AB74D3">
        <w:rPr>
          <w:kern w:val="0"/>
          <w:sz w:val="18"/>
          <w:szCs w:val="18"/>
          <w:lang w:val="en-US" w:bidi="ta-IN"/>
        </w:rPr>
        <w:t xml:space="preserve"> (Deemed to be University), Bhubaneswar, Odisha, India, Email Id- bharatmaheshwari@soa.ac.in</w:t>
      </w:r>
      <w:r w:rsidRPr="00AB74D3">
        <w:rPr>
          <w:kern w:val="0"/>
          <w:sz w:val="18"/>
          <w:szCs w:val="18"/>
          <w:lang w:val="en-US" w:bidi="ta-IN"/>
        </w:rPr>
        <w:tab/>
      </w:r>
    </w:p>
    <w:p w14:paraId="24C47625" w14:textId="77777777"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Dr. S L JANY SHABU, Associate Professor, Department of Computer Science and Engineering, Sathyabama Institute of Science and Technology, Chennai, India, Email Id- janyshabu.cse@sathyabama.ac.in</w:t>
      </w:r>
      <w:r w:rsidRPr="00AB74D3">
        <w:rPr>
          <w:kern w:val="0"/>
          <w:sz w:val="18"/>
          <w:szCs w:val="18"/>
          <w:lang w:val="en-US" w:bidi="ta-IN"/>
        </w:rPr>
        <w:tab/>
      </w:r>
    </w:p>
    <w:p w14:paraId="1FF53E43" w14:textId="77777777" w:rsidR="00AB74D3" w:rsidRPr="00AB74D3" w:rsidRDefault="00AB74D3" w:rsidP="00AB74D3">
      <w:pPr>
        <w:spacing w:line="360" w:lineRule="auto"/>
        <w:jc w:val="center"/>
        <w:rPr>
          <w:kern w:val="0"/>
          <w:sz w:val="18"/>
          <w:szCs w:val="18"/>
          <w:lang w:val="en-US" w:bidi="ta-IN"/>
        </w:rPr>
      </w:pPr>
    </w:p>
    <w:p w14:paraId="1E625B7F" w14:textId="77777777"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"Wamika Goyal,</w:t>
      </w:r>
    </w:p>
    <w:p w14:paraId="3E5CD1BB" w14:textId="77777777"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 xml:space="preserve"> Centre of Research Impact and Outcome, Chitkara University, Rajpura- 140417, Punjab, India</w:t>
      </w:r>
    </w:p>
    <w:p w14:paraId="09E6CE6D" w14:textId="77777777"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 xml:space="preserve"> wamika.goyal.orp@chitkara.edu.in https://orcid.org/0009-0004-8729-7464"</w:t>
      </w:r>
      <w:r w:rsidRPr="00AB74D3">
        <w:rPr>
          <w:kern w:val="0"/>
          <w:sz w:val="18"/>
          <w:szCs w:val="18"/>
          <w:lang w:val="en-US" w:bidi="ta-IN"/>
        </w:rPr>
        <w:tab/>
      </w:r>
    </w:p>
    <w:p w14:paraId="7689D6C1" w14:textId="77777777" w:rsidR="00AB74D3" w:rsidRPr="00AB74D3" w:rsidRDefault="00AB74D3" w:rsidP="00AB74D3">
      <w:pPr>
        <w:spacing w:line="360" w:lineRule="auto"/>
        <w:jc w:val="center"/>
        <w:rPr>
          <w:kern w:val="0"/>
          <w:sz w:val="18"/>
          <w:szCs w:val="18"/>
          <w:lang w:val="en-US" w:bidi="ta-IN"/>
        </w:rPr>
      </w:pPr>
    </w:p>
    <w:p w14:paraId="21009BEE" w14:textId="77777777"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"Jagmeet Sohal,</w:t>
      </w:r>
    </w:p>
    <w:p w14:paraId="2F6AD001" w14:textId="77777777"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 xml:space="preserve"> Chitkara Centre for Research and Development, Chitkara University, Himachal Pradesh-174103 India</w:t>
      </w:r>
    </w:p>
    <w:p w14:paraId="2FBA8856" w14:textId="77777777"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 xml:space="preserve"> jagmeet.sohal.orp@chitkara.edu.in https://orcid.org/0009-0000-6950-9022"</w:t>
      </w:r>
      <w:r w:rsidRPr="00AB74D3">
        <w:rPr>
          <w:kern w:val="0"/>
          <w:sz w:val="18"/>
          <w:szCs w:val="18"/>
          <w:lang w:val="en-US" w:bidi="ta-IN"/>
        </w:rPr>
        <w:tab/>
      </w:r>
    </w:p>
    <w:p w14:paraId="220D1A25" w14:textId="77777777" w:rsidR="00AB74D3" w:rsidRPr="00AB74D3" w:rsidRDefault="00AB74D3" w:rsidP="00AB74D3">
      <w:pPr>
        <w:spacing w:line="360" w:lineRule="auto"/>
        <w:jc w:val="center"/>
        <w:rPr>
          <w:kern w:val="0"/>
          <w:sz w:val="18"/>
          <w:szCs w:val="18"/>
          <w:lang w:val="en-US" w:bidi="ta-IN"/>
        </w:rPr>
      </w:pPr>
    </w:p>
    <w:p w14:paraId="6BB0BB2E" w14:textId="77777777"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Dr. Ashwini Kumar, Assistant Professor , Department of Mechanical, ARKA JAIN University, Jamshedpur, Jharkhand, India, Email Id- dr.ashwini@arkajainuniversity.ac.in</w:t>
      </w:r>
      <w:r w:rsidRPr="00AB74D3">
        <w:rPr>
          <w:kern w:val="0"/>
          <w:sz w:val="18"/>
          <w:szCs w:val="18"/>
          <w:lang w:val="en-US" w:bidi="ta-IN"/>
        </w:rPr>
        <w:tab/>
      </w:r>
    </w:p>
    <w:p w14:paraId="7609C753" w14:textId="77777777" w:rsidR="00AB74D3" w:rsidRPr="00AB74D3" w:rsidRDefault="00AB74D3" w:rsidP="00AB74D3">
      <w:pPr>
        <w:spacing w:line="360" w:lineRule="auto"/>
        <w:jc w:val="center"/>
        <w:rPr>
          <w:kern w:val="0"/>
          <w:sz w:val="18"/>
          <w:szCs w:val="18"/>
          <w:lang w:val="en-US" w:bidi="ta-IN"/>
        </w:rPr>
      </w:pPr>
    </w:p>
    <w:p w14:paraId="65F1B723" w14:textId="70309F7B" w:rsidR="00AB74D3" w:rsidRPr="00AB74D3" w:rsidRDefault="00AB74D3" w:rsidP="00AB74D3">
      <w:pPr>
        <w:spacing w:line="360" w:lineRule="auto"/>
        <w:jc w:val="center"/>
        <w:rPr>
          <w:kern w:val="0"/>
          <w:sz w:val="18"/>
          <w:szCs w:val="18"/>
          <w:lang w:val="en-US" w:bidi="ta-IN"/>
        </w:rPr>
      </w:pPr>
      <w:r w:rsidRPr="00AB74D3">
        <w:rPr>
          <w:kern w:val="0"/>
          <w:sz w:val="18"/>
          <w:szCs w:val="18"/>
          <w:lang w:val="en-US" w:bidi="ta-IN"/>
        </w:rPr>
        <w:t>Haripriya V, Assistant Professor, Department of Computer Science and IT, Jain (deemed to be University), Bangalore, Karnataka, India, Email Id- V.haripriya@jainuniversity.ac.in</w:t>
      </w:r>
    </w:p>
    <w:p w14:paraId="08B9F748" w14:textId="77777777" w:rsidR="00FB7EDF" w:rsidRPr="005F2381" w:rsidRDefault="00FB7EDF" w:rsidP="00EC1468">
      <w:pPr>
        <w:tabs>
          <w:tab w:val="left" w:pos="5205"/>
        </w:tabs>
        <w:spacing w:line="360" w:lineRule="auto"/>
        <w:rPr>
          <w:rFonts w:cs="Times New Roman"/>
          <w:b/>
          <w:szCs w:val="24"/>
        </w:rPr>
      </w:pPr>
      <w:r w:rsidRPr="005F2381">
        <w:rPr>
          <w:rFonts w:cs="Times New Roman"/>
          <w:b/>
          <w:szCs w:val="24"/>
        </w:rPr>
        <w:t>Abstract</w:t>
      </w:r>
    </w:p>
    <w:p w14:paraId="615029DF" w14:textId="77777777" w:rsidR="00FB7EDF" w:rsidRPr="00FB7EDF" w:rsidRDefault="00EC1468" w:rsidP="00EC1468">
      <w:pPr>
        <w:spacing w:line="360" w:lineRule="auto"/>
        <w:rPr>
          <w:rFonts w:eastAsia="Times New Roman" w:cs="Times New Roman"/>
          <w:kern w:val="0"/>
          <w:szCs w:val="24"/>
          <w:lang w:val="en-US" w:bidi="ta-IN"/>
        </w:rPr>
      </w:pPr>
      <w:r w:rsidRPr="00EC1468">
        <w:rPr>
          <w:rFonts w:eastAsia="Times New Roman" w:cs="Times New Roman"/>
          <w:kern w:val="0"/>
          <w:szCs w:val="24"/>
          <w:lang w:val="en-US" w:bidi="ta-IN"/>
        </w:rPr>
        <w:t xml:space="preserve">The integration of Edge AI into 6G networks marks a technological shift for enabling ultra-low latency, high adaptability, and intelligent selection-making within complex future networks. </w:t>
      </w:r>
      <w:r w:rsidRPr="00EC1468">
        <w:rPr>
          <w:rFonts w:eastAsia="Times New Roman" w:cs="Times New Roman"/>
          <w:kern w:val="0"/>
          <w:szCs w:val="24"/>
          <w:lang w:val="en-US" w:bidi="ta-IN"/>
        </w:rPr>
        <w:lastRenderedPageBreak/>
        <w:t>Such technologies respond in real-time to extreme command challenges—autonomous systems, remote surgeries, industrial automation, etc. Still, there is no existing edge or cloud-based AI solution that meets the extreme adaptability and ultra low latency requirements of 6G. This paper proposes a solution to these challenges using Distributed Intelligent Post-Edge Learning and Inference for 6G Ecosystems (DIPLAI-6G), a new hybrid AI system in which the intelligence is distributed at the Near-Device, Post-Edge, and Core Intelligence levels. It employs a federated learning approach for decentralized training, knowledge distillation for model compression, and dynamic task allocation for Inter-Network Layer Silo LASER (Latency-Aware Orchestration Algorithm) scheduling. The framework enables responsive, privacy-compliant, and optimal decision processes in diverse 6G scenarios. Simulation results demonstrate that DIPLAI-6G significantly reduces end-to-end latency, achieves higher accuracy, and improves reliability in mobile and dynamic network environments when compared to traditional edge and cloud-based alternatives. The proposed approach results in a robust, intelligent, and flexible framework that meets the 6G application demands with tolerable latency requirements</w:t>
      </w:r>
      <w:r w:rsidR="00FB7EDF" w:rsidRPr="00FB7EDF">
        <w:rPr>
          <w:rFonts w:eastAsia="Times New Roman" w:cs="Times New Roman"/>
          <w:kern w:val="0"/>
          <w:szCs w:val="24"/>
          <w:lang w:val="en-US" w:bidi="ta-IN"/>
        </w:rPr>
        <w:t>.</w:t>
      </w:r>
    </w:p>
    <w:p w14:paraId="5B6340FE" w14:textId="77777777" w:rsidR="00FB7EDF" w:rsidRPr="005F2381" w:rsidRDefault="00FB7EDF" w:rsidP="00EC1468">
      <w:pPr>
        <w:spacing w:line="360" w:lineRule="auto"/>
        <w:rPr>
          <w:rFonts w:cs="Times New Roman"/>
          <w:b/>
          <w:szCs w:val="24"/>
        </w:rPr>
      </w:pPr>
      <w:r w:rsidRPr="005F2381">
        <w:rPr>
          <w:rFonts w:cs="Times New Roman"/>
          <w:b/>
          <w:szCs w:val="24"/>
        </w:rPr>
        <w:t xml:space="preserve">Keywords: </w:t>
      </w:r>
      <w:r w:rsidRPr="005F2381">
        <w:rPr>
          <w:szCs w:val="24"/>
        </w:rPr>
        <w:t>Post-Edge AI, 6G ecosystems, low-latency processing, intelligent decision-making, distributed AI, DIPLAI-6G, federated learning, knowledge distillation, edge intelligence, task orchestration.</w:t>
      </w:r>
    </w:p>
    <w:p w14:paraId="09C13DE6" w14:textId="77777777" w:rsidR="00FB7EDF" w:rsidRPr="005F2381" w:rsidRDefault="00FB7EDF" w:rsidP="005F2381">
      <w:pPr>
        <w:pStyle w:val="ListParagraph"/>
        <w:numPr>
          <w:ilvl w:val="0"/>
          <w:numId w:val="1"/>
        </w:numPr>
        <w:spacing w:after="160" w:line="360" w:lineRule="auto"/>
        <w:rPr>
          <w:rFonts w:cs="Times New Roman"/>
          <w:b/>
          <w:szCs w:val="24"/>
        </w:rPr>
      </w:pPr>
      <w:r w:rsidRPr="005F2381">
        <w:rPr>
          <w:rFonts w:cs="Times New Roman"/>
          <w:b/>
          <w:szCs w:val="24"/>
        </w:rPr>
        <w:t>Introduction</w:t>
      </w:r>
    </w:p>
    <w:p w14:paraId="55704A10" w14:textId="77777777" w:rsidR="005B2BA5" w:rsidRDefault="00447E44" w:rsidP="005F2381">
      <w:pPr>
        <w:spacing w:line="360" w:lineRule="auto"/>
      </w:pPr>
      <w:r>
        <w:t>The move toward 6G communication networks is being driven by the need for sophisticated, ultra-responsive scalable infrastructures equipped to manage real-time, mission-critical applications. From remote surgeries and immersive extended reality (XR) to autonomous transportation systems and industrial robots, these applications need not only ultra-low latency but also powerful and intelligent decision-making abilities at every level of the network</w:t>
      </w:r>
      <w:r w:rsidR="00AA5B49">
        <w:t xml:space="preserve"> [1]</w:t>
      </w:r>
      <w:r>
        <w:t>. As 5G advances, it is abundantly evident that centralized cloud computing models and standard edge artificial intelligence architectures cannot satisfy the specific performance and intelligence requirements projected in the 6G e</w:t>
      </w:r>
      <w:r w:rsidR="005B2BA5">
        <w:t>ra</w:t>
      </w:r>
      <w:r w:rsidR="00CF0F37">
        <w:t xml:space="preserve"> [13]</w:t>
      </w:r>
      <w:r>
        <w:t xml:space="preserve">. </w:t>
      </w:r>
    </w:p>
    <w:p w14:paraId="4FD639C7" w14:textId="77777777" w:rsidR="00312A6A" w:rsidRDefault="00447E44" w:rsidP="00312A6A">
      <w:pPr>
        <w:spacing w:line="360" w:lineRule="auto"/>
      </w:pPr>
      <w:r>
        <w:t xml:space="preserve">Rising as a main driver of real-time data processing, edge computing moves computation closer to the data source hence reducing latency. Still, even the most advanced edge artificial </w:t>
      </w:r>
      <w:r>
        <w:lastRenderedPageBreak/>
        <w:t>intelligence systems are limited by restrictions in processing power, energy economy, and contextual learning capabilities</w:t>
      </w:r>
      <w:r w:rsidR="00AA5B49">
        <w:t xml:space="preserve"> [2]</w:t>
      </w:r>
      <w:r w:rsidR="00CF0F37">
        <w:t>[18]</w:t>
      </w:r>
      <w:r>
        <w:t xml:space="preserve">. These constraints become more obvious in situations of significant user mobility, ultra-dense device deployments, and dynamic network environments. </w:t>
      </w:r>
      <w:r w:rsidR="00312A6A">
        <w:t>As such, privacy concerns. bandwidth limitations, and latency sensitivity become top concerns that. subsequently. become. degrading system performance and responsiveness</w:t>
      </w:r>
      <w:r w:rsidR="00CF0F37">
        <w:t xml:space="preserve"> [22]</w:t>
      </w:r>
      <w:r w:rsidR="00312A6A">
        <w:t>.</w:t>
      </w:r>
    </w:p>
    <w:p w14:paraId="68736BB2" w14:textId="77777777" w:rsidR="00312A6A" w:rsidRDefault="00312A6A" w:rsidP="00312A6A">
      <w:pPr>
        <w:spacing w:line="360" w:lineRule="auto"/>
      </w:pPr>
      <w:r>
        <w:t>Generally relying on centralized cloud computing, traditional artificial intelligence systems produce high latency from far-distance data transportation and centralized inference [3]</w:t>
      </w:r>
      <w:r w:rsidR="00CF0F37">
        <w:t>[14]</w:t>
      </w:r>
      <w:r>
        <w:t>. On the other hand, pure edge-based solutions lack the intelligence needed for hard judgments due to their resource constraints</w:t>
      </w:r>
      <w:r w:rsidR="00CF0F37">
        <w:t xml:space="preserve"> [15][16]</w:t>
      </w:r>
      <w:r>
        <w:t>. These challenges call for a paradigm shift towards a more distributed, resilient, intelligent AI architecture that not only addresses latency but also continues to adapt to changing network conditions and user environments [4].</w:t>
      </w:r>
    </w:p>
    <w:p w14:paraId="2EF774CA" w14:textId="77777777" w:rsidR="005B2BA5" w:rsidRDefault="00312A6A" w:rsidP="00312A6A">
      <w:pPr>
        <w:spacing w:line="360" w:lineRule="auto"/>
      </w:pPr>
      <w:r>
        <w:t>This paper presents the concept of Post-Edge AI, a breakthrough over conventional edge AI, which redefines the allocation of intelligence throughout the communication hierarchy, thereby bridging this gap. Inspired by this concept, we introduce DIPLAI-6G (Distributed Intelligent Post-Edge Learning and Inference for 6G Ecosystems), a new hybrid artificial intelligence system tailored to next-generation networks [5]</w:t>
      </w:r>
      <w:r w:rsidR="00CF0F37">
        <w:t>[17]</w:t>
      </w:r>
      <w:r>
        <w:t xml:space="preserve">. DIPLAI-6G breaks the monolithic AI deployment model with its dissemination of processing and decision-making across three tiers: Near-Device Intelligence, Post-Edge Intelligence, and Core Intelligence. Three key principles constitute DIPLAI-6G. Firstly, it maintains the privacy of users with federated learning in order to provide decentralised model training, thereby localising data. Secondly, it applies knowledge distillation to allow light-weight, resource-constrained nodes and devices to execute on them efficient artificial intelligence models [6]. </w:t>
      </w:r>
      <w:r w:rsidR="00447E44">
        <w:t xml:space="preserve">Thirdly, a Latency-Aware Orchestration Algorithm (LAOA) dynamically manages task allocation across the network layers based on latency budgets, device capabilities, and application </w:t>
      </w:r>
      <w:r w:rsidR="00CF0F37">
        <w:t>urgency [18]</w:t>
      </w:r>
      <w:r w:rsidR="00447E44">
        <w:t xml:space="preserve">. </w:t>
      </w:r>
    </w:p>
    <w:p w14:paraId="66483D27" w14:textId="77777777" w:rsidR="005B2BA5" w:rsidRDefault="00447E44" w:rsidP="005F2381">
      <w:pPr>
        <w:spacing w:line="360" w:lineRule="auto"/>
      </w:pPr>
      <w:r>
        <w:t>This architecture dynamically transfers inference and learning responsibilities to the most suitable layer of the network, therefore allowing the system to generate intelligent decisions in real-time. For example, Near-Device Intelligence performs immediate collision avoidance, Post-Edge Intelligence examines the surroundings, and Core Intelligence employs big-scale traffic data to deliberately maximize a path in an autonomous driving environment</w:t>
      </w:r>
      <w:r w:rsidR="00AA5B49">
        <w:t xml:space="preserve"> [7]</w:t>
      </w:r>
      <w:r>
        <w:t>. This multi-</w:t>
      </w:r>
      <w:r>
        <w:lastRenderedPageBreak/>
        <w:t>layered intelligence provides perfect collaboration among distant agents as well as increases overall network resilience and efficiency</w:t>
      </w:r>
      <w:r w:rsidR="00CF0F37">
        <w:t xml:space="preserve"> [19]</w:t>
      </w:r>
      <w:r>
        <w:t xml:space="preserve">. </w:t>
      </w:r>
    </w:p>
    <w:p w14:paraId="7C5EDDDA" w14:textId="77777777" w:rsidR="005B2BA5" w:rsidRDefault="00447E44" w:rsidP="005F2381">
      <w:pPr>
        <w:spacing w:line="360" w:lineRule="auto"/>
      </w:pPr>
      <w:r>
        <w:t>The DIPLAI-6G architecture allows a wide range of 6G use cases including but not limited to autonomous cars, smart healthcare, real-time industrial automation, and immersive AR/VR apps. Apart from lowered end-to----end latency and enhanced inference accuracy, the system displays enhanced robustness under high-mobility and volatile network conditions by means of simulations</w:t>
      </w:r>
      <w:r w:rsidR="00AA5B49">
        <w:t xml:space="preserve"> [8]</w:t>
      </w:r>
      <w:r>
        <w:t>. All things considered, DIPLAi-6G fills the main gaps in present artificial intelligence deployment models by introducing a scalable and flexible framework appropriate for the requirements of 6G. The way dispersed, high-performance communication networks build and convey intelligence marks a basic transformation</w:t>
      </w:r>
      <w:r w:rsidR="009645C3">
        <w:t xml:space="preserve"> [20]</w:t>
      </w:r>
      <w:r>
        <w:t xml:space="preserve">. </w:t>
      </w:r>
    </w:p>
    <w:p w14:paraId="5E71E87C" w14:textId="77777777" w:rsidR="00FB7EDF" w:rsidRPr="005F2381" w:rsidRDefault="00FB7EDF" w:rsidP="005F2381">
      <w:pPr>
        <w:spacing w:line="360" w:lineRule="auto"/>
        <w:rPr>
          <w:rFonts w:cs="Times New Roman"/>
          <w:b/>
          <w:szCs w:val="24"/>
        </w:rPr>
      </w:pPr>
      <w:r w:rsidRPr="005F2381">
        <w:rPr>
          <w:rFonts w:cs="Times New Roman"/>
          <w:b/>
          <w:szCs w:val="24"/>
        </w:rPr>
        <w:t xml:space="preserve">Motivation: </w:t>
      </w:r>
      <w:r w:rsidR="005B2BA5">
        <w:t>The shift to 6G requires a paradigm change in AI deployment if we are to provide ultra-low latency and intelligent, real-time decision-making in dynamic environments</w:t>
      </w:r>
      <w:r w:rsidR="009645C3">
        <w:t xml:space="preserve"> [21]</w:t>
      </w:r>
      <w:r w:rsidR="005B2BA5">
        <w:t>. Concerning responsiveness, scalability, and flexibility, conventional edge and cloud models fall short. Inspired by DIPLAI-6G, post-edge artificial intelligence enables next-generation applications by means of context-aware, distributed, and latency-resilient intelligence, therefore helping to spread artificial intelligence across the network to overcome limitations.</w:t>
      </w:r>
    </w:p>
    <w:p w14:paraId="52F0B34A" w14:textId="77777777" w:rsidR="00FB7EDF" w:rsidRPr="005F2381" w:rsidRDefault="00FB7EDF" w:rsidP="005F2381">
      <w:pPr>
        <w:spacing w:line="360" w:lineRule="auto"/>
        <w:rPr>
          <w:rFonts w:cs="Times New Roman"/>
          <w:b/>
          <w:szCs w:val="24"/>
        </w:rPr>
      </w:pPr>
      <w:r w:rsidRPr="005F2381">
        <w:rPr>
          <w:rFonts w:cs="Times New Roman"/>
          <w:b/>
          <w:szCs w:val="24"/>
        </w:rPr>
        <w:t xml:space="preserve">Problem statement: </w:t>
      </w:r>
      <w:r w:rsidR="005B2BA5">
        <w:t>Current cloud-centric and edge-based AI models are not enough for 6G networks due to limits in latency, scalability, and intelligent context adaptability mean. While centralized inference generates limits, traditional edge devices lack sufficient processing capacity and flexibility. These constraints affect the reliability and real-time performance required for systems of missions-critical nature. A new, distributed artificial intelligence framework is critically needed across various 6G contexts to allow adaptive, privacy-preserving, and economical decision-making.</w:t>
      </w:r>
    </w:p>
    <w:p w14:paraId="771AFA57" w14:textId="77777777" w:rsidR="00FB7EDF" w:rsidRDefault="00FB7EDF" w:rsidP="005F2381">
      <w:pPr>
        <w:spacing w:line="360" w:lineRule="auto"/>
        <w:rPr>
          <w:rFonts w:cs="Times New Roman"/>
          <w:b/>
          <w:szCs w:val="24"/>
        </w:rPr>
      </w:pPr>
      <w:r w:rsidRPr="005F2381">
        <w:rPr>
          <w:rFonts w:cs="Times New Roman"/>
          <w:b/>
          <w:szCs w:val="24"/>
        </w:rPr>
        <w:t>Contribution of this paper,</w:t>
      </w:r>
    </w:p>
    <w:p w14:paraId="6102E15A" w14:textId="77777777" w:rsidR="00447E44" w:rsidRPr="00447E44" w:rsidRDefault="00447E44" w:rsidP="00447E44">
      <w:pPr>
        <w:pStyle w:val="ListParagraph"/>
        <w:numPr>
          <w:ilvl w:val="0"/>
          <w:numId w:val="3"/>
        </w:numPr>
        <w:spacing w:line="360" w:lineRule="auto"/>
        <w:rPr>
          <w:rFonts w:cs="Times New Roman"/>
          <w:b/>
          <w:szCs w:val="24"/>
        </w:rPr>
      </w:pPr>
      <w:r>
        <w:t xml:space="preserve">Integrated Near-Device, Post-Edge, and Core Intelligence layers provide DIPLAi-6G, a distributed artificial intelligence system, latency-optimized decision-making in 6G networks. </w:t>
      </w:r>
    </w:p>
    <w:p w14:paraId="468C1C60" w14:textId="77777777" w:rsidR="00447E44" w:rsidRPr="00447E44" w:rsidRDefault="00447E44" w:rsidP="00447E44">
      <w:pPr>
        <w:pStyle w:val="ListParagraph"/>
        <w:numPr>
          <w:ilvl w:val="0"/>
          <w:numId w:val="3"/>
        </w:numPr>
        <w:spacing w:line="360" w:lineRule="auto"/>
        <w:rPr>
          <w:rFonts w:cs="Times New Roman"/>
          <w:b/>
          <w:szCs w:val="24"/>
        </w:rPr>
      </w:pPr>
      <w:r>
        <w:lastRenderedPageBreak/>
        <w:t xml:space="preserve">Dynamic assignment of AI tasks based on network conditions, device capabilities, and real-time performance demands utilizing a LAOA is developed. </w:t>
      </w:r>
    </w:p>
    <w:p w14:paraId="0829712F" w14:textId="77777777" w:rsidR="00447E44" w:rsidRPr="00447E44" w:rsidRDefault="00447E44" w:rsidP="00447E44">
      <w:pPr>
        <w:pStyle w:val="ListParagraph"/>
        <w:numPr>
          <w:ilvl w:val="0"/>
          <w:numId w:val="3"/>
        </w:numPr>
        <w:spacing w:line="360" w:lineRule="auto"/>
        <w:rPr>
          <w:rFonts w:cs="Times New Roman"/>
          <w:b/>
          <w:szCs w:val="24"/>
        </w:rPr>
      </w:pPr>
      <w:r>
        <w:t>The proposed framework is tested in terms of latency reduction, inference accuracy, and robustness under dynamic 6G conditions—showing greater performance than standard designs—by means of simulations.</w:t>
      </w:r>
    </w:p>
    <w:p w14:paraId="38E7D78A" w14:textId="77777777" w:rsidR="00FB7EDF" w:rsidRPr="005F2381" w:rsidRDefault="00FB7EDF" w:rsidP="005F2381">
      <w:pPr>
        <w:spacing w:line="360" w:lineRule="auto"/>
        <w:rPr>
          <w:rFonts w:cs="Times New Roman"/>
          <w:szCs w:val="24"/>
        </w:rPr>
      </w:pPr>
      <w:r w:rsidRPr="005F2381">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31449D34" w14:textId="77777777" w:rsidR="00FB7EDF" w:rsidRDefault="00FB7EDF" w:rsidP="005F2381">
      <w:pPr>
        <w:pStyle w:val="ListParagraph"/>
        <w:numPr>
          <w:ilvl w:val="0"/>
          <w:numId w:val="1"/>
        </w:numPr>
        <w:spacing w:after="160" w:line="360" w:lineRule="auto"/>
        <w:rPr>
          <w:rFonts w:cs="Times New Roman"/>
          <w:b/>
          <w:szCs w:val="24"/>
        </w:rPr>
      </w:pPr>
      <w:r w:rsidRPr="005F2381">
        <w:rPr>
          <w:rFonts w:cs="Times New Roman"/>
          <w:b/>
          <w:szCs w:val="24"/>
        </w:rPr>
        <w:t>Related work</w:t>
      </w:r>
    </w:p>
    <w:p w14:paraId="304FA617" w14:textId="77777777" w:rsidR="00027EEA" w:rsidRDefault="00027EEA" w:rsidP="0013064C">
      <w:pPr>
        <w:spacing w:after="160" w:line="360" w:lineRule="auto"/>
        <w:rPr>
          <w:rStyle w:val="Strong"/>
        </w:rPr>
      </w:pPr>
      <w:r>
        <w:t>Emphasizing intelligent decision-making, smart city integration, and addressing the growing connectivity concerns, artificial intelligence-driven solutions, and efficient resource management for mission-critical applications in next-generation systems, this paper explores the evolution of advanced frameworks for 6G networks.</w:t>
      </w:r>
    </w:p>
    <w:p w14:paraId="7AA37DCB" w14:textId="77777777" w:rsidR="00E11567" w:rsidRDefault="00E11567" w:rsidP="0013064C">
      <w:pPr>
        <w:spacing w:after="160" w:line="360" w:lineRule="auto"/>
        <w:rPr>
          <w:rStyle w:val="Strong"/>
        </w:rPr>
      </w:pPr>
      <w:r>
        <w:rPr>
          <w:rStyle w:val="Strong"/>
        </w:rPr>
        <w:t>IDM (Intelligent Decision Making)</w:t>
      </w:r>
    </w:p>
    <w:p w14:paraId="6D1DD2D9" w14:textId="77777777" w:rsidR="00027EEA" w:rsidRDefault="00027EEA" w:rsidP="0013064C">
      <w:pPr>
        <w:spacing w:after="160" w:line="360" w:lineRule="auto"/>
      </w:pPr>
      <w:r>
        <w:t>This paper proposes an Intelligent Decision Making (IDM) framework for 6G networks based on Reinforcement Learning (RL) models, meant as a network brain. The IDM architecture increases the flexibility of 6G systems to upcoming breakthroughs by enabling autonomous intelligence evolution capabilities within them</w:t>
      </w:r>
      <w:r w:rsidR="00AA5B49">
        <w:t xml:space="preserve"> [9</w:t>
      </w:r>
      <w:r>
        <w:t xml:space="preserve">]. The essay along with simulation results and application scenarios shows the universality and efficacy of the framework. Applications of IDM enable cognitive intelligence in 6G networks, therefore ensuring enhanced decision-making and self-learning capability. The method makes network autonomy more autonomous and helps it to constantly adapt to new network conditions. </w:t>
      </w:r>
    </w:p>
    <w:p w14:paraId="2C2EC3A6" w14:textId="77777777" w:rsidR="00E11567" w:rsidRDefault="00E11567" w:rsidP="0013064C">
      <w:pPr>
        <w:spacing w:after="160" w:line="360" w:lineRule="auto"/>
        <w:rPr>
          <w:rStyle w:val="Strong"/>
        </w:rPr>
      </w:pPr>
      <w:r>
        <w:rPr>
          <w:rStyle w:val="Strong"/>
        </w:rPr>
        <w:t>Smart6G (Smart City-Enabled 6G)</w:t>
      </w:r>
    </w:p>
    <w:p w14:paraId="191471AD" w14:textId="77777777" w:rsidR="00027EEA" w:rsidRDefault="00027EEA" w:rsidP="0013064C">
      <w:pPr>
        <w:spacing w:after="160" w:line="360" w:lineRule="auto"/>
        <w:rPr>
          <w:rStyle w:val="Strong"/>
        </w:rPr>
      </w:pPr>
      <w:r>
        <w:t>The major focus of this study is the development of 6G networks to support smart city applications. Combining applications, middleware, technologies, and 6G systems gives a whole picture capable of processing, communication, coordination, and decision-making. From 1G to 6G, the research tracks the evolution of wireless networks and stresses the role artificial intelligence-enabled models enable to facilitate this change</w:t>
      </w:r>
      <w:r w:rsidR="00AA5B49">
        <w:t xml:space="preserve"> [10</w:t>
      </w:r>
      <w:r>
        <w:t xml:space="preserve">]. It also suggests future paths of </w:t>
      </w:r>
      <w:r>
        <w:lastRenderedPageBreak/>
        <w:t>6G networks and covers the criteria of smart city applications. This will provide for new technologies in smart cities stable and efficient connectivity.</w:t>
      </w:r>
    </w:p>
    <w:p w14:paraId="4059C06E" w14:textId="77777777" w:rsidR="00E11567" w:rsidRDefault="00E11567" w:rsidP="0013064C">
      <w:pPr>
        <w:spacing w:after="160" w:line="360" w:lineRule="auto"/>
        <w:rPr>
          <w:rStyle w:val="Strong"/>
        </w:rPr>
      </w:pPr>
      <w:r>
        <w:rPr>
          <w:rStyle w:val="Strong"/>
        </w:rPr>
        <w:t>6G-Vision (6G Visionary Architecture)</w:t>
      </w:r>
    </w:p>
    <w:p w14:paraId="4E3819D8" w14:textId="77777777" w:rsidR="00027EEA" w:rsidRDefault="00027EEA" w:rsidP="0013064C">
      <w:pPr>
        <w:spacing w:after="160" w:line="360" w:lineRule="auto"/>
        <w:rPr>
          <w:rStyle w:val="Strong"/>
        </w:rPr>
      </w:pPr>
      <w:r>
        <w:t>Due to applications such the Internet of Everything (IoE), V2X communications, and industrial automation, this paper explores the altering era brought about by 6G wireless networks with an eye on growing demands caused by these technologies. It looks at the 6G objective to deliver enhanced mobile broadband along with low-latency, ultra-reliable connection</w:t>
      </w:r>
      <w:r w:rsidR="00AA5B49">
        <w:t xml:space="preserve"> [11</w:t>
      </w:r>
      <w:r>
        <w:t xml:space="preserve">]. This paper addresses technological concerns of 6G including artificial intelligence integration, virtualization, network slicing, and </w:t>
      </w:r>
      <w:proofErr w:type="spellStart"/>
      <w:r>
        <w:t>softwarization</w:t>
      </w:r>
      <w:proofErr w:type="spellEnd"/>
      <w:r>
        <w:t>. Key to 6G's success, it also begs future problems on architecture, spectrum, and security and offers new possibilities including artificial intelligence-aware networking and dynamic resource management.</w:t>
      </w:r>
    </w:p>
    <w:p w14:paraId="59446429" w14:textId="77777777" w:rsidR="00E11567" w:rsidRDefault="00E11567" w:rsidP="0013064C">
      <w:pPr>
        <w:spacing w:after="160" w:line="360" w:lineRule="auto"/>
        <w:rPr>
          <w:rStyle w:val="Strong"/>
        </w:rPr>
      </w:pPr>
      <w:r>
        <w:rPr>
          <w:rStyle w:val="Strong"/>
        </w:rPr>
        <w:t>6G-Megatrends (6G Megatrends Evolution)</w:t>
      </w:r>
    </w:p>
    <w:p w14:paraId="2FC359EE" w14:textId="77777777" w:rsidR="00027EEA" w:rsidRPr="00027EEA" w:rsidRDefault="00027EEA" w:rsidP="0013064C">
      <w:pPr>
        <w:spacing w:after="160" w:line="360" w:lineRule="auto"/>
        <w:rPr>
          <w:rFonts w:cs="Times New Roman"/>
          <w:szCs w:val="24"/>
        </w:rPr>
      </w:pPr>
      <w:r>
        <w:t>The next megatrend most likely to influence 6G technology is post-pandemic rising desire for immersive virtual experiences, industrial automation, robotics, and autonomous driving. We address important performance indicators (KPIs) required to meet the rising performance demands of 6G applications</w:t>
      </w:r>
      <w:r w:rsidR="00AA5B49">
        <w:t xml:space="preserve"> [12</w:t>
      </w:r>
      <w:r>
        <w:t>]. Important fields of research include advances in machine learning, edge intelligence, and sustainability goals underlie the effort. It clarifies how 6G might transcend the limitations of 5G and enhance real-time communication, therefore paving the road for a transformative communication ecosystem covering many different disciplines.</w:t>
      </w:r>
    </w:p>
    <w:p w14:paraId="745DBB8D" w14:textId="77777777" w:rsidR="0013064C" w:rsidRDefault="0013064C" w:rsidP="0013064C">
      <w:pPr>
        <w:spacing w:after="160" w:line="360" w:lineRule="auto"/>
        <w:rPr>
          <w:rFonts w:cs="Times New Roman"/>
          <w:b/>
          <w:szCs w:val="24"/>
        </w:rPr>
      </w:pPr>
      <w:r>
        <w:rPr>
          <w:rFonts w:cs="Times New Roman"/>
          <w:b/>
          <w:szCs w:val="24"/>
        </w:rPr>
        <w:t>Table 1: Overview of existing method</w:t>
      </w:r>
    </w:p>
    <w:tbl>
      <w:tblPr>
        <w:tblStyle w:val="TableGrid"/>
        <w:tblW w:w="0" w:type="auto"/>
        <w:tblLook w:val="04A0" w:firstRow="1" w:lastRow="0" w:firstColumn="1" w:lastColumn="0" w:noHBand="0" w:noVBand="1"/>
      </w:tblPr>
      <w:tblGrid>
        <w:gridCol w:w="2137"/>
        <w:gridCol w:w="1895"/>
        <w:gridCol w:w="1402"/>
        <w:gridCol w:w="4142"/>
      </w:tblGrid>
      <w:tr w:rsidR="0013064C" w:rsidRPr="0013064C" w14:paraId="7FDF3BA2" w14:textId="77777777" w:rsidTr="0013064C">
        <w:tc>
          <w:tcPr>
            <w:tcW w:w="0" w:type="auto"/>
            <w:hideMark/>
          </w:tcPr>
          <w:p w14:paraId="4AF103FD" w14:textId="77777777" w:rsidR="0013064C" w:rsidRPr="0013064C" w:rsidRDefault="0013064C" w:rsidP="0013064C">
            <w:pPr>
              <w:spacing w:before="0" w:after="0" w:line="360" w:lineRule="auto"/>
              <w:jc w:val="center"/>
              <w:rPr>
                <w:rFonts w:eastAsia="Times New Roman" w:cs="Times New Roman"/>
                <w:b/>
                <w:bCs/>
                <w:kern w:val="0"/>
                <w:szCs w:val="24"/>
                <w:lang w:val="en-US" w:bidi="ta-IN"/>
              </w:rPr>
            </w:pPr>
            <w:r w:rsidRPr="0013064C">
              <w:rPr>
                <w:rFonts w:eastAsia="Times New Roman" w:cs="Times New Roman"/>
                <w:b/>
                <w:bCs/>
                <w:kern w:val="0"/>
                <w:szCs w:val="24"/>
                <w:lang w:val="en-US" w:bidi="ta-IN"/>
              </w:rPr>
              <w:t>Paper Title</w:t>
            </w:r>
          </w:p>
        </w:tc>
        <w:tc>
          <w:tcPr>
            <w:tcW w:w="0" w:type="auto"/>
            <w:hideMark/>
          </w:tcPr>
          <w:p w14:paraId="1B32CCD1" w14:textId="77777777" w:rsidR="0013064C" w:rsidRPr="0013064C" w:rsidRDefault="0013064C" w:rsidP="0013064C">
            <w:pPr>
              <w:spacing w:before="0" w:after="0" w:line="360" w:lineRule="auto"/>
              <w:jc w:val="center"/>
              <w:rPr>
                <w:rFonts w:eastAsia="Times New Roman" w:cs="Times New Roman"/>
                <w:b/>
                <w:bCs/>
                <w:kern w:val="0"/>
                <w:szCs w:val="24"/>
                <w:lang w:val="en-US" w:bidi="ta-IN"/>
              </w:rPr>
            </w:pPr>
            <w:r w:rsidRPr="0013064C">
              <w:rPr>
                <w:rFonts w:eastAsia="Times New Roman" w:cs="Times New Roman"/>
                <w:b/>
                <w:bCs/>
                <w:kern w:val="0"/>
                <w:szCs w:val="24"/>
                <w:lang w:val="en-US" w:bidi="ta-IN"/>
              </w:rPr>
              <w:t>Proposed Method Name</w:t>
            </w:r>
          </w:p>
        </w:tc>
        <w:tc>
          <w:tcPr>
            <w:tcW w:w="0" w:type="auto"/>
            <w:hideMark/>
          </w:tcPr>
          <w:p w14:paraId="06E8217B" w14:textId="77777777" w:rsidR="0013064C" w:rsidRPr="0013064C" w:rsidRDefault="0013064C" w:rsidP="0013064C">
            <w:pPr>
              <w:spacing w:before="0" w:after="0" w:line="360" w:lineRule="auto"/>
              <w:jc w:val="center"/>
              <w:rPr>
                <w:rFonts w:eastAsia="Times New Roman" w:cs="Times New Roman"/>
                <w:b/>
                <w:bCs/>
                <w:kern w:val="0"/>
                <w:szCs w:val="24"/>
                <w:lang w:val="en-US" w:bidi="ta-IN"/>
              </w:rPr>
            </w:pPr>
            <w:r w:rsidRPr="0013064C">
              <w:rPr>
                <w:rFonts w:eastAsia="Times New Roman" w:cs="Times New Roman"/>
                <w:b/>
                <w:bCs/>
                <w:kern w:val="0"/>
                <w:szCs w:val="24"/>
                <w:lang w:val="en-US" w:bidi="ta-IN"/>
              </w:rPr>
              <w:t>Acronym</w:t>
            </w:r>
          </w:p>
        </w:tc>
        <w:tc>
          <w:tcPr>
            <w:tcW w:w="0" w:type="auto"/>
            <w:hideMark/>
          </w:tcPr>
          <w:p w14:paraId="12591DF7" w14:textId="77777777" w:rsidR="0013064C" w:rsidRPr="0013064C" w:rsidRDefault="0013064C" w:rsidP="0013064C">
            <w:pPr>
              <w:spacing w:before="0" w:after="0" w:line="360" w:lineRule="auto"/>
              <w:jc w:val="center"/>
              <w:rPr>
                <w:rFonts w:eastAsia="Times New Roman" w:cs="Times New Roman"/>
                <w:b/>
                <w:bCs/>
                <w:kern w:val="0"/>
                <w:szCs w:val="24"/>
                <w:lang w:val="en-US" w:bidi="ta-IN"/>
              </w:rPr>
            </w:pPr>
            <w:r w:rsidRPr="0013064C">
              <w:rPr>
                <w:rFonts w:eastAsia="Times New Roman" w:cs="Times New Roman"/>
                <w:b/>
                <w:bCs/>
                <w:kern w:val="0"/>
                <w:szCs w:val="24"/>
                <w:lang w:val="en-US" w:bidi="ta-IN"/>
              </w:rPr>
              <w:t>Description</w:t>
            </w:r>
          </w:p>
        </w:tc>
      </w:tr>
      <w:tr w:rsidR="0013064C" w:rsidRPr="0013064C" w14:paraId="0E25B0FC" w14:textId="77777777" w:rsidTr="0013064C">
        <w:tc>
          <w:tcPr>
            <w:tcW w:w="0" w:type="auto"/>
            <w:hideMark/>
          </w:tcPr>
          <w:p w14:paraId="31FFAAD1"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Intelligent Decision Making (IDM) Framework for 6G Networks</w:t>
            </w:r>
          </w:p>
        </w:tc>
        <w:tc>
          <w:tcPr>
            <w:tcW w:w="0" w:type="auto"/>
            <w:hideMark/>
          </w:tcPr>
          <w:p w14:paraId="3848DC3B"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Intelligent Decision Making (IDM) Framework</w:t>
            </w:r>
          </w:p>
        </w:tc>
        <w:tc>
          <w:tcPr>
            <w:tcW w:w="0" w:type="auto"/>
            <w:hideMark/>
          </w:tcPr>
          <w:p w14:paraId="5E35A823"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IDM</w:t>
            </w:r>
          </w:p>
        </w:tc>
        <w:tc>
          <w:tcPr>
            <w:tcW w:w="0" w:type="auto"/>
            <w:hideMark/>
          </w:tcPr>
          <w:p w14:paraId="4B802559"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A network brain based on Reinforcement Learning models to empower autonomous intelligence evolution, enabling cognitive decision-making and self-learning in 6G networks.</w:t>
            </w:r>
          </w:p>
        </w:tc>
      </w:tr>
      <w:tr w:rsidR="0013064C" w:rsidRPr="0013064C" w14:paraId="7CBF9FFF" w14:textId="77777777" w:rsidTr="0013064C">
        <w:tc>
          <w:tcPr>
            <w:tcW w:w="0" w:type="auto"/>
            <w:hideMark/>
          </w:tcPr>
          <w:p w14:paraId="57036B5E"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lastRenderedPageBreak/>
              <w:t>6G Network Design for Smart Cities</w:t>
            </w:r>
          </w:p>
        </w:tc>
        <w:tc>
          <w:tcPr>
            <w:tcW w:w="0" w:type="auto"/>
            <w:hideMark/>
          </w:tcPr>
          <w:p w14:paraId="393ADB5A"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Smart City-Enabled 6G Framework</w:t>
            </w:r>
          </w:p>
        </w:tc>
        <w:tc>
          <w:tcPr>
            <w:tcW w:w="0" w:type="auto"/>
            <w:hideMark/>
          </w:tcPr>
          <w:p w14:paraId="21FDDC3F"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Smart6G</w:t>
            </w:r>
          </w:p>
        </w:tc>
        <w:tc>
          <w:tcPr>
            <w:tcW w:w="0" w:type="auto"/>
            <w:hideMark/>
          </w:tcPr>
          <w:p w14:paraId="22F71A7B"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A holistic 6G network design for smart cities, integrating applications, middleware, and technologies to create an intelligent ecosystem for computing, communication, and decision-making.</w:t>
            </w:r>
          </w:p>
        </w:tc>
      </w:tr>
      <w:tr w:rsidR="0013064C" w:rsidRPr="0013064C" w14:paraId="5781862E" w14:textId="77777777" w:rsidTr="0013064C">
        <w:tc>
          <w:tcPr>
            <w:tcW w:w="0" w:type="auto"/>
            <w:hideMark/>
          </w:tcPr>
          <w:p w14:paraId="5E69E622"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Challenges and Solutions in 6G Networks</w:t>
            </w:r>
          </w:p>
        </w:tc>
        <w:tc>
          <w:tcPr>
            <w:tcW w:w="0" w:type="auto"/>
            <w:hideMark/>
          </w:tcPr>
          <w:p w14:paraId="1FAE80CB"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6G Visionary Architecture (6G-Vision)</w:t>
            </w:r>
          </w:p>
        </w:tc>
        <w:tc>
          <w:tcPr>
            <w:tcW w:w="0" w:type="auto"/>
            <w:hideMark/>
          </w:tcPr>
          <w:p w14:paraId="048FA871"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6G-Vision</w:t>
            </w:r>
          </w:p>
        </w:tc>
        <w:tc>
          <w:tcPr>
            <w:tcW w:w="0" w:type="auto"/>
            <w:hideMark/>
          </w:tcPr>
          <w:p w14:paraId="163DAF7A"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A framework addressing the challenges and solutions in 6G networks, incorporating AI, network slicing, and resource management to enhance reliability, latency, and performance.</w:t>
            </w:r>
          </w:p>
        </w:tc>
      </w:tr>
      <w:tr w:rsidR="0013064C" w:rsidRPr="0013064C" w14:paraId="59E2E99F" w14:textId="77777777" w:rsidTr="0013064C">
        <w:tc>
          <w:tcPr>
            <w:tcW w:w="0" w:type="auto"/>
            <w:hideMark/>
          </w:tcPr>
          <w:p w14:paraId="1F0568A8"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Perspectives and Future Megatrends for 6G</w:t>
            </w:r>
          </w:p>
        </w:tc>
        <w:tc>
          <w:tcPr>
            <w:tcW w:w="0" w:type="auto"/>
            <w:hideMark/>
          </w:tcPr>
          <w:p w14:paraId="2D8CB59F"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6G Megatrends Evolution Framework</w:t>
            </w:r>
          </w:p>
        </w:tc>
        <w:tc>
          <w:tcPr>
            <w:tcW w:w="0" w:type="auto"/>
            <w:hideMark/>
          </w:tcPr>
          <w:p w14:paraId="0A205E45"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6G-Megatrends</w:t>
            </w:r>
          </w:p>
        </w:tc>
        <w:tc>
          <w:tcPr>
            <w:tcW w:w="0" w:type="auto"/>
            <w:hideMark/>
          </w:tcPr>
          <w:p w14:paraId="16CD37D0" w14:textId="77777777" w:rsidR="0013064C" w:rsidRPr="0013064C" w:rsidRDefault="0013064C" w:rsidP="0013064C">
            <w:pPr>
              <w:spacing w:before="0" w:after="0" w:line="360" w:lineRule="auto"/>
              <w:rPr>
                <w:rFonts w:eastAsia="Times New Roman" w:cs="Times New Roman"/>
                <w:kern w:val="0"/>
                <w:szCs w:val="24"/>
                <w:lang w:val="en-US" w:bidi="ta-IN"/>
              </w:rPr>
            </w:pPr>
            <w:r w:rsidRPr="0013064C">
              <w:rPr>
                <w:rFonts w:eastAsia="Times New Roman" w:cs="Times New Roman"/>
                <w:kern w:val="0"/>
                <w:szCs w:val="24"/>
                <w:lang w:val="en-US" w:bidi="ta-IN"/>
              </w:rPr>
              <w:t>A framework exploring future megatrends driving 6G, including immersive experiences, robotics, and autonomous systems, while emphasizing sustainability and edge intelligence.</w:t>
            </w:r>
          </w:p>
        </w:tc>
      </w:tr>
    </w:tbl>
    <w:p w14:paraId="71296867" w14:textId="77777777" w:rsidR="00027EEA" w:rsidRDefault="00027EEA" w:rsidP="0013064C">
      <w:pPr>
        <w:spacing w:after="160" w:line="360" w:lineRule="auto"/>
      </w:pPr>
    </w:p>
    <w:p w14:paraId="5C9729FB" w14:textId="77777777" w:rsidR="0013064C" w:rsidRPr="0013064C" w:rsidRDefault="00027EEA" w:rsidP="0013064C">
      <w:pPr>
        <w:spacing w:after="160" w:line="360" w:lineRule="auto"/>
        <w:rPr>
          <w:rFonts w:cs="Times New Roman"/>
          <w:b/>
          <w:szCs w:val="24"/>
        </w:rPr>
      </w:pPr>
      <w:r>
        <w:t>From autonomous intelligence to smart city connectivity and AI-enhanced services, the designed frameworks—IDM, Smart6G, 6G-Vision, and 6G-Megatrends—address the evolving demands of 6G networks. These approaches aim to overcome significant challenges thus ensuring reliability, scalability, and efficiency in next network systems.</w:t>
      </w:r>
    </w:p>
    <w:p w14:paraId="2E32780C" w14:textId="77777777" w:rsidR="00FB7EDF" w:rsidRPr="005F2381" w:rsidRDefault="00FB7EDF" w:rsidP="005F2381">
      <w:pPr>
        <w:pStyle w:val="ListParagraph"/>
        <w:numPr>
          <w:ilvl w:val="0"/>
          <w:numId w:val="1"/>
        </w:numPr>
        <w:spacing w:after="160" w:line="360" w:lineRule="auto"/>
        <w:rPr>
          <w:rFonts w:cs="Times New Roman"/>
          <w:b/>
          <w:szCs w:val="24"/>
        </w:rPr>
      </w:pPr>
      <w:r w:rsidRPr="005F2381">
        <w:rPr>
          <w:rFonts w:cs="Times New Roman"/>
          <w:b/>
          <w:szCs w:val="24"/>
        </w:rPr>
        <w:t>Proposed method</w:t>
      </w:r>
    </w:p>
    <w:p w14:paraId="6134337B" w14:textId="77777777" w:rsidR="004D464E" w:rsidRDefault="004D464E" w:rsidP="004D464E">
      <w:pPr>
        <w:spacing w:line="360" w:lineRule="auto"/>
        <w:rPr>
          <w:rFonts w:cs="Times New Roman"/>
          <w:b/>
          <w:szCs w:val="24"/>
        </w:rPr>
      </w:pPr>
      <w:r>
        <w:t>This paper discuss the architectural and operational concepts of the DIPLAI-6G framework, intended to facilitate ultra-low latency, intelligent processing in 6G networks. Emphasizing how many layers cooperate to maximize decision-making, the first figure describes the tiered system of artificial intelligence distribution—Near-Device, Post-Edge, and Core Intelligence. Emphasizing work flow, the second figure depicts how dynamically the Latency-Aware Orchestration Algorithm (LAOA) distributes data and computational burdens. These graphs taken together show very clearly how DIPLAi-6G accomplishes scalability, speed, and flexibility.</w:t>
      </w:r>
    </w:p>
    <w:p w14:paraId="2AA7EEB2" w14:textId="77777777" w:rsidR="002D52E3" w:rsidRDefault="002D52E3" w:rsidP="004D464E">
      <w:pPr>
        <w:spacing w:line="360" w:lineRule="auto"/>
        <w:jc w:val="center"/>
        <w:rPr>
          <w:rFonts w:cs="Times New Roman"/>
          <w:b/>
          <w:szCs w:val="24"/>
        </w:rPr>
      </w:pPr>
      <w:r>
        <w:rPr>
          <w:rFonts w:cs="Times New Roman"/>
          <w:b/>
          <w:noProof/>
          <w:szCs w:val="24"/>
          <w:lang w:val="en-US"/>
        </w:rPr>
        <w:lastRenderedPageBreak/>
        <w:drawing>
          <wp:inline distT="0" distB="0" distL="0" distR="0" wp14:anchorId="41DC84F2" wp14:editId="43E50889">
            <wp:extent cx="5943600" cy="2781028"/>
            <wp:effectExtent l="19050" t="0" r="0" b="0"/>
            <wp:docPr id="1" name="Picture 1" descr="C:\Users\Sagar\Downloads\Paper 82 may 5-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82 may 5-Page-1.drawio.png"/>
                    <pic:cNvPicPr>
                      <a:picLocks noChangeAspect="1" noChangeArrowheads="1"/>
                    </pic:cNvPicPr>
                  </pic:nvPicPr>
                  <pic:blipFill>
                    <a:blip r:embed="rId5" cstate="print"/>
                    <a:srcRect/>
                    <a:stretch>
                      <a:fillRect/>
                    </a:stretch>
                  </pic:blipFill>
                  <pic:spPr bwMode="auto">
                    <a:xfrm>
                      <a:off x="0" y="0"/>
                      <a:ext cx="5943600" cy="2781028"/>
                    </a:xfrm>
                    <a:prstGeom prst="rect">
                      <a:avLst/>
                    </a:prstGeom>
                    <a:noFill/>
                    <a:ln w="9525">
                      <a:noFill/>
                      <a:miter lim="800000"/>
                      <a:headEnd/>
                      <a:tailEnd/>
                    </a:ln>
                  </pic:spPr>
                </pic:pic>
              </a:graphicData>
            </a:graphic>
          </wp:inline>
        </w:drawing>
      </w:r>
    </w:p>
    <w:p w14:paraId="077CE38E" w14:textId="77777777" w:rsidR="00FB7EDF" w:rsidRDefault="00FB7EDF" w:rsidP="004D464E">
      <w:pPr>
        <w:spacing w:line="360" w:lineRule="auto"/>
        <w:jc w:val="center"/>
        <w:rPr>
          <w:b/>
        </w:rPr>
      </w:pPr>
      <w:r w:rsidRPr="005F2381">
        <w:rPr>
          <w:rFonts w:cs="Times New Roman"/>
          <w:b/>
          <w:szCs w:val="24"/>
        </w:rPr>
        <w:t xml:space="preserve">Figure </w:t>
      </w:r>
      <w:r w:rsidRPr="004D464E">
        <w:rPr>
          <w:rFonts w:cs="Times New Roman"/>
          <w:b/>
          <w:szCs w:val="24"/>
        </w:rPr>
        <w:t>1:</w:t>
      </w:r>
      <w:r w:rsidR="004D464E" w:rsidRPr="004D464E">
        <w:rPr>
          <w:rFonts w:cs="Times New Roman"/>
          <w:b/>
          <w:szCs w:val="24"/>
        </w:rPr>
        <w:t xml:space="preserve"> </w:t>
      </w:r>
      <w:r w:rsidR="004D464E" w:rsidRPr="004D464E">
        <w:rPr>
          <w:b/>
        </w:rPr>
        <w:t>Layered Intelligence in Action</w:t>
      </w:r>
    </w:p>
    <w:p w14:paraId="5D327D99" w14:textId="77777777" w:rsidR="004D464E" w:rsidRDefault="004D464E" w:rsidP="004D464E">
      <w:pPr>
        <w:spacing w:line="360" w:lineRule="auto"/>
      </w:pPr>
      <w:r>
        <w:t>Emphasizing its distributed character ac</w:t>
      </w:r>
      <w:r w:rsidR="00895590">
        <w:t>ross three hierarchical layers—</w:t>
      </w:r>
      <w:r>
        <w:t>Near-Device Intelligence, Post-Edge Pr</w:t>
      </w:r>
      <w:r w:rsidR="00895590">
        <w:t xml:space="preserve">ocessing, and Core Intelligence. </w:t>
      </w:r>
      <w:r>
        <w:t xml:space="preserve">Figure 1 shows the architectural structure of the DIPLAI-6G design. Every layer uses scalability, latency, and context-aware inference to best advantage. Near-Device Intelligence regulates quick, real-time tasks include gesture recognition in AR systems or obstacle detection in autonomous cars. Post-edge processing does local model updates, context interpretation, and intermediate analytics clustered nearer the data source than centralized clouds. Usually housed in centralized data </w:t>
      </w:r>
      <w:proofErr w:type="spellStart"/>
      <w:r>
        <w:t>centers</w:t>
      </w:r>
      <w:proofErr w:type="spellEnd"/>
      <w:r>
        <w:t>, the Core Intelligence layer manages extensive training initiatives, data gathering, and long-term learning plans. Along with forward data, these layers link to provide dynamic feedback, insight, and distribution of decisions. Distribution of intelligence guarantees that important choices are made near the data source while maintaining the potential for learning and optimization over time, therefore satisfying the latency and performance requirements of 6G systems.</w:t>
      </w:r>
    </w:p>
    <w:p w14:paraId="75094D91" w14:textId="77777777" w:rsidR="00E61193" w:rsidRPr="003C4A5B" w:rsidRDefault="00000000" w:rsidP="004D464E">
      <w:pPr>
        <w:spacing w:line="360" w:lineRule="auto"/>
        <w:rPr>
          <w:rFonts w:eastAsiaTheme="minorEastAsia" w:cs="Times New Roman"/>
        </w:rPr>
      </w:pPr>
      <m:oMathPara>
        <m:oMath>
          <m:sSub>
            <m:sSubPr>
              <m:ctrlPr>
                <w:rPr>
                  <w:rFonts w:ascii="Cambria Math" w:eastAsiaTheme="minorEastAsia" w:hAnsi="Cambria Math"/>
                  <w:i/>
                </w:rPr>
              </m:ctrlPr>
            </m:sSubPr>
            <m:e>
              <m:r>
                <w:rPr>
                  <w:rFonts w:ascii="Cambria Math" w:eastAsiaTheme="minorEastAsia" w:hAnsi="Cambria Math"/>
                </w:rPr>
                <m:t>2/3m</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d</m:t>
                  </m:r>
                </m:sup>
                <m:e>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e>
              </m:nary>
            </m:num>
            <m:den>
              <m:r>
                <w:rPr>
                  <w:rFonts w:ascii="Cambria Math" w:eastAsiaTheme="minorEastAsia" w:hAnsi="Cambria Math"/>
                </w:rPr>
                <m:t>2a</m:t>
              </m:r>
            </m:den>
          </m:f>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ri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hi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z+a</m:t>
                  </m:r>
                </m:e>
              </m:d>
            </m:den>
          </m:f>
          <m:r>
            <w:rPr>
              <w:rFonts w:ascii="Cambria Math" w:eastAsiaTheme="minorEastAsia" w:hAnsi="Cambria Math"/>
            </w:rPr>
            <m:t xml:space="preserve">  (1)</m:t>
          </m:r>
        </m:oMath>
      </m:oMathPara>
    </w:p>
    <w:p w14:paraId="00F19E9A" w14:textId="77777777" w:rsidR="003C4A5B" w:rsidRPr="008D7EE7" w:rsidRDefault="00B62861" w:rsidP="008D7EE7">
      <w:pPr>
        <w:spacing w:before="0" w:after="0" w:line="360" w:lineRule="auto"/>
        <w:rPr>
          <w:rFonts w:eastAsia="Times New Roman" w:cs="Times New Roman"/>
          <w:kern w:val="0"/>
          <w:szCs w:val="24"/>
          <w:lang w:eastAsia="en-IN"/>
        </w:rPr>
      </w:pPr>
      <w:r w:rsidRPr="00B62861">
        <w:rPr>
          <w:rFonts w:eastAsia="Times New Roman" w:cs="Times New Roman"/>
          <w:kern w:val="0"/>
          <w:szCs w:val="24"/>
          <w:lang w:eastAsia="en-IN"/>
        </w:rPr>
        <w:lastRenderedPageBreak/>
        <w:t>With an</w:t>
      </w:r>
      <w:r w:rsidR="00522AD0">
        <w:rPr>
          <w:rFonts w:eastAsia="Times New Roman" w:cs="Times New Roman"/>
          <w:kern w:val="0"/>
          <w:szCs w:val="24"/>
          <w:lang w:eastAsia="en-IN"/>
        </w:rPr>
        <w:t xml:space="preserve"> </w:t>
      </w:r>
      <m:oMath>
        <m:r>
          <w:rPr>
            <w:rFonts w:ascii="Cambria Math" w:eastAsiaTheme="minorEastAsia" w:hAnsi="Cambria Math"/>
          </w:rPr>
          <m:t>2a</m:t>
        </m:r>
      </m:oMath>
      <w:r w:rsidRPr="00B62861">
        <w:rPr>
          <w:rFonts w:eastAsia="Times New Roman" w:cs="Times New Roman"/>
          <w:kern w:val="0"/>
          <w:szCs w:val="24"/>
          <w:lang w:eastAsia="en-IN"/>
        </w:rPr>
        <w:t xml:space="preserve"> extra normalizing factor </w:t>
      </w:r>
      <m:oMath>
        <m:sSub>
          <m:sSubPr>
            <m:ctrlPr>
              <w:rPr>
                <w:rFonts w:ascii="Cambria Math" w:eastAsiaTheme="minorEastAsia" w:hAnsi="Cambria Math"/>
                <w:i/>
              </w:rPr>
            </m:ctrlPr>
          </m:sSubPr>
          <m:e>
            <m:r>
              <w:rPr>
                <w:rFonts w:ascii="Cambria Math" w:eastAsiaTheme="minorEastAsia" w:hAnsi="Cambria Math"/>
              </w:rPr>
              <m:t>2/3m</m:t>
            </m:r>
          </m:e>
          <m:sub>
            <m:r>
              <w:rPr>
                <w:rFonts w:ascii="Cambria Math" w:eastAsiaTheme="minorEastAsia" w:hAnsi="Cambria Math"/>
              </w:rPr>
              <m:t>b</m:t>
            </m:r>
          </m:sub>
        </m:sSub>
      </m:oMath>
      <w:r w:rsidRPr="00B62861">
        <w:rPr>
          <w:rFonts w:eastAsia="Times New Roman" w:cs="Times New Roman"/>
          <w:kern w:val="0"/>
          <w:szCs w:val="24"/>
          <w:lang w:eastAsia="en-IN"/>
        </w:rPr>
        <w:t xml:space="preserve"> the equation</w:t>
      </w:r>
      <w:r w:rsidR="00522AD0">
        <w:rPr>
          <w:rFonts w:eastAsia="Times New Roman" w:cs="Times New Roman"/>
          <w:kern w:val="0"/>
          <w:szCs w:val="24"/>
          <w:lang w:eastAsia="en-IN"/>
        </w:rPr>
        <w:t xml:space="preserve"> 1, </w:t>
      </w:r>
      <m:oMath>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d</m:t>
            </m:r>
          </m:sup>
          <m:e>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e>
        </m:nary>
      </m:oMath>
      <w:r w:rsidRPr="00B62861">
        <w:rPr>
          <w:rFonts w:eastAsia="Times New Roman" w:cs="Times New Roman"/>
          <w:kern w:val="0"/>
          <w:szCs w:val="24"/>
          <w:lang w:eastAsia="en-IN"/>
        </w:rPr>
        <w:t xml:space="preserve"> reflects a balanced weighting of edges and non-edge slopes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ri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hi</m:t>
            </m:r>
          </m:sub>
        </m:sSub>
        <m:r>
          <w:rPr>
            <w:rFonts w:ascii="Cambria Math" w:eastAsiaTheme="minorEastAsia" w:hAnsi="Cambria Math"/>
          </w:rPr>
          <m:t>|</m:t>
        </m:r>
      </m:oMath>
      <w:r w:rsidRPr="00B62861">
        <w:rPr>
          <w:rFonts w:eastAsia="Times New Roman" w:cs="Times New Roman"/>
          <w:kern w:val="0"/>
          <w:szCs w:val="24"/>
          <w:lang w:eastAsia="en-IN"/>
        </w:rPr>
        <w:t xml:space="preserve">), adjusted for a constant term </w:t>
      </w:r>
      <m:oMath>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z+a</m:t>
                </m:r>
              </m:e>
            </m:d>
          </m:den>
        </m:f>
      </m:oMath>
      <w:r w:rsidRPr="00B62861">
        <w:rPr>
          <w:rFonts w:eastAsia="Times New Roman" w:cs="Times New Roman"/>
          <w:kern w:val="0"/>
          <w:szCs w:val="24"/>
          <w:lang w:eastAsia="en-IN"/>
        </w:rPr>
        <w:t xml:space="preserve"> and lively factor</w:t>
      </w:r>
      <w:r w:rsidR="00B03802">
        <w:rPr>
          <w:rFonts w:eastAsia="Times New Roman" w:cs="Times New Roman"/>
          <w:kern w:val="0"/>
          <w:szCs w:val="24"/>
          <w:lang w:eastAsia="en-IN"/>
        </w:rPr>
        <w:t>.</w:t>
      </w:r>
    </w:p>
    <w:p w14:paraId="505E3537" w14:textId="77777777" w:rsidR="00A21FCB" w:rsidRPr="00B9356E" w:rsidRDefault="00A21FCB" w:rsidP="00B9356E">
      <w:pPr>
        <w:spacing w:before="0" w:after="0" w:line="360" w:lineRule="auto"/>
        <w:rPr>
          <w:rFonts w:eastAsia="Times New Roman" w:cs="Times New Roman"/>
          <w:kern w:val="0"/>
          <w:szCs w:val="24"/>
          <w:lang w:eastAsia="en-IN"/>
        </w:rPr>
      </w:pPr>
    </w:p>
    <w:tbl>
      <w:tblPr>
        <w:tblStyle w:val="TableGrid"/>
        <w:tblW w:w="0" w:type="auto"/>
        <w:tblLook w:val="04A0" w:firstRow="1" w:lastRow="0" w:firstColumn="1" w:lastColumn="0" w:noHBand="0" w:noVBand="1"/>
      </w:tblPr>
      <w:tblGrid>
        <w:gridCol w:w="9576"/>
      </w:tblGrid>
      <w:tr w:rsidR="0013064C" w14:paraId="437E02C4" w14:textId="77777777" w:rsidTr="0013064C">
        <w:tc>
          <w:tcPr>
            <w:tcW w:w="9576" w:type="dxa"/>
          </w:tcPr>
          <w:p w14:paraId="492C4C75" w14:textId="77777777" w:rsidR="0013064C" w:rsidRPr="0013064C" w:rsidRDefault="0013064C" w:rsidP="0013064C">
            <w:pPr>
              <w:spacing w:before="100" w:beforeAutospacing="1" w:after="100" w:afterAutospacing="1" w:line="360" w:lineRule="auto"/>
              <w:jc w:val="left"/>
              <w:outlineLvl w:val="2"/>
              <w:rPr>
                <w:rFonts w:eastAsia="Times New Roman" w:cs="Times New Roman"/>
                <w:b/>
                <w:bCs/>
                <w:kern w:val="0"/>
                <w:szCs w:val="24"/>
                <w:lang w:val="en-US" w:bidi="ta-IN"/>
              </w:rPr>
            </w:pPr>
            <w:r w:rsidRPr="0013064C">
              <w:rPr>
                <w:rFonts w:eastAsia="Times New Roman" w:cs="Times New Roman"/>
                <w:b/>
                <w:bCs/>
                <w:kern w:val="0"/>
                <w:szCs w:val="24"/>
                <w:lang w:val="en-US" w:bidi="ta-IN"/>
              </w:rPr>
              <w:t>Algorithm: Task Allocation in DIPLAI-6G Using If and Else</w:t>
            </w:r>
          </w:p>
        </w:tc>
      </w:tr>
      <w:tr w:rsidR="0013064C" w14:paraId="1B173E1C" w14:textId="77777777" w:rsidTr="0013064C">
        <w:tc>
          <w:tcPr>
            <w:tcW w:w="9576" w:type="dxa"/>
          </w:tcPr>
          <w:p w14:paraId="543CE002" w14:textId="77777777" w:rsidR="0013064C" w:rsidRPr="0013064C" w:rsidRDefault="0013064C" w:rsidP="0013064C">
            <w:pPr>
              <w:spacing w:line="360" w:lineRule="auto"/>
              <w:rPr>
                <w:rFonts w:cs="Times New Roman"/>
                <w:bCs/>
                <w:szCs w:val="24"/>
              </w:rPr>
            </w:pPr>
            <w:r w:rsidRPr="0013064C">
              <w:rPr>
                <w:rFonts w:cs="Times New Roman"/>
                <w:bCs/>
                <w:szCs w:val="24"/>
              </w:rPr>
              <w:t xml:space="preserve">def </w:t>
            </w:r>
            <w:proofErr w:type="spellStart"/>
            <w:r w:rsidRPr="0013064C">
              <w:rPr>
                <w:rFonts w:cs="Times New Roman"/>
                <w:bCs/>
                <w:szCs w:val="24"/>
              </w:rPr>
              <w:t>task_allocation</w:t>
            </w:r>
            <w:proofErr w:type="spellEnd"/>
            <w:r w:rsidRPr="0013064C">
              <w:rPr>
                <w:rFonts w:cs="Times New Roman"/>
                <w:bCs/>
                <w:szCs w:val="24"/>
              </w:rPr>
              <w:t xml:space="preserve">(latency, </w:t>
            </w:r>
            <w:proofErr w:type="spellStart"/>
            <w:r w:rsidRPr="0013064C">
              <w:rPr>
                <w:rFonts w:cs="Times New Roman"/>
                <w:bCs/>
                <w:szCs w:val="24"/>
              </w:rPr>
              <w:t>task_urgency</w:t>
            </w:r>
            <w:proofErr w:type="spellEnd"/>
            <w:r w:rsidRPr="0013064C">
              <w:rPr>
                <w:rFonts w:cs="Times New Roman"/>
                <w:bCs/>
                <w:szCs w:val="24"/>
              </w:rPr>
              <w:t xml:space="preserve">, </w:t>
            </w:r>
            <w:proofErr w:type="spellStart"/>
            <w:r w:rsidRPr="0013064C">
              <w:rPr>
                <w:rFonts w:cs="Times New Roman"/>
                <w:bCs/>
                <w:szCs w:val="24"/>
              </w:rPr>
              <w:t>device_type</w:t>
            </w:r>
            <w:proofErr w:type="spellEnd"/>
            <w:r w:rsidRPr="0013064C">
              <w:rPr>
                <w:rFonts w:cs="Times New Roman"/>
                <w:bCs/>
                <w:szCs w:val="24"/>
              </w:rPr>
              <w:t>):</w:t>
            </w:r>
          </w:p>
          <w:p w14:paraId="3E6A9F84" w14:textId="77777777" w:rsidR="0013064C" w:rsidRPr="0013064C" w:rsidRDefault="0013064C" w:rsidP="0013064C">
            <w:pPr>
              <w:spacing w:line="360" w:lineRule="auto"/>
              <w:rPr>
                <w:rFonts w:cs="Times New Roman"/>
                <w:bCs/>
                <w:szCs w:val="24"/>
              </w:rPr>
            </w:pPr>
            <w:r w:rsidRPr="0013064C">
              <w:rPr>
                <w:rFonts w:cs="Times New Roman"/>
                <w:bCs/>
                <w:szCs w:val="24"/>
              </w:rPr>
              <w:t xml:space="preserve">    # If task is urgent and latency is low, allocate to Near-Device</w:t>
            </w:r>
          </w:p>
          <w:p w14:paraId="1B766F49" w14:textId="77777777" w:rsidR="0013064C" w:rsidRPr="0013064C" w:rsidRDefault="0013064C" w:rsidP="0013064C">
            <w:pPr>
              <w:spacing w:line="360" w:lineRule="auto"/>
              <w:rPr>
                <w:rFonts w:cs="Times New Roman"/>
                <w:bCs/>
                <w:szCs w:val="24"/>
              </w:rPr>
            </w:pPr>
            <w:r w:rsidRPr="0013064C">
              <w:rPr>
                <w:rFonts w:cs="Times New Roman"/>
                <w:bCs/>
                <w:szCs w:val="24"/>
              </w:rPr>
              <w:t xml:space="preserve">    if </w:t>
            </w:r>
            <w:proofErr w:type="spellStart"/>
            <w:r w:rsidRPr="0013064C">
              <w:rPr>
                <w:rFonts w:cs="Times New Roman"/>
                <w:bCs/>
                <w:szCs w:val="24"/>
              </w:rPr>
              <w:t>task_urgency</w:t>
            </w:r>
            <w:proofErr w:type="spellEnd"/>
            <w:r w:rsidRPr="0013064C">
              <w:rPr>
                <w:rFonts w:cs="Times New Roman"/>
                <w:bCs/>
                <w:szCs w:val="24"/>
              </w:rPr>
              <w:t xml:space="preserve"> and latency &lt;= 10:</w:t>
            </w:r>
          </w:p>
          <w:p w14:paraId="2997FF50" w14:textId="77777777" w:rsidR="0013064C" w:rsidRPr="0013064C" w:rsidRDefault="0013064C" w:rsidP="0013064C">
            <w:pPr>
              <w:spacing w:line="360" w:lineRule="auto"/>
              <w:rPr>
                <w:rFonts w:cs="Times New Roman"/>
                <w:bCs/>
                <w:szCs w:val="24"/>
              </w:rPr>
            </w:pPr>
            <w:r w:rsidRPr="0013064C">
              <w:rPr>
                <w:rFonts w:cs="Times New Roman"/>
                <w:bCs/>
                <w:szCs w:val="24"/>
              </w:rPr>
              <w:t xml:space="preserve">        return "Allocate task to Near-Device."</w:t>
            </w:r>
          </w:p>
          <w:p w14:paraId="472A77F4" w14:textId="77777777" w:rsidR="0013064C" w:rsidRPr="0013064C" w:rsidRDefault="0013064C" w:rsidP="0013064C">
            <w:pPr>
              <w:spacing w:line="360" w:lineRule="auto"/>
              <w:rPr>
                <w:rFonts w:cs="Times New Roman"/>
                <w:bCs/>
                <w:szCs w:val="24"/>
              </w:rPr>
            </w:pPr>
            <w:r w:rsidRPr="0013064C">
              <w:rPr>
                <w:rFonts w:cs="Times New Roman"/>
                <w:bCs/>
                <w:szCs w:val="24"/>
              </w:rPr>
              <w:t xml:space="preserve">        # If task is not urgent and latency is moderate, allocate to Post-Edge</w:t>
            </w:r>
          </w:p>
          <w:p w14:paraId="4348A7F4" w14:textId="77777777" w:rsidR="0013064C" w:rsidRPr="0013064C" w:rsidRDefault="0013064C" w:rsidP="0013064C">
            <w:pPr>
              <w:spacing w:line="360" w:lineRule="auto"/>
              <w:rPr>
                <w:rFonts w:cs="Times New Roman"/>
                <w:bCs/>
                <w:szCs w:val="24"/>
              </w:rPr>
            </w:pPr>
            <w:r w:rsidRPr="0013064C">
              <w:rPr>
                <w:rFonts w:cs="Times New Roman"/>
                <w:bCs/>
                <w:szCs w:val="24"/>
              </w:rPr>
              <w:t xml:space="preserve">    </w:t>
            </w:r>
            <w:proofErr w:type="spellStart"/>
            <w:r w:rsidRPr="0013064C">
              <w:rPr>
                <w:rFonts w:cs="Times New Roman"/>
                <w:bCs/>
                <w:szCs w:val="24"/>
              </w:rPr>
              <w:t>elif</w:t>
            </w:r>
            <w:proofErr w:type="spellEnd"/>
            <w:r w:rsidRPr="0013064C">
              <w:rPr>
                <w:rFonts w:cs="Times New Roman"/>
                <w:bCs/>
                <w:szCs w:val="24"/>
              </w:rPr>
              <w:t xml:space="preserve"> not </w:t>
            </w:r>
            <w:proofErr w:type="spellStart"/>
            <w:r w:rsidRPr="0013064C">
              <w:rPr>
                <w:rFonts w:cs="Times New Roman"/>
                <w:bCs/>
                <w:szCs w:val="24"/>
              </w:rPr>
              <w:t>task_urgency</w:t>
            </w:r>
            <w:proofErr w:type="spellEnd"/>
            <w:r w:rsidRPr="0013064C">
              <w:rPr>
                <w:rFonts w:cs="Times New Roman"/>
                <w:bCs/>
                <w:szCs w:val="24"/>
              </w:rPr>
              <w:t xml:space="preserve"> and latency &lt;= 100:</w:t>
            </w:r>
          </w:p>
          <w:p w14:paraId="55600D16" w14:textId="77777777" w:rsidR="0013064C" w:rsidRPr="0013064C" w:rsidRDefault="0013064C" w:rsidP="0013064C">
            <w:pPr>
              <w:spacing w:line="360" w:lineRule="auto"/>
              <w:rPr>
                <w:rFonts w:cs="Times New Roman"/>
                <w:bCs/>
                <w:szCs w:val="24"/>
              </w:rPr>
            </w:pPr>
            <w:r w:rsidRPr="0013064C">
              <w:rPr>
                <w:rFonts w:cs="Times New Roman"/>
                <w:bCs/>
                <w:szCs w:val="24"/>
              </w:rPr>
              <w:t xml:space="preserve">        return "Allocate task to Post-Edge."</w:t>
            </w:r>
          </w:p>
          <w:p w14:paraId="60E2EFD7" w14:textId="77777777" w:rsidR="0013064C" w:rsidRPr="0013064C" w:rsidRDefault="0013064C" w:rsidP="0013064C">
            <w:pPr>
              <w:spacing w:line="360" w:lineRule="auto"/>
              <w:rPr>
                <w:rFonts w:cs="Times New Roman"/>
                <w:bCs/>
                <w:szCs w:val="24"/>
              </w:rPr>
            </w:pPr>
            <w:r w:rsidRPr="0013064C">
              <w:rPr>
                <w:rFonts w:cs="Times New Roman"/>
                <w:bCs/>
                <w:szCs w:val="24"/>
              </w:rPr>
              <w:t xml:space="preserve">        # If latency is high, allocate to Core Intelligence for complex processing</w:t>
            </w:r>
          </w:p>
          <w:p w14:paraId="7D17E5B1" w14:textId="77777777" w:rsidR="0013064C" w:rsidRPr="0013064C" w:rsidRDefault="0013064C" w:rsidP="0013064C">
            <w:pPr>
              <w:spacing w:line="360" w:lineRule="auto"/>
              <w:rPr>
                <w:rFonts w:cs="Times New Roman"/>
                <w:bCs/>
                <w:szCs w:val="24"/>
              </w:rPr>
            </w:pPr>
            <w:r w:rsidRPr="0013064C">
              <w:rPr>
                <w:rFonts w:cs="Times New Roman"/>
                <w:bCs/>
                <w:szCs w:val="24"/>
              </w:rPr>
              <w:t xml:space="preserve">    else:</w:t>
            </w:r>
          </w:p>
          <w:p w14:paraId="18D3A84C" w14:textId="77777777" w:rsidR="0013064C" w:rsidRPr="0013064C" w:rsidRDefault="0013064C" w:rsidP="0013064C">
            <w:pPr>
              <w:spacing w:line="360" w:lineRule="auto"/>
              <w:rPr>
                <w:rFonts w:cs="Times New Roman"/>
                <w:bCs/>
                <w:szCs w:val="24"/>
              </w:rPr>
            </w:pPr>
            <w:r w:rsidRPr="0013064C">
              <w:rPr>
                <w:rFonts w:cs="Times New Roman"/>
                <w:bCs/>
                <w:szCs w:val="24"/>
              </w:rPr>
              <w:t xml:space="preserve">        return "Allocate task to Core Intelligence."</w:t>
            </w:r>
          </w:p>
          <w:p w14:paraId="0AEC1BCB" w14:textId="77777777" w:rsidR="0013064C" w:rsidRPr="0013064C" w:rsidRDefault="0013064C" w:rsidP="0013064C">
            <w:pPr>
              <w:spacing w:line="360" w:lineRule="auto"/>
              <w:rPr>
                <w:rFonts w:cs="Times New Roman"/>
                <w:bCs/>
                <w:szCs w:val="24"/>
              </w:rPr>
            </w:pPr>
            <w:r w:rsidRPr="0013064C">
              <w:rPr>
                <w:rFonts w:cs="Times New Roman"/>
                <w:bCs/>
                <w:szCs w:val="24"/>
              </w:rPr>
              <w:t># Example calls to the function</w:t>
            </w:r>
          </w:p>
          <w:p w14:paraId="1EF2E65B" w14:textId="77777777" w:rsidR="0013064C" w:rsidRPr="0013064C" w:rsidRDefault="0013064C" w:rsidP="0013064C">
            <w:pPr>
              <w:spacing w:line="360" w:lineRule="auto"/>
              <w:rPr>
                <w:rFonts w:cs="Times New Roman"/>
                <w:bCs/>
                <w:szCs w:val="24"/>
              </w:rPr>
            </w:pPr>
            <w:r w:rsidRPr="0013064C">
              <w:rPr>
                <w:rFonts w:cs="Times New Roman"/>
                <w:bCs/>
                <w:szCs w:val="24"/>
              </w:rPr>
              <w:t>print(</w:t>
            </w:r>
            <w:proofErr w:type="spellStart"/>
            <w:r w:rsidRPr="0013064C">
              <w:rPr>
                <w:rFonts w:cs="Times New Roman"/>
                <w:bCs/>
                <w:szCs w:val="24"/>
              </w:rPr>
              <w:t>task_allocation</w:t>
            </w:r>
            <w:proofErr w:type="spellEnd"/>
            <w:r w:rsidRPr="0013064C">
              <w:rPr>
                <w:rFonts w:cs="Times New Roman"/>
                <w:bCs/>
                <w:szCs w:val="24"/>
              </w:rPr>
              <w:t>(8, True, "</w:t>
            </w:r>
            <w:proofErr w:type="spellStart"/>
            <w:r w:rsidRPr="0013064C">
              <w:rPr>
                <w:rFonts w:cs="Times New Roman"/>
                <w:bCs/>
                <w:szCs w:val="24"/>
              </w:rPr>
              <w:t>near_device</w:t>
            </w:r>
            <w:proofErr w:type="spellEnd"/>
            <w:r w:rsidRPr="0013064C">
              <w:rPr>
                <w:rFonts w:cs="Times New Roman"/>
                <w:bCs/>
                <w:szCs w:val="24"/>
              </w:rPr>
              <w:t>"))  # Urgent and low latency</w:t>
            </w:r>
          </w:p>
          <w:p w14:paraId="677BFFF5" w14:textId="77777777" w:rsidR="0013064C" w:rsidRPr="0013064C" w:rsidRDefault="0013064C" w:rsidP="0013064C">
            <w:pPr>
              <w:spacing w:line="360" w:lineRule="auto"/>
              <w:rPr>
                <w:rFonts w:cs="Times New Roman"/>
                <w:bCs/>
                <w:szCs w:val="24"/>
              </w:rPr>
            </w:pPr>
            <w:r w:rsidRPr="0013064C">
              <w:rPr>
                <w:rFonts w:cs="Times New Roman"/>
                <w:bCs/>
                <w:szCs w:val="24"/>
              </w:rPr>
              <w:t>print(</w:t>
            </w:r>
            <w:proofErr w:type="spellStart"/>
            <w:r w:rsidRPr="0013064C">
              <w:rPr>
                <w:rFonts w:cs="Times New Roman"/>
                <w:bCs/>
                <w:szCs w:val="24"/>
              </w:rPr>
              <w:t>task_allocation</w:t>
            </w:r>
            <w:proofErr w:type="spellEnd"/>
            <w:r w:rsidRPr="0013064C">
              <w:rPr>
                <w:rFonts w:cs="Times New Roman"/>
                <w:bCs/>
                <w:szCs w:val="24"/>
              </w:rPr>
              <w:t>(120, False, "</w:t>
            </w:r>
            <w:proofErr w:type="spellStart"/>
            <w:r w:rsidRPr="0013064C">
              <w:rPr>
                <w:rFonts w:cs="Times New Roman"/>
                <w:bCs/>
                <w:szCs w:val="24"/>
              </w:rPr>
              <w:t>post_edge</w:t>
            </w:r>
            <w:proofErr w:type="spellEnd"/>
            <w:r w:rsidRPr="0013064C">
              <w:rPr>
                <w:rFonts w:cs="Times New Roman"/>
                <w:bCs/>
                <w:szCs w:val="24"/>
              </w:rPr>
              <w:t>")) # Non-urgent, high latency</w:t>
            </w:r>
          </w:p>
        </w:tc>
      </w:tr>
    </w:tbl>
    <w:p w14:paraId="65B6856C" w14:textId="77777777" w:rsidR="0013064C" w:rsidRDefault="002D52E3" w:rsidP="002D52E3">
      <w:pPr>
        <w:spacing w:line="360" w:lineRule="auto"/>
        <w:jc w:val="center"/>
        <w:rPr>
          <w:rFonts w:cs="Times New Roman"/>
          <w:b/>
          <w:szCs w:val="24"/>
        </w:rPr>
      </w:pPr>
      <w:r>
        <w:rPr>
          <w:rFonts w:cs="Times New Roman"/>
          <w:b/>
          <w:noProof/>
          <w:szCs w:val="24"/>
          <w:lang w:val="en-US"/>
        </w:rPr>
        <w:lastRenderedPageBreak/>
        <w:drawing>
          <wp:inline distT="0" distB="0" distL="0" distR="0" wp14:anchorId="44855AB1" wp14:editId="4AF519DB">
            <wp:extent cx="5057775" cy="5029200"/>
            <wp:effectExtent l="19050" t="0" r="9525" b="0"/>
            <wp:docPr id="2" name="Picture 2" descr="C:\Users\Sagar\Downloads\Paper 82 may 5-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82 may 5-Page-2.drawio.png"/>
                    <pic:cNvPicPr>
                      <a:picLocks noChangeAspect="1" noChangeArrowheads="1"/>
                    </pic:cNvPicPr>
                  </pic:nvPicPr>
                  <pic:blipFill>
                    <a:blip r:embed="rId6" cstate="print"/>
                    <a:srcRect/>
                    <a:stretch>
                      <a:fillRect/>
                    </a:stretch>
                  </pic:blipFill>
                  <pic:spPr bwMode="auto">
                    <a:xfrm>
                      <a:off x="0" y="0"/>
                      <a:ext cx="5057775" cy="5029200"/>
                    </a:xfrm>
                    <a:prstGeom prst="rect">
                      <a:avLst/>
                    </a:prstGeom>
                    <a:noFill/>
                    <a:ln w="9525">
                      <a:noFill/>
                      <a:miter lim="800000"/>
                      <a:headEnd/>
                      <a:tailEnd/>
                    </a:ln>
                  </pic:spPr>
                </pic:pic>
              </a:graphicData>
            </a:graphic>
          </wp:inline>
        </w:drawing>
      </w:r>
    </w:p>
    <w:p w14:paraId="2629647E" w14:textId="77777777" w:rsidR="00FB7EDF" w:rsidRDefault="00FB7EDF" w:rsidP="004D464E">
      <w:pPr>
        <w:spacing w:line="360" w:lineRule="auto"/>
        <w:jc w:val="center"/>
        <w:rPr>
          <w:b/>
          <w:bCs/>
        </w:rPr>
      </w:pPr>
      <w:r w:rsidRPr="005F2381">
        <w:rPr>
          <w:rFonts w:cs="Times New Roman"/>
          <w:b/>
          <w:szCs w:val="24"/>
        </w:rPr>
        <w:t>Figure 2:</w:t>
      </w:r>
      <w:r w:rsidR="004D464E">
        <w:rPr>
          <w:rFonts w:cs="Times New Roman"/>
          <w:b/>
          <w:szCs w:val="24"/>
        </w:rPr>
        <w:t xml:space="preserve"> </w:t>
      </w:r>
      <w:r w:rsidR="004D464E" w:rsidRPr="004D464E">
        <w:rPr>
          <w:b/>
          <w:bCs/>
        </w:rPr>
        <w:t>Smart Flow with LAOA: Adaptive Task Distribution</w:t>
      </w:r>
    </w:p>
    <w:p w14:paraId="1D00EA9A" w14:textId="77777777" w:rsidR="00030356" w:rsidRDefault="004D464E" w:rsidP="004D464E">
      <w:pPr>
        <w:spacing w:line="360" w:lineRule="auto"/>
      </w:pPr>
      <w:r>
        <w:t xml:space="preserve">Under coordination by the LAOA, Figure 2 shows the operational flow of data and inference processes of the DIPLAI-6G architecture. Starting with raw sensor data from systems or devices—such drones, cars, or IoT devices LAOA evaluates the data considering latency sensitivity, computational demand, and contextual urgency. These components route activities to the best processing layer: near-device for real-time responses; post-edge for intermediate judgments and model updates; or core intelligence for deep learning and large-scale data fusion. This smart flow guarantees that latency-critical activities are carried out fast at the proper level and that no layer is overwhelmed. Feedback and </w:t>
      </w:r>
      <w:proofErr w:type="spellStart"/>
      <w:r>
        <w:t>inferative</w:t>
      </w:r>
      <w:proofErr w:type="spellEnd"/>
      <w:r>
        <w:t xml:space="preserve"> outcomes thereby guide real-time system behavior or user involvement. This diagram shows how DIPLAI-6G turns hierarchical, </w:t>
      </w:r>
      <w:r>
        <w:lastRenderedPageBreak/>
        <w:t>fixed artificial intelligence into an adaptable, fluid process necessary for 6G performance and resilience.</w:t>
      </w:r>
    </w:p>
    <w:p w14:paraId="4734CB98" w14:textId="77777777" w:rsidR="00030356" w:rsidRPr="005668B4" w:rsidRDefault="00030356" w:rsidP="00030356">
      <w:pPr>
        <w:spacing w:line="360" w:lineRule="auto"/>
        <w:rPr>
          <w:rFonts w:eastAsiaTheme="minorEastAsia" w:cs="Times New Roman"/>
        </w:rPr>
      </w:pPr>
      <m:oMathPara>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2d/3</m:t>
              </m:r>
            </m:sup>
          </m:sSup>
          <m:r>
            <w:rPr>
              <w:rFonts w:ascii="Cambria Math" w:eastAsiaTheme="minorEastAsia" w:hAnsi="Cambria Math"/>
            </w:rPr>
            <m:t>=2d(h</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ρ</m:t>
              </m:r>
            </m:e>
            <m:sup>
              <m:r>
                <w:rPr>
                  <w:rFonts w:ascii="Cambria Math" w:eastAsiaTheme="minorEastAsia" w:hAnsi="Cambria Math"/>
                </w:rPr>
                <m:t>i</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s</m:t>
              </m:r>
            </m:e>
          </m:d>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-jkir</m:t>
              </m:r>
            </m:e>
          </m:d>
          <m:r>
            <w:rPr>
              <w:rFonts w:ascii="Cambria Math" w:eastAsiaTheme="minorEastAsia" w:hAnsi="Cambria Math"/>
            </w:rPr>
            <m:t xml:space="preserve">  (2)</m:t>
          </m:r>
        </m:oMath>
      </m:oMathPara>
    </w:p>
    <w:p w14:paraId="4F736228" w14:textId="77777777" w:rsidR="00030356" w:rsidRPr="005D57EC" w:rsidRDefault="00030356" w:rsidP="00030356">
      <w:pPr>
        <w:spacing w:before="0" w:after="0" w:line="360" w:lineRule="auto"/>
        <w:rPr>
          <w:rFonts w:eastAsia="Times New Roman" w:cs="Times New Roman"/>
          <w:kern w:val="0"/>
          <w:szCs w:val="24"/>
          <w:lang w:eastAsia="en-IN"/>
        </w:rPr>
      </w:pPr>
      <w:r w:rsidRPr="00926C07">
        <w:rPr>
          <w:rFonts w:eastAsia="Times New Roman" w:cs="Times New Roman"/>
          <w:kern w:val="0"/>
          <w:szCs w:val="24"/>
          <w:lang w:eastAsia="en-IN"/>
        </w:rPr>
        <w:t xml:space="preserve">Terms expressing system variables and network states like </w:t>
      </w:r>
      <m:oMath>
        <m:r>
          <w:rPr>
            <w:rFonts w:ascii="Cambria Math" w:eastAsiaTheme="minorEastAsia" w:hAnsi="Cambria Math"/>
          </w:rPr>
          <m:t>2d(h</m:t>
        </m:r>
        <m:d>
          <m:dPr>
            <m:ctrlPr>
              <w:rPr>
                <w:rFonts w:ascii="Cambria Math" w:eastAsiaTheme="minorEastAsia" w:hAnsi="Cambria Math"/>
                <w:i/>
              </w:rPr>
            </m:ctrlPr>
          </m:dPr>
          <m:e>
            <m:r>
              <w:rPr>
                <w:rFonts w:ascii="Cambria Math" w:eastAsiaTheme="minorEastAsia" w:hAnsi="Cambria Math"/>
              </w:rPr>
              <m:t>x+1</m:t>
            </m:r>
          </m:e>
        </m:d>
      </m:oMath>
      <w:r w:rsidRPr="00926C07">
        <w:rPr>
          <w:rFonts w:eastAsia="Times New Roman" w:cs="Times New Roman"/>
          <w:kern w:val="0"/>
          <w:szCs w:val="24"/>
          <w:lang w:eastAsia="en-IN"/>
        </w:rPr>
        <w:t xml:space="preserve">, and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ρ</m:t>
            </m:r>
          </m:e>
          <m:sup>
            <m:r>
              <w:rPr>
                <w:rFonts w:ascii="Cambria Math" w:eastAsiaTheme="minorEastAsia" w:hAnsi="Cambria Math"/>
              </w:rPr>
              <m:t>i</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s</m:t>
            </m:r>
          </m:e>
        </m:d>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oMath>
      <w:r w:rsidRPr="00926C07">
        <w:rPr>
          <w:rFonts w:eastAsia="Times New Roman" w:cs="Times New Roman"/>
          <w:kern w:val="0"/>
          <w:szCs w:val="24"/>
          <w:lang w:eastAsia="en-IN"/>
        </w:rPr>
        <w:t xml:space="preserve"> balance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2d/3</m:t>
            </m:r>
          </m:sup>
        </m:sSup>
      </m:oMath>
      <w:r w:rsidRPr="00926C07">
        <w:rPr>
          <w:rFonts w:eastAsia="Times New Roman" w:cs="Times New Roman"/>
          <w:kern w:val="0"/>
          <w:szCs w:val="24"/>
          <w:lang w:eastAsia="en-IN"/>
        </w:rPr>
        <w:t>. This captures the flexibility</w:t>
      </w:r>
      <w:r>
        <w:rPr>
          <w:rFonts w:eastAsia="Times New Roman" w:cs="Times New Roman"/>
          <w:kern w:val="0"/>
          <w:szCs w:val="24"/>
          <w:lang w:eastAsia="en-IN"/>
        </w:rPr>
        <w:t xml:space="preserve"> </w:t>
      </w:r>
      <m:oMath>
        <m:d>
          <m:dPr>
            <m:ctrlPr>
              <w:rPr>
                <w:rFonts w:ascii="Cambria Math" w:eastAsiaTheme="minorEastAsia" w:hAnsi="Cambria Math"/>
                <w:i/>
              </w:rPr>
            </m:ctrlPr>
          </m:dPr>
          <m:e>
            <m:r>
              <w:rPr>
                <w:rFonts w:ascii="Cambria Math" w:eastAsiaTheme="minorEastAsia" w:hAnsi="Cambria Math"/>
              </w:rPr>
              <m:t>-jkir</m:t>
            </m:r>
          </m:e>
        </m:d>
      </m:oMath>
      <w:r w:rsidRPr="00926C07">
        <w:rPr>
          <w:rFonts w:eastAsia="Times New Roman" w:cs="Times New Roman"/>
          <w:kern w:val="0"/>
          <w:szCs w:val="24"/>
          <w:lang w:eastAsia="en-IN"/>
        </w:rPr>
        <w:t xml:space="preserve"> and intelligence of the network, therefore supporting and </w:t>
      </w:r>
      <w:r>
        <w:rPr>
          <w:rFonts w:eastAsia="Times New Roman" w:cs="Times New Roman"/>
          <w:kern w:val="0"/>
          <w:szCs w:val="24"/>
          <w:lang w:eastAsia="en-IN"/>
        </w:rPr>
        <w:t>making</w:t>
      </w:r>
      <w:r w:rsidRPr="00926C07">
        <w:rPr>
          <w:rFonts w:eastAsia="Times New Roman" w:cs="Times New Roman"/>
          <w:kern w:val="0"/>
          <w:szCs w:val="24"/>
          <w:lang w:eastAsia="en-IN"/>
        </w:rPr>
        <w:t xml:space="preserve"> decisions in distributed 6G contexts.</w:t>
      </w:r>
    </w:p>
    <w:p w14:paraId="18896D81" w14:textId="77777777" w:rsidR="004D464E" w:rsidRPr="004D464E" w:rsidRDefault="004D464E" w:rsidP="004D464E">
      <w:pPr>
        <w:spacing w:line="360" w:lineRule="auto"/>
        <w:rPr>
          <w:rFonts w:cs="Times New Roman"/>
          <w:szCs w:val="24"/>
        </w:rPr>
      </w:pPr>
      <w:r>
        <w:t>The design and running of DIPLAI-6G are somewhat faithfully shown in the images. As "Layered Intelligence in Action" makes clear, artificial intelligence is stacked to strike responsiveness against computational depth. Motivated by real-time latency and resource awareness, "Smart Flow with LAOA" exposes the logical underlying work allocation. Their combined show how dynamically DIPLAi-6G organizes intelligence throughout the network to surpass more conventional artificial intelligence models. These visuals highlight how well the architecture works for real-time, mission-critical 6G devices needing both performance and flexibility.</w:t>
      </w:r>
    </w:p>
    <w:p w14:paraId="6B3AA096" w14:textId="77777777" w:rsidR="00FB7EDF" w:rsidRPr="005F2381" w:rsidRDefault="00FB7EDF" w:rsidP="005F2381">
      <w:pPr>
        <w:pStyle w:val="ListParagraph"/>
        <w:numPr>
          <w:ilvl w:val="0"/>
          <w:numId w:val="1"/>
        </w:numPr>
        <w:spacing w:after="160" w:line="360" w:lineRule="auto"/>
        <w:rPr>
          <w:rFonts w:cs="Times New Roman"/>
          <w:b/>
          <w:szCs w:val="24"/>
        </w:rPr>
      </w:pPr>
      <w:r w:rsidRPr="005F2381">
        <w:rPr>
          <w:rFonts w:cs="Times New Roman"/>
          <w:b/>
          <w:szCs w:val="24"/>
        </w:rPr>
        <w:t>Result and Discussion</w:t>
      </w:r>
    </w:p>
    <w:p w14:paraId="432F9992" w14:textId="77777777" w:rsidR="008E22B8" w:rsidRDefault="008E22B8" w:rsidP="008E22B8">
      <w:pPr>
        <w:spacing w:before="100" w:beforeAutospacing="1" w:after="100" w:afterAutospacing="1" w:line="360" w:lineRule="auto"/>
        <w:outlineLvl w:val="2"/>
        <w:rPr>
          <w:rFonts w:eastAsia="Times New Roman" w:cs="Times New Roman"/>
          <w:b/>
          <w:bCs/>
          <w:kern w:val="0"/>
          <w:szCs w:val="24"/>
          <w:lang w:val="en-US" w:bidi="ta-IN"/>
        </w:rPr>
      </w:pPr>
      <w:r>
        <w:t>Arriving 6G networks need sophisticated, distributed decision-making with ultra-low latency for mission-critical applications. Limited flexibility of conventional cloud and edge artificial intelligence systems, scalability, and latency make them inadequate. This work introduces DIPLAI-6G—a hybrid artificial intelligence system spreading intelligence across Near-Device, Post-Edge, and Core layers—to tackle these challenges. Including federated learning, knowledge distillation, and a Latency-Aware Orchestration Algorithm, DIPLAI-6G offers real-time, privacy-preserving, context-aware inference for intelligent operations across dynamic 6G contexts.</w:t>
      </w:r>
    </w:p>
    <w:p w14:paraId="14235247" w14:textId="77777777" w:rsidR="005F2381" w:rsidRPr="005F2381" w:rsidRDefault="005F2381" w:rsidP="005F2381">
      <w:pPr>
        <w:spacing w:before="100" w:beforeAutospacing="1" w:after="100" w:afterAutospacing="1" w:line="360" w:lineRule="auto"/>
        <w:jc w:val="left"/>
        <w:outlineLvl w:val="2"/>
        <w:rPr>
          <w:rFonts w:eastAsia="Times New Roman" w:cs="Times New Roman"/>
          <w:b/>
          <w:bCs/>
          <w:kern w:val="0"/>
          <w:szCs w:val="24"/>
          <w:lang w:val="en-US" w:bidi="ta-IN"/>
        </w:rPr>
      </w:pPr>
      <w:r w:rsidRPr="005F2381">
        <w:rPr>
          <w:rFonts w:eastAsia="Times New Roman" w:cs="Times New Roman"/>
          <w:b/>
          <w:bCs/>
          <w:kern w:val="0"/>
          <w:szCs w:val="24"/>
          <w:lang w:val="en-US" w:bidi="ta-IN"/>
        </w:rPr>
        <w:t>Table 2: Simulation Environment</w:t>
      </w:r>
    </w:p>
    <w:tbl>
      <w:tblPr>
        <w:tblStyle w:val="LightShading-Accent2"/>
        <w:tblW w:w="0" w:type="auto"/>
        <w:tblLook w:val="04A0" w:firstRow="1" w:lastRow="0" w:firstColumn="1" w:lastColumn="0" w:noHBand="0" w:noVBand="1"/>
      </w:tblPr>
      <w:tblGrid>
        <w:gridCol w:w="2368"/>
        <w:gridCol w:w="7208"/>
      </w:tblGrid>
      <w:tr w:rsidR="005F2381" w:rsidRPr="005F2381" w14:paraId="1D42997C" w14:textId="77777777" w:rsidTr="005F2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183846" w14:textId="77777777" w:rsidR="005F2381" w:rsidRPr="005F2381" w:rsidRDefault="005F2381" w:rsidP="005F2381">
            <w:pPr>
              <w:spacing w:before="0" w:after="0" w:line="360" w:lineRule="auto"/>
              <w:jc w:val="center"/>
              <w:rPr>
                <w:rFonts w:eastAsia="Times New Roman" w:cs="Times New Roman"/>
                <w:kern w:val="0"/>
                <w:szCs w:val="24"/>
                <w:lang w:val="en-US" w:bidi="ta-IN"/>
              </w:rPr>
            </w:pPr>
            <w:r w:rsidRPr="005F2381">
              <w:rPr>
                <w:rFonts w:eastAsia="Times New Roman" w:cs="Times New Roman"/>
                <w:kern w:val="0"/>
                <w:szCs w:val="24"/>
                <w:lang w:val="en-US" w:bidi="ta-IN"/>
              </w:rPr>
              <w:t>Metric</w:t>
            </w:r>
          </w:p>
        </w:tc>
        <w:tc>
          <w:tcPr>
            <w:tcW w:w="0" w:type="auto"/>
            <w:hideMark/>
          </w:tcPr>
          <w:p w14:paraId="7E339E08" w14:textId="77777777" w:rsidR="005F2381" w:rsidRPr="005F2381" w:rsidRDefault="005F2381" w:rsidP="005F238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Description</w:t>
            </w:r>
          </w:p>
        </w:tc>
      </w:tr>
      <w:tr w:rsidR="005F2381" w:rsidRPr="005F2381" w14:paraId="02A9AA2A" w14:textId="77777777" w:rsidTr="005F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06F833"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t>Simulation Platform</w:t>
            </w:r>
          </w:p>
        </w:tc>
        <w:tc>
          <w:tcPr>
            <w:tcW w:w="0" w:type="auto"/>
            <w:hideMark/>
          </w:tcPr>
          <w:p w14:paraId="696C814F" w14:textId="77777777" w:rsidR="005F2381" w:rsidRPr="005F2381" w:rsidRDefault="005F2381" w:rsidP="005F2381">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Custom network simulator with AI orchestration module (Python-based)</w:t>
            </w:r>
          </w:p>
        </w:tc>
      </w:tr>
      <w:tr w:rsidR="005F2381" w:rsidRPr="005F2381" w14:paraId="66AE93C1" w14:textId="77777777" w:rsidTr="005F2381">
        <w:tc>
          <w:tcPr>
            <w:cnfStyle w:val="001000000000" w:firstRow="0" w:lastRow="0" w:firstColumn="1" w:lastColumn="0" w:oddVBand="0" w:evenVBand="0" w:oddHBand="0" w:evenHBand="0" w:firstRowFirstColumn="0" w:firstRowLastColumn="0" w:lastRowFirstColumn="0" w:lastRowLastColumn="0"/>
            <w:tcW w:w="0" w:type="auto"/>
            <w:hideMark/>
          </w:tcPr>
          <w:p w14:paraId="41F1C767"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t>Network Topology</w:t>
            </w:r>
          </w:p>
        </w:tc>
        <w:tc>
          <w:tcPr>
            <w:tcW w:w="0" w:type="auto"/>
            <w:hideMark/>
          </w:tcPr>
          <w:p w14:paraId="737B9275" w14:textId="77777777" w:rsidR="005F2381" w:rsidRPr="005F2381" w:rsidRDefault="005F2381" w:rsidP="005F2381">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Heterogeneous 6G architecture with Near-Device, Post-Edge, and Core layers</w:t>
            </w:r>
          </w:p>
        </w:tc>
      </w:tr>
      <w:tr w:rsidR="005F2381" w:rsidRPr="005F2381" w14:paraId="3DD54DDD" w14:textId="77777777" w:rsidTr="005F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6739B0"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lastRenderedPageBreak/>
              <w:t>Number of Nodes</w:t>
            </w:r>
          </w:p>
        </w:tc>
        <w:tc>
          <w:tcPr>
            <w:tcW w:w="0" w:type="auto"/>
            <w:hideMark/>
          </w:tcPr>
          <w:p w14:paraId="5D1D0853" w14:textId="77777777" w:rsidR="005F2381" w:rsidRPr="005F2381" w:rsidRDefault="005F2381" w:rsidP="005F2381">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500 devices including mobile users, edge nodes, and central servers</w:t>
            </w:r>
          </w:p>
        </w:tc>
      </w:tr>
      <w:tr w:rsidR="005F2381" w:rsidRPr="005F2381" w14:paraId="01A430FF" w14:textId="77777777" w:rsidTr="005F2381">
        <w:tc>
          <w:tcPr>
            <w:cnfStyle w:val="001000000000" w:firstRow="0" w:lastRow="0" w:firstColumn="1" w:lastColumn="0" w:oddVBand="0" w:evenVBand="0" w:oddHBand="0" w:evenHBand="0" w:firstRowFirstColumn="0" w:firstRowLastColumn="0" w:lastRowFirstColumn="0" w:lastRowLastColumn="0"/>
            <w:tcW w:w="0" w:type="auto"/>
            <w:hideMark/>
          </w:tcPr>
          <w:p w14:paraId="3B18FED6"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t>Mobility Model</w:t>
            </w:r>
          </w:p>
        </w:tc>
        <w:tc>
          <w:tcPr>
            <w:tcW w:w="0" w:type="auto"/>
            <w:hideMark/>
          </w:tcPr>
          <w:p w14:paraId="48F532A1" w14:textId="77777777" w:rsidR="005F2381" w:rsidRPr="005F2381" w:rsidRDefault="005F2381" w:rsidP="005F2381">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Random Waypoint and Manhattan Grid for urban mobility simulation</w:t>
            </w:r>
          </w:p>
        </w:tc>
      </w:tr>
      <w:tr w:rsidR="005F2381" w:rsidRPr="005F2381" w14:paraId="29608F03" w14:textId="77777777" w:rsidTr="005F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F84656"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t>Data Transmission Rate</w:t>
            </w:r>
          </w:p>
        </w:tc>
        <w:tc>
          <w:tcPr>
            <w:tcW w:w="0" w:type="auto"/>
            <w:hideMark/>
          </w:tcPr>
          <w:p w14:paraId="59AEFE59" w14:textId="77777777" w:rsidR="005F2381" w:rsidRPr="005F2381" w:rsidRDefault="005F2381" w:rsidP="005F2381">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1–100 Gbps based on proximity and bandwidth availability</w:t>
            </w:r>
          </w:p>
        </w:tc>
      </w:tr>
      <w:tr w:rsidR="005F2381" w:rsidRPr="005F2381" w14:paraId="341AFAB3" w14:textId="77777777" w:rsidTr="005F2381">
        <w:tc>
          <w:tcPr>
            <w:cnfStyle w:val="001000000000" w:firstRow="0" w:lastRow="0" w:firstColumn="1" w:lastColumn="0" w:oddVBand="0" w:evenVBand="0" w:oddHBand="0" w:evenHBand="0" w:firstRowFirstColumn="0" w:firstRowLastColumn="0" w:lastRowFirstColumn="0" w:lastRowLastColumn="0"/>
            <w:tcW w:w="0" w:type="auto"/>
            <w:hideMark/>
          </w:tcPr>
          <w:p w14:paraId="785B2CD2"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t>Latency Threshold</w:t>
            </w:r>
          </w:p>
        </w:tc>
        <w:tc>
          <w:tcPr>
            <w:tcW w:w="0" w:type="auto"/>
            <w:hideMark/>
          </w:tcPr>
          <w:p w14:paraId="5CD3601C" w14:textId="77777777" w:rsidR="005F2381" w:rsidRPr="005F2381" w:rsidRDefault="005F2381" w:rsidP="005F2381">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≤1 ms target for mission-critical inference tasks</w:t>
            </w:r>
          </w:p>
        </w:tc>
      </w:tr>
      <w:tr w:rsidR="005F2381" w:rsidRPr="005F2381" w14:paraId="13FC9767" w14:textId="77777777" w:rsidTr="005F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0676B"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t>Inference Tasks</w:t>
            </w:r>
          </w:p>
        </w:tc>
        <w:tc>
          <w:tcPr>
            <w:tcW w:w="0" w:type="auto"/>
            <w:hideMark/>
          </w:tcPr>
          <w:p w14:paraId="325C24CD" w14:textId="77777777" w:rsidR="005F2381" w:rsidRPr="005F2381" w:rsidRDefault="005F2381" w:rsidP="005F2381">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Object recognition, autonomous decision-making, and AR/VR rendering</w:t>
            </w:r>
          </w:p>
        </w:tc>
      </w:tr>
      <w:tr w:rsidR="005F2381" w:rsidRPr="005F2381" w14:paraId="5FA8A2CF" w14:textId="77777777" w:rsidTr="005F2381">
        <w:tc>
          <w:tcPr>
            <w:cnfStyle w:val="001000000000" w:firstRow="0" w:lastRow="0" w:firstColumn="1" w:lastColumn="0" w:oddVBand="0" w:evenVBand="0" w:oddHBand="0" w:evenHBand="0" w:firstRowFirstColumn="0" w:firstRowLastColumn="0" w:lastRowFirstColumn="0" w:lastRowLastColumn="0"/>
            <w:tcW w:w="0" w:type="auto"/>
            <w:hideMark/>
          </w:tcPr>
          <w:p w14:paraId="5C491678"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t>AI Model Type</w:t>
            </w:r>
          </w:p>
        </w:tc>
        <w:tc>
          <w:tcPr>
            <w:tcW w:w="0" w:type="auto"/>
            <w:hideMark/>
          </w:tcPr>
          <w:p w14:paraId="7AEFE171" w14:textId="77777777" w:rsidR="005F2381" w:rsidRPr="005F2381" w:rsidRDefault="005F2381" w:rsidP="005F2381">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CNN-based lightweight models with federated learning and knowledge distillation</w:t>
            </w:r>
          </w:p>
        </w:tc>
      </w:tr>
      <w:tr w:rsidR="005F2381" w:rsidRPr="005F2381" w14:paraId="4F555136" w14:textId="77777777" w:rsidTr="005F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7ADBA7"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t>Task Allocation Strategy</w:t>
            </w:r>
          </w:p>
        </w:tc>
        <w:tc>
          <w:tcPr>
            <w:tcW w:w="0" w:type="auto"/>
            <w:hideMark/>
          </w:tcPr>
          <w:p w14:paraId="7B498A8E" w14:textId="77777777" w:rsidR="005F2381" w:rsidRPr="005F2381" w:rsidRDefault="005F2381" w:rsidP="005F2381">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Latency-Aware Orchestration Algorithm (LAOA) for dynamic distribution</w:t>
            </w:r>
          </w:p>
        </w:tc>
      </w:tr>
      <w:tr w:rsidR="005F2381" w:rsidRPr="005F2381" w14:paraId="7B7BC3ED" w14:textId="77777777" w:rsidTr="005F2381">
        <w:tc>
          <w:tcPr>
            <w:cnfStyle w:val="001000000000" w:firstRow="0" w:lastRow="0" w:firstColumn="1" w:lastColumn="0" w:oddVBand="0" w:evenVBand="0" w:oddHBand="0" w:evenHBand="0" w:firstRowFirstColumn="0" w:firstRowLastColumn="0" w:lastRowFirstColumn="0" w:lastRowLastColumn="0"/>
            <w:tcW w:w="0" w:type="auto"/>
            <w:hideMark/>
          </w:tcPr>
          <w:p w14:paraId="1719668D" w14:textId="77777777" w:rsidR="005F2381" w:rsidRPr="005F2381" w:rsidRDefault="005F2381" w:rsidP="005F2381">
            <w:pPr>
              <w:spacing w:before="0" w:after="0" w:line="360" w:lineRule="auto"/>
              <w:jc w:val="left"/>
              <w:rPr>
                <w:rFonts w:eastAsia="Times New Roman" w:cs="Times New Roman"/>
                <w:b w:val="0"/>
                <w:bCs w:val="0"/>
                <w:kern w:val="0"/>
                <w:szCs w:val="24"/>
                <w:lang w:val="en-US" w:bidi="ta-IN"/>
              </w:rPr>
            </w:pPr>
            <w:r w:rsidRPr="005F2381">
              <w:rPr>
                <w:rFonts w:eastAsia="Times New Roman" w:cs="Times New Roman"/>
                <w:b w:val="0"/>
                <w:bCs w:val="0"/>
                <w:kern w:val="0"/>
                <w:szCs w:val="24"/>
                <w:lang w:val="en-US" w:bidi="ta-IN"/>
              </w:rPr>
              <w:t>Evaluation Metrics</w:t>
            </w:r>
          </w:p>
        </w:tc>
        <w:tc>
          <w:tcPr>
            <w:tcW w:w="0" w:type="auto"/>
            <w:hideMark/>
          </w:tcPr>
          <w:p w14:paraId="447FF235" w14:textId="77777777" w:rsidR="005F2381" w:rsidRPr="005F2381" w:rsidRDefault="005F2381" w:rsidP="005F2381">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5F2381">
              <w:rPr>
                <w:rFonts w:eastAsia="Times New Roman" w:cs="Times New Roman"/>
                <w:kern w:val="0"/>
                <w:szCs w:val="24"/>
                <w:lang w:val="en-US" w:bidi="ta-IN"/>
              </w:rPr>
              <w:t>Latency, inference accuracy, system robustness, and resource utilization</w:t>
            </w:r>
          </w:p>
        </w:tc>
      </w:tr>
    </w:tbl>
    <w:p w14:paraId="561851C8" w14:textId="77777777" w:rsidR="00FB7EDF" w:rsidRPr="005F2381" w:rsidRDefault="00FB7EDF" w:rsidP="005F2381">
      <w:pPr>
        <w:spacing w:line="360" w:lineRule="auto"/>
        <w:rPr>
          <w:rFonts w:cs="Times New Roman"/>
          <w:b/>
          <w:szCs w:val="24"/>
        </w:rPr>
      </w:pPr>
    </w:p>
    <w:p w14:paraId="7E065B11" w14:textId="77777777" w:rsidR="00447E44" w:rsidRDefault="00970423" w:rsidP="005F2381">
      <w:pPr>
        <w:spacing w:line="360" w:lineRule="auto"/>
        <w:rPr>
          <w:rFonts w:cs="Times New Roman"/>
          <w:b/>
          <w:bCs/>
          <w:szCs w:val="24"/>
        </w:rPr>
      </w:pPr>
      <w:r>
        <w:rPr>
          <w:rFonts w:cs="Times New Roman"/>
          <w:b/>
          <w:bCs/>
          <w:noProof/>
          <w:szCs w:val="24"/>
          <w:lang w:val="en-US"/>
        </w:rPr>
        <w:drawing>
          <wp:inline distT="0" distB="0" distL="0" distR="0" wp14:anchorId="37EDD36E" wp14:editId="39D4F9E1">
            <wp:extent cx="2760044" cy="2505075"/>
            <wp:effectExtent l="19050" t="0" r="2206"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760044" cy="2505075"/>
                    </a:xfrm>
                    <a:prstGeom prst="rect">
                      <a:avLst/>
                    </a:prstGeom>
                    <a:noFill/>
                    <a:ln w="9525">
                      <a:noFill/>
                      <a:miter lim="800000"/>
                      <a:headEnd/>
                      <a:tailEnd/>
                    </a:ln>
                  </pic:spPr>
                </pic:pic>
              </a:graphicData>
            </a:graphic>
          </wp:inline>
        </w:drawing>
      </w:r>
    </w:p>
    <w:p w14:paraId="54E08D37" w14:textId="77777777" w:rsidR="005F2381" w:rsidRDefault="005F2381" w:rsidP="005F2381">
      <w:pPr>
        <w:spacing w:line="360" w:lineRule="auto"/>
        <w:rPr>
          <w:rFonts w:eastAsia="Times New Roman" w:cs="Times New Roman"/>
          <w:b/>
          <w:bCs/>
          <w:kern w:val="0"/>
          <w:szCs w:val="24"/>
          <w:lang w:val="en-US" w:bidi="ta-IN"/>
        </w:rPr>
      </w:pPr>
      <w:r w:rsidRPr="005F2381">
        <w:rPr>
          <w:rFonts w:cs="Times New Roman"/>
          <w:b/>
          <w:bCs/>
          <w:szCs w:val="24"/>
        </w:rPr>
        <w:t xml:space="preserve">Figure 3: </w:t>
      </w:r>
      <w:r w:rsidR="00FB7EDF" w:rsidRPr="005F2381">
        <w:rPr>
          <w:rFonts w:cs="Times New Roman"/>
          <w:b/>
          <w:bCs/>
          <w:szCs w:val="24"/>
        </w:rPr>
        <w:t xml:space="preserve">Analysis of </w:t>
      </w:r>
      <w:r w:rsidRPr="00FB7EDF">
        <w:rPr>
          <w:rFonts w:eastAsia="Times New Roman" w:cs="Times New Roman"/>
          <w:b/>
          <w:bCs/>
          <w:kern w:val="0"/>
          <w:szCs w:val="24"/>
          <w:lang w:val="en-US" w:bidi="ta-IN"/>
        </w:rPr>
        <w:t>reducing end-to-end latency</w:t>
      </w:r>
    </w:p>
    <w:p w14:paraId="45966281" w14:textId="77777777" w:rsidR="008E22B8" w:rsidRDefault="008E22B8" w:rsidP="008E22B8">
      <w:pPr>
        <w:spacing w:line="360" w:lineRule="auto"/>
      </w:pPr>
      <w:r>
        <w:t xml:space="preserve">Figure 3 demonstrates the significant drop in end-to---end latency achieved with the DIPLAI-6G system. DIPLAI-6G reduces latency by an incredible 92.36% compared to standard cloud and edge-based AI models mainly due to its distributed intelligence layers and the Latency-Aware Orchestration Algorithm (LAOA). Through thoughtful distribution of computing tasks to Near-Device, Post-Edge, or Core Intelligence layers, the system lowers communication latency and accelerates inference. This reduction is very useful for real-time applications such remote </w:t>
      </w:r>
      <w:r>
        <w:lastRenderedPageBreak/>
        <w:t xml:space="preserve">operations and automatic driving, where milliseconds matters. The findings reveal how well DIPLAI-6G meets ultra-low latency requirements of recently established 6G networks. </w:t>
      </w:r>
    </w:p>
    <w:p w14:paraId="354DBB71" w14:textId="77777777" w:rsidR="00E17217" w:rsidRPr="005668B4" w:rsidRDefault="00000000" w:rsidP="00E17217">
      <w:pPr>
        <w:spacing w:line="360" w:lineRule="auto"/>
        <w:rPr>
          <w:rFonts w:eastAsiaTheme="minorEastAsia" w:cs="Times New Roman"/>
        </w:rPr>
      </w:pPr>
      <m:oMathPara>
        <m:oMath>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e>
              </m:d>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e>
              </m:d>
            </m:e>
            <m:sub>
              <m:r>
                <w:rPr>
                  <w:rFonts w:ascii="Cambria Math" w:eastAsiaTheme="minorEastAsia" w:hAnsi="Cambria Math"/>
                </w:rPr>
                <m:t>2m</m:t>
              </m:r>
            </m:sub>
          </m:sSub>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x</m:t>
              </m:r>
            </m:sub>
          </m:sSub>
          <m:sSup>
            <m:sSupPr>
              <m:ctrlPr>
                <w:rPr>
                  <w:rFonts w:ascii="Cambria Math" w:eastAsiaTheme="minorEastAsia" w:hAnsi="Cambria Math"/>
                  <w:i/>
                </w:rPr>
              </m:ctrlPr>
            </m:sSupPr>
            <m:e>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m:t>
                  </m:r>
                </m:e>
              </m:d>
            </m:e>
            <m:sup>
              <m:r>
                <w:rPr>
                  <w:rFonts w:ascii="Cambria Math" w:eastAsiaTheme="minorEastAsia" w:hAnsi="Cambria Math"/>
                </w:rPr>
                <m:t>j</m:t>
              </m:r>
            </m:sup>
          </m:sSup>
          <m:r>
            <w:rPr>
              <w:rFonts w:ascii="Cambria Math" w:eastAsiaTheme="minorEastAsia" w:hAnsi="Cambria Math"/>
            </w:rPr>
            <m:t xml:space="preserve">  (3)</m:t>
          </m:r>
        </m:oMath>
      </m:oMathPara>
    </w:p>
    <w:p w14:paraId="021CA9F5" w14:textId="77777777" w:rsidR="00E17217" w:rsidRPr="008563F0" w:rsidRDefault="00E17217" w:rsidP="00E17217">
      <w:pPr>
        <w:spacing w:before="0" w:after="0" w:line="360" w:lineRule="auto"/>
        <w:rPr>
          <w:rFonts w:eastAsia="Times New Roman" w:cs="Times New Roman"/>
          <w:kern w:val="0"/>
          <w:szCs w:val="24"/>
          <w:lang w:eastAsia="en-IN"/>
        </w:rPr>
      </w:pPr>
      <w:r w:rsidRPr="008563F0">
        <w:rPr>
          <w:rFonts w:eastAsia="Times New Roman" w:cs="Times New Roman"/>
          <w:kern w:val="0"/>
          <w:szCs w:val="24"/>
          <w:lang w:eastAsia="en-IN"/>
        </w:rPr>
        <w:t xml:space="preserve">Expressed via spatial and functional relationships like </w:t>
      </w:r>
      <m:oMath>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e>
            </m:d>
          </m:e>
        </m:d>
      </m:oMath>
      <w:r w:rsidRPr="008563F0">
        <w:rPr>
          <w:rFonts w:eastAsia="Times New Roman" w:cs="Times New Roman"/>
          <w:kern w:val="0"/>
          <w:szCs w:val="24"/>
          <w:lang w:eastAsia="en-IN"/>
        </w:rPr>
        <w:t xml:space="preserve">, altered coordinates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x+y</m:t>
            </m:r>
          </m:e>
        </m:d>
      </m:oMath>
      <w:r w:rsidRPr="008563F0">
        <w:rPr>
          <w:rFonts w:eastAsia="Times New Roman" w:cs="Times New Roman"/>
          <w:kern w:val="0"/>
          <w:szCs w:val="24"/>
          <w:lang w:eastAsia="en-IN"/>
        </w:rPr>
        <w:t xml:space="preserve">, and contain interaction </w:t>
      </w:r>
      <m:oMath>
        <m:sSub>
          <m:sSubPr>
            <m:ctrlPr>
              <w:rPr>
                <w:rFonts w:ascii="Cambria Math" w:eastAsiaTheme="minorEastAsia" w:hAnsi="Cambria Math"/>
                <w:i/>
              </w:rPr>
            </m:ctrlPr>
          </m:sSubPr>
          <m:e>
            <m:r>
              <w:rPr>
                <w:rFonts w:ascii="Cambria Math" w:eastAsiaTheme="minorEastAsia" w:hAnsi="Cambria Math"/>
              </w:rPr>
              <m:t>g</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e>
            </m:d>
          </m:e>
          <m:sub>
            <m:r>
              <w:rPr>
                <w:rFonts w:ascii="Cambria Math" w:eastAsiaTheme="minorEastAsia" w:hAnsi="Cambria Math"/>
              </w:rPr>
              <m:t>2m</m:t>
            </m:r>
          </m:sub>
        </m:sSub>
      </m:oMath>
      <w:r w:rsidRPr="008563F0">
        <w:rPr>
          <w:rFonts w:eastAsia="Times New Roman" w:cs="Times New Roman"/>
          <w:kern w:val="0"/>
          <w:szCs w:val="24"/>
          <w:lang w:eastAsia="en-IN"/>
        </w:rPr>
        <w:t>, the equation represents the magnitude of coupled near-device components</w:t>
      </w:r>
      <m:oMath>
        <m:r>
          <w:rPr>
            <w:rFonts w:ascii="Cambria Math" w:eastAsia="Times New Roman" w:hAnsi="Cambria Math" w:cs="Times New Roman"/>
            <w:kern w:val="0"/>
            <w:szCs w:val="24"/>
            <w:lang w:eastAsia="en-IN"/>
          </w:rPr>
          <m:t xml:space="preserve"> </m:t>
        </m:r>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x</m:t>
            </m:r>
          </m:sub>
        </m:sSub>
        <m:sSup>
          <m:sSupPr>
            <m:ctrlPr>
              <w:rPr>
                <w:rFonts w:ascii="Cambria Math" w:eastAsiaTheme="minorEastAsia" w:hAnsi="Cambria Math"/>
                <w:i/>
              </w:rPr>
            </m:ctrlPr>
          </m:sSupPr>
          <m:e>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m:t>
                </m:r>
              </m:e>
            </m:d>
          </m:e>
          <m:sup>
            <m:r>
              <w:rPr>
                <w:rFonts w:ascii="Cambria Math" w:eastAsiaTheme="minorEastAsia" w:hAnsi="Cambria Math"/>
              </w:rPr>
              <m:t>j</m:t>
            </m:r>
          </m:sup>
        </m:sSup>
      </m:oMath>
      <w:r w:rsidR="00933660">
        <w:rPr>
          <w:rFonts w:eastAsia="Times New Roman" w:cs="Times New Roman"/>
          <w:kern w:val="0"/>
          <w:szCs w:val="24"/>
          <w:lang w:eastAsia="en-IN"/>
        </w:rPr>
        <w:t xml:space="preserve"> for the </w:t>
      </w:r>
      <w:r w:rsidR="00933660" w:rsidRPr="00933660">
        <w:rPr>
          <w:rFonts w:cs="Times New Roman"/>
          <w:szCs w:val="24"/>
        </w:rPr>
        <w:t xml:space="preserve">analysis of </w:t>
      </w:r>
      <w:r w:rsidR="00933660" w:rsidRPr="00933660">
        <w:rPr>
          <w:rFonts w:eastAsia="Times New Roman" w:cs="Times New Roman"/>
          <w:kern w:val="0"/>
          <w:szCs w:val="24"/>
          <w:lang w:val="en-US" w:bidi="ta-IN"/>
        </w:rPr>
        <w:t>reducing end-to-end latency.</w:t>
      </w:r>
    </w:p>
    <w:p w14:paraId="20B0CF8F" w14:textId="77777777" w:rsidR="00E17217" w:rsidRDefault="00E17217" w:rsidP="008E22B8">
      <w:pPr>
        <w:spacing w:line="360" w:lineRule="auto"/>
      </w:pPr>
    </w:p>
    <w:p w14:paraId="3A17533B" w14:textId="77777777" w:rsidR="00447E44" w:rsidRDefault="00970423" w:rsidP="005F2381">
      <w:pPr>
        <w:spacing w:line="360" w:lineRule="auto"/>
        <w:rPr>
          <w:rFonts w:eastAsia="Times New Roman" w:cs="Times New Roman"/>
          <w:b/>
          <w:bCs/>
          <w:kern w:val="0"/>
          <w:szCs w:val="24"/>
          <w:lang w:val="en-US" w:bidi="ta-IN"/>
        </w:rPr>
      </w:pPr>
      <w:r>
        <w:rPr>
          <w:rFonts w:eastAsia="Times New Roman" w:cs="Times New Roman"/>
          <w:b/>
          <w:bCs/>
          <w:noProof/>
          <w:kern w:val="0"/>
          <w:szCs w:val="24"/>
          <w:lang w:val="en-US"/>
        </w:rPr>
        <w:drawing>
          <wp:inline distT="0" distB="0" distL="0" distR="0" wp14:anchorId="3A82FB30" wp14:editId="4DEB4118">
            <wp:extent cx="2524125" cy="2539377"/>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524125" cy="2539377"/>
                    </a:xfrm>
                    <a:prstGeom prst="rect">
                      <a:avLst/>
                    </a:prstGeom>
                    <a:noFill/>
                    <a:ln w="9525">
                      <a:noFill/>
                      <a:miter lim="800000"/>
                      <a:headEnd/>
                      <a:tailEnd/>
                    </a:ln>
                  </pic:spPr>
                </pic:pic>
              </a:graphicData>
            </a:graphic>
          </wp:inline>
        </w:drawing>
      </w:r>
    </w:p>
    <w:p w14:paraId="2BE0C458" w14:textId="77777777" w:rsidR="005F2381" w:rsidRDefault="005F2381" w:rsidP="005F2381">
      <w:pPr>
        <w:spacing w:line="360" w:lineRule="auto"/>
        <w:rPr>
          <w:rFonts w:cs="Times New Roman"/>
          <w:b/>
          <w:bCs/>
          <w:szCs w:val="24"/>
        </w:rPr>
      </w:pPr>
      <w:r w:rsidRPr="005F2381">
        <w:rPr>
          <w:rFonts w:eastAsia="Times New Roman" w:cs="Times New Roman"/>
          <w:b/>
          <w:bCs/>
          <w:kern w:val="0"/>
          <w:szCs w:val="24"/>
          <w:lang w:val="en-US" w:bidi="ta-IN"/>
        </w:rPr>
        <w:t xml:space="preserve">Figure 4: Analysis of </w:t>
      </w:r>
      <w:r w:rsidRPr="00FB7EDF">
        <w:rPr>
          <w:rFonts w:eastAsia="Times New Roman" w:cs="Times New Roman"/>
          <w:b/>
          <w:bCs/>
          <w:kern w:val="0"/>
          <w:szCs w:val="24"/>
          <w:lang w:val="en-US" w:bidi="ta-IN"/>
        </w:rPr>
        <w:t>system robustness</w:t>
      </w:r>
      <w:r w:rsidRPr="005F2381">
        <w:rPr>
          <w:rFonts w:cs="Times New Roman"/>
          <w:b/>
          <w:bCs/>
          <w:szCs w:val="24"/>
        </w:rPr>
        <w:t xml:space="preserve"> </w:t>
      </w:r>
    </w:p>
    <w:p w14:paraId="68D92980" w14:textId="77777777" w:rsidR="008E22B8" w:rsidRDefault="008E22B8" w:rsidP="005F2381">
      <w:pPr>
        <w:spacing w:line="360" w:lineRule="auto"/>
      </w:pPr>
      <w:r>
        <w:t xml:space="preserve">Figure 4 shows under dynamic and high-mobility situations the enhanced system robustness resulting from the DIPLAI-6G design. With a 95.81% resilience score, the framework trumps traditional models that degrade under evolving network conditions. This resilience comes from the system's ability to dynamically rearrange task allocation via LAOA and to adapt model behavior based on contextual variations. By distributing intelligence and enabling local inference at many network levels, DIPLAI-6G offers consistent performance and continuity even in difficult circumstances. </w:t>
      </w:r>
      <w:proofErr w:type="spellStart"/>
      <w:r>
        <w:t>SixG</w:t>
      </w:r>
      <w:proofErr w:type="spellEnd"/>
      <w:r>
        <w:t xml:space="preserve"> use cases such drone coordination, smart city management, and mobile healthcare services depend on this extremely high degree of resiliency.</w:t>
      </w:r>
    </w:p>
    <w:p w14:paraId="6E1A02EA" w14:textId="77777777" w:rsidR="00E17217" w:rsidRPr="00E87492" w:rsidRDefault="00000000" w:rsidP="00E17217">
      <w:pPr>
        <w:spacing w:line="360" w:lineRule="auto"/>
        <w:rPr>
          <w:rFonts w:eastAsiaTheme="minorEastAsia" w:cs="Times New Roman"/>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2</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h+1</m:t>
              </m:r>
            </m:sub>
          </m:sSub>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 xml:space="preserve">  (4)</m:t>
          </m:r>
        </m:oMath>
      </m:oMathPara>
    </w:p>
    <w:p w14:paraId="76EECF07" w14:textId="77777777" w:rsidR="00E17217" w:rsidRPr="00E17217" w:rsidRDefault="00E17217" w:rsidP="00E17217">
      <w:pPr>
        <w:spacing w:before="0" w:after="0" w:line="360" w:lineRule="auto"/>
        <w:rPr>
          <w:rFonts w:eastAsia="Times New Roman" w:cs="Times New Roman"/>
          <w:kern w:val="0"/>
          <w:szCs w:val="24"/>
          <w:lang w:eastAsia="en-IN"/>
        </w:rPr>
      </w:pPr>
      <w:r w:rsidRPr="00CC2DC7">
        <w:rPr>
          <w:rFonts w:eastAsia="Times New Roman" w:cs="Times New Roman"/>
          <w:kern w:val="0"/>
          <w:szCs w:val="24"/>
          <w:lang w:eastAsia="en-IN"/>
        </w:rPr>
        <w:t xml:space="preserve">Defining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2</m:t>
            </m:r>
          </m:sub>
        </m:sSub>
      </m:oMath>
      <w:r w:rsidRPr="00CC2DC7">
        <w:rPr>
          <w:rFonts w:eastAsia="Times New Roman" w:cs="Times New Roman"/>
          <w:kern w:val="0"/>
          <w:szCs w:val="24"/>
          <w:lang w:eastAsia="en-IN"/>
        </w:rPr>
        <w:t xml:space="preserve"> as shifted inputs and weights for the model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h+1</m:t>
            </m:r>
          </m:sub>
        </m:sSub>
        <m:d>
          <m:dPr>
            <m:ctrlPr>
              <w:rPr>
                <w:rFonts w:ascii="Cambria Math" w:eastAsiaTheme="minorEastAsia" w:hAnsi="Cambria Math"/>
                <w:i/>
              </w:rPr>
            </m:ctrlPr>
          </m:dPr>
          <m:e>
            <m:r>
              <w:rPr>
                <w:rFonts w:ascii="Cambria Math" w:eastAsiaTheme="minorEastAsia" w:hAnsi="Cambria Math"/>
              </w:rPr>
              <m:t>x+y</m:t>
            </m:r>
          </m:e>
        </m:d>
      </m:oMath>
      <w:r w:rsidRPr="00CC2DC7">
        <w:rPr>
          <w:rFonts w:eastAsia="Times New Roman" w:cs="Times New Roman"/>
          <w:kern w:val="0"/>
          <w:szCs w:val="24"/>
          <w:lang w:eastAsia="en-IN"/>
        </w:rPr>
        <w:t xml:space="preserve">, modulated for memory function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2</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e>
        </m:d>
      </m:oMath>
      <w:r w:rsidRPr="00CC2DC7">
        <w:rPr>
          <w:rFonts w:eastAsia="Times New Roman" w:cs="Times New Roman"/>
          <w:kern w:val="0"/>
          <w:szCs w:val="24"/>
          <w:lang w:eastAsia="en-IN"/>
        </w:rPr>
        <w:t xml:space="preserve"> along with context </w:t>
      </w: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 xml:space="preserve"> </m:t>
        </m:r>
      </m:oMath>
      <w:r w:rsidRPr="00CC2DC7">
        <w:rPr>
          <w:rFonts w:eastAsia="Times New Roman" w:cs="Times New Roman"/>
          <w:kern w:val="0"/>
          <w:szCs w:val="24"/>
          <w:lang w:eastAsia="en-IN"/>
        </w:rPr>
        <w:t xml:space="preserve">, the equation knowledge to provide adaptive, latency-resilient deductive reasoning in </w:t>
      </w:r>
      <w:r w:rsidR="00933660" w:rsidRPr="00933660">
        <w:rPr>
          <w:rFonts w:eastAsia="Times New Roman" w:cs="Times New Roman"/>
          <w:kern w:val="0"/>
          <w:szCs w:val="24"/>
          <w:lang w:val="en-US" w:bidi="ta-IN"/>
        </w:rPr>
        <w:t>analysis of system robustness</w:t>
      </w:r>
      <w:r w:rsidR="00933660" w:rsidRPr="00CC2DC7">
        <w:rPr>
          <w:rFonts w:eastAsia="Times New Roman" w:cs="Times New Roman"/>
          <w:kern w:val="0"/>
          <w:szCs w:val="24"/>
          <w:lang w:eastAsia="en-IN"/>
        </w:rPr>
        <w:t>.</w:t>
      </w:r>
    </w:p>
    <w:p w14:paraId="428941D8" w14:textId="77777777" w:rsidR="00970423" w:rsidRDefault="00970423" w:rsidP="005F2381">
      <w:pPr>
        <w:spacing w:line="360" w:lineRule="auto"/>
        <w:rPr>
          <w:rFonts w:cs="Times New Roman"/>
          <w:b/>
          <w:bCs/>
          <w:szCs w:val="24"/>
        </w:rPr>
      </w:pPr>
      <w:r>
        <w:rPr>
          <w:rFonts w:cs="Times New Roman"/>
          <w:b/>
          <w:bCs/>
          <w:noProof/>
          <w:szCs w:val="24"/>
          <w:lang w:val="en-US"/>
        </w:rPr>
        <w:drawing>
          <wp:inline distT="0" distB="0" distL="0" distR="0" wp14:anchorId="552D1BB2" wp14:editId="3E8C5DAC">
            <wp:extent cx="2943225" cy="27340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943225" cy="2734025"/>
                    </a:xfrm>
                    <a:prstGeom prst="rect">
                      <a:avLst/>
                    </a:prstGeom>
                    <a:noFill/>
                    <a:ln w="9525">
                      <a:noFill/>
                      <a:miter lim="800000"/>
                      <a:headEnd/>
                      <a:tailEnd/>
                    </a:ln>
                  </pic:spPr>
                </pic:pic>
              </a:graphicData>
            </a:graphic>
          </wp:inline>
        </w:drawing>
      </w:r>
    </w:p>
    <w:p w14:paraId="26AFD084" w14:textId="77777777" w:rsidR="00FB7EDF" w:rsidRDefault="005F2381" w:rsidP="005F2381">
      <w:pPr>
        <w:spacing w:line="360" w:lineRule="auto"/>
        <w:rPr>
          <w:rFonts w:eastAsia="Times New Roman" w:cs="Times New Roman"/>
          <w:b/>
          <w:bCs/>
          <w:kern w:val="0"/>
          <w:szCs w:val="24"/>
          <w:lang w:val="en-US" w:bidi="ta-IN"/>
        </w:rPr>
      </w:pPr>
      <w:r w:rsidRPr="005F2381">
        <w:rPr>
          <w:rFonts w:cs="Times New Roman"/>
          <w:b/>
          <w:bCs/>
          <w:szCs w:val="24"/>
        </w:rPr>
        <w:t xml:space="preserve">Figure 5: </w:t>
      </w:r>
      <w:r w:rsidR="00FB7EDF" w:rsidRPr="005F2381">
        <w:rPr>
          <w:rFonts w:cs="Times New Roman"/>
          <w:b/>
          <w:bCs/>
          <w:szCs w:val="24"/>
        </w:rPr>
        <w:t xml:space="preserve">Analysis of </w:t>
      </w:r>
      <w:r w:rsidRPr="00FB7EDF">
        <w:rPr>
          <w:rFonts w:eastAsia="Times New Roman" w:cs="Times New Roman"/>
          <w:b/>
          <w:bCs/>
          <w:kern w:val="0"/>
          <w:szCs w:val="24"/>
          <w:lang w:val="en-US" w:bidi="ta-IN"/>
        </w:rPr>
        <w:t>inference accuracy</w:t>
      </w:r>
    </w:p>
    <w:p w14:paraId="41DF11A6" w14:textId="77777777" w:rsidR="008E22B8" w:rsidRDefault="00312A6A" w:rsidP="008E22B8">
      <w:pPr>
        <w:spacing w:line="360" w:lineRule="auto"/>
      </w:pPr>
      <w:r w:rsidRPr="00312A6A">
        <w:t>Figure 5 illustrates DIPLAI-6G's excellent 97.89% accuracy rate, thus maintaining excellent inference accuracy on distributed artificial intelligence layers. It owes this achievement to successful deployment for distributed model training via knowledge distillation and federated learning. These methods ensure privacy and minimize resource usage while also guaranteeing excellent fidelity from light models applied at the edge and near-device levels. DIPLAi-6G's distributed strategy ensures impartiality regardless of dynamic character of 6G networks. Its capability is particularly valuable in decision-making situations under tight constraints like intelligent mobility, virtual and augmented reality systems, and automated factory processes</w:t>
      </w:r>
      <w:r w:rsidR="008E22B8">
        <w:t xml:space="preserve">. </w:t>
      </w:r>
    </w:p>
    <w:p w14:paraId="25B4E1E7" w14:textId="77777777" w:rsidR="00E17217" w:rsidRDefault="00000000" w:rsidP="00E17217">
      <w:pPr>
        <w:spacing w:line="360" w:lineRule="auto"/>
        <w:rPr>
          <w:rFonts w:cs="Times New Roman"/>
          <w:bCs/>
          <w:szCs w:val="24"/>
        </w:rPr>
      </w:pPr>
      <m:oMathPara>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yx</m:t>
              </m:r>
            </m:sub>
            <m:sup>
              <m:r>
                <w:rPr>
                  <w:rFonts w:ascii="Cambria Math" w:eastAsiaTheme="minorEastAsia" w:hAnsi="Cambria Math"/>
                </w:rPr>
                <m:t>-ie</m:t>
              </m:r>
            </m:sup>
          </m:sSubSup>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ρ</m:t>
                  </m:r>
                </m:e>
                <m:sup>
                  <m:r>
                    <w:rPr>
                      <w:rFonts w:ascii="Cambria Math" w:eastAsiaTheme="minorEastAsia" w:hAnsi="Cambria Math"/>
                    </w:rPr>
                    <m:t>i</m:t>
                  </m:r>
                </m:sup>
              </m:sSup>
            </m:e>
          </m:d>
          <m:r>
            <w:rPr>
              <w:rFonts w:ascii="Cambria Math" w:eastAsiaTheme="minorEastAsia" w:hAnsi="Cambria Math"/>
            </w:rPr>
            <m:t>=2y-2k</m:t>
          </m:r>
          <m:sSub>
            <m:sSubPr>
              <m:ctrlPr>
                <w:rPr>
                  <w:rFonts w:ascii="Cambria Math" w:eastAsiaTheme="minorEastAsia" w:hAnsi="Cambria Math"/>
                  <w:i/>
                </w:rPr>
              </m:ctrlPr>
            </m:sSubPr>
            <m:e>
              <m:f>
                <m:fPr>
                  <m:ctrlPr>
                    <w:rPr>
                      <w:rFonts w:ascii="Cambria Math" w:eastAsiaTheme="minorEastAsia" w:hAnsi="Cambria Math"/>
                      <w:i/>
                    </w:rPr>
                  </m:ctrlPr>
                </m:fPr>
                <m:num>
                  <m:r>
                    <w:rPr>
                      <w:rFonts w:ascii="Cambria Math" w:eastAsiaTheme="minorEastAsia" w:hAnsi="Cambria Math"/>
                    </w:rPr>
                    <m:t>kh</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num>
                <m:den>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s</m:t>
                      </m:r>
                    </m:e>
                  </m:d>
                </m:den>
              </m:f>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x</m:t>
                  </m:r>
                </m:sup>
              </m:sSubSup>
            </m:e>
          </m:d>
          <m:r>
            <w:rPr>
              <w:rFonts w:ascii="Cambria Math" w:eastAsiaTheme="minorEastAsia" w:hAnsi="Cambria Math"/>
            </w:rPr>
            <m:t xml:space="preserve">  (5)</m:t>
          </m:r>
        </m:oMath>
      </m:oMathPara>
    </w:p>
    <w:p w14:paraId="274B112B" w14:textId="77777777" w:rsidR="00E17217" w:rsidRDefault="00E17217" w:rsidP="008E22B8">
      <w:pPr>
        <w:spacing w:line="360" w:lineRule="auto"/>
      </w:pPr>
      <w:r w:rsidRPr="000B0F40">
        <w:rPr>
          <w:rFonts w:eastAsia="Times New Roman" w:cs="Times New Roman"/>
          <w:kern w:val="0"/>
          <w:szCs w:val="24"/>
          <w:lang w:eastAsia="en-IN"/>
        </w:rPr>
        <w:lastRenderedPageBreak/>
        <w:t>Integrating feedback</w:t>
      </w:r>
      <w:r>
        <w:rPr>
          <w:rFonts w:eastAsia="Times New Roman" w:cs="Times New Roman"/>
          <w:kern w:val="0"/>
          <w:szCs w:val="24"/>
          <w:lang w:eastAsia="en-IN"/>
        </w:rPr>
        <w:t xml:space="preserve">, </w:t>
      </w:r>
      <m:oMath>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x</m:t>
                </m:r>
              </m:sup>
            </m:sSubSup>
          </m:e>
        </m:d>
      </m:oMath>
      <w:r w:rsidRPr="000B0F40">
        <w:rPr>
          <w:rFonts w:eastAsia="Times New Roman" w:cs="Times New Roman"/>
          <w:kern w:val="0"/>
          <w:szCs w:val="24"/>
          <w:lang w:eastAsia="en-IN"/>
        </w:rPr>
        <w:t xml:space="preserve"> the context like </w:t>
      </w: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yx</m:t>
            </m:r>
          </m:sub>
          <m:sup>
            <m:r>
              <w:rPr>
                <w:rFonts w:ascii="Cambria Math" w:eastAsiaTheme="minorEastAsia" w:hAnsi="Cambria Math"/>
              </w:rPr>
              <m:t>-ie</m:t>
            </m:r>
          </m:sup>
        </m:sSubSup>
      </m:oMath>
      <w:r w:rsidRPr="000B0F40">
        <w:rPr>
          <w:rFonts w:eastAsia="Times New Roman" w:cs="Times New Roman"/>
          <w:kern w:val="0"/>
          <w:szCs w:val="24"/>
          <w:lang w:eastAsia="en-IN"/>
        </w:rPr>
        <w:t xml:space="preserve"> and a scaled interacting component </w:t>
      </w:r>
      <m:oMath>
        <m:r>
          <w:rPr>
            <w:rFonts w:ascii="Cambria Math" w:eastAsiaTheme="minorEastAsia" w:hAnsi="Cambria Math"/>
          </w:rPr>
          <m:t>2y-2k</m:t>
        </m:r>
      </m:oMath>
      <w:r w:rsidRPr="000B0F40">
        <w:rPr>
          <w:rFonts w:eastAsia="Times New Roman" w:cs="Times New Roman"/>
          <w:kern w:val="0"/>
          <w:szCs w:val="24"/>
          <w:lang w:eastAsia="en-IN"/>
        </w:rPr>
        <w:t>, the equation reflects</w:t>
      </w:r>
      <w:r>
        <w:rPr>
          <w:rFonts w:eastAsia="Times New Roman" w:cs="Times New Roman"/>
          <w:kern w:val="0"/>
          <w:szCs w:val="24"/>
          <w:lang w:eastAsia="en-IN"/>
        </w:rPr>
        <w:t xml:space="preserve"> </w:t>
      </w:r>
      <m:oMath>
        <m:sSub>
          <m:sSubPr>
            <m:ctrlPr>
              <w:rPr>
                <w:rFonts w:ascii="Cambria Math" w:eastAsiaTheme="minorEastAsia" w:hAnsi="Cambria Math"/>
                <w:i/>
              </w:rPr>
            </m:ctrlPr>
          </m:sSubPr>
          <m:e>
            <m:f>
              <m:fPr>
                <m:ctrlPr>
                  <w:rPr>
                    <w:rFonts w:ascii="Cambria Math" w:eastAsiaTheme="minorEastAsia" w:hAnsi="Cambria Math"/>
                    <w:i/>
                  </w:rPr>
                </m:ctrlPr>
              </m:fPr>
              <m:num>
                <m:r>
                  <w:rPr>
                    <w:rFonts w:ascii="Cambria Math" w:eastAsiaTheme="minorEastAsia" w:hAnsi="Cambria Math"/>
                  </w:rPr>
                  <m:t>kh</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num>
              <m:den>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s</m:t>
                    </m:r>
                  </m:e>
                </m:d>
              </m:den>
            </m:f>
          </m:e>
          <m:sub>
            <m:r>
              <w:rPr>
                <w:rFonts w:ascii="Cambria Math" w:eastAsiaTheme="minorEastAsia" w:hAnsi="Cambria Math"/>
              </w:rPr>
              <m:t>i</m:t>
            </m:r>
          </m:sub>
        </m:sSub>
      </m:oMath>
      <w:r w:rsidRPr="000B0F40">
        <w:rPr>
          <w:rFonts w:eastAsia="Times New Roman" w:cs="Times New Roman"/>
          <w:kern w:val="0"/>
          <w:szCs w:val="24"/>
          <w:lang w:eastAsia="en-IN"/>
        </w:rPr>
        <w:t xml:space="preserve"> gradient-adjusted deductive reasoning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oMath>
      <w:r w:rsidRPr="000B0F40">
        <w:rPr>
          <w:rFonts w:eastAsia="Times New Roman" w:cs="Times New Roman"/>
          <w:kern w:val="0"/>
          <w:szCs w:val="24"/>
          <w:lang w:eastAsia="en-IN"/>
        </w:rPr>
        <w:t xml:space="preserve"> as a function of data behavior and context variables</w:t>
      </w:r>
      <w:r>
        <w:rPr>
          <w:rFonts w:eastAsia="Times New Roman" w:cs="Times New Roman"/>
          <w:kern w:val="0"/>
          <w:szCs w:val="24"/>
          <w:lang w:eastAsia="en-IN"/>
        </w:rPr>
        <w:t xml:space="preserve"> in equation 5</w:t>
      </w:r>
      <w:r w:rsidR="00933660">
        <w:rPr>
          <w:rFonts w:eastAsia="Times New Roman" w:cs="Times New Roman"/>
          <w:kern w:val="0"/>
          <w:szCs w:val="24"/>
          <w:lang w:eastAsia="en-IN"/>
        </w:rPr>
        <w:t xml:space="preserve"> for </w:t>
      </w:r>
      <w:r w:rsidR="00933660" w:rsidRPr="00933660">
        <w:rPr>
          <w:rFonts w:cs="Times New Roman"/>
          <w:szCs w:val="24"/>
        </w:rPr>
        <w:t xml:space="preserve">analysis of </w:t>
      </w:r>
      <w:r w:rsidR="00933660" w:rsidRPr="00933660">
        <w:rPr>
          <w:rFonts w:eastAsia="Times New Roman" w:cs="Times New Roman"/>
          <w:kern w:val="0"/>
          <w:szCs w:val="24"/>
          <w:lang w:val="en-US" w:bidi="ta-IN"/>
        </w:rPr>
        <w:t>inference accuracy</w:t>
      </w:r>
      <w:r w:rsidR="00933660" w:rsidRPr="00933660">
        <w:rPr>
          <w:rFonts w:eastAsia="Times New Roman" w:cs="Times New Roman"/>
          <w:kern w:val="0"/>
          <w:szCs w:val="24"/>
          <w:lang w:eastAsia="en-IN"/>
        </w:rPr>
        <w:t>.</w:t>
      </w:r>
      <w:r w:rsidR="00933660">
        <w:t xml:space="preserve"> </w:t>
      </w:r>
    </w:p>
    <w:p w14:paraId="05DE6595" w14:textId="77777777" w:rsidR="00EC1468" w:rsidRDefault="00EC1468" w:rsidP="00EC1468">
      <w:pPr>
        <w:spacing w:line="360" w:lineRule="auto"/>
      </w:pPr>
      <w:r>
        <w:t>This paper introduces DIPLAI-6G, an artificial intelligence architecture designed for 6G ecosystems, thus overcoming the limitations of current cloud and edge systems. It accomplishes this through its three-tiered intelligence distribution system utilizing federated learning and latency-aware orchestration, achieving real-time, high, and strong inference. DIPLAI-6G reduces latency by 92.36%, increases resilience by 95.81%, and improves inference accuracy by 97.89%. This data demonstrates its efficacy for next-generation use cases such as autonomous systems, AR/VR, and smart city infrastructure.</w:t>
      </w:r>
    </w:p>
    <w:p w14:paraId="3FEBB921" w14:textId="77777777" w:rsidR="00EC1468" w:rsidRPr="00EC1468" w:rsidRDefault="00EC1468" w:rsidP="00EC1468">
      <w:pPr>
        <w:spacing w:line="360" w:lineRule="auto"/>
        <w:rPr>
          <w:b/>
          <w:bCs/>
        </w:rPr>
      </w:pPr>
      <w:r w:rsidRPr="00EC1468">
        <w:rPr>
          <w:b/>
          <w:bCs/>
        </w:rPr>
        <w:t xml:space="preserve">5 Conclusion  </w:t>
      </w:r>
    </w:p>
    <w:p w14:paraId="512A0313" w14:textId="77777777" w:rsidR="00EC1468" w:rsidRDefault="00EC1468" w:rsidP="00EC1468">
      <w:pPr>
        <w:spacing w:line="360" w:lineRule="auto"/>
      </w:pPr>
      <w:r>
        <w:t>The advancement of 6G networks require AI designs capable of sustaining simultaneously high demands of latency, intelligence, and adaptability over numerous application domains. This paper presents a new architecture, Distributed Intelligent Post-Edge Learning and Inference, or DIPLAI-6G, which addresses the limitations of cloud and edge AI. Through the use of federated learning, knowledge distillation, LAOA, and the shifting of intelligence to the Near-Device, Post-Edge, and Core levels, DIPLAI-6G enables context-aware, real-time decision making that preserves privacy.</w:t>
      </w:r>
    </w:p>
    <w:p w14:paraId="53C4D2CF" w14:textId="77777777" w:rsidR="00EC1468" w:rsidRDefault="00EC1468" w:rsidP="00EC1468">
      <w:pPr>
        <w:spacing w:line="360" w:lineRule="auto"/>
      </w:pPr>
      <w:r>
        <w:t xml:space="preserve">Extensive simulations reveal that for high mobility, dynamic scenarios, DIPLAi-6G achieves 92.36% reduction in end-to-end latency, 95.81% system resilience, and 97.89% inference accuracy. Results support </w:t>
      </w:r>
      <w:proofErr w:type="spellStart"/>
      <w:r>
        <w:t>te</w:t>
      </w:r>
      <w:proofErr w:type="spellEnd"/>
      <w:r>
        <w:t xml:space="preserve"> applicability of the technology for 6G industrial automation, immersive AR and VR, and autonomous driving. Furthermore, its scalability and resilience create opportunities for future smart network designs. By altering the edge and permitting intelligent modulation to lower levels that shift with application and network conditions, DIPLAi-6G marks an AI deployment on a new paradigm. With its new tier, it sets the record for latency-bounded distributed AI systems as 6G capabilities ramp up.  </w:t>
      </w:r>
    </w:p>
    <w:p w14:paraId="40D8200C" w14:textId="77777777" w:rsidR="00EC1468" w:rsidRPr="00EC1468" w:rsidRDefault="00EC1468" w:rsidP="00EC1468">
      <w:pPr>
        <w:spacing w:line="360" w:lineRule="auto"/>
        <w:rPr>
          <w:b/>
          <w:bCs/>
        </w:rPr>
      </w:pPr>
      <w:r w:rsidRPr="00EC1468">
        <w:rPr>
          <w:b/>
          <w:bCs/>
        </w:rPr>
        <w:t xml:space="preserve">Future Work  </w:t>
      </w:r>
    </w:p>
    <w:p w14:paraId="3E5245D3" w14:textId="77777777" w:rsidR="00E812A6" w:rsidRPr="00EC1468" w:rsidRDefault="00EC1468" w:rsidP="005F2381">
      <w:pPr>
        <w:spacing w:line="360" w:lineRule="auto"/>
      </w:pPr>
      <w:r>
        <w:lastRenderedPageBreak/>
        <w:t>The next studies will concentrate on real-world testbed performance to implement DIPLAi-6G. Cross-domain collaboration with homogeneous AI agents using advanced multi-agent reinforcement learning and self-optimizing task division is what we intend to offer. Strategies for energy-efficient cybersecurity enhancements for prudent access and sustainable utilization are also incorporated. Tailoring DIPLAI-6G for quantum artificial intelligence integration with satellite-based 6G infrastructure marks an exciting new direction for future developments</w:t>
      </w:r>
      <w:r w:rsidR="00E812A6">
        <w:t>.</w:t>
      </w:r>
    </w:p>
    <w:p w14:paraId="754D84D8" w14:textId="77777777" w:rsidR="00FB7EDF" w:rsidRPr="005F2381" w:rsidRDefault="00FB7EDF" w:rsidP="005F2381">
      <w:pPr>
        <w:spacing w:line="360" w:lineRule="auto"/>
        <w:rPr>
          <w:rFonts w:cs="Times New Roman"/>
          <w:szCs w:val="24"/>
        </w:rPr>
      </w:pPr>
      <w:r w:rsidRPr="005F2381">
        <w:rPr>
          <w:rFonts w:cs="Times New Roman"/>
          <w:b/>
          <w:szCs w:val="24"/>
        </w:rPr>
        <w:t>Reference</w:t>
      </w:r>
      <w:r w:rsidRPr="005F2381">
        <w:rPr>
          <w:rFonts w:cs="Times New Roman"/>
          <w:szCs w:val="24"/>
        </w:rPr>
        <w:t xml:space="preserve"> </w:t>
      </w:r>
    </w:p>
    <w:p w14:paraId="39EE4077" w14:textId="77777777" w:rsidR="00E11567" w:rsidRPr="00055569" w:rsidRDefault="00E11567" w:rsidP="00E11567">
      <w:pPr>
        <w:pStyle w:val="ListParagraph"/>
        <w:numPr>
          <w:ilvl w:val="0"/>
          <w:numId w:val="2"/>
        </w:numPr>
        <w:spacing w:line="360" w:lineRule="auto"/>
        <w:rPr>
          <w:rFonts w:cs="Times New Roman"/>
          <w:szCs w:val="24"/>
        </w:rPr>
      </w:pPr>
      <w:r w:rsidRPr="00E11567">
        <w:rPr>
          <w:rFonts w:cs="Times New Roman"/>
          <w:color w:val="222222"/>
          <w:szCs w:val="24"/>
          <w:shd w:val="clear" w:color="auto" w:fill="FFFFFF"/>
        </w:rPr>
        <w:t>Hu, C., &amp; Zhao, Y. (2024). Research on Optimizing 6G Data-Driven Decision-Making Using Wireless Cyber Enterprise Innovation Process Using Decision Tree Algorithm. </w:t>
      </w:r>
      <w:r w:rsidRPr="00E11567">
        <w:rPr>
          <w:rFonts w:cs="Times New Roman"/>
          <w:i/>
          <w:iCs/>
          <w:color w:val="222222"/>
          <w:szCs w:val="24"/>
          <w:shd w:val="clear" w:color="auto" w:fill="FFFFFF"/>
        </w:rPr>
        <w:t>Wireless Personal Communications</w:t>
      </w:r>
      <w:r w:rsidRPr="00E11567">
        <w:rPr>
          <w:rFonts w:cs="Times New Roman"/>
          <w:color w:val="222222"/>
          <w:szCs w:val="24"/>
          <w:shd w:val="clear" w:color="auto" w:fill="FFFFFF"/>
        </w:rPr>
        <w:t>, 1-17.</w:t>
      </w:r>
    </w:p>
    <w:p w14:paraId="042BE196" w14:textId="77777777" w:rsidR="00055569" w:rsidRPr="00CF0F37" w:rsidRDefault="00055569" w:rsidP="00E11567">
      <w:pPr>
        <w:pStyle w:val="ListParagraph"/>
        <w:numPr>
          <w:ilvl w:val="0"/>
          <w:numId w:val="2"/>
        </w:numPr>
        <w:spacing w:line="360" w:lineRule="auto"/>
        <w:rPr>
          <w:rFonts w:cs="Times New Roman"/>
          <w:color w:val="222222"/>
          <w:szCs w:val="24"/>
          <w:shd w:val="clear" w:color="auto" w:fill="FFFFFF"/>
        </w:rPr>
      </w:pPr>
      <w:bookmarkStart w:id="0" w:name="_Hlk188362123"/>
      <w:proofErr w:type="spellStart"/>
      <w:r w:rsidRPr="00CF0F37">
        <w:rPr>
          <w:rFonts w:cs="Times New Roman"/>
          <w:color w:val="222222"/>
          <w:szCs w:val="24"/>
          <w:shd w:val="clear" w:color="auto" w:fill="FFFFFF"/>
        </w:rPr>
        <w:t>Saidova</w:t>
      </w:r>
      <w:proofErr w:type="spellEnd"/>
      <w:r w:rsidRPr="00CF0F37">
        <w:rPr>
          <w:rFonts w:cs="Times New Roman"/>
          <w:color w:val="222222"/>
          <w:szCs w:val="24"/>
          <w:shd w:val="clear" w:color="auto" w:fill="FFFFFF"/>
        </w:rPr>
        <w:t xml:space="preserve">, K., </w:t>
      </w:r>
      <w:proofErr w:type="spellStart"/>
      <w:r w:rsidRPr="00CF0F37">
        <w:rPr>
          <w:rFonts w:cs="Times New Roman"/>
          <w:color w:val="222222"/>
          <w:szCs w:val="24"/>
          <w:shd w:val="clear" w:color="auto" w:fill="FFFFFF"/>
        </w:rPr>
        <w:t>Madraimov</w:t>
      </w:r>
      <w:proofErr w:type="spellEnd"/>
      <w:r w:rsidRPr="00CF0F37">
        <w:rPr>
          <w:rFonts w:cs="Times New Roman"/>
          <w:color w:val="222222"/>
          <w:szCs w:val="24"/>
          <w:shd w:val="clear" w:color="auto" w:fill="FFFFFF"/>
        </w:rPr>
        <w:t xml:space="preserve">, A., </w:t>
      </w:r>
      <w:proofErr w:type="spellStart"/>
      <w:r w:rsidRPr="00CF0F37">
        <w:rPr>
          <w:rFonts w:cs="Times New Roman"/>
          <w:color w:val="222222"/>
          <w:szCs w:val="24"/>
          <w:shd w:val="clear" w:color="auto" w:fill="FFFFFF"/>
        </w:rPr>
        <w:t>Kodirova</w:t>
      </w:r>
      <w:proofErr w:type="spellEnd"/>
      <w:r w:rsidRPr="00CF0F37">
        <w:rPr>
          <w:rFonts w:cs="Times New Roman"/>
          <w:color w:val="222222"/>
          <w:szCs w:val="24"/>
          <w:shd w:val="clear" w:color="auto" w:fill="FFFFFF"/>
        </w:rPr>
        <w:t xml:space="preserve">, M., </w:t>
      </w:r>
      <w:proofErr w:type="spellStart"/>
      <w:r w:rsidRPr="00CF0F37">
        <w:rPr>
          <w:rFonts w:cs="Times New Roman"/>
          <w:color w:val="222222"/>
          <w:szCs w:val="24"/>
          <w:shd w:val="clear" w:color="auto" w:fill="FFFFFF"/>
        </w:rPr>
        <w:t>Madraimov</w:t>
      </w:r>
      <w:proofErr w:type="spellEnd"/>
      <w:r w:rsidRPr="00CF0F37">
        <w:rPr>
          <w:rFonts w:cs="Times New Roman"/>
          <w:color w:val="222222"/>
          <w:szCs w:val="24"/>
          <w:shd w:val="clear" w:color="auto" w:fill="FFFFFF"/>
        </w:rPr>
        <w:t xml:space="preserve">, A., </w:t>
      </w:r>
      <w:proofErr w:type="spellStart"/>
      <w:r w:rsidRPr="00CF0F37">
        <w:rPr>
          <w:rFonts w:cs="Times New Roman"/>
          <w:color w:val="222222"/>
          <w:szCs w:val="24"/>
          <w:shd w:val="clear" w:color="auto" w:fill="FFFFFF"/>
        </w:rPr>
        <w:t>Kodirova</w:t>
      </w:r>
      <w:proofErr w:type="spellEnd"/>
      <w:r w:rsidRPr="00CF0F37">
        <w:rPr>
          <w:rFonts w:cs="Times New Roman"/>
          <w:color w:val="222222"/>
          <w:szCs w:val="24"/>
          <w:shd w:val="clear" w:color="auto" w:fill="FFFFFF"/>
        </w:rPr>
        <w:t xml:space="preserve">, K., </w:t>
      </w:r>
      <w:proofErr w:type="spellStart"/>
      <w:r w:rsidRPr="00CF0F37">
        <w:rPr>
          <w:rFonts w:cs="Times New Roman"/>
          <w:color w:val="222222"/>
          <w:szCs w:val="24"/>
          <w:shd w:val="clear" w:color="auto" w:fill="FFFFFF"/>
        </w:rPr>
        <w:t>Babarakhimov</w:t>
      </w:r>
      <w:proofErr w:type="spellEnd"/>
      <w:r w:rsidRPr="00CF0F37">
        <w:rPr>
          <w:rFonts w:cs="Times New Roman"/>
          <w:color w:val="222222"/>
          <w:szCs w:val="24"/>
          <w:shd w:val="clear" w:color="auto" w:fill="FFFFFF"/>
        </w:rPr>
        <w:t xml:space="preserve">, T., </w:t>
      </w:r>
      <w:proofErr w:type="spellStart"/>
      <w:r w:rsidRPr="00CF0F37">
        <w:rPr>
          <w:rFonts w:cs="Times New Roman"/>
          <w:color w:val="222222"/>
          <w:szCs w:val="24"/>
          <w:shd w:val="clear" w:color="auto" w:fill="FFFFFF"/>
        </w:rPr>
        <w:t>Urinova</w:t>
      </w:r>
      <w:proofErr w:type="spellEnd"/>
      <w:r w:rsidRPr="00CF0F37">
        <w:rPr>
          <w:rFonts w:cs="Times New Roman"/>
          <w:color w:val="222222"/>
          <w:szCs w:val="24"/>
          <w:shd w:val="clear" w:color="auto" w:fill="FFFFFF"/>
        </w:rPr>
        <w:t xml:space="preserve">, S., &amp; </w:t>
      </w:r>
      <w:proofErr w:type="spellStart"/>
      <w:r w:rsidRPr="00CF0F37">
        <w:rPr>
          <w:rFonts w:cs="Times New Roman"/>
          <w:color w:val="222222"/>
          <w:szCs w:val="24"/>
          <w:shd w:val="clear" w:color="auto" w:fill="FFFFFF"/>
        </w:rPr>
        <w:t>Zokirov</w:t>
      </w:r>
      <w:proofErr w:type="spellEnd"/>
      <w:r w:rsidRPr="00CF0F37">
        <w:rPr>
          <w:rFonts w:cs="Times New Roman"/>
          <w:color w:val="222222"/>
          <w:szCs w:val="24"/>
          <w:shd w:val="clear" w:color="auto" w:fill="FFFFFF"/>
        </w:rPr>
        <w:t xml:space="preserve">, K. (2024). Assessing the impact of invasive species on native aquatic ecosystems and developing management strategies. International Journal of Aquatic Research and Environmental Studies, 4(S1), 45-51. </w:t>
      </w:r>
      <w:hyperlink r:id="rId10" w:history="1">
        <w:r w:rsidRPr="00CF0F37">
          <w:rPr>
            <w:rFonts w:cs="Times New Roman"/>
            <w:color w:val="222222"/>
            <w:szCs w:val="24"/>
            <w:shd w:val="clear" w:color="auto" w:fill="FFFFFF"/>
          </w:rPr>
          <w:t>https://doi.org/10.70102/IJARES/V4S1/8</w:t>
        </w:r>
      </w:hyperlink>
      <w:bookmarkEnd w:id="0"/>
    </w:p>
    <w:p w14:paraId="2279EE7E" w14:textId="77777777" w:rsidR="00E11567" w:rsidRPr="00CF0F37" w:rsidRDefault="00E11567" w:rsidP="00E11567">
      <w:pPr>
        <w:pStyle w:val="ListParagraph"/>
        <w:numPr>
          <w:ilvl w:val="0"/>
          <w:numId w:val="2"/>
        </w:numPr>
        <w:spacing w:line="360" w:lineRule="auto"/>
        <w:rPr>
          <w:rFonts w:cs="Times New Roman"/>
          <w:color w:val="222222"/>
          <w:szCs w:val="24"/>
          <w:shd w:val="clear" w:color="auto" w:fill="FFFFFF"/>
        </w:rPr>
      </w:pPr>
      <w:r w:rsidRPr="00E11567">
        <w:rPr>
          <w:rFonts w:cs="Times New Roman"/>
          <w:color w:val="222222"/>
          <w:szCs w:val="24"/>
          <w:shd w:val="clear" w:color="auto" w:fill="FFFFFF"/>
        </w:rPr>
        <w:t>Kaur, N., &amp; Gupta, L. (2025). Securing the 6G–IoT Environment: A Framework for Enhancing Transparency in Artificial Intelligence Decision-Making Through Explainable Artificial Intelligence. </w:t>
      </w:r>
      <w:r w:rsidRPr="00CF0F37">
        <w:rPr>
          <w:rFonts w:cs="Times New Roman"/>
          <w:color w:val="222222"/>
          <w:szCs w:val="24"/>
          <w:shd w:val="clear" w:color="auto" w:fill="FFFFFF"/>
        </w:rPr>
        <w:t>Sensors</w:t>
      </w:r>
      <w:r w:rsidRPr="00E11567">
        <w:rPr>
          <w:rFonts w:cs="Times New Roman"/>
          <w:color w:val="222222"/>
          <w:szCs w:val="24"/>
          <w:shd w:val="clear" w:color="auto" w:fill="FFFFFF"/>
        </w:rPr>
        <w:t>, </w:t>
      </w:r>
      <w:r w:rsidRPr="00CF0F37">
        <w:rPr>
          <w:rFonts w:cs="Times New Roman"/>
          <w:color w:val="222222"/>
          <w:szCs w:val="24"/>
          <w:shd w:val="clear" w:color="auto" w:fill="FFFFFF"/>
        </w:rPr>
        <w:t>25</w:t>
      </w:r>
      <w:r w:rsidRPr="00E11567">
        <w:rPr>
          <w:rFonts w:cs="Times New Roman"/>
          <w:color w:val="222222"/>
          <w:szCs w:val="24"/>
          <w:shd w:val="clear" w:color="auto" w:fill="FFFFFF"/>
        </w:rPr>
        <w:t>(3), 854.</w:t>
      </w:r>
    </w:p>
    <w:p w14:paraId="3ABF17B0" w14:textId="77777777" w:rsidR="00055569" w:rsidRPr="00CF0F37" w:rsidRDefault="00055569" w:rsidP="00E11567">
      <w:pPr>
        <w:pStyle w:val="ListParagraph"/>
        <w:numPr>
          <w:ilvl w:val="0"/>
          <w:numId w:val="2"/>
        </w:numPr>
        <w:spacing w:line="360" w:lineRule="auto"/>
        <w:rPr>
          <w:rFonts w:cs="Times New Roman"/>
          <w:color w:val="222222"/>
          <w:szCs w:val="24"/>
          <w:shd w:val="clear" w:color="auto" w:fill="FFFFFF"/>
        </w:rPr>
      </w:pPr>
      <w:bookmarkStart w:id="1" w:name="_Hlk188367805"/>
      <w:proofErr w:type="spellStart"/>
      <w:r w:rsidRPr="00CF0F37">
        <w:rPr>
          <w:rFonts w:cs="Times New Roman"/>
          <w:color w:val="222222"/>
          <w:szCs w:val="24"/>
          <w:shd w:val="clear" w:color="auto" w:fill="FFFFFF"/>
        </w:rPr>
        <w:t>Gladkova</w:t>
      </w:r>
      <w:proofErr w:type="spellEnd"/>
      <w:r w:rsidRPr="00CF0F37">
        <w:rPr>
          <w:rFonts w:cs="Times New Roman"/>
          <w:color w:val="222222"/>
          <w:szCs w:val="24"/>
          <w:shd w:val="clear" w:color="auto" w:fill="FFFFFF"/>
        </w:rPr>
        <w:t xml:space="preserve">, O.V., &amp; Gladkov, E.A. (2021). </w:t>
      </w:r>
      <w:proofErr w:type="spellStart"/>
      <w:r w:rsidRPr="00CF0F37">
        <w:rPr>
          <w:rFonts w:cs="Times New Roman"/>
          <w:color w:val="222222"/>
          <w:szCs w:val="24"/>
          <w:shd w:val="clear" w:color="auto" w:fill="FFFFFF"/>
        </w:rPr>
        <w:t>Deicing</w:t>
      </w:r>
      <w:proofErr w:type="spellEnd"/>
      <w:r w:rsidRPr="00CF0F37">
        <w:rPr>
          <w:rFonts w:cs="Times New Roman"/>
          <w:color w:val="222222"/>
          <w:szCs w:val="24"/>
          <w:shd w:val="clear" w:color="auto" w:fill="FFFFFF"/>
        </w:rPr>
        <w:t xml:space="preserve"> Reagents in Urban Ecosystems, Using the Example of Moscow. Archives for Technical Sciences, 2(25), 71–76. https://doi.org/10.7251/afts.2021.1324.071G</w:t>
      </w:r>
      <w:bookmarkEnd w:id="1"/>
    </w:p>
    <w:p w14:paraId="4FFC9274" w14:textId="77777777" w:rsidR="00E11567" w:rsidRPr="00CF0F37" w:rsidRDefault="00E11567" w:rsidP="00E11567">
      <w:pPr>
        <w:pStyle w:val="ListParagraph"/>
        <w:numPr>
          <w:ilvl w:val="0"/>
          <w:numId w:val="2"/>
        </w:numPr>
        <w:spacing w:line="360" w:lineRule="auto"/>
        <w:rPr>
          <w:rFonts w:cs="Times New Roman"/>
          <w:color w:val="222222"/>
          <w:szCs w:val="24"/>
          <w:shd w:val="clear" w:color="auto" w:fill="FFFFFF"/>
        </w:rPr>
      </w:pPr>
      <w:r w:rsidRPr="00E11567">
        <w:rPr>
          <w:rFonts w:cs="Times New Roman"/>
          <w:color w:val="222222"/>
          <w:szCs w:val="24"/>
          <w:shd w:val="clear" w:color="auto" w:fill="FFFFFF"/>
        </w:rPr>
        <w:t>Liu, B., Luo, J., &amp; Su, X. (2021). The Framework of 6G Self-Evolving Networks and the Decision-Making Scheme for Massive IoT. </w:t>
      </w:r>
      <w:r w:rsidRPr="00CF0F37">
        <w:rPr>
          <w:rFonts w:cs="Times New Roman"/>
          <w:color w:val="222222"/>
          <w:szCs w:val="24"/>
          <w:shd w:val="clear" w:color="auto" w:fill="FFFFFF"/>
        </w:rPr>
        <w:t>Applied Sciences</w:t>
      </w:r>
      <w:r w:rsidRPr="00E11567">
        <w:rPr>
          <w:rFonts w:cs="Times New Roman"/>
          <w:color w:val="222222"/>
          <w:szCs w:val="24"/>
          <w:shd w:val="clear" w:color="auto" w:fill="FFFFFF"/>
        </w:rPr>
        <w:t>, </w:t>
      </w:r>
      <w:r w:rsidRPr="00CF0F37">
        <w:rPr>
          <w:rFonts w:cs="Times New Roman"/>
          <w:color w:val="222222"/>
          <w:szCs w:val="24"/>
          <w:shd w:val="clear" w:color="auto" w:fill="FFFFFF"/>
        </w:rPr>
        <w:t>11</w:t>
      </w:r>
      <w:r w:rsidRPr="00E11567">
        <w:rPr>
          <w:rFonts w:cs="Times New Roman"/>
          <w:color w:val="222222"/>
          <w:szCs w:val="24"/>
          <w:shd w:val="clear" w:color="auto" w:fill="FFFFFF"/>
        </w:rPr>
        <w:t>(19), 9353.</w:t>
      </w:r>
    </w:p>
    <w:p w14:paraId="278B4BFA" w14:textId="77777777" w:rsidR="00055569" w:rsidRPr="00CF0F37" w:rsidRDefault="00055569" w:rsidP="00E11567">
      <w:pPr>
        <w:pStyle w:val="ListParagraph"/>
        <w:numPr>
          <w:ilvl w:val="0"/>
          <w:numId w:val="2"/>
        </w:numPr>
        <w:spacing w:line="360" w:lineRule="auto"/>
        <w:rPr>
          <w:rFonts w:cs="Times New Roman"/>
          <w:color w:val="222222"/>
          <w:szCs w:val="24"/>
          <w:shd w:val="clear" w:color="auto" w:fill="FFFFFF"/>
        </w:rPr>
      </w:pPr>
      <w:r w:rsidRPr="00CF0F37">
        <w:rPr>
          <w:rFonts w:cs="Times New Roman"/>
          <w:color w:val="222222"/>
          <w:szCs w:val="24"/>
          <w:shd w:val="clear" w:color="auto" w:fill="FFFFFF"/>
        </w:rPr>
        <w:t>Menon, R., &amp; Joshi, A. (2024). Enzyme Recovery and Reuse via Ultrafiltration in Dairy Processing. Engineering Perspectives in Filtration and Separation, 2(1), 1-4.</w:t>
      </w:r>
    </w:p>
    <w:p w14:paraId="25EE7583" w14:textId="77777777" w:rsidR="00E11567" w:rsidRPr="00CF0F37" w:rsidRDefault="00E11567" w:rsidP="00E11567">
      <w:pPr>
        <w:pStyle w:val="ListParagraph"/>
        <w:numPr>
          <w:ilvl w:val="0"/>
          <w:numId w:val="2"/>
        </w:numPr>
        <w:spacing w:line="360" w:lineRule="auto"/>
        <w:rPr>
          <w:rFonts w:cs="Times New Roman"/>
          <w:color w:val="222222"/>
          <w:szCs w:val="24"/>
          <w:shd w:val="clear" w:color="auto" w:fill="FFFFFF"/>
        </w:rPr>
      </w:pPr>
      <w:r w:rsidRPr="00E11567">
        <w:rPr>
          <w:rFonts w:cs="Times New Roman"/>
          <w:color w:val="222222"/>
          <w:szCs w:val="24"/>
          <w:shd w:val="clear" w:color="auto" w:fill="FFFFFF"/>
        </w:rPr>
        <w:t>KOVARI, A. (2025). SYNERGIZING 6G NETWORKS, IOT, AND AI: PAVING THE WAY FOR NEXT-GENERATION INTELLIGENT ECOSYSTEMS. </w:t>
      </w:r>
      <w:r w:rsidRPr="00CF0F37">
        <w:rPr>
          <w:rFonts w:cs="Times New Roman"/>
          <w:color w:val="222222"/>
          <w:szCs w:val="24"/>
          <w:shd w:val="clear" w:color="auto" w:fill="FFFFFF"/>
        </w:rPr>
        <w:t>Journal of Engineering Science and Technology</w:t>
      </w:r>
      <w:r w:rsidRPr="00E11567">
        <w:rPr>
          <w:rFonts w:cs="Times New Roman"/>
          <w:color w:val="222222"/>
          <w:szCs w:val="24"/>
          <w:shd w:val="clear" w:color="auto" w:fill="FFFFFF"/>
        </w:rPr>
        <w:t>, </w:t>
      </w:r>
      <w:r w:rsidRPr="00CF0F37">
        <w:rPr>
          <w:rFonts w:cs="Times New Roman"/>
          <w:color w:val="222222"/>
          <w:szCs w:val="24"/>
          <w:shd w:val="clear" w:color="auto" w:fill="FFFFFF"/>
        </w:rPr>
        <w:t>20</w:t>
      </w:r>
      <w:r w:rsidRPr="00E11567">
        <w:rPr>
          <w:rFonts w:cs="Times New Roman"/>
          <w:color w:val="222222"/>
          <w:szCs w:val="24"/>
          <w:shd w:val="clear" w:color="auto" w:fill="FFFFFF"/>
        </w:rPr>
        <w:t>(1), 114-128.</w:t>
      </w:r>
    </w:p>
    <w:p w14:paraId="481EE533" w14:textId="77777777" w:rsidR="00CF0F37" w:rsidRPr="00CF0F37" w:rsidRDefault="00CF0F37" w:rsidP="00E11567">
      <w:pPr>
        <w:pStyle w:val="ListParagraph"/>
        <w:numPr>
          <w:ilvl w:val="0"/>
          <w:numId w:val="2"/>
        </w:numPr>
        <w:spacing w:line="360" w:lineRule="auto"/>
        <w:rPr>
          <w:rFonts w:cs="Times New Roman"/>
          <w:color w:val="222222"/>
          <w:szCs w:val="24"/>
          <w:shd w:val="clear" w:color="auto" w:fill="FFFFFF"/>
        </w:rPr>
      </w:pPr>
      <w:r w:rsidRPr="00CF0F37">
        <w:rPr>
          <w:rFonts w:cs="Times New Roman"/>
          <w:color w:val="222222"/>
          <w:szCs w:val="24"/>
          <w:shd w:val="clear" w:color="auto" w:fill="FFFFFF"/>
        </w:rPr>
        <w:lastRenderedPageBreak/>
        <w:t>Mehta, P., &amp; Malhotra, K. (2024). Natural Language Processing for Automated Extraction of Medical Terms in Electronic Health Records. Global Journal of Medical Terminology Research and Informatics, 2(2), 1-4.</w:t>
      </w:r>
    </w:p>
    <w:p w14:paraId="644BC1B9" w14:textId="77777777" w:rsidR="00E11567" w:rsidRPr="00CF0F37" w:rsidRDefault="00E11567" w:rsidP="00E11567">
      <w:pPr>
        <w:pStyle w:val="ListParagraph"/>
        <w:numPr>
          <w:ilvl w:val="0"/>
          <w:numId w:val="2"/>
        </w:numPr>
        <w:spacing w:line="360" w:lineRule="auto"/>
        <w:rPr>
          <w:rFonts w:cs="Times New Roman"/>
          <w:color w:val="222222"/>
          <w:szCs w:val="24"/>
          <w:shd w:val="clear" w:color="auto" w:fill="FFFFFF"/>
        </w:rPr>
      </w:pPr>
      <w:r w:rsidRPr="00E11567">
        <w:rPr>
          <w:rFonts w:cs="Times New Roman"/>
          <w:color w:val="222222"/>
          <w:szCs w:val="24"/>
          <w:shd w:val="clear" w:color="auto" w:fill="FFFFFF"/>
        </w:rPr>
        <w:t xml:space="preserve">Garg, S., Kaur, K., Aujla, G. S., </w:t>
      </w:r>
      <w:proofErr w:type="spellStart"/>
      <w:r w:rsidRPr="00E11567">
        <w:rPr>
          <w:rFonts w:cs="Times New Roman"/>
          <w:color w:val="222222"/>
          <w:szCs w:val="24"/>
          <w:shd w:val="clear" w:color="auto" w:fill="FFFFFF"/>
        </w:rPr>
        <w:t>Kaddoum</w:t>
      </w:r>
      <w:proofErr w:type="spellEnd"/>
      <w:r w:rsidRPr="00E11567">
        <w:rPr>
          <w:rFonts w:cs="Times New Roman"/>
          <w:color w:val="222222"/>
          <w:szCs w:val="24"/>
          <w:shd w:val="clear" w:color="auto" w:fill="FFFFFF"/>
        </w:rPr>
        <w:t xml:space="preserve">, G., </w:t>
      </w:r>
      <w:proofErr w:type="spellStart"/>
      <w:r w:rsidRPr="00E11567">
        <w:rPr>
          <w:rFonts w:cs="Times New Roman"/>
          <w:color w:val="222222"/>
          <w:szCs w:val="24"/>
          <w:shd w:val="clear" w:color="auto" w:fill="FFFFFF"/>
        </w:rPr>
        <w:t>Garigipati</w:t>
      </w:r>
      <w:proofErr w:type="spellEnd"/>
      <w:r w:rsidRPr="00E11567">
        <w:rPr>
          <w:rFonts w:cs="Times New Roman"/>
          <w:color w:val="222222"/>
          <w:szCs w:val="24"/>
          <w:shd w:val="clear" w:color="auto" w:fill="FFFFFF"/>
        </w:rPr>
        <w:t xml:space="preserve">, P., &amp; </w:t>
      </w:r>
      <w:proofErr w:type="spellStart"/>
      <w:r w:rsidRPr="00E11567">
        <w:rPr>
          <w:rFonts w:cs="Times New Roman"/>
          <w:color w:val="222222"/>
          <w:szCs w:val="24"/>
          <w:shd w:val="clear" w:color="auto" w:fill="FFFFFF"/>
        </w:rPr>
        <w:t>Guizani</w:t>
      </w:r>
      <w:proofErr w:type="spellEnd"/>
      <w:r w:rsidRPr="00E11567">
        <w:rPr>
          <w:rFonts w:cs="Times New Roman"/>
          <w:color w:val="222222"/>
          <w:szCs w:val="24"/>
          <w:shd w:val="clear" w:color="auto" w:fill="FFFFFF"/>
        </w:rPr>
        <w:t>, M. (2023). Trusted explainable AI for 6G-enabled edge cloud ecosystem. </w:t>
      </w:r>
      <w:r w:rsidRPr="00CF0F37">
        <w:rPr>
          <w:rFonts w:cs="Times New Roman"/>
          <w:color w:val="222222"/>
          <w:szCs w:val="24"/>
          <w:shd w:val="clear" w:color="auto" w:fill="FFFFFF"/>
        </w:rPr>
        <w:t>IEEE Wireless Communications</w:t>
      </w:r>
      <w:r w:rsidRPr="00E11567">
        <w:rPr>
          <w:rFonts w:cs="Times New Roman"/>
          <w:color w:val="222222"/>
          <w:szCs w:val="24"/>
          <w:shd w:val="clear" w:color="auto" w:fill="FFFFFF"/>
        </w:rPr>
        <w:t>, </w:t>
      </w:r>
      <w:r w:rsidRPr="00CF0F37">
        <w:rPr>
          <w:rFonts w:cs="Times New Roman"/>
          <w:color w:val="222222"/>
          <w:szCs w:val="24"/>
          <w:shd w:val="clear" w:color="auto" w:fill="FFFFFF"/>
        </w:rPr>
        <w:t>30</w:t>
      </w:r>
      <w:r w:rsidRPr="00E11567">
        <w:rPr>
          <w:rFonts w:cs="Times New Roman"/>
          <w:color w:val="222222"/>
          <w:szCs w:val="24"/>
          <w:shd w:val="clear" w:color="auto" w:fill="FFFFFF"/>
        </w:rPr>
        <w:t>(3), 163-170.</w:t>
      </w:r>
    </w:p>
    <w:p w14:paraId="4953BB23" w14:textId="77777777" w:rsidR="00CF0F37" w:rsidRPr="00CF0F37" w:rsidRDefault="00CF0F37" w:rsidP="00E11567">
      <w:pPr>
        <w:pStyle w:val="ListParagraph"/>
        <w:numPr>
          <w:ilvl w:val="0"/>
          <w:numId w:val="2"/>
        </w:numPr>
        <w:spacing w:line="360" w:lineRule="auto"/>
        <w:rPr>
          <w:rFonts w:cs="Times New Roman"/>
          <w:color w:val="222222"/>
          <w:szCs w:val="24"/>
          <w:shd w:val="clear" w:color="auto" w:fill="FFFFFF"/>
        </w:rPr>
      </w:pPr>
      <w:bookmarkStart w:id="2" w:name="_Hlk188546078"/>
      <w:r w:rsidRPr="00CF0F37">
        <w:rPr>
          <w:rFonts w:cs="Times New Roman"/>
          <w:color w:val="222222"/>
          <w:szCs w:val="24"/>
          <w:shd w:val="clear" w:color="auto" w:fill="FFFFFF"/>
        </w:rPr>
        <w:t>Raja, T., &amp; Ravi Kumar Kennedy, I. (2019). Initiating the Ecosystem in College Libraries: An Overview. Indian Journal of Information Sources and Services, 9(S1), 16–18. https://doi.org/10.51983/ijiss.2019.9.S1.573</w:t>
      </w:r>
      <w:bookmarkEnd w:id="2"/>
    </w:p>
    <w:p w14:paraId="2C3EFAE4" w14:textId="77777777" w:rsidR="00E11567" w:rsidRPr="00CF0F37" w:rsidRDefault="00E11567" w:rsidP="00E11567">
      <w:pPr>
        <w:pStyle w:val="ListParagraph"/>
        <w:numPr>
          <w:ilvl w:val="0"/>
          <w:numId w:val="2"/>
        </w:numPr>
        <w:spacing w:line="360" w:lineRule="auto"/>
        <w:rPr>
          <w:rFonts w:cs="Times New Roman"/>
          <w:color w:val="222222"/>
          <w:szCs w:val="24"/>
          <w:shd w:val="clear" w:color="auto" w:fill="FFFFFF"/>
        </w:rPr>
      </w:pPr>
      <w:r w:rsidRPr="00E11567">
        <w:rPr>
          <w:rFonts w:cs="Times New Roman"/>
          <w:color w:val="222222"/>
          <w:szCs w:val="24"/>
          <w:shd w:val="clear" w:color="auto" w:fill="FFFFFF"/>
        </w:rPr>
        <w:t>Lu, L., Liu, C., Zhang, C., Hu, Z., Lin, S., Liu, Z., ... &amp; Chen, J. (2023). Architecture for self-evolution of 6G core network based on intelligent decision making. </w:t>
      </w:r>
      <w:r w:rsidRPr="00CF0F37">
        <w:rPr>
          <w:rFonts w:cs="Times New Roman"/>
          <w:color w:val="222222"/>
          <w:szCs w:val="24"/>
          <w:shd w:val="clear" w:color="auto" w:fill="FFFFFF"/>
        </w:rPr>
        <w:t>Electronics</w:t>
      </w:r>
      <w:r w:rsidRPr="00E11567">
        <w:rPr>
          <w:rFonts w:cs="Times New Roman"/>
          <w:color w:val="222222"/>
          <w:szCs w:val="24"/>
          <w:shd w:val="clear" w:color="auto" w:fill="FFFFFF"/>
        </w:rPr>
        <w:t>, </w:t>
      </w:r>
      <w:r w:rsidRPr="00CF0F37">
        <w:rPr>
          <w:rFonts w:cs="Times New Roman"/>
          <w:color w:val="222222"/>
          <w:szCs w:val="24"/>
          <w:shd w:val="clear" w:color="auto" w:fill="FFFFFF"/>
        </w:rPr>
        <w:t>12</w:t>
      </w:r>
      <w:r w:rsidRPr="00E11567">
        <w:rPr>
          <w:rFonts w:cs="Times New Roman"/>
          <w:color w:val="222222"/>
          <w:szCs w:val="24"/>
          <w:shd w:val="clear" w:color="auto" w:fill="FFFFFF"/>
        </w:rPr>
        <w:t>(15), 3255.</w:t>
      </w:r>
    </w:p>
    <w:p w14:paraId="072BDA1E" w14:textId="77777777" w:rsidR="00CF0F37" w:rsidRPr="00CF0F37" w:rsidRDefault="00CF0F37" w:rsidP="00E11567">
      <w:pPr>
        <w:pStyle w:val="ListParagraph"/>
        <w:numPr>
          <w:ilvl w:val="0"/>
          <w:numId w:val="2"/>
        </w:numPr>
        <w:spacing w:line="360" w:lineRule="auto"/>
        <w:rPr>
          <w:rFonts w:cs="Times New Roman"/>
          <w:color w:val="222222"/>
          <w:szCs w:val="24"/>
          <w:shd w:val="clear" w:color="auto" w:fill="FFFFFF"/>
        </w:rPr>
      </w:pPr>
      <w:r w:rsidRPr="00CF0F37">
        <w:rPr>
          <w:rFonts w:cs="Times New Roman"/>
          <w:color w:val="222222"/>
          <w:szCs w:val="24"/>
          <w:shd w:val="clear" w:color="auto" w:fill="FFFFFF"/>
        </w:rPr>
        <w:t>Iyer, S., &amp; Verma, R. (2023). Integrating Indigenous Knowledge with GIS for Biodiversity Conservation in Sub-Saharan Africa. International Journal of SDG’s Prospects and Breakthroughs, 1(1), 4-7.</w:t>
      </w:r>
    </w:p>
    <w:p w14:paraId="385B69D8" w14:textId="77777777" w:rsidR="00CC4CD0" w:rsidRPr="00CF0F37" w:rsidRDefault="00CC4CD0" w:rsidP="00E11567">
      <w:pPr>
        <w:pStyle w:val="ListParagraph"/>
        <w:numPr>
          <w:ilvl w:val="0"/>
          <w:numId w:val="2"/>
        </w:numPr>
        <w:spacing w:line="360" w:lineRule="auto"/>
        <w:rPr>
          <w:rFonts w:cs="Times New Roman"/>
          <w:color w:val="222222"/>
          <w:szCs w:val="24"/>
          <w:shd w:val="clear" w:color="auto" w:fill="FFFFFF"/>
        </w:rPr>
      </w:pPr>
      <w:proofErr w:type="spellStart"/>
      <w:r w:rsidRPr="00CC4CD0">
        <w:rPr>
          <w:rFonts w:cs="Times New Roman"/>
          <w:color w:val="222222"/>
          <w:szCs w:val="24"/>
          <w:shd w:val="clear" w:color="auto" w:fill="FFFFFF"/>
        </w:rPr>
        <w:t>Imoize</w:t>
      </w:r>
      <w:proofErr w:type="spellEnd"/>
      <w:r w:rsidRPr="00CC4CD0">
        <w:rPr>
          <w:rFonts w:cs="Times New Roman"/>
          <w:color w:val="222222"/>
          <w:szCs w:val="24"/>
          <w:shd w:val="clear" w:color="auto" w:fill="FFFFFF"/>
        </w:rPr>
        <w:t>, A. L., Adedeji, O., Tandiya, N., &amp; Shetty, S. (2021). 6G enabled smart infrastructure for sustainable society: Opportunities, challenges, and research roadmap. </w:t>
      </w:r>
      <w:r w:rsidRPr="00CF0F37">
        <w:rPr>
          <w:rFonts w:cs="Times New Roman"/>
          <w:color w:val="222222"/>
          <w:szCs w:val="24"/>
          <w:shd w:val="clear" w:color="auto" w:fill="FFFFFF"/>
        </w:rPr>
        <w:t>Sensors</w:t>
      </w:r>
      <w:r w:rsidRPr="00CC4CD0">
        <w:rPr>
          <w:rFonts w:cs="Times New Roman"/>
          <w:color w:val="222222"/>
          <w:szCs w:val="24"/>
          <w:shd w:val="clear" w:color="auto" w:fill="FFFFFF"/>
        </w:rPr>
        <w:t>, </w:t>
      </w:r>
      <w:r w:rsidRPr="00CF0F37">
        <w:rPr>
          <w:rFonts w:cs="Times New Roman"/>
          <w:color w:val="222222"/>
          <w:szCs w:val="24"/>
          <w:shd w:val="clear" w:color="auto" w:fill="FFFFFF"/>
        </w:rPr>
        <w:t>21</w:t>
      </w:r>
      <w:r w:rsidRPr="00CC4CD0">
        <w:rPr>
          <w:rFonts w:cs="Times New Roman"/>
          <w:color w:val="222222"/>
          <w:szCs w:val="24"/>
          <w:shd w:val="clear" w:color="auto" w:fill="FFFFFF"/>
        </w:rPr>
        <w:t>(5), 1709.</w:t>
      </w:r>
    </w:p>
    <w:p w14:paraId="25F85F1C" w14:textId="77777777" w:rsidR="00CF0F37" w:rsidRPr="00CF0F37" w:rsidRDefault="00CF0F37" w:rsidP="00E11567">
      <w:pPr>
        <w:pStyle w:val="ListParagraph"/>
        <w:numPr>
          <w:ilvl w:val="0"/>
          <w:numId w:val="2"/>
        </w:numPr>
        <w:spacing w:line="360" w:lineRule="auto"/>
        <w:rPr>
          <w:rFonts w:cs="Times New Roman"/>
          <w:color w:val="222222"/>
          <w:szCs w:val="24"/>
          <w:shd w:val="clear" w:color="auto" w:fill="FFFFFF"/>
        </w:rPr>
      </w:pPr>
      <w:r w:rsidRPr="00CF0F37">
        <w:rPr>
          <w:rFonts w:cs="Times New Roman"/>
          <w:color w:val="222222"/>
          <w:szCs w:val="24"/>
          <w:shd w:val="clear" w:color="auto" w:fill="FFFFFF"/>
        </w:rPr>
        <w:t xml:space="preserve">Marcellino, M., </w:t>
      </w:r>
      <w:proofErr w:type="spellStart"/>
      <w:r w:rsidRPr="00CF0F37">
        <w:rPr>
          <w:rFonts w:cs="Times New Roman"/>
          <w:color w:val="222222"/>
          <w:szCs w:val="24"/>
          <w:shd w:val="clear" w:color="auto" w:fill="FFFFFF"/>
        </w:rPr>
        <w:t>Wicaksana</w:t>
      </w:r>
      <w:proofErr w:type="spellEnd"/>
      <w:r w:rsidRPr="00CF0F37">
        <w:rPr>
          <w:rFonts w:cs="Times New Roman"/>
          <w:color w:val="222222"/>
          <w:szCs w:val="24"/>
          <w:shd w:val="clear" w:color="auto" w:fill="FFFFFF"/>
        </w:rPr>
        <w:t>, A., &amp; Widjaja, M. (2024). Zero-knowledge Identity Authentication for E-voting System. Journal of Internet Services and Information Security, 14(2), 18-31. https://doi.org/</w:t>
      </w:r>
      <w:hyperlink r:id="rId11" w:tgtFrame="_blank" w:history="1">
        <w:r w:rsidRPr="00CF0F37">
          <w:rPr>
            <w:rFonts w:cs="Times New Roman"/>
            <w:color w:val="222222"/>
            <w:szCs w:val="24"/>
            <w:shd w:val="clear" w:color="auto" w:fill="FFFFFF"/>
          </w:rPr>
          <w:t>10.58346/JISIS.2024.I2.002</w:t>
        </w:r>
      </w:hyperlink>
    </w:p>
    <w:p w14:paraId="44656E44" w14:textId="77777777" w:rsidR="00CC4CD0" w:rsidRPr="00CF0F37" w:rsidRDefault="00CC4CD0" w:rsidP="00E11567">
      <w:pPr>
        <w:pStyle w:val="ListParagraph"/>
        <w:numPr>
          <w:ilvl w:val="0"/>
          <w:numId w:val="2"/>
        </w:numPr>
        <w:spacing w:line="360" w:lineRule="auto"/>
        <w:rPr>
          <w:rFonts w:cs="Times New Roman"/>
          <w:color w:val="222222"/>
          <w:szCs w:val="24"/>
          <w:shd w:val="clear" w:color="auto" w:fill="FFFFFF"/>
        </w:rPr>
      </w:pPr>
      <w:r w:rsidRPr="00CC4CD0">
        <w:rPr>
          <w:rFonts w:cs="Times New Roman"/>
          <w:color w:val="222222"/>
          <w:szCs w:val="24"/>
          <w:shd w:val="clear" w:color="auto" w:fill="FFFFFF"/>
        </w:rPr>
        <w:t xml:space="preserve">Yang, N., </w:t>
      </w:r>
      <w:proofErr w:type="spellStart"/>
      <w:r w:rsidRPr="00CC4CD0">
        <w:rPr>
          <w:rFonts w:cs="Times New Roman"/>
          <w:color w:val="222222"/>
          <w:szCs w:val="24"/>
          <w:shd w:val="clear" w:color="auto" w:fill="FFFFFF"/>
        </w:rPr>
        <w:t>Hyrynsalmi</w:t>
      </w:r>
      <w:proofErr w:type="spellEnd"/>
      <w:r w:rsidRPr="00CC4CD0">
        <w:rPr>
          <w:rFonts w:cs="Times New Roman"/>
          <w:color w:val="222222"/>
          <w:szCs w:val="24"/>
          <w:shd w:val="clear" w:color="auto" w:fill="FFFFFF"/>
        </w:rPr>
        <w:t>, S., &amp; Siemon, D. (2025). A Conceptual Analysis of Emerging 6G Ecosystem. In </w:t>
      </w:r>
      <w:r w:rsidRPr="00CF0F37">
        <w:rPr>
          <w:rFonts w:cs="Times New Roman"/>
          <w:color w:val="222222"/>
          <w:szCs w:val="24"/>
          <w:shd w:val="clear" w:color="auto" w:fill="FFFFFF"/>
        </w:rPr>
        <w:t>International Conference on Digital Product Management</w:t>
      </w:r>
      <w:r w:rsidRPr="00CC4CD0">
        <w:rPr>
          <w:rFonts w:cs="Times New Roman"/>
          <w:color w:val="222222"/>
          <w:szCs w:val="24"/>
          <w:shd w:val="clear" w:color="auto" w:fill="FFFFFF"/>
        </w:rPr>
        <w:t> (pp. 75-90). Springer, Cham.</w:t>
      </w:r>
    </w:p>
    <w:p w14:paraId="02441048" w14:textId="77777777" w:rsidR="00CF0F37" w:rsidRPr="00CF0F37" w:rsidRDefault="00CF0F37" w:rsidP="00E11567">
      <w:pPr>
        <w:pStyle w:val="ListParagraph"/>
        <w:numPr>
          <w:ilvl w:val="0"/>
          <w:numId w:val="2"/>
        </w:numPr>
        <w:spacing w:line="360" w:lineRule="auto"/>
        <w:rPr>
          <w:rFonts w:cs="Times New Roman"/>
          <w:color w:val="222222"/>
          <w:szCs w:val="24"/>
          <w:shd w:val="clear" w:color="auto" w:fill="FFFFFF"/>
        </w:rPr>
      </w:pPr>
      <w:bookmarkStart w:id="3" w:name="_Hlk193906934"/>
      <w:r w:rsidRPr="00CF0F37">
        <w:rPr>
          <w:rFonts w:cs="Times New Roman"/>
          <w:color w:val="222222"/>
          <w:szCs w:val="24"/>
          <w:shd w:val="clear" w:color="auto" w:fill="FFFFFF"/>
        </w:rPr>
        <w:t>Liu, D., Camp, L.J., Wang, X., &amp; Wang, L. (2010). Using Budget-Based Access Control to Manage Operational Risks Caused by Insiders. Journal of Wireless Mobile Networks, Ubiquitous Computing and Dependable Applications, 1(1), 29-45.</w:t>
      </w:r>
      <w:bookmarkEnd w:id="3"/>
    </w:p>
    <w:p w14:paraId="08314B03" w14:textId="77777777" w:rsidR="00A368A9" w:rsidRPr="00CF0F37" w:rsidRDefault="00E11567" w:rsidP="00E11567">
      <w:pPr>
        <w:pStyle w:val="ListParagraph"/>
        <w:numPr>
          <w:ilvl w:val="0"/>
          <w:numId w:val="2"/>
        </w:numPr>
        <w:spacing w:line="360" w:lineRule="auto"/>
        <w:rPr>
          <w:rFonts w:cs="Times New Roman"/>
          <w:color w:val="222222"/>
          <w:szCs w:val="24"/>
          <w:shd w:val="clear" w:color="auto" w:fill="FFFFFF"/>
        </w:rPr>
      </w:pPr>
      <w:r w:rsidRPr="00E11567">
        <w:rPr>
          <w:rFonts w:cs="Times New Roman"/>
          <w:color w:val="222222"/>
          <w:szCs w:val="24"/>
          <w:shd w:val="clear" w:color="auto" w:fill="FFFFFF"/>
        </w:rPr>
        <w:t>Hu, Z., Zhang, P., Zhang, C., Zhuang, B., Zhang, J., Lin, S., &amp; Sun, T. (2022). Intelligent decision making framework for 6G network. </w:t>
      </w:r>
      <w:r w:rsidRPr="00CF0F37">
        <w:rPr>
          <w:rFonts w:cs="Times New Roman"/>
          <w:color w:val="222222"/>
          <w:szCs w:val="24"/>
          <w:shd w:val="clear" w:color="auto" w:fill="FFFFFF"/>
        </w:rPr>
        <w:t>China Communications</w:t>
      </w:r>
      <w:r w:rsidRPr="00E11567">
        <w:rPr>
          <w:rFonts w:cs="Times New Roman"/>
          <w:color w:val="222222"/>
          <w:szCs w:val="24"/>
          <w:shd w:val="clear" w:color="auto" w:fill="FFFFFF"/>
        </w:rPr>
        <w:t>, </w:t>
      </w:r>
      <w:r w:rsidRPr="00CF0F37">
        <w:rPr>
          <w:rFonts w:cs="Times New Roman"/>
          <w:color w:val="222222"/>
          <w:szCs w:val="24"/>
          <w:shd w:val="clear" w:color="auto" w:fill="FFFFFF"/>
        </w:rPr>
        <w:t>19</w:t>
      </w:r>
      <w:r w:rsidRPr="00E11567">
        <w:rPr>
          <w:rFonts w:cs="Times New Roman"/>
          <w:color w:val="222222"/>
          <w:szCs w:val="24"/>
          <w:shd w:val="clear" w:color="auto" w:fill="FFFFFF"/>
        </w:rPr>
        <w:t>(3), 16-35.</w:t>
      </w:r>
    </w:p>
    <w:p w14:paraId="6617760D" w14:textId="77777777" w:rsidR="00CF0F37" w:rsidRPr="00CF0F37" w:rsidRDefault="00CF0F37" w:rsidP="00E11567">
      <w:pPr>
        <w:pStyle w:val="ListParagraph"/>
        <w:numPr>
          <w:ilvl w:val="0"/>
          <w:numId w:val="2"/>
        </w:numPr>
        <w:spacing w:line="360" w:lineRule="auto"/>
        <w:rPr>
          <w:rFonts w:cs="Times New Roman"/>
          <w:color w:val="222222"/>
          <w:szCs w:val="24"/>
          <w:shd w:val="clear" w:color="auto" w:fill="FFFFFF"/>
        </w:rPr>
      </w:pPr>
      <w:r w:rsidRPr="00CF0F37">
        <w:rPr>
          <w:rFonts w:cs="Times New Roman"/>
          <w:color w:val="222222"/>
          <w:szCs w:val="24"/>
          <w:shd w:val="clear" w:color="auto" w:fill="FFFFFF"/>
        </w:rPr>
        <w:t xml:space="preserve">Kadhim, M. J. H., </w:t>
      </w:r>
      <w:proofErr w:type="spellStart"/>
      <w:r w:rsidRPr="00CF0F37">
        <w:rPr>
          <w:rFonts w:cs="Times New Roman"/>
          <w:color w:val="222222"/>
          <w:szCs w:val="24"/>
          <w:shd w:val="clear" w:color="auto" w:fill="FFFFFF"/>
        </w:rPr>
        <w:t>Alradha</w:t>
      </w:r>
      <w:proofErr w:type="spellEnd"/>
      <w:r w:rsidRPr="00CF0F37">
        <w:rPr>
          <w:rFonts w:cs="Times New Roman"/>
          <w:color w:val="222222"/>
          <w:szCs w:val="24"/>
          <w:shd w:val="clear" w:color="auto" w:fill="FFFFFF"/>
        </w:rPr>
        <w:t xml:space="preserve">, R. M., Jawad, H. K., Al-Dabbagh, B., &amp; Al-Khafaji, Z. (2024). Investigating the Effect of the Yellow Chlorophyll on the Characteristics of </w:t>
      </w:r>
      <w:r w:rsidRPr="00CF0F37">
        <w:rPr>
          <w:rFonts w:cs="Times New Roman"/>
          <w:color w:val="222222"/>
          <w:szCs w:val="24"/>
          <w:shd w:val="clear" w:color="auto" w:fill="FFFFFF"/>
        </w:rPr>
        <w:lastRenderedPageBreak/>
        <w:t xml:space="preserve">Liquid Polyethylene Glycol for Liquid Electrolyte Solar Cells. Natural and Engineering Sciences, 9(2), 244-256. </w:t>
      </w:r>
      <w:hyperlink r:id="rId12" w:history="1">
        <w:r w:rsidRPr="00CF0F37">
          <w:rPr>
            <w:color w:val="222222"/>
            <w:szCs w:val="24"/>
            <w:shd w:val="clear" w:color="auto" w:fill="FFFFFF"/>
          </w:rPr>
          <w:t>https://doi.org/10.28978/nesciences.1479785</w:t>
        </w:r>
      </w:hyperlink>
    </w:p>
    <w:p w14:paraId="2D18B7E4" w14:textId="77777777" w:rsidR="00E11567" w:rsidRPr="00CF0F37" w:rsidRDefault="00E11567" w:rsidP="00E11567">
      <w:pPr>
        <w:pStyle w:val="ListParagraph"/>
        <w:numPr>
          <w:ilvl w:val="0"/>
          <w:numId w:val="2"/>
        </w:numPr>
        <w:spacing w:line="360" w:lineRule="auto"/>
        <w:rPr>
          <w:rFonts w:cs="Times New Roman"/>
          <w:color w:val="222222"/>
          <w:szCs w:val="24"/>
          <w:shd w:val="clear" w:color="auto" w:fill="FFFFFF"/>
        </w:rPr>
      </w:pPr>
      <w:r w:rsidRPr="00E11567">
        <w:rPr>
          <w:rFonts w:cs="Times New Roman"/>
          <w:color w:val="222222"/>
          <w:szCs w:val="24"/>
          <w:shd w:val="clear" w:color="auto" w:fill="FFFFFF"/>
        </w:rPr>
        <w:t xml:space="preserve">Ismail, L., &amp; </w:t>
      </w:r>
      <w:proofErr w:type="spellStart"/>
      <w:r w:rsidRPr="00E11567">
        <w:rPr>
          <w:rFonts w:cs="Times New Roman"/>
          <w:color w:val="222222"/>
          <w:szCs w:val="24"/>
          <w:shd w:val="clear" w:color="auto" w:fill="FFFFFF"/>
        </w:rPr>
        <w:t>Buyya</w:t>
      </w:r>
      <w:proofErr w:type="spellEnd"/>
      <w:r w:rsidRPr="00E11567">
        <w:rPr>
          <w:rFonts w:cs="Times New Roman"/>
          <w:color w:val="222222"/>
          <w:szCs w:val="24"/>
          <w:shd w:val="clear" w:color="auto" w:fill="FFFFFF"/>
        </w:rPr>
        <w:t>, R. (2022). Artificial intelligence applications and self-learning 6G networks for smart cities digital ecosystems: Taxonomy, challenges, and future directions. </w:t>
      </w:r>
      <w:r w:rsidRPr="00CF0F37">
        <w:rPr>
          <w:rFonts w:cs="Times New Roman"/>
          <w:color w:val="222222"/>
          <w:szCs w:val="24"/>
          <w:shd w:val="clear" w:color="auto" w:fill="FFFFFF"/>
        </w:rPr>
        <w:t>Sensors</w:t>
      </w:r>
      <w:r w:rsidRPr="00E11567">
        <w:rPr>
          <w:rFonts w:cs="Times New Roman"/>
          <w:color w:val="222222"/>
          <w:szCs w:val="24"/>
          <w:shd w:val="clear" w:color="auto" w:fill="FFFFFF"/>
        </w:rPr>
        <w:t>, </w:t>
      </w:r>
      <w:r w:rsidRPr="00CF0F37">
        <w:rPr>
          <w:rFonts w:cs="Times New Roman"/>
          <w:color w:val="222222"/>
          <w:szCs w:val="24"/>
          <w:shd w:val="clear" w:color="auto" w:fill="FFFFFF"/>
        </w:rPr>
        <w:t>22</w:t>
      </w:r>
      <w:r w:rsidRPr="00E11567">
        <w:rPr>
          <w:rFonts w:cs="Times New Roman"/>
          <w:color w:val="222222"/>
          <w:szCs w:val="24"/>
          <w:shd w:val="clear" w:color="auto" w:fill="FFFFFF"/>
        </w:rPr>
        <w:t>(15), 5750.</w:t>
      </w:r>
    </w:p>
    <w:p w14:paraId="285374F4" w14:textId="77777777" w:rsidR="00CF0F37" w:rsidRPr="00CF0F37" w:rsidRDefault="00CF0F37" w:rsidP="00E11567">
      <w:pPr>
        <w:pStyle w:val="ListParagraph"/>
        <w:numPr>
          <w:ilvl w:val="0"/>
          <w:numId w:val="2"/>
        </w:numPr>
        <w:spacing w:line="360" w:lineRule="auto"/>
        <w:rPr>
          <w:rFonts w:cs="Times New Roman"/>
          <w:color w:val="222222"/>
          <w:szCs w:val="24"/>
          <w:shd w:val="clear" w:color="auto" w:fill="FFFFFF"/>
        </w:rPr>
      </w:pPr>
      <w:bookmarkStart w:id="4" w:name="_Hlk197521631"/>
      <w:r w:rsidRPr="00CF0F37">
        <w:rPr>
          <w:rFonts w:cs="Times New Roman"/>
          <w:color w:val="222222"/>
          <w:szCs w:val="24"/>
          <w:shd w:val="clear" w:color="auto" w:fill="FFFFFF"/>
        </w:rPr>
        <w:t>Kurian, N., &amp; Sultana, Z. (2024). Traditional Ecological Knowledge and Demographic Resilience in Marginalized Societies. Progression Journal of Human Demography and Anthropology, 2(3), 17-21.</w:t>
      </w:r>
      <w:bookmarkEnd w:id="4"/>
    </w:p>
    <w:p w14:paraId="24BA874A" w14:textId="77777777" w:rsidR="00E11567" w:rsidRPr="00CF0F37" w:rsidRDefault="00E11567" w:rsidP="00E11567">
      <w:pPr>
        <w:pStyle w:val="ListParagraph"/>
        <w:numPr>
          <w:ilvl w:val="0"/>
          <w:numId w:val="2"/>
        </w:numPr>
        <w:spacing w:line="360" w:lineRule="auto"/>
        <w:rPr>
          <w:rFonts w:cs="Times New Roman"/>
          <w:color w:val="222222"/>
          <w:szCs w:val="24"/>
          <w:shd w:val="clear" w:color="auto" w:fill="FFFFFF"/>
        </w:rPr>
      </w:pPr>
      <w:proofErr w:type="spellStart"/>
      <w:r w:rsidRPr="00E11567">
        <w:rPr>
          <w:rFonts w:cs="Times New Roman"/>
          <w:color w:val="222222"/>
          <w:szCs w:val="24"/>
          <w:shd w:val="clear" w:color="auto" w:fill="FFFFFF"/>
        </w:rPr>
        <w:t>Serôdio</w:t>
      </w:r>
      <w:proofErr w:type="spellEnd"/>
      <w:r w:rsidRPr="00E11567">
        <w:rPr>
          <w:rFonts w:cs="Times New Roman"/>
          <w:color w:val="222222"/>
          <w:szCs w:val="24"/>
          <w:shd w:val="clear" w:color="auto" w:fill="FFFFFF"/>
        </w:rPr>
        <w:t>, C., Cunha, J., Candela, G., Rodriguez, S., Sousa, X. R., &amp; Branco, F. (2023). The 6G ecosystem as support for IoE and private networks: Vision, requirements, and challenges. </w:t>
      </w:r>
      <w:r w:rsidRPr="00CF0F37">
        <w:rPr>
          <w:rFonts w:cs="Times New Roman"/>
          <w:color w:val="222222"/>
          <w:szCs w:val="24"/>
          <w:shd w:val="clear" w:color="auto" w:fill="FFFFFF"/>
        </w:rPr>
        <w:t>Future Internet</w:t>
      </w:r>
      <w:r w:rsidRPr="00E11567">
        <w:rPr>
          <w:rFonts w:cs="Times New Roman"/>
          <w:color w:val="222222"/>
          <w:szCs w:val="24"/>
          <w:shd w:val="clear" w:color="auto" w:fill="FFFFFF"/>
        </w:rPr>
        <w:t>, </w:t>
      </w:r>
      <w:r w:rsidRPr="00CF0F37">
        <w:rPr>
          <w:rFonts w:cs="Times New Roman"/>
          <w:color w:val="222222"/>
          <w:szCs w:val="24"/>
          <w:shd w:val="clear" w:color="auto" w:fill="FFFFFF"/>
        </w:rPr>
        <w:t>15</w:t>
      </w:r>
      <w:r w:rsidRPr="00E11567">
        <w:rPr>
          <w:rFonts w:cs="Times New Roman"/>
          <w:color w:val="222222"/>
          <w:szCs w:val="24"/>
          <w:shd w:val="clear" w:color="auto" w:fill="FFFFFF"/>
        </w:rPr>
        <w:t>(11), 348.</w:t>
      </w:r>
    </w:p>
    <w:p w14:paraId="22E4E2C6" w14:textId="77777777" w:rsidR="00E11567" w:rsidRPr="00CF0F37" w:rsidRDefault="00E11567" w:rsidP="00E11567">
      <w:pPr>
        <w:pStyle w:val="ListParagraph"/>
        <w:numPr>
          <w:ilvl w:val="0"/>
          <w:numId w:val="2"/>
        </w:numPr>
        <w:spacing w:line="360" w:lineRule="auto"/>
        <w:rPr>
          <w:rFonts w:cs="Times New Roman"/>
          <w:color w:val="222222"/>
          <w:szCs w:val="24"/>
          <w:shd w:val="clear" w:color="auto" w:fill="FFFFFF"/>
        </w:rPr>
      </w:pPr>
      <w:r w:rsidRPr="00E11567">
        <w:rPr>
          <w:rFonts w:cs="Times New Roman"/>
          <w:color w:val="222222"/>
          <w:szCs w:val="24"/>
          <w:shd w:val="clear" w:color="auto" w:fill="FFFFFF"/>
        </w:rPr>
        <w:t>Bhat, J. R., &amp; Alqahtani, S. A. (2021). 6G ecosystem: Current status and future perspective. </w:t>
      </w:r>
      <w:proofErr w:type="spellStart"/>
      <w:r w:rsidRPr="00CF0F37">
        <w:rPr>
          <w:rFonts w:cs="Times New Roman"/>
          <w:color w:val="222222"/>
          <w:szCs w:val="24"/>
          <w:shd w:val="clear" w:color="auto" w:fill="FFFFFF"/>
        </w:rPr>
        <w:t>Ieee</w:t>
      </w:r>
      <w:proofErr w:type="spellEnd"/>
      <w:r w:rsidRPr="00CF0F37">
        <w:rPr>
          <w:rFonts w:cs="Times New Roman"/>
          <w:color w:val="222222"/>
          <w:szCs w:val="24"/>
          <w:shd w:val="clear" w:color="auto" w:fill="FFFFFF"/>
        </w:rPr>
        <w:t xml:space="preserve"> Access</w:t>
      </w:r>
      <w:r w:rsidRPr="00E11567">
        <w:rPr>
          <w:rFonts w:cs="Times New Roman"/>
          <w:color w:val="222222"/>
          <w:szCs w:val="24"/>
          <w:shd w:val="clear" w:color="auto" w:fill="FFFFFF"/>
        </w:rPr>
        <w:t>, </w:t>
      </w:r>
      <w:r w:rsidRPr="00CF0F37">
        <w:rPr>
          <w:rFonts w:cs="Times New Roman"/>
          <w:color w:val="222222"/>
          <w:szCs w:val="24"/>
          <w:shd w:val="clear" w:color="auto" w:fill="FFFFFF"/>
        </w:rPr>
        <w:t>9</w:t>
      </w:r>
      <w:r w:rsidRPr="00E11567">
        <w:rPr>
          <w:rFonts w:cs="Times New Roman"/>
          <w:color w:val="222222"/>
          <w:szCs w:val="24"/>
          <w:shd w:val="clear" w:color="auto" w:fill="FFFFFF"/>
        </w:rPr>
        <w:t>, 43134-43167.</w:t>
      </w:r>
    </w:p>
    <w:sectPr w:rsidR="00E11567" w:rsidRPr="00CF0F37"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54C77"/>
    <w:multiLevelType w:val="hybridMultilevel"/>
    <w:tmpl w:val="57E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E380F"/>
    <w:multiLevelType w:val="hybridMultilevel"/>
    <w:tmpl w:val="64EE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584719">
    <w:abstractNumId w:val="0"/>
  </w:num>
  <w:num w:numId="2" w16cid:durableId="919413285">
    <w:abstractNumId w:val="2"/>
  </w:num>
  <w:num w:numId="3" w16cid:durableId="50313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0BD4"/>
    <w:rsid w:val="00001141"/>
    <w:rsid w:val="00017424"/>
    <w:rsid w:val="00022115"/>
    <w:rsid w:val="00022E72"/>
    <w:rsid w:val="00024DD6"/>
    <w:rsid w:val="00027EEA"/>
    <w:rsid w:val="00030356"/>
    <w:rsid w:val="00033E05"/>
    <w:rsid w:val="00051726"/>
    <w:rsid w:val="00052FC2"/>
    <w:rsid w:val="00055569"/>
    <w:rsid w:val="0006152B"/>
    <w:rsid w:val="00065EE9"/>
    <w:rsid w:val="00071C81"/>
    <w:rsid w:val="00072F64"/>
    <w:rsid w:val="000736D7"/>
    <w:rsid w:val="00074A4C"/>
    <w:rsid w:val="00084E56"/>
    <w:rsid w:val="00084E5D"/>
    <w:rsid w:val="00094FF2"/>
    <w:rsid w:val="0009745D"/>
    <w:rsid w:val="000A2BA9"/>
    <w:rsid w:val="000A78F2"/>
    <w:rsid w:val="000B0628"/>
    <w:rsid w:val="000B0F40"/>
    <w:rsid w:val="000B453A"/>
    <w:rsid w:val="000C701C"/>
    <w:rsid w:val="000D0305"/>
    <w:rsid w:val="000D0C31"/>
    <w:rsid w:val="000D7702"/>
    <w:rsid w:val="000F38FF"/>
    <w:rsid w:val="001145C4"/>
    <w:rsid w:val="001152F6"/>
    <w:rsid w:val="00125F7E"/>
    <w:rsid w:val="0013064C"/>
    <w:rsid w:val="001368DC"/>
    <w:rsid w:val="001412AF"/>
    <w:rsid w:val="001421FF"/>
    <w:rsid w:val="0015548A"/>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C72C8"/>
    <w:rsid w:val="001D1387"/>
    <w:rsid w:val="001D40E0"/>
    <w:rsid w:val="001D7C2E"/>
    <w:rsid w:val="001D7E64"/>
    <w:rsid w:val="001F67D9"/>
    <w:rsid w:val="00200A50"/>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A87"/>
    <w:rsid w:val="0029585C"/>
    <w:rsid w:val="00295CFA"/>
    <w:rsid w:val="00295EC0"/>
    <w:rsid w:val="00296F04"/>
    <w:rsid w:val="002A00A2"/>
    <w:rsid w:val="002A4BC3"/>
    <w:rsid w:val="002A59EE"/>
    <w:rsid w:val="002A6865"/>
    <w:rsid w:val="002B0160"/>
    <w:rsid w:val="002B2000"/>
    <w:rsid w:val="002B746A"/>
    <w:rsid w:val="002B7DF4"/>
    <w:rsid w:val="002C1368"/>
    <w:rsid w:val="002C31A3"/>
    <w:rsid w:val="002C3C9D"/>
    <w:rsid w:val="002D0EC6"/>
    <w:rsid w:val="002D52E3"/>
    <w:rsid w:val="002E647D"/>
    <w:rsid w:val="002F1868"/>
    <w:rsid w:val="002F5681"/>
    <w:rsid w:val="00303C1B"/>
    <w:rsid w:val="003043BA"/>
    <w:rsid w:val="00306805"/>
    <w:rsid w:val="003113ED"/>
    <w:rsid w:val="00312A6A"/>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66F2"/>
    <w:rsid w:val="00366868"/>
    <w:rsid w:val="00367551"/>
    <w:rsid w:val="0037048B"/>
    <w:rsid w:val="0037515A"/>
    <w:rsid w:val="003756DB"/>
    <w:rsid w:val="0038475B"/>
    <w:rsid w:val="00385839"/>
    <w:rsid w:val="00390C6A"/>
    <w:rsid w:val="00391655"/>
    <w:rsid w:val="00391E9A"/>
    <w:rsid w:val="0039297F"/>
    <w:rsid w:val="00394C97"/>
    <w:rsid w:val="003A13CF"/>
    <w:rsid w:val="003A209D"/>
    <w:rsid w:val="003A5620"/>
    <w:rsid w:val="003B3BE2"/>
    <w:rsid w:val="003B3DF5"/>
    <w:rsid w:val="003B58D4"/>
    <w:rsid w:val="003C4A5B"/>
    <w:rsid w:val="003C59D8"/>
    <w:rsid w:val="003D2D0D"/>
    <w:rsid w:val="003E135D"/>
    <w:rsid w:val="003E283E"/>
    <w:rsid w:val="003E35CE"/>
    <w:rsid w:val="003E37BB"/>
    <w:rsid w:val="003E6F48"/>
    <w:rsid w:val="003F7355"/>
    <w:rsid w:val="00401AF2"/>
    <w:rsid w:val="004033C8"/>
    <w:rsid w:val="00405694"/>
    <w:rsid w:val="0040649A"/>
    <w:rsid w:val="004115CE"/>
    <w:rsid w:val="0041744D"/>
    <w:rsid w:val="00430079"/>
    <w:rsid w:val="00430B33"/>
    <w:rsid w:val="00433E48"/>
    <w:rsid w:val="00437741"/>
    <w:rsid w:val="00444125"/>
    <w:rsid w:val="0044589F"/>
    <w:rsid w:val="004461FC"/>
    <w:rsid w:val="00447E44"/>
    <w:rsid w:val="00452909"/>
    <w:rsid w:val="00457FBF"/>
    <w:rsid w:val="0046099E"/>
    <w:rsid w:val="004640CA"/>
    <w:rsid w:val="00470528"/>
    <w:rsid w:val="00485244"/>
    <w:rsid w:val="00491D8B"/>
    <w:rsid w:val="00493882"/>
    <w:rsid w:val="00495409"/>
    <w:rsid w:val="00496E0C"/>
    <w:rsid w:val="004A5372"/>
    <w:rsid w:val="004A766B"/>
    <w:rsid w:val="004A79A6"/>
    <w:rsid w:val="004B4C38"/>
    <w:rsid w:val="004C2CEF"/>
    <w:rsid w:val="004C5172"/>
    <w:rsid w:val="004D464E"/>
    <w:rsid w:val="004E16CB"/>
    <w:rsid w:val="004F0795"/>
    <w:rsid w:val="004F2F94"/>
    <w:rsid w:val="00502D5F"/>
    <w:rsid w:val="00505A07"/>
    <w:rsid w:val="0050695D"/>
    <w:rsid w:val="00511935"/>
    <w:rsid w:val="00522AD0"/>
    <w:rsid w:val="00525115"/>
    <w:rsid w:val="00526A30"/>
    <w:rsid w:val="00532E97"/>
    <w:rsid w:val="005337CD"/>
    <w:rsid w:val="00541676"/>
    <w:rsid w:val="00545AEB"/>
    <w:rsid w:val="005534AC"/>
    <w:rsid w:val="00564BBD"/>
    <w:rsid w:val="005668B4"/>
    <w:rsid w:val="005761B1"/>
    <w:rsid w:val="005805D4"/>
    <w:rsid w:val="00590348"/>
    <w:rsid w:val="005955B9"/>
    <w:rsid w:val="0059604A"/>
    <w:rsid w:val="005A2EC9"/>
    <w:rsid w:val="005A4188"/>
    <w:rsid w:val="005A45DD"/>
    <w:rsid w:val="005A6BA6"/>
    <w:rsid w:val="005A6FA0"/>
    <w:rsid w:val="005B137A"/>
    <w:rsid w:val="005B20F7"/>
    <w:rsid w:val="005B2BA5"/>
    <w:rsid w:val="005B2FFF"/>
    <w:rsid w:val="005B473C"/>
    <w:rsid w:val="005B481C"/>
    <w:rsid w:val="005B6B49"/>
    <w:rsid w:val="005D17A5"/>
    <w:rsid w:val="005D57EC"/>
    <w:rsid w:val="005D61DC"/>
    <w:rsid w:val="005D6455"/>
    <w:rsid w:val="005F2381"/>
    <w:rsid w:val="005F58D6"/>
    <w:rsid w:val="006106EA"/>
    <w:rsid w:val="0061250C"/>
    <w:rsid w:val="006231FE"/>
    <w:rsid w:val="006256FE"/>
    <w:rsid w:val="00626790"/>
    <w:rsid w:val="00627912"/>
    <w:rsid w:val="0063225B"/>
    <w:rsid w:val="006347A5"/>
    <w:rsid w:val="006403B8"/>
    <w:rsid w:val="00641EAB"/>
    <w:rsid w:val="00651837"/>
    <w:rsid w:val="00657F41"/>
    <w:rsid w:val="00664704"/>
    <w:rsid w:val="006726F7"/>
    <w:rsid w:val="00673118"/>
    <w:rsid w:val="006773D2"/>
    <w:rsid w:val="00677D94"/>
    <w:rsid w:val="00681AB6"/>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5F48"/>
    <w:rsid w:val="006C6BC7"/>
    <w:rsid w:val="006D36F0"/>
    <w:rsid w:val="006D3A38"/>
    <w:rsid w:val="006D6947"/>
    <w:rsid w:val="006E5329"/>
    <w:rsid w:val="006E6FE4"/>
    <w:rsid w:val="006F1AE4"/>
    <w:rsid w:val="006F3136"/>
    <w:rsid w:val="00700707"/>
    <w:rsid w:val="00701354"/>
    <w:rsid w:val="00707F4B"/>
    <w:rsid w:val="00710B08"/>
    <w:rsid w:val="00714C13"/>
    <w:rsid w:val="0071551B"/>
    <w:rsid w:val="007211FA"/>
    <w:rsid w:val="00732EAD"/>
    <w:rsid w:val="00735F82"/>
    <w:rsid w:val="0073678F"/>
    <w:rsid w:val="00740EFD"/>
    <w:rsid w:val="00743BB2"/>
    <w:rsid w:val="007458B1"/>
    <w:rsid w:val="007460CE"/>
    <w:rsid w:val="007475F5"/>
    <w:rsid w:val="007515D5"/>
    <w:rsid w:val="007540F3"/>
    <w:rsid w:val="00760305"/>
    <w:rsid w:val="00763610"/>
    <w:rsid w:val="0076560B"/>
    <w:rsid w:val="0077341F"/>
    <w:rsid w:val="0078004B"/>
    <w:rsid w:val="007855B1"/>
    <w:rsid w:val="00787118"/>
    <w:rsid w:val="00787DC5"/>
    <w:rsid w:val="0079561A"/>
    <w:rsid w:val="00797EFD"/>
    <w:rsid w:val="007A0C49"/>
    <w:rsid w:val="007A23B9"/>
    <w:rsid w:val="007A72B8"/>
    <w:rsid w:val="007B459E"/>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6848"/>
    <w:rsid w:val="00826FD4"/>
    <w:rsid w:val="00827115"/>
    <w:rsid w:val="008354B2"/>
    <w:rsid w:val="00844783"/>
    <w:rsid w:val="008563F0"/>
    <w:rsid w:val="008567E6"/>
    <w:rsid w:val="0086044D"/>
    <w:rsid w:val="00863CDE"/>
    <w:rsid w:val="0086506F"/>
    <w:rsid w:val="00865BFA"/>
    <w:rsid w:val="00866631"/>
    <w:rsid w:val="00874731"/>
    <w:rsid w:val="008815F4"/>
    <w:rsid w:val="00887156"/>
    <w:rsid w:val="0089557D"/>
    <w:rsid w:val="00895590"/>
    <w:rsid w:val="008A7C78"/>
    <w:rsid w:val="008B553E"/>
    <w:rsid w:val="008C0CDE"/>
    <w:rsid w:val="008C412F"/>
    <w:rsid w:val="008C5357"/>
    <w:rsid w:val="008C55D0"/>
    <w:rsid w:val="008C7ED9"/>
    <w:rsid w:val="008D1D1E"/>
    <w:rsid w:val="008D7EE7"/>
    <w:rsid w:val="008E22B8"/>
    <w:rsid w:val="008E57D8"/>
    <w:rsid w:val="008E6472"/>
    <w:rsid w:val="008F2981"/>
    <w:rsid w:val="008F499C"/>
    <w:rsid w:val="008F558D"/>
    <w:rsid w:val="008F58A1"/>
    <w:rsid w:val="009035F7"/>
    <w:rsid w:val="0090723C"/>
    <w:rsid w:val="00911F39"/>
    <w:rsid w:val="00915D10"/>
    <w:rsid w:val="00915F1B"/>
    <w:rsid w:val="009200F0"/>
    <w:rsid w:val="00923410"/>
    <w:rsid w:val="00926808"/>
    <w:rsid w:val="00926C07"/>
    <w:rsid w:val="00930501"/>
    <w:rsid w:val="00932215"/>
    <w:rsid w:val="00932414"/>
    <w:rsid w:val="00933660"/>
    <w:rsid w:val="00934BF7"/>
    <w:rsid w:val="00937151"/>
    <w:rsid w:val="009435B3"/>
    <w:rsid w:val="009452D1"/>
    <w:rsid w:val="00950547"/>
    <w:rsid w:val="0095383B"/>
    <w:rsid w:val="00954C4E"/>
    <w:rsid w:val="00961067"/>
    <w:rsid w:val="009645C3"/>
    <w:rsid w:val="009653FF"/>
    <w:rsid w:val="00966217"/>
    <w:rsid w:val="00967236"/>
    <w:rsid w:val="00970423"/>
    <w:rsid w:val="0097127A"/>
    <w:rsid w:val="0097274D"/>
    <w:rsid w:val="00973580"/>
    <w:rsid w:val="00985690"/>
    <w:rsid w:val="009867E5"/>
    <w:rsid w:val="009879E4"/>
    <w:rsid w:val="00992065"/>
    <w:rsid w:val="0099215F"/>
    <w:rsid w:val="00992FC8"/>
    <w:rsid w:val="009A3EFC"/>
    <w:rsid w:val="009A4FC7"/>
    <w:rsid w:val="009B0540"/>
    <w:rsid w:val="009B2ACA"/>
    <w:rsid w:val="009C3744"/>
    <w:rsid w:val="009C6F27"/>
    <w:rsid w:val="009C73F4"/>
    <w:rsid w:val="009E6D6A"/>
    <w:rsid w:val="009E6F75"/>
    <w:rsid w:val="00A01A42"/>
    <w:rsid w:val="00A0334E"/>
    <w:rsid w:val="00A03C3B"/>
    <w:rsid w:val="00A05D77"/>
    <w:rsid w:val="00A1629D"/>
    <w:rsid w:val="00A21FCB"/>
    <w:rsid w:val="00A2394A"/>
    <w:rsid w:val="00A23E14"/>
    <w:rsid w:val="00A264EA"/>
    <w:rsid w:val="00A312F5"/>
    <w:rsid w:val="00A317D4"/>
    <w:rsid w:val="00A34792"/>
    <w:rsid w:val="00A368A9"/>
    <w:rsid w:val="00A42B2C"/>
    <w:rsid w:val="00A4325F"/>
    <w:rsid w:val="00A55052"/>
    <w:rsid w:val="00A624A5"/>
    <w:rsid w:val="00A65F0B"/>
    <w:rsid w:val="00A7073B"/>
    <w:rsid w:val="00A730F5"/>
    <w:rsid w:val="00A74711"/>
    <w:rsid w:val="00A76717"/>
    <w:rsid w:val="00A85B30"/>
    <w:rsid w:val="00A85EA6"/>
    <w:rsid w:val="00A915D5"/>
    <w:rsid w:val="00A92716"/>
    <w:rsid w:val="00AA002C"/>
    <w:rsid w:val="00AA2356"/>
    <w:rsid w:val="00AA5B49"/>
    <w:rsid w:val="00AA77EC"/>
    <w:rsid w:val="00AB1949"/>
    <w:rsid w:val="00AB1ACB"/>
    <w:rsid w:val="00AB1B3E"/>
    <w:rsid w:val="00AB2035"/>
    <w:rsid w:val="00AB22DB"/>
    <w:rsid w:val="00AB2D7C"/>
    <w:rsid w:val="00AB74D3"/>
    <w:rsid w:val="00AC0DB1"/>
    <w:rsid w:val="00AC4765"/>
    <w:rsid w:val="00AC49F9"/>
    <w:rsid w:val="00AD2462"/>
    <w:rsid w:val="00AD454B"/>
    <w:rsid w:val="00AD7309"/>
    <w:rsid w:val="00AE245F"/>
    <w:rsid w:val="00AE56D8"/>
    <w:rsid w:val="00AE6D52"/>
    <w:rsid w:val="00B03802"/>
    <w:rsid w:val="00B10A2E"/>
    <w:rsid w:val="00B12587"/>
    <w:rsid w:val="00B173C2"/>
    <w:rsid w:val="00B250E8"/>
    <w:rsid w:val="00B25C15"/>
    <w:rsid w:val="00B27146"/>
    <w:rsid w:val="00B423D2"/>
    <w:rsid w:val="00B4752D"/>
    <w:rsid w:val="00B50ECF"/>
    <w:rsid w:val="00B62861"/>
    <w:rsid w:val="00B65B76"/>
    <w:rsid w:val="00B70A84"/>
    <w:rsid w:val="00B74115"/>
    <w:rsid w:val="00B76807"/>
    <w:rsid w:val="00B77396"/>
    <w:rsid w:val="00B83778"/>
    <w:rsid w:val="00B92600"/>
    <w:rsid w:val="00B9356E"/>
    <w:rsid w:val="00B96A3D"/>
    <w:rsid w:val="00BA364C"/>
    <w:rsid w:val="00BA41C8"/>
    <w:rsid w:val="00BB08E4"/>
    <w:rsid w:val="00BB0EBE"/>
    <w:rsid w:val="00BB2D5C"/>
    <w:rsid w:val="00BC038F"/>
    <w:rsid w:val="00BC7407"/>
    <w:rsid w:val="00BD7B15"/>
    <w:rsid w:val="00BD7B36"/>
    <w:rsid w:val="00BE345A"/>
    <w:rsid w:val="00BE3B41"/>
    <w:rsid w:val="00BE437F"/>
    <w:rsid w:val="00BE5380"/>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35E3"/>
    <w:rsid w:val="00C45DF3"/>
    <w:rsid w:val="00C51ADA"/>
    <w:rsid w:val="00C52378"/>
    <w:rsid w:val="00C54946"/>
    <w:rsid w:val="00C55A85"/>
    <w:rsid w:val="00C55D0E"/>
    <w:rsid w:val="00C56ECE"/>
    <w:rsid w:val="00C57AC4"/>
    <w:rsid w:val="00C60C04"/>
    <w:rsid w:val="00C66010"/>
    <w:rsid w:val="00C7401F"/>
    <w:rsid w:val="00C75A40"/>
    <w:rsid w:val="00C9167D"/>
    <w:rsid w:val="00CA173A"/>
    <w:rsid w:val="00CA67C0"/>
    <w:rsid w:val="00CB6B3A"/>
    <w:rsid w:val="00CB7052"/>
    <w:rsid w:val="00CC2DC7"/>
    <w:rsid w:val="00CC2DE8"/>
    <w:rsid w:val="00CC4CD0"/>
    <w:rsid w:val="00CD354E"/>
    <w:rsid w:val="00CD496B"/>
    <w:rsid w:val="00CD4C01"/>
    <w:rsid w:val="00CD7F63"/>
    <w:rsid w:val="00CE1171"/>
    <w:rsid w:val="00CE51F6"/>
    <w:rsid w:val="00CF0158"/>
    <w:rsid w:val="00CF0F37"/>
    <w:rsid w:val="00CF5E40"/>
    <w:rsid w:val="00CF61B2"/>
    <w:rsid w:val="00D010F3"/>
    <w:rsid w:val="00D0140A"/>
    <w:rsid w:val="00D01824"/>
    <w:rsid w:val="00D027A6"/>
    <w:rsid w:val="00D02885"/>
    <w:rsid w:val="00D034DC"/>
    <w:rsid w:val="00D109DC"/>
    <w:rsid w:val="00D10BD4"/>
    <w:rsid w:val="00D20BD0"/>
    <w:rsid w:val="00D27ED8"/>
    <w:rsid w:val="00D33694"/>
    <w:rsid w:val="00D34214"/>
    <w:rsid w:val="00D34329"/>
    <w:rsid w:val="00D40AE7"/>
    <w:rsid w:val="00D45F44"/>
    <w:rsid w:val="00D56695"/>
    <w:rsid w:val="00D65D61"/>
    <w:rsid w:val="00D70E3A"/>
    <w:rsid w:val="00D71BC4"/>
    <w:rsid w:val="00D71D00"/>
    <w:rsid w:val="00D76587"/>
    <w:rsid w:val="00D76DD1"/>
    <w:rsid w:val="00D8190B"/>
    <w:rsid w:val="00D85CCB"/>
    <w:rsid w:val="00D86D55"/>
    <w:rsid w:val="00D928AB"/>
    <w:rsid w:val="00D95DF9"/>
    <w:rsid w:val="00D97C9D"/>
    <w:rsid w:val="00DB2B97"/>
    <w:rsid w:val="00DB449F"/>
    <w:rsid w:val="00DD39EE"/>
    <w:rsid w:val="00DE23B8"/>
    <w:rsid w:val="00DE2871"/>
    <w:rsid w:val="00DE423F"/>
    <w:rsid w:val="00DF6BD1"/>
    <w:rsid w:val="00DF7203"/>
    <w:rsid w:val="00E01C83"/>
    <w:rsid w:val="00E0367D"/>
    <w:rsid w:val="00E0750F"/>
    <w:rsid w:val="00E07FBF"/>
    <w:rsid w:val="00E11567"/>
    <w:rsid w:val="00E11E23"/>
    <w:rsid w:val="00E1528A"/>
    <w:rsid w:val="00E16BB6"/>
    <w:rsid w:val="00E17217"/>
    <w:rsid w:val="00E212D6"/>
    <w:rsid w:val="00E23DFC"/>
    <w:rsid w:val="00E26414"/>
    <w:rsid w:val="00E322E5"/>
    <w:rsid w:val="00E37F3A"/>
    <w:rsid w:val="00E41772"/>
    <w:rsid w:val="00E50760"/>
    <w:rsid w:val="00E52C4E"/>
    <w:rsid w:val="00E61193"/>
    <w:rsid w:val="00E6492C"/>
    <w:rsid w:val="00E65A5F"/>
    <w:rsid w:val="00E70238"/>
    <w:rsid w:val="00E7464E"/>
    <w:rsid w:val="00E80B71"/>
    <w:rsid w:val="00E812A6"/>
    <w:rsid w:val="00E817E1"/>
    <w:rsid w:val="00E86A88"/>
    <w:rsid w:val="00E87492"/>
    <w:rsid w:val="00E8775F"/>
    <w:rsid w:val="00E92B23"/>
    <w:rsid w:val="00E92F0C"/>
    <w:rsid w:val="00E97B80"/>
    <w:rsid w:val="00EA03C9"/>
    <w:rsid w:val="00EB0861"/>
    <w:rsid w:val="00EB0AA7"/>
    <w:rsid w:val="00EB3C95"/>
    <w:rsid w:val="00EB7679"/>
    <w:rsid w:val="00EC1468"/>
    <w:rsid w:val="00EC3F1F"/>
    <w:rsid w:val="00EC6596"/>
    <w:rsid w:val="00ED261B"/>
    <w:rsid w:val="00ED6F15"/>
    <w:rsid w:val="00ED7577"/>
    <w:rsid w:val="00EE3B28"/>
    <w:rsid w:val="00EE4C02"/>
    <w:rsid w:val="00EF1253"/>
    <w:rsid w:val="00EF294A"/>
    <w:rsid w:val="00EF2CAB"/>
    <w:rsid w:val="00EF3C8C"/>
    <w:rsid w:val="00EF5401"/>
    <w:rsid w:val="00EF7140"/>
    <w:rsid w:val="00EF733C"/>
    <w:rsid w:val="00EF7696"/>
    <w:rsid w:val="00F00124"/>
    <w:rsid w:val="00F011A5"/>
    <w:rsid w:val="00F026B8"/>
    <w:rsid w:val="00F06DF6"/>
    <w:rsid w:val="00F11B40"/>
    <w:rsid w:val="00F15F27"/>
    <w:rsid w:val="00F2410E"/>
    <w:rsid w:val="00F3263D"/>
    <w:rsid w:val="00F33479"/>
    <w:rsid w:val="00F33BDA"/>
    <w:rsid w:val="00F3588F"/>
    <w:rsid w:val="00F37A65"/>
    <w:rsid w:val="00F40045"/>
    <w:rsid w:val="00F40FCB"/>
    <w:rsid w:val="00F45BD6"/>
    <w:rsid w:val="00F46C17"/>
    <w:rsid w:val="00F52FF7"/>
    <w:rsid w:val="00F555FC"/>
    <w:rsid w:val="00F72C07"/>
    <w:rsid w:val="00F75117"/>
    <w:rsid w:val="00F800F2"/>
    <w:rsid w:val="00F80869"/>
    <w:rsid w:val="00F8451E"/>
    <w:rsid w:val="00F958E2"/>
    <w:rsid w:val="00F95DD8"/>
    <w:rsid w:val="00FA0670"/>
    <w:rsid w:val="00FA0BE6"/>
    <w:rsid w:val="00FA1335"/>
    <w:rsid w:val="00FA2FDA"/>
    <w:rsid w:val="00FB0E29"/>
    <w:rsid w:val="00FB1299"/>
    <w:rsid w:val="00FB2ECB"/>
    <w:rsid w:val="00FB3568"/>
    <w:rsid w:val="00FB5B39"/>
    <w:rsid w:val="00FB7EDF"/>
    <w:rsid w:val="00FC0B28"/>
    <w:rsid w:val="00FC370E"/>
    <w:rsid w:val="00FC3974"/>
    <w:rsid w:val="00FC3EE5"/>
    <w:rsid w:val="00FD2504"/>
    <w:rsid w:val="00FD3C59"/>
    <w:rsid w:val="00FD4BD5"/>
    <w:rsid w:val="00FD4EBB"/>
    <w:rsid w:val="00FD4F0D"/>
    <w:rsid w:val="00FD54D0"/>
    <w:rsid w:val="00FD741F"/>
    <w:rsid w:val="00FE04B1"/>
    <w:rsid w:val="00FE0921"/>
    <w:rsid w:val="00FE1118"/>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8D539"/>
  <w15:docId w15:val="{FE36C5B8-4823-46AC-9FDB-364261A0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871"/>
    <w:pPr>
      <w:spacing w:before="120" w:after="320"/>
      <w:jc w:val="both"/>
    </w:pPr>
    <w:rPr>
      <w:rFonts w:ascii="Times New Roman" w:hAnsi="Times New Roman"/>
      <w:kern w:val="2"/>
      <w:sz w:val="24"/>
      <w:lang w:val="en-IN"/>
    </w:rPr>
  </w:style>
  <w:style w:type="paragraph" w:styleId="Heading3">
    <w:name w:val="heading 3"/>
    <w:basedOn w:val="Normal"/>
    <w:link w:val="Heading3Char"/>
    <w:uiPriority w:val="9"/>
    <w:qFormat/>
    <w:rsid w:val="005F2381"/>
    <w:pPr>
      <w:spacing w:before="100" w:beforeAutospacing="1" w:after="100" w:afterAutospacing="1"/>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EDF"/>
    <w:pPr>
      <w:spacing w:before="0" w:after="200" w:line="276" w:lineRule="auto"/>
      <w:ind w:left="720"/>
      <w:contextualSpacing/>
    </w:pPr>
  </w:style>
  <w:style w:type="character" w:styleId="Strong">
    <w:name w:val="Strong"/>
    <w:basedOn w:val="DefaultParagraphFont"/>
    <w:uiPriority w:val="22"/>
    <w:qFormat/>
    <w:rsid w:val="00FB7EDF"/>
    <w:rPr>
      <w:b/>
      <w:bCs/>
    </w:rPr>
  </w:style>
  <w:style w:type="character" w:customStyle="1" w:styleId="Heading3Char">
    <w:name w:val="Heading 3 Char"/>
    <w:basedOn w:val="DefaultParagraphFont"/>
    <w:link w:val="Heading3"/>
    <w:uiPriority w:val="9"/>
    <w:rsid w:val="005F2381"/>
    <w:rPr>
      <w:rFonts w:ascii="Times New Roman" w:eastAsia="Times New Roman" w:hAnsi="Times New Roman" w:cs="Times New Roman"/>
      <w:b/>
      <w:bCs/>
      <w:sz w:val="27"/>
      <w:szCs w:val="27"/>
      <w:lang w:bidi="ta-IN"/>
    </w:rPr>
  </w:style>
  <w:style w:type="table" w:styleId="LightShading-Accent2">
    <w:name w:val="Light Shading Accent 2"/>
    <w:basedOn w:val="TableNormal"/>
    <w:uiPriority w:val="60"/>
    <w:rsid w:val="005F238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1306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130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val="en-US" w:bidi="ta-IN"/>
    </w:rPr>
  </w:style>
  <w:style w:type="character" w:customStyle="1" w:styleId="HTMLPreformattedChar">
    <w:name w:val="HTML Preformatted Char"/>
    <w:basedOn w:val="DefaultParagraphFont"/>
    <w:link w:val="HTMLPreformatted"/>
    <w:uiPriority w:val="99"/>
    <w:semiHidden/>
    <w:rsid w:val="0013064C"/>
    <w:rPr>
      <w:rFonts w:ascii="Courier New" w:eastAsia="Times New Roman" w:hAnsi="Courier New" w:cs="Courier New"/>
      <w:sz w:val="20"/>
      <w:szCs w:val="20"/>
      <w:lang w:bidi="ta-IN"/>
    </w:rPr>
  </w:style>
  <w:style w:type="paragraph" w:styleId="BalloonText">
    <w:name w:val="Balloon Text"/>
    <w:basedOn w:val="Normal"/>
    <w:link w:val="BalloonTextChar"/>
    <w:uiPriority w:val="99"/>
    <w:semiHidden/>
    <w:unhideWhenUsed/>
    <w:rsid w:val="002D52E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2E3"/>
    <w:rPr>
      <w:rFonts w:ascii="Tahoma" w:hAnsi="Tahoma" w:cs="Tahoma"/>
      <w:kern w:val="2"/>
      <w:sz w:val="16"/>
      <w:szCs w:val="16"/>
      <w:lang w:val="en-IN"/>
    </w:rPr>
  </w:style>
  <w:style w:type="character" w:styleId="Hyperlink">
    <w:name w:val="Hyperlink"/>
    <w:basedOn w:val="DefaultParagraphFont"/>
    <w:uiPriority w:val="99"/>
    <w:unhideWhenUsed/>
    <w:rsid w:val="000555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3690">
      <w:bodyDiv w:val="1"/>
      <w:marLeft w:val="0"/>
      <w:marRight w:val="0"/>
      <w:marTop w:val="0"/>
      <w:marBottom w:val="0"/>
      <w:divBdr>
        <w:top w:val="none" w:sz="0" w:space="0" w:color="auto"/>
        <w:left w:val="none" w:sz="0" w:space="0" w:color="auto"/>
        <w:bottom w:val="none" w:sz="0" w:space="0" w:color="auto"/>
        <w:right w:val="none" w:sz="0" w:space="0" w:color="auto"/>
      </w:divBdr>
    </w:div>
    <w:div w:id="304816676">
      <w:bodyDiv w:val="1"/>
      <w:marLeft w:val="0"/>
      <w:marRight w:val="0"/>
      <w:marTop w:val="0"/>
      <w:marBottom w:val="0"/>
      <w:divBdr>
        <w:top w:val="none" w:sz="0" w:space="0" w:color="auto"/>
        <w:left w:val="none" w:sz="0" w:space="0" w:color="auto"/>
        <w:bottom w:val="none" w:sz="0" w:space="0" w:color="auto"/>
        <w:right w:val="none" w:sz="0" w:space="0" w:color="auto"/>
      </w:divBdr>
    </w:div>
    <w:div w:id="725878603">
      <w:bodyDiv w:val="1"/>
      <w:marLeft w:val="0"/>
      <w:marRight w:val="0"/>
      <w:marTop w:val="0"/>
      <w:marBottom w:val="0"/>
      <w:divBdr>
        <w:top w:val="none" w:sz="0" w:space="0" w:color="auto"/>
        <w:left w:val="none" w:sz="0" w:space="0" w:color="auto"/>
        <w:bottom w:val="none" w:sz="0" w:space="0" w:color="auto"/>
        <w:right w:val="none" w:sz="0" w:space="0" w:color="auto"/>
      </w:divBdr>
    </w:div>
    <w:div w:id="958293168">
      <w:bodyDiv w:val="1"/>
      <w:marLeft w:val="0"/>
      <w:marRight w:val="0"/>
      <w:marTop w:val="0"/>
      <w:marBottom w:val="0"/>
      <w:divBdr>
        <w:top w:val="none" w:sz="0" w:space="0" w:color="auto"/>
        <w:left w:val="none" w:sz="0" w:space="0" w:color="auto"/>
        <w:bottom w:val="none" w:sz="0" w:space="0" w:color="auto"/>
        <w:right w:val="none" w:sz="0" w:space="0" w:color="auto"/>
      </w:divBdr>
    </w:div>
    <w:div w:id="959413506">
      <w:bodyDiv w:val="1"/>
      <w:marLeft w:val="0"/>
      <w:marRight w:val="0"/>
      <w:marTop w:val="0"/>
      <w:marBottom w:val="0"/>
      <w:divBdr>
        <w:top w:val="none" w:sz="0" w:space="0" w:color="auto"/>
        <w:left w:val="none" w:sz="0" w:space="0" w:color="auto"/>
        <w:bottom w:val="none" w:sz="0" w:space="0" w:color="auto"/>
        <w:right w:val="none" w:sz="0" w:space="0" w:color="auto"/>
      </w:divBdr>
      <w:divsChild>
        <w:div w:id="102462410">
          <w:marLeft w:val="0"/>
          <w:marRight w:val="0"/>
          <w:marTop w:val="0"/>
          <w:marBottom w:val="0"/>
          <w:divBdr>
            <w:top w:val="none" w:sz="0" w:space="0" w:color="auto"/>
            <w:left w:val="none" w:sz="0" w:space="0" w:color="auto"/>
            <w:bottom w:val="none" w:sz="0" w:space="0" w:color="auto"/>
            <w:right w:val="none" w:sz="0" w:space="0" w:color="auto"/>
          </w:divBdr>
          <w:divsChild>
            <w:div w:id="11362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5227">
      <w:bodyDiv w:val="1"/>
      <w:marLeft w:val="0"/>
      <w:marRight w:val="0"/>
      <w:marTop w:val="0"/>
      <w:marBottom w:val="0"/>
      <w:divBdr>
        <w:top w:val="none" w:sz="0" w:space="0" w:color="auto"/>
        <w:left w:val="none" w:sz="0" w:space="0" w:color="auto"/>
        <w:bottom w:val="none" w:sz="0" w:space="0" w:color="auto"/>
        <w:right w:val="none" w:sz="0" w:space="0" w:color="auto"/>
      </w:divBdr>
    </w:div>
    <w:div w:id="1320378041">
      <w:bodyDiv w:val="1"/>
      <w:marLeft w:val="0"/>
      <w:marRight w:val="0"/>
      <w:marTop w:val="0"/>
      <w:marBottom w:val="0"/>
      <w:divBdr>
        <w:top w:val="none" w:sz="0" w:space="0" w:color="auto"/>
        <w:left w:val="none" w:sz="0" w:space="0" w:color="auto"/>
        <w:bottom w:val="none" w:sz="0" w:space="0" w:color="auto"/>
        <w:right w:val="none" w:sz="0" w:space="0" w:color="auto"/>
      </w:divBdr>
      <w:divsChild>
        <w:div w:id="2072187874">
          <w:marLeft w:val="0"/>
          <w:marRight w:val="0"/>
          <w:marTop w:val="0"/>
          <w:marBottom w:val="0"/>
          <w:divBdr>
            <w:top w:val="none" w:sz="0" w:space="0" w:color="auto"/>
            <w:left w:val="none" w:sz="0" w:space="0" w:color="auto"/>
            <w:bottom w:val="none" w:sz="0" w:space="0" w:color="auto"/>
            <w:right w:val="none" w:sz="0" w:space="0" w:color="auto"/>
          </w:divBdr>
          <w:divsChild>
            <w:div w:id="108475710">
              <w:marLeft w:val="0"/>
              <w:marRight w:val="0"/>
              <w:marTop w:val="0"/>
              <w:marBottom w:val="0"/>
              <w:divBdr>
                <w:top w:val="none" w:sz="0" w:space="0" w:color="auto"/>
                <w:left w:val="none" w:sz="0" w:space="0" w:color="auto"/>
                <w:bottom w:val="none" w:sz="0" w:space="0" w:color="auto"/>
                <w:right w:val="none" w:sz="0" w:space="0" w:color="auto"/>
              </w:divBdr>
            </w:div>
            <w:div w:id="1602645600">
              <w:marLeft w:val="0"/>
              <w:marRight w:val="0"/>
              <w:marTop w:val="0"/>
              <w:marBottom w:val="0"/>
              <w:divBdr>
                <w:top w:val="none" w:sz="0" w:space="0" w:color="auto"/>
                <w:left w:val="none" w:sz="0" w:space="0" w:color="auto"/>
                <w:bottom w:val="none" w:sz="0" w:space="0" w:color="auto"/>
                <w:right w:val="none" w:sz="0" w:space="0" w:color="auto"/>
              </w:divBdr>
              <w:divsChild>
                <w:div w:id="1584950909">
                  <w:marLeft w:val="0"/>
                  <w:marRight w:val="0"/>
                  <w:marTop w:val="0"/>
                  <w:marBottom w:val="0"/>
                  <w:divBdr>
                    <w:top w:val="none" w:sz="0" w:space="0" w:color="auto"/>
                    <w:left w:val="none" w:sz="0" w:space="0" w:color="auto"/>
                    <w:bottom w:val="none" w:sz="0" w:space="0" w:color="auto"/>
                    <w:right w:val="none" w:sz="0" w:space="0" w:color="auto"/>
                  </w:divBdr>
                  <w:divsChild>
                    <w:div w:id="8550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47852">
      <w:bodyDiv w:val="1"/>
      <w:marLeft w:val="0"/>
      <w:marRight w:val="0"/>
      <w:marTop w:val="0"/>
      <w:marBottom w:val="0"/>
      <w:divBdr>
        <w:top w:val="none" w:sz="0" w:space="0" w:color="auto"/>
        <w:left w:val="none" w:sz="0" w:space="0" w:color="auto"/>
        <w:bottom w:val="none" w:sz="0" w:space="0" w:color="auto"/>
        <w:right w:val="none" w:sz="0" w:space="0" w:color="auto"/>
      </w:divBdr>
    </w:div>
    <w:div w:id="1626306164">
      <w:bodyDiv w:val="1"/>
      <w:marLeft w:val="0"/>
      <w:marRight w:val="0"/>
      <w:marTop w:val="0"/>
      <w:marBottom w:val="0"/>
      <w:divBdr>
        <w:top w:val="none" w:sz="0" w:space="0" w:color="auto"/>
        <w:left w:val="none" w:sz="0" w:space="0" w:color="auto"/>
        <w:bottom w:val="none" w:sz="0" w:space="0" w:color="auto"/>
        <w:right w:val="none" w:sz="0" w:space="0" w:color="auto"/>
      </w:divBdr>
    </w:div>
    <w:div w:id="1816944882">
      <w:bodyDiv w:val="1"/>
      <w:marLeft w:val="0"/>
      <w:marRight w:val="0"/>
      <w:marTop w:val="0"/>
      <w:marBottom w:val="0"/>
      <w:divBdr>
        <w:top w:val="none" w:sz="0" w:space="0" w:color="auto"/>
        <w:left w:val="none" w:sz="0" w:space="0" w:color="auto"/>
        <w:bottom w:val="none" w:sz="0" w:space="0" w:color="auto"/>
        <w:right w:val="none" w:sz="0" w:space="0" w:color="auto"/>
      </w:divBdr>
      <w:divsChild>
        <w:div w:id="1587497695">
          <w:marLeft w:val="0"/>
          <w:marRight w:val="0"/>
          <w:marTop w:val="0"/>
          <w:marBottom w:val="0"/>
          <w:divBdr>
            <w:top w:val="none" w:sz="0" w:space="0" w:color="auto"/>
            <w:left w:val="none" w:sz="0" w:space="0" w:color="auto"/>
            <w:bottom w:val="none" w:sz="0" w:space="0" w:color="auto"/>
            <w:right w:val="none" w:sz="0" w:space="0" w:color="auto"/>
          </w:divBdr>
          <w:divsChild>
            <w:div w:id="2894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28978/nesciences.14797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58346/JISIS.2024.I2.002" TargetMode="External"/><Relationship Id="rId5" Type="http://schemas.openxmlformats.org/officeDocument/2006/relationships/image" Target="media/image1.png"/><Relationship Id="rId10" Type="http://schemas.openxmlformats.org/officeDocument/2006/relationships/hyperlink" Target="https://doi.org/10.70102/IJARES/V4S1/8"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4058</Words>
  <Characters>26906</Characters>
  <Application>Microsoft Office Word</Application>
  <DocSecurity>0</DocSecurity>
  <Lines>472</Lines>
  <Paragraphs>171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4</cp:revision>
  <dcterms:created xsi:type="dcterms:W3CDTF">2025-05-09T07:18:00Z</dcterms:created>
  <dcterms:modified xsi:type="dcterms:W3CDTF">2025-05-10T12:02:00Z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2dc47679-4111-42f1-bb24-56a96bbed0e7</vt:lpwstr>
  </property>
</Properties>
</file>