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D93D" w14:textId="77777777" w:rsidR="00FC77E3" w:rsidRDefault="00AA460F" w:rsidP="00501013">
      <w:pPr>
        <w:spacing w:line="360" w:lineRule="auto"/>
        <w:rPr>
          <w:b/>
          <w:bCs/>
          <w:lang w:val="en-US" w:bidi="ta-IN"/>
        </w:rPr>
      </w:pPr>
      <w:r w:rsidRPr="00501013">
        <w:rPr>
          <w:b/>
          <w:bCs/>
          <w:lang w:val="en-US" w:bidi="ta-IN"/>
        </w:rPr>
        <w:t>Exploring the Role of Post-Quantum Cryptography in Safeguarding Data in Future Network Communications</w:t>
      </w:r>
    </w:p>
    <w:p w14:paraId="57432939" w14:textId="77777777" w:rsidR="00BC1079" w:rsidRPr="00BC1079" w:rsidRDefault="00BC1079" w:rsidP="00BC1079">
      <w:pPr>
        <w:spacing w:line="360" w:lineRule="auto"/>
        <w:rPr>
          <w:sz w:val="20"/>
          <w:szCs w:val="20"/>
          <w:lang w:val="en-US" w:bidi="ta-IN"/>
        </w:rPr>
      </w:pPr>
      <w:r w:rsidRPr="00BC1079">
        <w:rPr>
          <w:sz w:val="20"/>
          <w:szCs w:val="20"/>
          <w:lang w:val="en-US" w:bidi="ta-IN"/>
        </w:rPr>
        <w:t>Dr. Megalan Leo L, Associate Professor, Department of Electronics and Communication Engineering, Sathyabama Institute of Science and Technology, Chennai, India, Email Id- megalanleo.etc@sathyabama.ac.in</w:t>
      </w:r>
      <w:r w:rsidRPr="00BC1079">
        <w:rPr>
          <w:sz w:val="20"/>
          <w:szCs w:val="20"/>
          <w:lang w:val="en-US" w:bidi="ta-IN"/>
        </w:rPr>
        <w:tab/>
      </w:r>
    </w:p>
    <w:p w14:paraId="46914965" w14:textId="77777777" w:rsidR="00BC1079" w:rsidRPr="00BC1079" w:rsidRDefault="00BC1079" w:rsidP="00BC1079">
      <w:pPr>
        <w:spacing w:line="360" w:lineRule="auto"/>
        <w:rPr>
          <w:sz w:val="20"/>
          <w:szCs w:val="20"/>
          <w:lang w:val="en-US" w:bidi="ta-IN"/>
        </w:rPr>
      </w:pPr>
    </w:p>
    <w:p w14:paraId="4EB991CA" w14:textId="77777777" w:rsidR="00BC1079" w:rsidRPr="00BC1079" w:rsidRDefault="00BC1079" w:rsidP="00BC1079">
      <w:pPr>
        <w:spacing w:line="360" w:lineRule="auto"/>
        <w:rPr>
          <w:sz w:val="20"/>
          <w:szCs w:val="20"/>
          <w:lang w:val="en-US" w:bidi="ta-IN"/>
        </w:rPr>
      </w:pPr>
      <w:r w:rsidRPr="00BC1079">
        <w:rPr>
          <w:sz w:val="20"/>
          <w:szCs w:val="20"/>
          <w:lang w:val="en-US" w:bidi="ta-IN"/>
        </w:rPr>
        <w:t>"Tarun Kapoor,</w:t>
      </w:r>
    </w:p>
    <w:p w14:paraId="401AD404" w14:textId="77777777" w:rsidR="00BC1079" w:rsidRPr="00BC1079" w:rsidRDefault="00BC1079" w:rsidP="00BC1079">
      <w:pPr>
        <w:spacing w:line="360" w:lineRule="auto"/>
        <w:rPr>
          <w:sz w:val="20"/>
          <w:szCs w:val="20"/>
          <w:lang w:val="en-US" w:bidi="ta-IN"/>
        </w:rPr>
      </w:pPr>
      <w:r w:rsidRPr="00BC1079">
        <w:rPr>
          <w:sz w:val="20"/>
          <w:szCs w:val="20"/>
          <w:lang w:val="en-US" w:bidi="ta-IN"/>
        </w:rPr>
        <w:t xml:space="preserve"> Centre of Research Impact and Outcome, Chitkara University, Rajpura- 140417, Punjab, India</w:t>
      </w:r>
    </w:p>
    <w:p w14:paraId="60446AED" w14:textId="77777777" w:rsidR="00BC1079" w:rsidRPr="00BC1079" w:rsidRDefault="00BC1079" w:rsidP="00BC1079">
      <w:pPr>
        <w:spacing w:line="360" w:lineRule="auto"/>
        <w:rPr>
          <w:sz w:val="20"/>
          <w:szCs w:val="20"/>
          <w:lang w:val="en-US" w:bidi="ta-IN"/>
        </w:rPr>
      </w:pPr>
      <w:r w:rsidRPr="00BC1079">
        <w:rPr>
          <w:sz w:val="20"/>
          <w:szCs w:val="20"/>
          <w:lang w:val="en-US" w:bidi="ta-IN"/>
        </w:rPr>
        <w:t xml:space="preserve"> tarun.kapoor.orp@chitkara.edu.in https://orcid.org/0009-0001-6432-2573"</w:t>
      </w:r>
      <w:r w:rsidRPr="00BC1079">
        <w:rPr>
          <w:sz w:val="20"/>
          <w:szCs w:val="20"/>
          <w:lang w:val="en-US" w:bidi="ta-IN"/>
        </w:rPr>
        <w:tab/>
      </w:r>
    </w:p>
    <w:p w14:paraId="3BC6FF42" w14:textId="77777777" w:rsidR="00BC1079" w:rsidRPr="00BC1079" w:rsidRDefault="00BC1079" w:rsidP="00BC1079">
      <w:pPr>
        <w:spacing w:line="360" w:lineRule="auto"/>
        <w:rPr>
          <w:sz w:val="20"/>
          <w:szCs w:val="20"/>
          <w:lang w:val="en-US" w:bidi="ta-IN"/>
        </w:rPr>
      </w:pPr>
    </w:p>
    <w:p w14:paraId="5C3B55CD" w14:textId="77777777" w:rsidR="00BC1079" w:rsidRPr="00BC1079" w:rsidRDefault="00BC1079" w:rsidP="00BC1079">
      <w:pPr>
        <w:spacing w:line="360" w:lineRule="auto"/>
        <w:rPr>
          <w:sz w:val="20"/>
          <w:szCs w:val="20"/>
          <w:lang w:val="en-US" w:bidi="ta-IN"/>
        </w:rPr>
      </w:pPr>
      <w:r w:rsidRPr="00BC1079">
        <w:rPr>
          <w:sz w:val="20"/>
          <w:szCs w:val="20"/>
          <w:lang w:val="en-US" w:bidi="ta-IN"/>
        </w:rPr>
        <w:t>"Lovish Dhingra,</w:t>
      </w:r>
    </w:p>
    <w:p w14:paraId="6B57769B" w14:textId="77777777" w:rsidR="00BC1079" w:rsidRPr="00BC1079" w:rsidRDefault="00BC1079" w:rsidP="00BC1079">
      <w:pPr>
        <w:spacing w:line="360" w:lineRule="auto"/>
        <w:rPr>
          <w:sz w:val="20"/>
          <w:szCs w:val="20"/>
          <w:lang w:val="en-US" w:bidi="ta-IN"/>
        </w:rPr>
      </w:pPr>
      <w:r w:rsidRPr="00BC1079">
        <w:rPr>
          <w:sz w:val="20"/>
          <w:szCs w:val="20"/>
          <w:lang w:val="en-US" w:bidi="ta-IN"/>
        </w:rPr>
        <w:t xml:space="preserve"> Chitkara Centre for Research and Development, Chitkara University, Himachal Pradesh-174103 India</w:t>
      </w:r>
    </w:p>
    <w:p w14:paraId="156E100C" w14:textId="77777777" w:rsidR="00BC1079" w:rsidRPr="00BC1079" w:rsidRDefault="00BC1079" w:rsidP="00BC1079">
      <w:pPr>
        <w:spacing w:line="360" w:lineRule="auto"/>
        <w:rPr>
          <w:sz w:val="20"/>
          <w:szCs w:val="20"/>
          <w:lang w:val="en-US" w:bidi="ta-IN"/>
        </w:rPr>
      </w:pPr>
      <w:r w:rsidRPr="00BC1079">
        <w:rPr>
          <w:sz w:val="20"/>
          <w:szCs w:val="20"/>
          <w:lang w:val="en-US" w:bidi="ta-IN"/>
        </w:rPr>
        <w:t xml:space="preserve"> lovish.dhingra.orp@chitkara.edu.in https://orcid.org/0009-0004-2848-0859"</w:t>
      </w:r>
      <w:r w:rsidRPr="00BC1079">
        <w:rPr>
          <w:sz w:val="20"/>
          <w:szCs w:val="20"/>
          <w:lang w:val="en-US" w:bidi="ta-IN"/>
        </w:rPr>
        <w:tab/>
      </w:r>
    </w:p>
    <w:p w14:paraId="3A6A5A07" w14:textId="77777777" w:rsidR="00BC1079" w:rsidRPr="00BC1079" w:rsidRDefault="00BC1079" w:rsidP="00BC1079">
      <w:pPr>
        <w:spacing w:line="360" w:lineRule="auto"/>
        <w:rPr>
          <w:sz w:val="20"/>
          <w:szCs w:val="20"/>
          <w:lang w:val="en-US" w:bidi="ta-IN"/>
        </w:rPr>
      </w:pPr>
    </w:p>
    <w:p w14:paraId="1D0C84D4" w14:textId="77777777" w:rsidR="00BC1079" w:rsidRPr="00BC1079" w:rsidRDefault="00BC1079" w:rsidP="00BC1079">
      <w:pPr>
        <w:spacing w:line="360" w:lineRule="auto"/>
        <w:rPr>
          <w:sz w:val="20"/>
          <w:szCs w:val="20"/>
          <w:lang w:val="en-US" w:bidi="ta-IN"/>
        </w:rPr>
      </w:pPr>
      <w:r w:rsidRPr="00BC1079">
        <w:rPr>
          <w:sz w:val="20"/>
          <w:szCs w:val="20"/>
          <w:lang w:val="en-US" w:bidi="ta-IN"/>
        </w:rPr>
        <w:t xml:space="preserve">Dr. Ashwini Kumar, Assistant </w:t>
      </w:r>
      <w:proofErr w:type="gramStart"/>
      <w:r w:rsidRPr="00BC1079">
        <w:rPr>
          <w:sz w:val="20"/>
          <w:szCs w:val="20"/>
          <w:lang w:val="en-US" w:bidi="ta-IN"/>
        </w:rPr>
        <w:t>Professor ,</w:t>
      </w:r>
      <w:proofErr w:type="gramEnd"/>
      <w:r w:rsidRPr="00BC1079">
        <w:rPr>
          <w:sz w:val="20"/>
          <w:szCs w:val="20"/>
          <w:lang w:val="en-US" w:bidi="ta-IN"/>
        </w:rPr>
        <w:t xml:space="preserve"> Department of Mechanical, ARKA JAIN University, Jamshedpur, Jharkhand, India, Email Id- dr.ashwini@arkajainuniversity.ac.in</w:t>
      </w:r>
      <w:r w:rsidRPr="00BC1079">
        <w:rPr>
          <w:sz w:val="20"/>
          <w:szCs w:val="20"/>
          <w:lang w:val="en-US" w:bidi="ta-IN"/>
        </w:rPr>
        <w:tab/>
      </w:r>
    </w:p>
    <w:p w14:paraId="04507B08" w14:textId="77777777" w:rsidR="00BC1079" w:rsidRPr="00BC1079" w:rsidRDefault="00BC1079" w:rsidP="00BC1079">
      <w:pPr>
        <w:spacing w:line="360" w:lineRule="auto"/>
        <w:rPr>
          <w:sz w:val="20"/>
          <w:szCs w:val="20"/>
          <w:lang w:val="en-US" w:bidi="ta-IN"/>
        </w:rPr>
      </w:pPr>
    </w:p>
    <w:p w14:paraId="1E8C965C" w14:textId="77777777" w:rsidR="00BC1079" w:rsidRPr="00BC1079" w:rsidRDefault="00BC1079" w:rsidP="00BC1079">
      <w:pPr>
        <w:spacing w:line="360" w:lineRule="auto"/>
        <w:rPr>
          <w:sz w:val="20"/>
          <w:szCs w:val="20"/>
          <w:lang w:val="en-US" w:bidi="ta-IN"/>
        </w:rPr>
      </w:pPr>
      <w:r w:rsidRPr="00BC1079">
        <w:rPr>
          <w:sz w:val="20"/>
          <w:szCs w:val="20"/>
          <w:lang w:val="en-US" w:bidi="ta-IN"/>
        </w:rPr>
        <w:t>Dr. Ananta Ojha, Professor, Department of Computer Science and IT, Jain (deemed to be University), Bangalore, Karnataka, India, Email Id- oc.ananta@jainuniversity.ac.in</w:t>
      </w:r>
      <w:r w:rsidRPr="00BC1079">
        <w:rPr>
          <w:sz w:val="20"/>
          <w:szCs w:val="20"/>
          <w:lang w:val="en-US" w:bidi="ta-IN"/>
        </w:rPr>
        <w:tab/>
      </w:r>
    </w:p>
    <w:p w14:paraId="12710098" w14:textId="77777777" w:rsidR="00BC1079" w:rsidRPr="00BC1079" w:rsidRDefault="00BC1079" w:rsidP="00BC1079">
      <w:pPr>
        <w:spacing w:line="360" w:lineRule="auto"/>
        <w:rPr>
          <w:sz w:val="20"/>
          <w:szCs w:val="20"/>
          <w:lang w:val="en-US" w:bidi="ta-IN"/>
        </w:rPr>
      </w:pPr>
    </w:p>
    <w:p w14:paraId="05681B6D" w14:textId="14309167" w:rsidR="00BC1079" w:rsidRPr="00BC1079" w:rsidRDefault="00BC1079" w:rsidP="00BC1079">
      <w:pPr>
        <w:spacing w:line="360" w:lineRule="auto"/>
        <w:rPr>
          <w:sz w:val="20"/>
          <w:szCs w:val="20"/>
          <w:lang w:val="en-US" w:bidi="ta-IN"/>
        </w:rPr>
      </w:pPr>
      <w:r w:rsidRPr="00BC1079">
        <w:rPr>
          <w:sz w:val="20"/>
          <w:szCs w:val="20"/>
          <w:lang w:val="en-US" w:bidi="ta-IN"/>
        </w:rPr>
        <w:t xml:space="preserve">Dr. Bata Krishna Tripathy, Assistant Professor, Department of Computer Science and Engineering, Siksha 'O' </w:t>
      </w:r>
      <w:proofErr w:type="spellStart"/>
      <w:r w:rsidRPr="00BC1079">
        <w:rPr>
          <w:sz w:val="20"/>
          <w:szCs w:val="20"/>
          <w:lang w:val="en-US" w:bidi="ta-IN"/>
        </w:rPr>
        <w:t>Anusandhan</w:t>
      </w:r>
      <w:proofErr w:type="spellEnd"/>
      <w:r w:rsidRPr="00BC1079">
        <w:rPr>
          <w:sz w:val="20"/>
          <w:szCs w:val="20"/>
          <w:lang w:val="en-US" w:bidi="ta-IN"/>
        </w:rPr>
        <w:t xml:space="preserve"> (Deemed to be University), Bhubaneswar, Odisha, India, Email Id- batakrishnatripathy@soa.ac.in</w:t>
      </w:r>
    </w:p>
    <w:p w14:paraId="52ED9896" w14:textId="77777777" w:rsidR="00BC1079" w:rsidRPr="00BC1079" w:rsidRDefault="00BC1079" w:rsidP="00501013">
      <w:pPr>
        <w:spacing w:line="360" w:lineRule="auto"/>
        <w:rPr>
          <w:sz w:val="20"/>
          <w:szCs w:val="20"/>
          <w:lang w:val="en-US" w:bidi="ta-IN"/>
        </w:rPr>
      </w:pPr>
    </w:p>
    <w:p w14:paraId="17F2E7C2" w14:textId="77777777" w:rsidR="00FC77E3" w:rsidRPr="00501013" w:rsidRDefault="004F479D" w:rsidP="00501013">
      <w:pPr>
        <w:spacing w:line="360" w:lineRule="auto"/>
        <w:rPr>
          <w:rFonts w:cs="Times New Roman"/>
          <w:b/>
          <w:bCs/>
        </w:rPr>
      </w:pPr>
      <w:r w:rsidRPr="00501013">
        <w:rPr>
          <w:rFonts w:cs="Times New Roman"/>
          <w:b/>
          <w:bCs/>
        </w:rPr>
        <w:lastRenderedPageBreak/>
        <w:t>Abstract</w:t>
      </w:r>
    </w:p>
    <w:p w14:paraId="5CB1B4D9" w14:textId="77777777" w:rsidR="00FC77E3" w:rsidRPr="00FC77E3" w:rsidRDefault="00501013" w:rsidP="00501013">
      <w:pPr>
        <w:spacing w:line="360" w:lineRule="auto"/>
        <w:rPr>
          <w:rFonts w:eastAsia="Times New Roman" w:cs="Times New Roman"/>
          <w:lang w:val="en-US" w:bidi="ta-IN"/>
        </w:rPr>
      </w:pPr>
      <w:r w:rsidRPr="00501013">
        <w:rPr>
          <w:rFonts w:eastAsia="Times New Roman" w:cs="Times New Roman"/>
          <w:lang w:val="en-US" w:bidi="ta-IN"/>
        </w:rPr>
        <w:t>The advent of quantum computing is a serious threat to conventional cryptographic systems, and thus post-quantum cryptography (PQC) is required in future-proofing data privacy in next-gen network communications. As we shift towards quantum-empowered technology, having sound encryption mechanisms is a strategic need in order to maintain privacy and ensure secure transmission. Classic cryptographic schemes such as RSA and ECC, while widely deployed, remain vulnerable to quantum attacks like Shor's algorithm that can factor them in polynomial time. Such vulnerabilities expose critical infrastructures and communications to potential decryption and exploitation. To counter such vulnerabilities, we propose the Quantum-Resistant Communication Framework (QRCF) that deploys lattice-based encryption, hash-based signatures, and code-based key encapsulation mechanisms. These PQC schemes are designed to be resistant against both classical and quantum attacks with assured secure data transmission even when quantum attackers exist. Experimental experiments of QRCF show a high level of resistance to quantum attacks without jeopardizing latency or throughput on emulation networks. Results confirm that QRCF is a feasible and strong solution to safeguard future network communications against the impending threat of quantum computing</w:t>
      </w:r>
      <w:r w:rsidR="00FC77E3" w:rsidRPr="00FC77E3">
        <w:rPr>
          <w:rFonts w:eastAsia="Times New Roman" w:cs="Times New Roman"/>
          <w:lang w:val="en-US" w:bidi="ta-IN"/>
        </w:rPr>
        <w:t>.</w:t>
      </w:r>
    </w:p>
    <w:p w14:paraId="2873CB97" w14:textId="77777777" w:rsidR="004F479D" w:rsidRPr="00FC77E3" w:rsidRDefault="004F479D" w:rsidP="00501013">
      <w:pPr>
        <w:spacing w:line="360" w:lineRule="auto"/>
        <w:rPr>
          <w:rFonts w:cs="Times New Roman"/>
        </w:rPr>
      </w:pPr>
      <w:r w:rsidRPr="00501013">
        <w:rPr>
          <w:rFonts w:cs="Times New Roman"/>
          <w:b/>
          <w:bCs/>
        </w:rPr>
        <w:t>Keywords:</w:t>
      </w:r>
      <w:r w:rsidRPr="00FC77E3">
        <w:rPr>
          <w:rFonts w:cs="Times New Roman"/>
        </w:rPr>
        <w:t xml:space="preserve"> </w:t>
      </w:r>
      <w:r w:rsidR="00FC77E3" w:rsidRPr="00FC77E3">
        <w:t>PQC, Quantum Computing, Data Security, Lattice-Based Encryption, Hash-Based Signatures, Code-Based Cryptography, Secure Communication</w:t>
      </w:r>
    </w:p>
    <w:p w14:paraId="7D5622C3" w14:textId="77777777" w:rsidR="004F479D" w:rsidRPr="00501013" w:rsidRDefault="004F479D" w:rsidP="00501013">
      <w:pPr>
        <w:pStyle w:val="ListParagraph"/>
        <w:numPr>
          <w:ilvl w:val="0"/>
          <w:numId w:val="5"/>
        </w:numPr>
        <w:rPr>
          <w:b/>
          <w:bCs/>
        </w:rPr>
      </w:pPr>
      <w:r w:rsidRPr="00501013">
        <w:rPr>
          <w:b/>
          <w:bCs/>
        </w:rPr>
        <w:t>Introduction</w:t>
      </w:r>
    </w:p>
    <w:p w14:paraId="6C809AE8" w14:textId="77777777" w:rsidR="00FF65B4" w:rsidRDefault="00501013" w:rsidP="00501013">
      <w:pPr>
        <w:spacing w:line="360" w:lineRule="auto"/>
      </w:pPr>
      <w:r w:rsidRPr="00501013">
        <w:t xml:space="preserve">With quantum computing, the processing capability shifts to enable machines to break previously unimaginable limits for regular computers. Although the technology revolution has tremendous potential in almost all fields like medical, logistics, and artificial intelligence, it also presents heretofore unseen challenges to the matter of cybersecurity. Against quantum attacks, today's encryption mechanisms—especially those that are based on mathematical challenges like integer factorization and discrete logarithms are on the verge of being rendered obsolete [1]. These weaknesses call for forward-looking research on future-proof technologies and an immediate evaluation of existing cryptographic mechanisms. Recent digital communication relies heavily on asymmetric cryptographic techniques like RSA, DSA, and Elliptic Curve Cryptography (ECC), tried out in conventional settings. Despite their basic security presuppositions, theoretical </w:t>
      </w:r>
      <w:r w:rsidRPr="00501013">
        <w:lastRenderedPageBreak/>
        <w:t xml:space="preserve">ability to violate these algorithms in </w:t>
      </w:r>
      <w:proofErr w:type="spellStart"/>
      <w:r w:rsidRPr="00501013">
        <w:t>poisson</w:t>
      </w:r>
      <w:proofErr w:type="spellEnd"/>
      <w:r w:rsidRPr="00501013">
        <w:t xml:space="preserve"> time has been exhibited by quantum algorithms such as Shor's and Grover's [2].</w:t>
      </w:r>
      <w:r>
        <w:t xml:space="preserve"> </w:t>
      </w:r>
      <w:r w:rsidR="00795BE8">
        <w:t>Once scalable quantum computers begin to operate, this impending risk increases vulnerability of sensitive data, government communications, financial transactions, and personal information to exposure</w:t>
      </w:r>
      <w:r w:rsidR="00E054AD">
        <w:t xml:space="preserve"> </w:t>
      </w:r>
      <w:r w:rsidR="00023E5E">
        <w:t>[9]</w:t>
      </w:r>
      <w:r w:rsidR="00E054AD">
        <w:t>[11]</w:t>
      </w:r>
      <w:r w:rsidR="00795BE8">
        <w:t xml:space="preserve">. </w:t>
      </w:r>
    </w:p>
    <w:p w14:paraId="1CC3B117" w14:textId="77777777" w:rsidR="00501013" w:rsidRDefault="00795BE8" w:rsidP="00501013">
      <w:pPr>
        <w:spacing w:line="360" w:lineRule="auto"/>
      </w:pPr>
      <w:r>
        <w:t>PQC's discipline has drawn a lot of attention to help mitigate this growing threat. PQC addresses secure cryptography methods against assaults on both quantum and conventional computers</w:t>
      </w:r>
      <w:r w:rsidR="00E054AD">
        <w:t xml:space="preserve"> [16]</w:t>
      </w:r>
      <w:r>
        <w:t xml:space="preserve">. These include hash-based, code-based, multivariate </w:t>
      </w:r>
      <w:proofErr w:type="spellStart"/>
      <w:r>
        <w:t>poisson</w:t>
      </w:r>
      <w:proofErr w:type="spellEnd"/>
      <w:r>
        <w:t xml:space="preserve"> techniques based on isogeny and lattice. Unlike quantum key distribution, which relies on quantum infrastructure, PQC intends to replace or improve classical encryption utilizing algorithms deployable on present digital systems, therefore giving a reasonable and scalable option for safeguarding future communications. In this sense, we introduce the QRCF, a modular, hybrid cryptographic solution designed to fit exactly into existing and next-generation communication networks including TLS, IoT systems, and 5G/6G </w:t>
      </w:r>
      <w:r w:rsidR="00FF65B4">
        <w:t>infrastructures [3]</w:t>
      </w:r>
      <w:r>
        <w:t xml:space="preserve">. Combining code-based key encapsulation, hash-based authentication, and lattice-based encryption for confidentiality, QRCF protects data transfers. </w:t>
      </w:r>
      <w:r w:rsidR="00501013">
        <w:t>This diversified strategy ensures redundancy, efficiency in performance, and robust security assurances even with the existence of quantum-capable attackers</w:t>
      </w:r>
      <w:r w:rsidR="00023E5E">
        <w:t xml:space="preserve"> [10]</w:t>
      </w:r>
      <w:r w:rsidR="00E054AD">
        <w:t>[13]</w:t>
      </w:r>
      <w:r w:rsidR="00501013">
        <w:t>.</w:t>
      </w:r>
    </w:p>
    <w:p w14:paraId="1A6D8E1C" w14:textId="77777777" w:rsidR="00FF65B4" w:rsidRDefault="00501013" w:rsidP="00501013">
      <w:pPr>
        <w:spacing w:line="360" w:lineRule="auto"/>
      </w:pPr>
      <w:r>
        <w:t>In addition to the inadequacies in existing cryptography techniques, the suggested architecture adheres to increasing standards from companies such as the National Institute of Standards and Technology (NIST), actively working on PQC algorithm standardization. In addition apt for consumer-grade as well as business-grade applications, QRCF has been evaluated in simulated network settings exhibiting lower latency overhead and great scalability [4]. By incorporating quantum-resistant technology into existing communication systems, QRCF assures resilience, trust, and continuity in the transfer of data. Its strategic architecture offers companies working towards communications that are quantum-secure a useful road map by allowing flexible deployment without requiring wholesale changes to infrastructure</w:t>
      </w:r>
      <w:r w:rsidR="00E054AD">
        <w:t xml:space="preserve"> [15]</w:t>
      </w:r>
      <w:r>
        <w:t>. With quantum computing developing further, application of such models is not just useful but also imperative in preserving the integrity and confidentiality of digital interactions everywhere</w:t>
      </w:r>
      <w:r w:rsidR="00E054AD">
        <w:t xml:space="preserve"> </w:t>
      </w:r>
      <w:r w:rsidR="00023E5E">
        <w:t>[12]</w:t>
      </w:r>
      <w:r w:rsidR="00795BE8">
        <w:t xml:space="preserve">. </w:t>
      </w:r>
    </w:p>
    <w:p w14:paraId="77F177F9" w14:textId="77777777" w:rsidR="004F479D" w:rsidRPr="00FC77E3" w:rsidRDefault="004F479D" w:rsidP="00501013">
      <w:pPr>
        <w:spacing w:line="360" w:lineRule="auto"/>
        <w:rPr>
          <w:rFonts w:cs="Times New Roman"/>
        </w:rPr>
      </w:pPr>
      <w:r w:rsidRPr="00501013">
        <w:rPr>
          <w:rFonts w:cs="Times New Roman"/>
          <w:b/>
          <w:bCs/>
        </w:rPr>
        <w:t>Motivation:</w:t>
      </w:r>
      <w:r w:rsidRPr="00FC77E3">
        <w:rPr>
          <w:rFonts w:cs="Times New Roman"/>
        </w:rPr>
        <w:t xml:space="preserve"> </w:t>
      </w:r>
      <w:r w:rsidR="00FF65B4">
        <w:t xml:space="preserve">Quantum computers immediately endanger classical cryptography systems and need prompt reaction. Given sensitive data across government, healthcare, and financial sectors </w:t>
      </w:r>
      <w:r w:rsidR="00FF65B4">
        <w:lastRenderedPageBreak/>
        <w:t>at danger, developing robust encryption mechanisms is very crucial. Post-quantum cryptography is one logical solution for this dilemma. This study is motivated by the need to create scalable and adaptable cryptographic systems resistant to quantum attacks and assuring secure future network connections</w:t>
      </w:r>
      <w:r w:rsidR="00023E5E">
        <w:t xml:space="preserve"> [14]</w:t>
      </w:r>
      <w:r w:rsidR="00FF65B4">
        <w:t>.</w:t>
      </w:r>
    </w:p>
    <w:p w14:paraId="05948751" w14:textId="77777777" w:rsidR="004F479D" w:rsidRPr="00FC77E3" w:rsidRDefault="004F479D" w:rsidP="00501013">
      <w:pPr>
        <w:spacing w:line="360" w:lineRule="auto"/>
        <w:rPr>
          <w:rFonts w:cs="Times New Roman"/>
        </w:rPr>
      </w:pPr>
      <w:r w:rsidRPr="00501013">
        <w:rPr>
          <w:rFonts w:cs="Times New Roman"/>
          <w:b/>
          <w:bCs/>
        </w:rPr>
        <w:t>Problem statement:</w:t>
      </w:r>
      <w:r w:rsidRPr="00FC77E3">
        <w:rPr>
          <w:rFonts w:cs="Times New Roman"/>
        </w:rPr>
        <w:t xml:space="preserve"> </w:t>
      </w:r>
      <w:r w:rsidR="00FF65B4">
        <w:t>Quantum attacks that can efficiently address their underlying mathematical problems allow current encryption systems— RSA and ECC—to be readily solved. As quantum computing advances, digital communication security is under increasing challenge. Much required is a powerful, deployable cryptographic system resistant to quantum-level assaults and seamlessly interacting with current network topologies. This paper proposes a full, quantum-resistant communication system to meet this need.</w:t>
      </w:r>
    </w:p>
    <w:p w14:paraId="2E17EBA5" w14:textId="77777777" w:rsidR="004F479D" w:rsidRDefault="004F479D" w:rsidP="00501013">
      <w:pPr>
        <w:spacing w:line="360" w:lineRule="auto"/>
        <w:rPr>
          <w:rFonts w:cs="Times New Roman"/>
        </w:rPr>
      </w:pPr>
      <w:r w:rsidRPr="00FC77E3">
        <w:rPr>
          <w:rFonts w:cs="Times New Roman"/>
        </w:rPr>
        <w:t>Contribution of this paper,</w:t>
      </w:r>
    </w:p>
    <w:p w14:paraId="66B7DBC7" w14:textId="77777777" w:rsidR="00795BE8" w:rsidRPr="00501013" w:rsidRDefault="00795BE8" w:rsidP="00501013">
      <w:pPr>
        <w:pStyle w:val="ListParagraph"/>
        <w:numPr>
          <w:ilvl w:val="0"/>
          <w:numId w:val="6"/>
        </w:numPr>
        <w:spacing w:line="360" w:lineRule="auto"/>
        <w:rPr>
          <w:rFonts w:cs="Times New Roman"/>
        </w:rPr>
      </w:pPr>
      <w:r>
        <w:t xml:space="preserve">To stress the necessity of quantum-resistant alternatives and investigate the shortcomings of present encryption methods in the scope of rising quantum computing risks. </w:t>
      </w:r>
    </w:p>
    <w:p w14:paraId="36773C08" w14:textId="77777777" w:rsidR="00795BE8" w:rsidRPr="00501013" w:rsidRDefault="00795BE8" w:rsidP="00501013">
      <w:pPr>
        <w:pStyle w:val="ListParagraph"/>
        <w:numPr>
          <w:ilvl w:val="0"/>
          <w:numId w:val="6"/>
        </w:numPr>
        <w:spacing w:line="360" w:lineRule="auto"/>
        <w:rPr>
          <w:rFonts w:cs="Times New Roman"/>
        </w:rPr>
      </w:pPr>
      <w:r>
        <w:t xml:space="preserve">This paper design and propose the QRCF including lattice-based, hash-based, and code-based cryptographic algorithms suited for application in modern network </w:t>
      </w:r>
      <w:proofErr w:type="spellStart"/>
      <w:r>
        <w:t>infrastructues</w:t>
      </w:r>
      <w:proofErr w:type="spellEnd"/>
      <w:r>
        <w:t xml:space="preserve">. </w:t>
      </w:r>
    </w:p>
    <w:p w14:paraId="1746D779" w14:textId="77777777" w:rsidR="00795BE8" w:rsidRPr="00501013" w:rsidRDefault="00795BE8" w:rsidP="00501013">
      <w:pPr>
        <w:pStyle w:val="ListParagraph"/>
        <w:numPr>
          <w:ilvl w:val="0"/>
          <w:numId w:val="6"/>
        </w:numPr>
        <w:spacing w:line="360" w:lineRule="auto"/>
        <w:rPr>
          <w:rFonts w:cs="Times New Roman"/>
        </w:rPr>
      </w:pPr>
      <w:r>
        <w:t>Together, scalability, security, and performance of QRCF in simulated network environments will be assessed to demonstrate how well it lowers quantum attacks without substantial performance trade-off.</w:t>
      </w:r>
    </w:p>
    <w:p w14:paraId="13C50B43" w14:textId="77777777" w:rsidR="004F479D" w:rsidRPr="00FC77E3" w:rsidRDefault="004F479D" w:rsidP="00501013">
      <w:pPr>
        <w:spacing w:line="360" w:lineRule="auto"/>
        <w:rPr>
          <w:rFonts w:cs="Times New Roman"/>
        </w:rPr>
      </w:pPr>
      <w:r w:rsidRPr="00FC77E3">
        <w:rPr>
          <w:rFonts w:cs="Times New Roman"/>
        </w:rPr>
        <w:t>The upcoming section is as follows: section 2 deliberates the related works, section 3 examines the proposed methodology, section 4 describes the results and discussion and section 5 concludes the overall paper work.</w:t>
      </w:r>
    </w:p>
    <w:p w14:paraId="094DB5B3" w14:textId="77777777" w:rsidR="004F479D" w:rsidRPr="00501013" w:rsidRDefault="004F479D" w:rsidP="00501013">
      <w:pPr>
        <w:pStyle w:val="ListParagraph"/>
        <w:numPr>
          <w:ilvl w:val="0"/>
          <w:numId w:val="5"/>
        </w:numPr>
        <w:spacing w:line="360" w:lineRule="auto"/>
        <w:rPr>
          <w:rFonts w:cs="Times New Roman"/>
          <w:b/>
          <w:bCs/>
        </w:rPr>
      </w:pPr>
      <w:r w:rsidRPr="00501013">
        <w:rPr>
          <w:rFonts w:cs="Times New Roman"/>
          <w:b/>
          <w:bCs/>
        </w:rPr>
        <w:t>Related work</w:t>
      </w:r>
    </w:p>
    <w:p w14:paraId="05405BE3" w14:textId="77777777" w:rsidR="00C25FAA" w:rsidRDefault="00C25FAA" w:rsidP="00501013">
      <w:pPr>
        <w:spacing w:line="360" w:lineRule="auto"/>
      </w:pPr>
      <w:r>
        <w:t xml:space="preserve">The emergence of quantum computers fundamentally questions conventions in encryption. PQC becomes rather important when quantum algorithms threaten the security of present encryption techniques. In this paper, many PQC methods are studied with regard to network security and digital communications in a quantum-enabled environment. </w:t>
      </w:r>
    </w:p>
    <w:p w14:paraId="1111CE5D" w14:textId="77777777" w:rsidR="00C25FAA" w:rsidRDefault="00C25FAA" w:rsidP="00501013">
      <w:pPr>
        <w:spacing w:line="360" w:lineRule="auto"/>
      </w:pPr>
      <w:r>
        <w:lastRenderedPageBreak/>
        <w:t xml:space="preserve">As quantum computing develops, traditional encryption methods become vulnerable and so quantum-resilient solutions become essential. This paper investigates Quantum Key Distribution (QKD) in ensuring future network communications. By using quantum mechanical concepts, the proposed method— Quantum Key Distribution (QKD)— detects eavesdropping to ensure secure communication. It investigates QKD systems—including satellite-based and </w:t>
      </w:r>
      <w:proofErr w:type="spellStart"/>
      <w:r>
        <w:t>fiber</w:t>
      </w:r>
      <w:proofErr w:type="spellEnd"/>
      <w:r>
        <w:t>-optic networks—their integration challenges, and their opposition against quantum hazards [5]</w:t>
      </w:r>
      <w:r w:rsidR="00023E5E">
        <w:t>[18]</w:t>
      </w:r>
      <w:r>
        <w:t>. The paper proposes in a quantum-enabled world for changing network security practices and safeguarding digital infrastructure to use quantum cryptography</w:t>
      </w:r>
      <w:r w:rsidR="00023E5E">
        <w:t xml:space="preserve"> [17]</w:t>
      </w:r>
      <w:r>
        <w:t xml:space="preserve">. </w:t>
      </w:r>
    </w:p>
    <w:p w14:paraId="7326706B" w14:textId="77777777" w:rsidR="00C25FAA" w:rsidRDefault="00C25FAA" w:rsidP="00501013">
      <w:pPr>
        <w:spacing w:line="360" w:lineRule="auto"/>
      </w:pPr>
      <w:r>
        <w:t>With the emergence of quantum computers, the security of Internet of Things (IoT) devices is under risk. This paper investigates with critical eye the challenges of using PQC for IoT networks. Many PQC algorithms and their applicability for IoT devices with low resources are evaluated in lightweight post-quantum cryptography for IoT (</w:t>
      </w:r>
      <w:proofErr w:type="spellStart"/>
      <w:r>
        <w:t>LPQCIoT</w:t>
      </w:r>
      <w:proofErr w:type="spellEnd"/>
      <w:r>
        <w:t xml:space="preserve"> [6]). Emphasizing lightweight PQC protocols and looking at the development of hybrid quantum-classical algorithms, the study proposes the integration of security key exchange and authentication methods to secure IoT in a post-quantum world. </w:t>
      </w:r>
    </w:p>
    <w:p w14:paraId="24B3A046" w14:textId="77777777" w:rsidR="00C25FAA" w:rsidRDefault="00C25FAA" w:rsidP="00501013">
      <w:pPr>
        <w:spacing w:line="360" w:lineRule="auto"/>
      </w:pPr>
      <w:r>
        <w:t xml:space="preserve">Among the traditional encryption schemes that quantum computers seriously questions are RSA and ECC. This paper investigates the relevance of Post-Quantum Cryptography (PQC), generating methods resistant to quantum attacks. Advanced Post-Quantum Cryptography Framework (APQCF) is a proposed framework assessing among other PQC approaches lattice-based, hash-based, and multivariate cryptography [7]. The paper underlines the need of a proactive approach to defend data from quantum assaults and the indispensible need of collaboration among cryptographers and corporate leaders in assuring universal PQC adoption. </w:t>
      </w:r>
    </w:p>
    <w:p w14:paraId="1A186A62" w14:textId="77777777" w:rsidR="00C25FAA" w:rsidRDefault="00501013" w:rsidP="00501013">
      <w:pPr>
        <w:spacing w:line="360" w:lineRule="auto"/>
      </w:pPr>
      <w:r w:rsidRPr="00501013">
        <w:t>Quantum computing renders traditional encryption systems such as RSA and ECC obsolete through quantum algorithm applications like Shor's algorithm, thus undermining the safety of digital communication. In this article, the limitations of traditional cryptography systems are explored as well as a post-quantum cryptography PQC [8] solution. Highlighting their importance in protecting digital communication channels from quantum-based attacks and maintaining data integrity, confidentiality, and authenticity, the proposed approach, QRCP, focuses on robust algorithms such as lattice-based, code-based, and hash-based cryptography</w:t>
      </w:r>
      <w:r w:rsidR="00C25FAA">
        <w:t xml:space="preserve">. </w:t>
      </w:r>
    </w:p>
    <w:p w14:paraId="35B5F9FC" w14:textId="77777777" w:rsidR="001B72BE" w:rsidRPr="00501013" w:rsidRDefault="001B72BE" w:rsidP="00501013">
      <w:pPr>
        <w:spacing w:line="360" w:lineRule="auto"/>
        <w:rPr>
          <w:rFonts w:eastAsia="Times New Roman" w:cs="Times New Roman"/>
          <w:b/>
          <w:bCs/>
          <w:lang w:val="en-US" w:bidi="ta-IN"/>
        </w:rPr>
      </w:pPr>
      <w:r w:rsidRPr="00501013">
        <w:rPr>
          <w:rFonts w:eastAsia="Times New Roman" w:cs="Times New Roman"/>
          <w:b/>
          <w:bCs/>
          <w:lang w:val="en-US" w:bidi="ta-IN"/>
        </w:rPr>
        <w:lastRenderedPageBreak/>
        <w:t>Table 1: Overview of Existing Methods</w:t>
      </w:r>
    </w:p>
    <w:tbl>
      <w:tblPr>
        <w:tblStyle w:val="PlainTable51"/>
        <w:tblW w:w="0" w:type="auto"/>
        <w:tblLook w:val="04A0" w:firstRow="1" w:lastRow="0" w:firstColumn="1" w:lastColumn="0" w:noHBand="0" w:noVBand="1"/>
      </w:tblPr>
      <w:tblGrid>
        <w:gridCol w:w="1550"/>
        <w:gridCol w:w="2565"/>
        <w:gridCol w:w="5461"/>
      </w:tblGrid>
      <w:tr w:rsidR="001B72BE" w:rsidRPr="00501013" w14:paraId="6ECA17F9" w14:textId="77777777" w:rsidTr="005010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143FDDC" w14:textId="77777777" w:rsidR="001B72BE" w:rsidRPr="00501013" w:rsidRDefault="00501013" w:rsidP="00501013">
            <w:pPr>
              <w:spacing w:line="360" w:lineRule="auto"/>
              <w:rPr>
                <w:rFonts w:eastAsia="Times New Roman" w:cs="Times New Roman"/>
                <w:b/>
                <w:bCs/>
                <w:szCs w:val="24"/>
                <w:lang w:val="en-US" w:bidi="ta-IN"/>
              </w:rPr>
            </w:pPr>
            <w:r>
              <w:rPr>
                <w:rFonts w:eastAsia="Times New Roman" w:cs="Times New Roman"/>
                <w:b/>
                <w:bCs/>
                <w:szCs w:val="24"/>
                <w:lang w:val="en-US" w:bidi="ta-IN"/>
              </w:rPr>
              <w:t>Reference</w:t>
            </w:r>
            <w:r w:rsidR="001B72BE" w:rsidRPr="00501013">
              <w:rPr>
                <w:rFonts w:eastAsia="Times New Roman" w:cs="Times New Roman"/>
                <w:b/>
                <w:bCs/>
                <w:szCs w:val="24"/>
                <w:lang w:val="en-US" w:bidi="ta-IN"/>
              </w:rPr>
              <w:t xml:space="preserve"> Number</w:t>
            </w:r>
          </w:p>
        </w:tc>
        <w:tc>
          <w:tcPr>
            <w:tcW w:w="0" w:type="auto"/>
            <w:hideMark/>
          </w:tcPr>
          <w:p w14:paraId="486E9512" w14:textId="77777777" w:rsidR="001B72BE" w:rsidRPr="00501013" w:rsidRDefault="001B72BE" w:rsidP="00501013">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szCs w:val="24"/>
                <w:lang w:val="en-US" w:bidi="ta-IN"/>
              </w:rPr>
            </w:pPr>
            <w:r w:rsidRPr="00501013">
              <w:rPr>
                <w:rFonts w:eastAsia="Times New Roman" w:cs="Times New Roman"/>
                <w:b/>
                <w:bCs/>
                <w:szCs w:val="24"/>
                <w:lang w:val="en-US" w:bidi="ta-IN"/>
              </w:rPr>
              <w:t>Proposed Method</w:t>
            </w:r>
          </w:p>
        </w:tc>
        <w:tc>
          <w:tcPr>
            <w:tcW w:w="0" w:type="auto"/>
            <w:hideMark/>
          </w:tcPr>
          <w:p w14:paraId="5559BD90" w14:textId="77777777" w:rsidR="001B72BE" w:rsidRPr="00501013" w:rsidRDefault="001B72BE" w:rsidP="00501013">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szCs w:val="24"/>
                <w:lang w:val="en-US" w:bidi="ta-IN"/>
              </w:rPr>
            </w:pPr>
            <w:r w:rsidRPr="00501013">
              <w:rPr>
                <w:rFonts w:eastAsia="Times New Roman" w:cs="Times New Roman"/>
                <w:b/>
                <w:bCs/>
                <w:szCs w:val="24"/>
                <w:lang w:val="en-US" w:bidi="ta-IN"/>
              </w:rPr>
              <w:t>Description</w:t>
            </w:r>
          </w:p>
        </w:tc>
      </w:tr>
      <w:tr w:rsidR="001B72BE" w:rsidRPr="00501013" w14:paraId="3A31917D" w14:textId="77777777" w:rsidTr="0050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06A36A" w14:textId="77777777" w:rsidR="001B72BE" w:rsidRPr="00501013" w:rsidRDefault="00501013" w:rsidP="00501013">
            <w:pPr>
              <w:spacing w:line="360" w:lineRule="auto"/>
              <w:rPr>
                <w:rFonts w:eastAsia="Times New Roman" w:cs="Times New Roman"/>
                <w:szCs w:val="24"/>
                <w:lang w:val="en-US" w:bidi="ta-IN"/>
              </w:rPr>
            </w:pPr>
            <w:r>
              <w:rPr>
                <w:rFonts w:eastAsia="Times New Roman" w:cs="Times New Roman"/>
                <w:szCs w:val="24"/>
                <w:lang w:val="en-US" w:bidi="ta-IN"/>
              </w:rPr>
              <w:t>[5]</w:t>
            </w:r>
          </w:p>
        </w:tc>
        <w:tc>
          <w:tcPr>
            <w:tcW w:w="0" w:type="auto"/>
            <w:hideMark/>
          </w:tcPr>
          <w:p w14:paraId="4BB8125E" w14:textId="77777777" w:rsidR="001B72BE" w:rsidRPr="00501013" w:rsidRDefault="001B72BE"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US" w:bidi="ta-IN"/>
              </w:rPr>
            </w:pPr>
            <w:r w:rsidRPr="00501013">
              <w:rPr>
                <w:rFonts w:eastAsia="Times New Roman" w:cs="Times New Roman"/>
                <w:szCs w:val="24"/>
                <w:lang w:val="en-US" w:bidi="ta-IN"/>
              </w:rPr>
              <w:t>Quantum Key Distribution (QKD)</w:t>
            </w:r>
          </w:p>
        </w:tc>
        <w:tc>
          <w:tcPr>
            <w:tcW w:w="0" w:type="auto"/>
            <w:hideMark/>
          </w:tcPr>
          <w:p w14:paraId="6FA57976" w14:textId="77777777" w:rsidR="001B72BE" w:rsidRPr="00501013" w:rsidRDefault="001B72BE"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US" w:bidi="ta-IN"/>
              </w:rPr>
            </w:pPr>
            <w:r w:rsidRPr="00501013">
              <w:rPr>
                <w:rFonts w:eastAsia="Times New Roman" w:cs="Times New Roman"/>
                <w:szCs w:val="24"/>
                <w:lang w:val="en-US" w:bidi="ta-IN"/>
              </w:rPr>
              <w:t>QKD ensures secure communication using quantum mechanics, detecting eavesdropping and ensuring data security in quantum-enabled environments.</w:t>
            </w:r>
          </w:p>
        </w:tc>
      </w:tr>
      <w:tr w:rsidR="001B72BE" w:rsidRPr="00501013" w14:paraId="6E9A2C15" w14:textId="77777777" w:rsidTr="00501013">
        <w:tc>
          <w:tcPr>
            <w:cnfStyle w:val="001000000000" w:firstRow="0" w:lastRow="0" w:firstColumn="1" w:lastColumn="0" w:oddVBand="0" w:evenVBand="0" w:oddHBand="0" w:evenHBand="0" w:firstRowFirstColumn="0" w:firstRowLastColumn="0" w:lastRowFirstColumn="0" w:lastRowLastColumn="0"/>
            <w:tcW w:w="0" w:type="auto"/>
            <w:hideMark/>
          </w:tcPr>
          <w:p w14:paraId="1AA7385C" w14:textId="77777777" w:rsidR="001B72BE" w:rsidRPr="00501013" w:rsidRDefault="00501013" w:rsidP="00501013">
            <w:pPr>
              <w:spacing w:line="360" w:lineRule="auto"/>
              <w:rPr>
                <w:rFonts w:eastAsia="Times New Roman" w:cs="Times New Roman"/>
                <w:szCs w:val="24"/>
                <w:lang w:val="en-US" w:bidi="ta-IN"/>
              </w:rPr>
            </w:pPr>
            <w:r>
              <w:rPr>
                <w:rFonts w:eastAsia="Times New Roman" w:cs="Times New Roman"/>
                <w:szCs w:val="24"/>
                <w:lang w:val="en-US" w:bidi="ta-IN"/>
              </w:rPr>
              <w:t>[6]</w:t>
            </w:r>
          </w:p>
        </w:tc>
        <w:tc>
          <w:tcPr>
            <w:tcW w:w="0" w:type="auto"/>
            <w:hideMark/>
          </w:tcPr>
          <w:p w14:paraId="1C29F3FF" w14:textId="77777777" w:rsidR="001B72BE" w:rsidRPr="00501013" w:rsidRDefault="001B72BE"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bidi="ta-IN"/>
              </w:rPr>
            </w:pPr>
            <w:r w:rsidRPr="00501013">
              <w:rPr>
                <w:rFonts w:eastAsia="Times New Roman" w:cs="Times New Roman"/>
                <w:szCs w:val="24"/>
                <w:lang w:val="en-US" w:bidi="ta-IN"/>
              </w:rPr>
              <w:t>Lightweight Post-Quantum Cryptography for IoT (</w:t>
            </w:r>
            <w:proofErr w:type="spellStart"/>
            <w:r w:rsidRPr="00501013">
              <w:rPr>
                <w:rFonts w:eastAsia="Times New Roman" w:cs="Times New Roman"/>
                <w:szCs w:val="24"/>
                <w:lang w:val="en-US" w:bidi="ta-IN"/>
              </w:rPr>
              <w:t>LPQCIoT</w:t>
            </w:r>
            <w:proofErr w:type="spellEnd"/>
            <w:r w:rsidRPr="00501013">
              <w:rPr>
                <w:rFonts w:eastAsia="Times New Roman" w:cs="Times New Roman"/>
                <w:szCs w:val="24"/>
                <w:lang w:val="en-US" w:bidi="ta-IN"/>
              </w:rPr>
              <w:t>)</w:t>
            </w:r>
          </w:p>
        </w:tc>
        <w:tc>
          <w:tcPr>
            <w:tcW w:w="0" w:type="auto"/>
            <w:hideMark/>
          </w:tcPr>
          <w:p w14:paraId="1082378F" w14:textId="77777777" w:rsidR="001B72BE" w:rsidRPr="00501013" w:rsidRDefault="001B72BE"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bidi="ta-IN"/>
              </w:rPr>
            </w:pPr>
            <w:r w:rsidRPr="00501013">
              <w:rPr>
                <w:rFonts w:eastAsia="Times New Roman" w:cs="Times New Roman"/>
                <w:szCs w:val="24"/>
                <w:lang w:val="en-US" w:bidi="ta-IN"/>
              </w:rPr>
              <w:t>A lightweight approach designed for IoT devices with limited computing resources, focusing on post-quantum cryptography algorithms for secure communication.</w:t>
            </w:r>
          </w:p>
        </w:tc>
      </w:tr>
      <w:tr w:rsidR="001B72BE" w:rsidRPr="00501013" w14:paraId="414B9CB2" w14:textId="77777777" w:rsidTr="0050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9A183E" w14:textId="77777777" w:rsidR="001B72BE" w:rsidRPr="00501013" w:rsidRDefault="00501013" w:rsidP="00501013">
            <w:pPr>
              <w:spacing w:line="360" w:lineRule="auto"/>
              <w:rPr>
                <w:rFonts w:eastAsia="Times New Roman" w:cs="Times New Roman"/>
                <w:szCs w:val="24"/>
                <w:lang w:val="en-US" w:bidi="ta-IN"/>
              </w:rPr>
            </w:pPr>
            <w:r>
              <w:rPr>
                <w:rFonts w:eastAsia="Times New Roman" w:cs="Times New Roman"/>
                <w:szCs w:val="24"/>
                <w:lang w:val="en-US" w:bidi="ta-IN"/>
              </w:rPr>
              <w:t>[7]</w:t>
            </w:r>
          </w:p>
        </w:tc>
        <w:tc>
          <w:tcPr>
            <w:tcW w:w="0" w:type="auto"/>
            <w:hideMark/>
          </w:tcPr>
          <w:p w14:paraId="51A0CAAE" w14:textId="77777777" w:rsidR="001B72BE" w:rsidRPr="00501013" w:rsidRDefault="001B72BE"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US" w:bidi="ta-IN"/>
              </w:rPr>
            </w:pPr>
            <w:r w:rsidRPr="00501013">
              <w:rPr>
                <w:rFonts w:eastAsia="Times New Roman" w:cs="Times New Roman"/>
                <w:szCs w:val="24"/>
                <w:lang w:val="en-US" w:bidi="ta-IN"/>
              </w:rPr>
              <w:t>Advanced Post-Quantum Cryptography Framework (APQCF)</w:t>
            </w:r>
          </w:p>
        </w:tc>
        <w:tc>
          <w:tcPr>
            <w:tcW w:w="0" w:type="auto"/>
            <w:hideMark/>
          </w:tcPr>
          <w:p w14:paraId="208C4BFB" w14:textId="77777777" w:rsidR="001B72BE" w:rsidRPr="00501013" w:rsidRDefault="001B72BE"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US" w:bidi="ta-IN"/>
              </w:rPr>
            </w:pPr>
            <w:r w:rsidRPr="00501013">
              <w:rPr>
                <w:rFonts w:eastAsia="Times New Roman" w:cs="Times New Roman"/>
                <w:szCs w:val="24"/>
                <w:lang w:val="en-US" w:bidi="ta-IN"/>
              </w:rPr>
              <w:t>A comprehensive framework evaluating lattice-based, hash-based, and multivariate algorithms, resilient to quantum attacks, for securing data against future threats.</w:t>
            </w:r>
          </w:p>
        </w:tc>
      </w:tr>
      <w:tr w:rsidR="001B72BE" w:rsidRPr="00501013" w14:paraId="78C3F8DF" w14:textId="77777777" w:rsidTr="00501013">
        <w:tc>
          <w:tcPr>
            <w:cnfStyle w:val="001000000000" w:firstRow="0" w:lastRow="0" w:firstColumn="1" w:lastColumn="0" w:oddVBand="0" w:evenVBand="0" w:oddHBand="0" w:evenHBand="0" w:firstRowFirstColumn="0" w:firstRowLastColumn="0" w:lastRowFirstColumn="0" w:lastRowLastColumn="0"/>
            <w:tcW w:w="0" w:type="auto"/>
            <w:hideMark/>
          </w:tcPr>
          <w:p w14:paraId="0CC74191" w14:textId="77777777" w:rsidR="001B72BE" w:rsidRPr="00501013" w:rsidRDefault="00501013" w:rsidP="00501013">
            <w:pPr>
              <w:spacing w:line="360" w:lineRule="auto"/>
              <w:rPr>
                <w:rFonts w:eastAsia="Times New Roman" w:cs="Times New Roman"/>
                <w:szCs w:val="24"/>
                <w:lang w:val="en-US" w:bidi="ta-IN"/>
              </w:rPr>
            </w:pPr>
            <w:r>
              <w:rPr>
                <w:rFonts w:eastAsia="Times New Roman" w:cs="Times New Roman"/>
                <w:szCs w:val="24"/>
                <w:lang w:val="en-US" w:bidi="ta-IN"/>
              </w:rPr>
              <w:t>[8]</w:t>
            </w:r>
          </w:p>
        </w:tc>
        <w:tc>
          <w:tcPr>
            <w:tcW w:w="0" w:type="auto"/>
            <w:hideMark/>
          </w:tcPr>
          <w:p w14:paraId="532B168A" w14:textId="77777777" w:rsidR="001B72BE" w:rsidRPr="00501013" w:rsidRDefault="001B72BE"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bidi="ta-IN"/>
              </w:rPr>
            </w:pPr>
            <w:r w:rsidRPr="00501013">
              <w:rPr>
                <w:rFonts w:eastAsia="Times New Roman" w:cs="Times New Roman"/>
                <w:szCs w:val="24"/>
                <w:lang w:val="en-US" w:bidi="ta-IN"/>
              </w:rPr>
              <w:t>Quantum-Resilient Cryptography Protocol (QRCP)</w:t>
            </w:r>
          </w:p>
        </w:tc>
        <w:tc>
          <w:tcPr>
            <w:tcW w:w="0" w:type="auto"/>
            <w:hideMark/>
          </w:tcPr>
          <w:p w14:paraId="370C952F" w14:textId="77777777" w:rsidR="001B72BE" w:rsidRPr="00501013" w:rsidRDefault="001B72BE"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bidi="ta-IN"/>
              </w:rPr>
            </w:pPr>
            <w:r w:rsidRPr="00501013">
              <w:rPr>
                <w:rFonts w:eastAsia="Times New Roman" w:cs="Times New Roman"/>
                <w:szCs w:val="24"/>
                <w:lang w:val="en-US" w:bidi="ta-IN"/>
              </w:rPr>
              <w:t>A protocol integrating lattice-based, code-based, and hash-based PQC algorithms, focused on securing digital communication against quantum attacks while ensuring data integrity.</w:t>
            </w:r>
          </w:p>
        </w:tc>
      </w:tr>
    </w:tbl>
    <w:p w14:paraId="112F8A2F" w14:textId="77777777" w:rsidR="001B72BE" w:rsidRDefault="001B72BE" w:rsidP="00501013">
      <w:pPr>
        <w:spacing w:line="360" w:lineRule="auto"/>
        <w:rPr>
          <w:rFonts w:cs="Times New Roman"/>
        </w:rPr>
      </w:pPr>
    </w:p>
    <w:p w14:paraId="67D4FA9F" w14:textId="77777777" w:rsidR="00C25FAA" w:rsidRPr="001B72BE" w:rsidRDefault="00501013" w:rsidP="00501013">
      <w:pPr>
        <w:spacing w:line="360" w:lineRule="auto"/>
        <w:rPr>
          <w:rFonts w:cs="Times New Roman"/>
        </w:rPr>
      </w:pPr>
      <w:r w:rsidRPr="00501013">
        <w:t>This paper examines the failures of traditional encryption processes in the era of quantum computing and presents post-quantum cryptography solutions. Examining numerous PQC approaches such as lattice-based, hash-based, and code-based cryptography, one examines their effectiveness in maintaining data and communication mediums from quantum dangers while ensuring system efficiency</w:t>
      </w:r>
      <w:r w:rsidR="00C25FAA">
        <w:t>.</w:t>
      </w:r>
    </w:p>
    <w:p w14:paraId="709FA5E3" w14:textId="77777777" w:rsidR="004F479D" w:rsidRPr="00501013" w:rsidRDefault="004F479D" w:rsidP="00501013">
      <w:pPr>
        <w:pStyle w:val="ListParagraph"/>
        <w:numPr>
          <w:ilvl w:val="0"/>
          <w:numId w:val="5"/>
        </w:numPr>
        <w:spacing w:line="360" w:lineRule="auto"/>
        <w:rPr>
          <w:rFonts w:cs="Times New Roman"/>
          <w:b/>
          <w:bCs/>
        </w:rPr>
      </w:pPr>
      <w:r w:rsidRPr="00501013">
        <w:rPr>
          <w:rFonts w:cs="Times New Roman"/>
          <w:b/>
          <w:bCs/>
        </w:rPr>
        <w:t>Proposed method</w:t>
      </w:r>
    </w:p>
    <w:p w14:paraId="37ABE688" w14:textId="77777777" w:rsidR="007A314B" w:rsidRPr="007A314B" w:rsidRDefault="007A314B" w:rsidP="00501013">
      <w:pPr>
        <w:spacing w:line="360" w:lineRule="auto"/>
        <w:rPr>
          <w:rFonts w:cs="Times New Roman"/>
        </w:rPr>
      </w:pPr>
      <w:r>
        <w:lastRenderedPageBreak/>
        <w:t>The growing threat of quantum computing substantially challenges current cryptography methods, hence development of quantum-resistant substitutes is rather important. The QRCF offers a powerful response using lattice-based encryption, hash-based signatures, and code-based key encapsulation to protect next network interactions. These diagrams stress the elements of QRCF, depict the transition from ordinary cryptographic systems to post-quantum solutions, and show how well they perform in simulated environments, therefore emphasizing their effectiveness in safeguarding data against quantum attacks.</w:t>
      </w:r>
    </w:p>
    <w:p w14:paraId="58B7CCFE" w14:textId="77777777" w:rsidR="0017022A" w:rsidRDefault="00EA5C4F" w:rsidP="00501013">
      <w:pPr>
        <w:spacing w:line="360" w:lineRule="auto"/>
        <w:rPr>
          <w:rFonts w:cs="Times New Roman"/>
        </w:rPr>
      </w:pPr>
      <w:r>
        <w:rPr>
          <w:rFonts w:cs="Times New Roman"/>
          <w:noProof/>
          <w:lang w:val="en-US"/>
        </w:rPr>
        <w:drawing>
          <wp:inline distT="0" distB="0" distL="0" distR="0" wp14:anchorId="484A78A0" wp14:editId="6C027B2C">
            <wp:extent cx="5229225" cy="4457700"/>
            <wp:effectExtent l="19050" t="0" r="9525" b="0"/>
            <wp:docPr id="11" name="Picture 11" descr="C:\Users\Sagar\Downloads\Paper 81 may 5-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gar\Downloads\Paper 81 may 5-Page-1.drawio.png"/>
                    <pic:cNvPicPr>
                      <a:picLocks noChangeAspect="1" noChangeArrowheads="1"/>
                    </pic:cNvPicPr>
                  </pic:nvPicPr>
                  <pic:blipFill>
                    <a:blip r:embed="rId6" cstate="print"/>
                    <a:srcRect/>
                    <a:stretch>
                      <a:fillRect/>
                    </a:stretch>
                  </pic:blipFill>
                  <pic:spPr bwMode="auto">
                    <a:xfrm>
                      <a:off x="0" y="0"/>
                      <a:ext cx="5229225" cy="4457700"/>
                    </a:xfrm>
                    <a:prstGeom prst="rect">
                      <a:avLst/>
                    </a:prstGeom>
                    <a:noFill/>
                    <a:ln w="9525">
                      <a:noFill/>
                      <a:miter lim="800000"/>
                      <a:headEnd/>
                      <a:tailEnd/>
                    </a:ln>
                  </pic:spPr>
                </pic:pic>
              </a:graphicData>
            </a:graphic>
          </wp:inline>
        </w:drawing>
      </w:r>
      <w:r w:rsidR="00752581">
        <w:rPr>
          <w:rFonts w:cs="Times New Roman"/>
        </w:rPr>
        <w:t>.</w:t>
      </w:r>
    </w:p>
    <w:p w14:paraId="1E400118" w14:textId="77777777" w:rsidR="004F479D" w:rsidRDefault="004F479D" w:rsidP="00501013">
      <w:pPr>
        <w:spacing w:line="360" w:lineRule="auto"/>
      </w:pPr>
      <w:r w:rsidRPr="00FC77E3">
        <w:rPr>
          <w:rFonts w:cs="Times New Roman"/>
        </w:rPr>
        <w:t>Figure 1:</w:t>
      </w:r>
      <w:r w:rsidR="007A314B">
        <w:rPr>
          <w:rFonts w:cs="Times New Roman"/>
        </w:rPr>
        <w:t xml:space="preserve"> </w:t>
      </w:r>
      <w:r w:rsidR="007A314B" w:rsidRPr="007A314B">
        <w:t>Classical vs. Quantum Security Paradigm</w:t>
      </w:r>
    </w:p>
    <w:p w14:paraId="1876C0E0" w14:textId="77777777" w:rsidR="007A314B" w:rsidRDefault="007A314B" w:rsidP="00501013">
      <w:pPr>
        <w:spacing w:line="360" w:lineRule="auto"/>
      </w:pPr>
      <w:r>
        <w:t xml:space="preserve">Figure 1 contrasts the conventional encryption techniques (RSA, ECC) with the sensitivity of the growing quantum threats. Although classical cryptographic systems are susceptible to quantum computing techniques including Shor's algorithm, which may break their encryption in </w:t>
      </w:r>
      <w:proofErr w:type="spellStart"/>
      <w:r>
        <w:t>poisson</w:t>
      </w:r>
      <w:proofErr w:type="spellEnd"/>
      <w:r>
        <w:t xml:space="preserve"> </w:t>
      </w:r>
      <w:r>
        <w:lastRenderedPageBreak/>
        <w:t xml:space="preserve">time, they are effective against conventional attacks. The image stresses the importance of switching from these conventional methods to post-quantum cryptography (PQC) to safeguard personal data. Proposed as a solution combining quantum-resistant technology, the QRCF ensures secure communication even in the presence of quantum enemies. This lowers decryption risk and lets QRCF protect forthcoming network messages. </w:t>
      </w:r>
    </w:p>
    <w:p w14:paraId="1ED20BF9" w14:textId="77777777" w:rsidR="002A56A3" w:rsidRPr="002A56A3" w:rsidRDefault="00000000" w:rsidP="00501013">
      <w:pPr>
        <w:spacing w:line="360" w:lineRule="auto"/>
        <w:rPr>
          <w:rFonts w:eastAsiaTheme="minorEastAsia"/>
        </w:rPr>
      </w:pPr>
      <m:oMathPara>
        <m:oMath>
          <m:d>
            <m:dPr>
              <m:begChr m:val="["/>
              <m:endChr m:val="]"/>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g</m:t>
                      </m:r>
                    </m:sub>
                  </m:sSub>
                  <m:sSub>
                    <m:sSubPr>
                      <m:ctrlPr>
                        <w:rPr>
                          <w:rFonts w:ascii="Cambria Math" w:eastAsiaTheme="minorEastAsia" w:hAnsi="Cambria Math"/>
                          <w:i/>
                        </w:rPr>
                      </m:ctrlPr>
                    </m:sSubPr>
                    <m:e>
                      <m:d>
                        <m:dPr>
                          <m:ctrlPr>
                            <w:rPr>
                              <w:rFonts w:ascii="Cambria Math" w:eastAsiaTheme="minorEastAsia" w:hAnsi="Cambria Math"/>
                              <w:i/>
                            </w:rPr>
                          </m:ctrlPr>
                        </m:dPr>
                        <m:e>
                          <m:r>
                            <w:rPr>
                              <w:rFonts w:ascii="Cambria Math" w:eastAsiaTheme="minorEastAsia" w:hAnsi="Cambria Math"/>
                            </w:rPr>
                            <m:t>Y</m:t>
                          </m:r>
                        </m:e>
                      </m:d>
                    </m:e>
                    <m:sub>
                      <m:r>
                        <w:rPr>
                          <w:rFonts w:ascii="Cambria Math" w:eastAsiaTheme="minorEastAsia" w:hAnsi="Cambria Math"/>
                        </w:rPr>
                        <m:t>0</m:t>
                      </m:r>
                    </m:sub>
                  </m:sSub>
                </m:num>
                <m:den>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r>
                    <w:rPr>
                      <w:rFonts w:ascii="Cambria Math" w:eastAsiaTheme="minorEastAsia" w:hAnsi="Cambria Math"/>
                    </w:rPr>
                    <m:t>w</m:t>
                  </m:r>
                </m:den>
              </m:f>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 xml:space="preserve"> Q ε </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f</m:t>
                  </m:r>
                </m:sup>
              </m:sSup>
              <m:r>
                <w:rPr>
                  <w:rFonts w:ascii="Cambria Math" w:eastAsiaTheme="minorEastAsia" w:hAnsi="Cambria Math"/>
                </w:rPr>
                <m:t>:≥</m:t>
              </m:r>
            </m:e>
          </m:d>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g</m:t>
                  </m:r>
                </m:sub>
              </m:sSub>
              <m:sSub>
                <m:sSubPr>
                  <m:ctrlPr>
                    <w:rPr>
                      <w:rFonts w:ascii="Cambria Math" w:eastAsiaTheme="minorEastAsia" w:hAnsi="Cambria Math"/>
                      <w:i/>
                    </w:rPr>
                  </m:ctrlPr>
                </m:sSubPr>
                <m:e>
                  <m:d>
                    <m:dPr>
                      <m:ctrlPr>
                        <w:rPr>
                          <w:rFonts w:ascii="Cambria Math" w:eastAsiaTheme="minorEastAsia" w:hAnsi="Cambria Math"/>
                          <w:i/>
                        </w:rPr>
                      </m:ctrlPr>
                    </m:dPr>
                    <m:e>
                      <m:r>
                        <w:rPr>
                          <w:rFonts w:ascii="Cambria Math" w:eastAsiaTheme="minorEastAsia" w:hAnsi="Cambria Math"/>
                        </w:rPr>
                        <m:t>Y</m:t>
                      </m:r>
                    </m:e>
                  </m:d>
                </m:e>
                <m:sub>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b>
              </m:sSub>
            </m:num>
            <m:den>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r>
                <w:rPr>
                  <w:rFonts w:ascii="Cambria Math" w:eastAsiaTheme="minorEastAsia" w:hAnsi="Cambria Math"/>
                </w:rPr>
                <m:t>h</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m:t>
              </m:r>
            </m:sub>
          </m:sSub>
          <m:r>
            <w:rPr>
              <w:rFonts w:ascii="Cambria Math" w:eastAsiaTheme="minorEastAsia" w:hAnsi="Cambria Math"/>
            </w:rPr>
            <m:t xml:space="preserve">  (1)</m:t>
          </m:r>
        </m:oMath>
      </m:oMathPara>
    </w:p>
    <w:p w14:paraId="7B220494" w14:textId="77777777" w:rsidR="0058160B" w:rsidRPr="00E1397D" w:rsidRDefault="0033588B" w:rsidP="00501013">
      <w:pPr>
        <w:spacing w:line="360" w:lineRule="auto"/>
        <w:rPr>
          <w:rFonts w:eastAsia="Times New Roman" w:cs="Times New Roman"/>
          <w:lang w:eastAsia="en-IN"/>
        </w:rPr>
      </w:pPr>
      <w:r w:rsidRPr="0033588B">
        <w:rPr>
          <w:rFonts w:eastAsia="Times New Roman" w:cs="Times New Roman"/>
          <w:lang w:eastAsia="en-IN"/>
        </w:rPr>
        <w:t xml:space="preserve">Equation (1) symbolically describes </w:t>
      </w:r>
      <m:oMath>
        <m:d>
          <m:dPr>
            <m:begChr m:val="{"/>
            <m:endChr m:val="}"/>
            <m:ctrlPr>
              <w:rPr>
                <w:rFonts w:ascii="Cambria Math" w:eastAsiaTheme="minorEastAsia" w:hAnsi="Cambria Math"/>
                <w:i/>
              </w:rPr>
            </m:ctrlPr>
          </m:dPr>
          <m:e>
            <m:r>
              <w:rPr>
                <w:rFonts w:ascii="Cambria Math" w:eastAsiaTheme="minorEastAsia" w:hAnsi="Cambria Math"/>
              </w:rPr>
              <m:t xml:space="preserve"> Q ε </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f</m:t>
                </m:r>
              </m:sup>
            </m:sSup>
            <m:r>
              <w:rPr>
                <w:rFonts w:ascii="Cambria Math" w:eastAsiaTheme="minorEastAsia" w:hAnsi="Cambria Math"/>
              </w:rPr>
              <m:t>:≥</m:t>
            </m:r>
          </m:e>
        </m:d>
      </m:oMath>
      <w:r w:rsidR="00780DC9">
        <w:rPr>
          <w:rFonts w:eastAsia="Times New Roman" w:cs="Times New Roman"/>
          <w:lang w:eastAsia="en-IN"/>
        </w:rPr>
        <w:t xml:space="preserve"> </w:t>
      </w:r>
      <w:r w:rsidRPr="0033588B">
        <w:rPr>
          <w:rFonts w:eastAsia="Times New Roman" w:cs="Times New Roman"/>
          <w:lang w:eastAsia="en-IN"/>
        </w:rPr>
        <w:t>the post-quantum important encapsulation</w:t>
      </w:r>
      <w:r w:rsidR="00780DC9">
        <w:rPr>
          <w:rFonts w:eastAsia="Times New Roman" w:cs="Times New Roman"/>
          <w:lang w:eastAsia="en-IN"/>
        </w:rPr>
        <w:t xml:space="preserve">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g</m:t>
                </m:r>
              </m:sub>
            </m:sSub>
            <m:sSub>
              <m:sSubPr>
                <m:ctrlPr>
                  <w:rPr>
                    <w:rFonts w:ascii="Cambria Math" w:eastAsiaTheme="minorEastAsia" w:hAnsi="Cambria Math"/>
                    <w:i/>
                  </w:rPr>
                </m:ctrlPr>
              </m:sSubPr>
              <m:e>
                <m:d>
                  <m:dPr>
                    <m:ctrlPr>
                      <w:rPr>
                        <w:rFonts w:ascii="Cambria Math" w:eastAsiaTheme="minorEastAsia" w:hAnsi="Cambria Math"/>
                        <w:i/>
                      </w:rPr>
                    </m:ctrlPr>
                  </m:dPr>
                  <m:e>
                    <m:r>
                      <w:rPr>
                        <w:rFonts w:ascii="Cambria Math" w:eastAsiaTheme="minorEastAsia" w:hAnsi="Cambria Math"/>
                      </w:rPr>
                      <m:t>Y</m:t>
                    </m:r>
                  </m:e>
                </m:d>
              </m:e>
              <m:sub>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b>
            </m:sSub>
          </m:num>
          <m:den>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r>
              <w:rPr>
                <w:rFonts w:ascii="Cambria Math" w:eastAsiaTheme="minorEastAsia" w:hAnsi="Cambria Math"/>
              </w:rPr>
              <m:t>h</m:t>
            </m:r>
          </m:den>
        </m:f>
      </m:oMath>
      <w:r w:rsidRPr="0033588B">
        <w:rPr>
          <w:rFonts w:eastAsia="Times New Roman" w:cs="Times New Roman"/>
          <w:lang w:eastAsia="en-IN"/>
        </w:rPr>
        <w:t xml:space="preserve"> procedure within the QRCF,</w:t>
      </w:r>
      <w:r w:rsidR="00780DC9">
        <w:rPr>
          <w:rFonts w:eastAsia="Times New Roman" w:cs="Times New Roman"/>
          <w:lang w:eastAsia="en-IN"/>
        </w:rPr>
        <w:t xml:space="preserve">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m:t>
            </m:r>
          </m:sub>
        </m:sSub>
      </m:oMath>
      <w:r w:rsidRPr="0033588B">
        <w:rPr>
          <w:rFonts w:eastAsia="Times New Roman" w:cs="Times New Roman"/>
          <w:lang w:eastAsia="en-IN"/>
        </w:rPr>
        <w:t xml:space="preserve"> in which error coefficients (e.g., </w:t>
      </w:r>
      <m:oMath>
        <m:d>
          <m:dPr>
            <m:begChr m:val="["/>
            <m:endChr m:val="]"/>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g</m:t>
                    </m:r>
                  </m:sub>
                </m:sSub>
                <m:sSub>
                  <m:sSubPr>
                    <m:ctrlPr>
                      <w:rPr>
                        <w:rFonts w:ascii="Cambria Math" w:eastAsiaTheme="minorEastAsia" w:hAnsi="Cambria Math"/>
                        <w:i/>
                      </w:rPr>
                    </m:ctrlPr>
                  </m:sSubPr>
                  <m:e>
                    <m:d>
                      <m:dPr>
                        <m:ctrlPr>
                          <w:rPr>
                            <w:rFonts w:ascii="Cambria Math" w:eastAsiaTheme="minorEastAsia" w:hAnsi="Cambria Math"/>
                            <w:i/>
                          </w:rPr>
                        </m:ctrlPr>
                      </m:dPr>
                      <m:e>
                        <m:r>
                          <w:rPr>
                            <w:rFonts w:ascii="Cambria Math" w:eastAsiaTheme="minorEastAsia" w:hAnsi="Cambria Math"/>
                          </w:rPr>
                          <m:t>Y</m:t>
                        </m:r>
                      </m:e>
                    </m:d>
                  </m:e>
                  <m:sub>
                    <m:r>
                      <w:rPr>
                        <w:rFonts w:ascii="Cambria Math" w:eastAsiaTheme="minorEastAsia" w:hAnsi="Cambria Math"/>
                      </w:rPr>
                      <m:t>0</m:t>
                    </m:r>
                  </m:sub>
                </m:sSub>
              </m:num>
              <m:den>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r>
                  <w:rPr>
                    <w:rFonts w:ascii="Cambria Math" w:eastAsiaTheme="minorEastAsia" w:hAnsi="Cambria Math"/>
                  </w:rPr>
                  <m:t>w</m:t>
                </m:r>
              </m:den>
            </m:f>
          </m:e>
        </m:d>
      </m:oMath>
      <w:r w:rsidRPr="0033588B">
        <w:rPr>
          <w:rFonts w:eastAsia="Times New Roman" w:cs="Times New Roman"/>
          <w:lang w:eastAsia="en-IN"/>
        </w:rPr>
        <w:t>) mimic noise to guarantee decryption by lattice-based structures.</w:t>
      </w:r>
    </w:p>
    <w:p w14:paraId="631699A6" w14:textId="77777777" w:rsidR="00EA5C4F" w:rsidRDefault="00EA5C4F" w:rsidP="00501013">
      <w:pPr>
        <w:spacing w:line="360" w:lineRule="auto"/>
        <w:rPr>
          <w:rFonts w:cs="Times New Roman"/>
        </w:rPr>
      </w:pPr>
      <w:r>
        <w:rPr>
          <w:rFonts w:cs="Times New Roman"/>
          <w:noProof/>
          <w:lang w:val="en-US"/>
        </w:rPr>
        <w:drawing>
          <wp:inline distT="0" distB="0" distL="0" distR="0" wp14:anchorId="363C3A26" wp14:editId="3F8FA4B0">
            <wp:extent cx="5486400" cy="2781300"/>
            <wp:effectExtent l="19050" t="0" r="0" b="0"/>
            <wp:docPr id="12" name="Picture 12" descr="C:\Users\Sagar\Downloads\Paper 81 may 5-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agar\Downloads\Paper 81 may 5-Page-2.drawio.png"/>
                    <pic:cNvPicPr>
                      <a:picLocks noChangeAspect="1" noChangeArrowheads="1"/>
                    </pic:cNvPicPr>
                  </pic:nvPicPr>
                  <pic:blipFill>
                    <a:blip r:embed="rId7" cstate="print"/>
                    <a:srcRect/>
                    <a:stretch>
                      <a:fillRect/>
                    </a:stretch>
                  </pic:blipFill>
                  <pic:spPr bwMode="auto">
                    <a:xfrm>
                      <a:off x="0" y="0"/>
                      <a:ext cx="5486400" cy="2781300"/>
                    </a:xfrm>
                    <a:prstGeom prst="rect">
                      <a:avLst/>
                    </a:prstGeom>
                    <a:noFill/>
                    <a:ln w="9525">
                      <a:noFill/>
                      <a:miter lim="800000"/>
                      <a:headEnd/>
                      <a:tailEnd/>
                    </a:ln>
                  </pic:spPr>
                </pic:pic>
              </a:graphicData>
            </a:graphic>
          </wp:inline>
        </w:drawing>
      </w:r>
    </w:p>
    <w:p w14:paraId="7511671E" w14:textId="77777777" w:rsidR="004F479D" w:rsidRDefault="004F479D" w:rsidP="00501013">
      <w:pPr>
        <w:spacing w:line="360" w:lineRule="auto"/>
      </w:pPr>
      <w:r w:rsidRPr="007A314B">
        <w:rPr>
          <w:rFonts w:cs="Times New Roman"/>
        </w:rPr>
        <w:t>Figure 2:</w:t>
      </w:r>
      <w:r w:rsidR="007A314B" w:rsidRPr="007A314B">
        <w:rPr>
          <w:rFonts w:cs="Times New Roman"/>
        </w:rPr>
        <w:t xml:space="preserve"> </w:t>
      </w:r>
      <w:r w:rsidR="007A314B" w:rsidRPr="007A314B">
        <w:t>Core Components of QRCF</w:t>
      </w:r>
    </w:p>
    <w:p w14:paraId="37ADE6BB" w14:textId="77777777" w:rsidR="007A314B" w:rsidRDefault="007A314B" w:rsidP="00501013">
      <w:pPr>
        <w:spacing w:line="360" w:lineRule="auto"/>
      </w:pPr>
      <w:r>
        <w:t xml:space="preserve">Figure 2 outlines the basic QRCF components. Included within the design are three main post-quantum cryptography methods: code-based key encapsulation for secure key exchange, hash-based signatures for authentication, and lattice-based encryption for confidentiality. Each one of these techniques is designed to resist attacks from both quantum and classical computers. The </w:t>
      </w:r>
      <w:r>
        <w:lastRenderedPageBreak/>
        <w:t>design emphasizes how three different cryptographic techniques combine in QRCF to provide a whole, quantum-secure solution for modern network communications. The architecture is meant to be incorporated into present systems, including TLS and 5G, therefore ensuring perfect acceptance without compromising speed.</w:t>
      </w:r>
    </w:p>
    <w:p w14:paraId="25795F17" w14:textId="77777777" w:rsidR="00E1397D" w:rsidRPr="007D4B25" w:rsidRDefault="00000000" w:rsidP="00501013">
      <w:pPr>
        <w:spacing w:line="360" w:lineRule="auto"/>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d</m:t>
              </m:r>
            </m:sub>
          </m:sSub>
          <m:r>
            <w:rPr>
              <w:rFonts w:ascii="Cambria Math" w:eastAsiaTheme="minorEastAsia" w:hAnsi="Cambria Math"/>
            </w:rPr>
            <m:t xml:space="preserve">=ρ ε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u</m:t>
              </m:r>
            </m:sub>
          </m:sSub>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x</m:t>
              </m:r>
            </m:sub>
          </m:sSub>
          <m:d>
            <m:dPr>
              <m:ctrlPr>
                <w:rPr>
                  <w:rFonts w:ascii="Cambria Math" w:eastAsiaTheme="minorEastAsia" w:hAnsi="Cambria Math"/>
                  <w:i/>
                </w:rPr>
              </m:ctrlPr>
            </m:dPr>
            <m:e>
              <m:r>
                <w:rPr>
                  <w:rFonts w:ascii="Cambria Math" w:eastAsiaTheme="minorEastAsia" w:hAnsi="Cambria Math"/>
                </w:rPr>
                <m:t>Y</m:t>
              </m:r>
            </m:e>
          </m:d>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h</m:t>
                  </m:r>
                </m:sub>
              </m:sSub>
              <m:sSub>
                <m:sSubPr>
                  <m:ctrlPr>
                    <w:rPr>
                      <w:rFonts w:ascii="Cambria Math" w:eastAsiaTheme="minorEastAsia" w:hAnsi="Cambria Math"/>
                      <w:i/>
                    </w:rPr>
                  </m:ctrlPr>
                </m:sSubPr>
                <m:e>
                  <m:d>
                    <m:dPr>
                      <m:ctrlPr>
                        <w:rPr>
                          <w:rFonts w:ascii="Cambria Math" w:eastAsiaTheme="minorEastAsia" w:hAnsi="Cambria Math"/>
                          <w:i/>
                        </w:rPr>
                      </m:ctrlPr>
                    </m:dPr>
                    <m:e>
                      <m:r>
                        <w:rPr>
                          <w:rFonts w:ascii="Cambria Math" w:eastAsiaTheme="minorEastAsia" w:hAnsi="Cambria Math"/>
                        </w:rPr>
                        <m:t>Y</m:t>
                      </m:r>
                    </m:e>
                  </m:d>
                </m:e>
                <m:sub>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b>
              </m:sSub>
            </m:num>
            <m:den>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d>
                <m:dPr>
                  <m:ctrlPr>
                    <w:rPr>
                      <w:rFonts w:ascii="Cambria Math" w:eastAsiaTheme="minorEastAsia" w:hAnsi="Cambria Math"/>
                      <w:i/>
                    </w:rPr>
                  </m:ctrlPr>
                </m:dPr>
                <m:e>
                  <m:r>
                    <w:rPr>
                      <w:rFonts w:ascii="Cambria Math" w:eastAsiaTheme="minorEastAsia" w:hAnsi="Cambria Math"/>
                    </w:rPr>
                    <m:t>1</m:t>
                  </m:r>
                </m:e>
              </m:d>
            </m:den>
          </m:f>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x+y</m:t>
                  </m:r>
                </m:e>
              </m:d>
              <m:d>
                <m:dPr>
                  <m:begChr m:val="|"/>
                  <m:endChr m:val="|"/>
                  <m:ctrlPr>
                    <w:rPr>
                      <w:rFonts w:ascii="Cambria Math" w:eastAsiaTheme="minorEastAsia" w:hAnsi="Cambria Math"/>
                      <w:i/>
                    </w:rPr>
                  </m:ctrlPr>
                </m:dPr>
                <m:e>
                  <m:r>
                    <w:rPr>
                      <w:rFonts w:ascii="Cambria Math" w:eastAsiaTheme="minorEastAsia" w:hAnsi="Cambria Math"/>
                    </w:rPr>
                    <m:t>2w</m:t>
                  </m:r>
                </m:e>
              </m:d>
            </m:e>
            <m:sup>
              <m:r>
                <w:rPr>
                  <w:rFonts w:ascii="Cambria Math" w:eastAsiaTheme="minorEastAsia" w:hAnsi="Cambria Math"/>
                </w:rPr>
                <m:t>2</m:t>
              </m:r>
            </m:sup>
          </m:sSup>
          <m:r>
            <w:rPr>
              <w:rFonts w:ascii="Cambria Math" w:eastAsiaTheme="minorEastAsia" w:hAnsi="Cambria Math"/>
            </w:rPr>
            <m:t xml:space="preserve">  (2)</m:t>
          </m:r>
        </m:oMath>
      </m:oMathPara>
    </w:p>
    <w:p w14:paraId="3C41AFF3" w14:textId="77777777" w:rsidR="00E1397D" w:rsidRPr="005A38A5" w:rsidRDefault="00E1397D" w:rsidP="00501013">
      <w:pPr>
        <w:spacing w:line="360" w:lineRule="auto"/>
        <w:rPr>
          <w:rFonts w:eastAsia="Times New Roman" w:cs="Times New Roman"/>
          <w:lang w:eastAsia="en-IN"/>
        </w:rPr>
      </w:pPr>
      <w:r w:rsidRPr="00B97B21">
        <w:rPr>
          <w:rFonts w:eastAsia="Times New Roman" w:cs="Times New Roman"/>
          <w:lang w:eastAsia="en-IN"/>
        </w:rPr>
        <w:t>Equation (2) represents the creation</w:t>
      </w:r>
      <w:r>
        <w:rPr>
          <w:rFonts w:eastAsia="Times New Roman" w:cs="Times New Roman"/>
          <w:lang w:eastAsia="en-IN"/>
        </w:rPr>
        <w:t xml:space="preserve"> </w:t>
      </w:r>
      <m:oMath>
        <m:r>
          <w:rPr>
            <w:rFonts w:ascii="Cambria Math" w:eastAsiaTheme="minorEastAsia" w:hAnsi="Cambria Math"/>
          </w:rPr>
          <m:t xml:space="preserve">ρ ε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u</m:t>
            </m:r>
          </m:sub>
        </m:sSub>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x</m:t>
            </m:r>
          </m:sub>
        </m:sSub>
        <m:d>
          <m:dPr>
            <m:ctrlPr>
              <w:rPr>
                <w:rFonts w:ascii="Cambria Math" w:eastAsiaTheme="minorEastAsia" w:hAnsi="Cambria Math"/>
                <w:i/>
              </w:rPr>
            </m:ctrlPr>
          </m:dPr>
          <m:e>
            <m:r>
              <w:rPr>
                <w:rFonts w:ascii="Cambria Math" w:eastAsiaTheme="minorEastAsia" w:hAnsi="Cambria Math"/>
              </w:rPr>
              <m:t>Y</m:t>
            </m:r>
          </m:e>
        </m:d>
      </m:oMath>
      <w:r w:rsidRPr="00B97B21">
        <w:rPr>
          <w:rFonts w:eastAsia="Times New Roman" w:cs="Times New Roman"/>
          <w:lang w:eastAsia="en-IN"/>
        </w:rPr>
        <w:t xml:space="preserve"> of a safe digital signature within QRCF, where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d</m:t>
            </m:r>
          </m:sub>
        </m:sSub>
      </m:oMath>
      <w:r w:rsidRPr="00B97B21">
        <w:rPr>
          <w:rFonts w:eastAsia="Times New Roman" w:cs="Times New Roman"/>
          <w:lang w:eastAsia="en-IN"/>
        </w:rPr>
        <w:t xml:space="preserve"> provides entropy</w:t>
      </w:r>
      <w:r>
        <w:rPr>
          <w:rFonts w:eastAsia="Times New Roman" w:cs="Times New Roman"/>
          <w:lang w:eastAsia="en-IN"/>
        </w:rPr>
        <w:t xml:space="preserve">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h</m:t>
                </m:r>
              </m:sub>
            </m:sSub>
            <m:sSub>
              <m:sSubPr>
                <m:ctrlPr>
                  <w:rPr>
                    <w:rFonts w:ascii="Cambria Math" w:eastAsiaTheme="minorEastAsia" w:hAnsi="Cambria Math"/>
                    <w:i/>
                  </w:rPr>
                </m:ctrlPr>
              </m:sSubPr>
              <m:e>
                <m:d>
                  <m:dPr>
                    <m:ctrlPr>
                      <w:rPr>
                        <w:rFonts w:ascii="Cambria Math" w:eastAsiaTheme="minorEastAsia" w:hAnsi="Cambria Math"/>
                        <w:i/>
                      </w:rPr>
                    </m:ctrlPr>
                  </m:dPr>
                  <m:e>
                    <m:r>
                      <w:rPr>
                        <w:rFonts w:ascii="Cambria Math" w:eastAsiaTheme="minorEastAsia" w:hAnsi="Cambria Math"/>
                      </w:rPr>
                      <m:t>Y</m:t>
                    </m:r>
                  </m:e>
                </m:d>
              </m:e>
              <m:sub>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b>
            </m:sSub>
          </m:num>
          <m:den>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d>
              <m:dPr>
                <m:ctrlPr>
                  <w:rPr>
                    <w:rFonts w:ascii="Cambria Math" w:eastAsiaTheme="minorEastAsia" w:hAnsi="Cambria Math"/>
                    <w:i/>
                  </w:rPr>
                </m:ctrlPr>
              </m:dPr>
              <m:e>
                <m:r>
                  <w:rPr>
                    <w:rFonts w:ascii="Cambria Math" w:eastAsiaTheme="minorEastAsia" w:hAnsi="Cambria Math"/>
                  </w:rPr>
                  <m:t>1</m:t>
                </m:r>
              </m:e>
            </m:d>
          </m:den>
        </m:f>
      </m:oMath>
      <w:r w:rsidRPr="00B97B21">
        <w:rPr>
          <w:rFonts w:eastAsia="Times New Roman" w:cs="Times New Roman"/>
          <w:lang w:eastAsia="en-IN"/>
        </w:rPr>
        <w:t xml:space="preserve"> and domain-specific transformations</w:t>
      </w:r>
      <w:r>
        <w:rPr>
          <w:rFonts w:eastAsia="Times New Roman" w:cs="Times New Roman"/>
          <w:lang w:eastAsia="en-IN"/>
        </w:rPr>
        <w:t xml:space="preserve"> </w:t>
      </w:r>
      <m:oMath>
        <m:d>
          <m:dPr>
            <m:ctrlPr>
              <w:rPr>
                <w:rFonts w:ascii="Cambria Math" w:eastAsiaTheme="minorEastAsia" w:hAnsi="Cambria Math"/>
                <w:i/>
              </w:rPr>
            </m:ctrlPr>
          </m:dPr>
          <m:e>
            <m:r>
              <w:rPr>
                <w:rFonts w:ascii="Cambria Math" w:eastAsiaTheme="minorEastAsia" w:hAnsi="Cambria Math"/>
              </w:rPr>
              <m:t>x+y</m:t>
            </m:r>
          </m:e>
        </m:d>
        <m:d>
          <m:dPr>
            <m:begChr m:val="|"/>
            <m:endChr m:val="|"/>
            <m:ctrlPr>
              <w:rPr>
                <w:rFonts w:ascii="Cambria Math" w:eastAsiaTheme="minorEastAsia" w:hAnsi="Cambria Math"/>
                <w:i/>
              </w:rPr>
            </m:ctrlPr>
          </m:dPr>
          <m:e>
            <m:r>
              <w:rPr>
                <w:rFonts w:ascii="Cambria Math" w:eastAsiaTheme="minorEastAsia" w:hAnsi="Cambria Math"/>
              </w:rPr>
              <m:t>2w</m:t>
            </m:r>
          </m:e>
        </m:d>
      </m:oMath>
      <w:r w:rsidRPr="00B97B21">
        <w:rPr>
          <w:rFonts w:eastAsia="Times New Roman" w:cs="Times New Roman"/>
          <w:lang w:eastAsia="en-IN"/>
        </w:rPr>
        <w:t xml:space="preserve">, hence guaranteeing </w:t>
      </w:r>
      <w:r>
        <w:rPr>
          <w:rFonts w:eastAsia="Times New Roman" w:cs="Times New Roman"/>
          <w:lang w:eastAsia="en-IN"/>
        </w:rPr>
        <w:t>unpredictability</w:t>
      </w:r>
      <w:r w:rsidRPr="00B97B21">
        <w:rPr>
          <w:rFonts w:eastAsia="Times New Roman" w:cs="Times New Roman"/>
          <w:lang w:eastAsia="en-IN"/>
        </w:rPr>
        <w:t xml:space="preserve"> under quantum attacks.</w:t>
      </w:r>
    </w:p>
    <w:p w14:paraId="3F07D8C4" w14:textId="77777777" w:rsidR="00EA5C4F" w:rsidRDefault="00EA5C4F" w:rsidP="00501013">
      <w:pPr>
        <w:spacing w:line="360" w:lineRule="auto"/>
        <w:rPr>
          <w:rFonts w:cs="Times New Roman"/>
        </w:rPr>
      </w:pPr>
      <w:r>
        <w:rPr>
          <w:rFonts w:cs="Times New Roman"/>
          <w:noProof/>
          <w:lang w:val="en-US"/>
        </w:rPr>
        <w:drawing>
          <wp:inline distT="0" distB="0" distL="0" distR="0" wp14:anchorId="04ADC876" wp14:editId="19F00626">
            <wp:extent cx="5429250" cy="2857500"/>
            <wp:effectExtent l="19050" t="0" r="0" b="0"/>
            <wp:docPr id="10" name="Picture 10" descr="C:\Users\Sagar\Downloads\Paper 81 may 5-Page-3.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gar\Downloads\Paper 81 may 5-Page-3.drawio.png"/>
                    <pic:cNvPicPr>
                      <a:picLocks noChangeAspect="1" noChangeArrowheads="1"/>
                    </pic:cNvPicPr>
                  </pic:nvPicPr>
                  <pic:blipFill>
                    <a:blip r:embed="rId8" cstate="print"/>
                    <a:srcRect/>
                    <a:stretch>
                      <a:fillRect/>
                    </a:stretch>
                  </pic:blipFill>
                  <pic:spPr bwMode="auto">
                    <a:xfrm>
                      <a:off x="0" y="0"/>
                      <a:ext cx="5429250" cy="2857500"/>
                    </a:xfrm>
                    <a:prstGeom prst="rect">
                      <a:avLst/>
                    </a:prstGeom>
                    <a:noFill/>
                    <a:ln w="9525">
                      <a:noFill/>
                      <a:miter lim="800000"/>
                      <a:headEnd/>
                      <a:tailEnd/>
                    </a:ln>
                  </pic:spPr>
                </pic:pic>
              </a:graphicData>
            </a:graphic>
          </wp:inline>
        </w:drawing>
      </w:r>
    </w:p>
    <w:p w14:paraId="2B13A8BA" w14:textId="77777777" w:rsidR="004F479D" w:rsidRDefault="004F479D" w:rsidP="00501013">
      <w:pPr>
        <w:spacing w:line="360" w:lineRule="auto"/>
      </w:pPr>
      <w:r w:rsidRPr="007A314B">
        <w:rPr>
          <w:rFonts w:cs="Times New Roman"/>
        </w:rPr>
        <w:t>Figure 3:</w:t>
      </w:r>
      <w:r w:rsidR="007A314B" w:rsidRPr="007A314B">
        <w:rPr>
          <w:rFonts w:cs="Times New Roman"/>
        </w:rPr>
        <w:t xml:space="preserve"> </w:t>
      </w:r>
      <w:r w:rsidR="007A314B" w:rsidRPr="007A314B">
        <w:t>Performance Evaluation of QRCF</w:t>
      </w:r>
    </w:p>
    <w:p w14:paraId="2C3CB306" w14:textId="77777777" w:rsidR="007A314B" w:rsidRDefault="007A314B" w:rsidP="00501013">
      <w:pPr>
        <w:spacing w:line="360" w:lineRule="auto"/>
      </w:pPr>
      <w:r>
        <w:t xml:space="preserve">Figure 3 demonstrates simulated network scenarios' QRCF performance evaluation system. Examining important metrics such latency, throughput, quantum attack resistance, and system resource use— CPUs and memory—take central stage. Emphasizing the lifetime of QRCF, the graph shows a remarkable 97.33% resistance to quantum decryption methods. It also displays the minimal performance overhead, therefore ensuring that security enhancements do not jeopardize </w:t>
      </w:r>
      <w:r>
        <w:lastRenderedPageBreak/>
        <w:t xml:space="preserve">system efficiency. Encouraging the broader use of post-quantum cryptography, the results of testing validate QRCF's viability as a scalable and secure technique for security of communications in next quantum-enabled networks. </w:t>
      </w:r>
    </w:p>
    <w:p w14:paraId="2FACC3A6" w14:textId="77777777" w:rsidR="005A38A5" w:rsidRPr="007D4B25" w:rsidRDefault="00000000" w:rsidP="00501013">
      <w:pPr>
        <w:spacing w:line="360" w:lineRule="auto"/>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h</m:t>
              </m:r>
            </m:sub>
          </m:sSub>
          <m:r>
            <w:rPr>
              <w:rFonts w:ascii="Cambria Math" w:eastAsiaTheme="minorEastAsia" w:hAnsi="Cambria Math"/>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-s</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2∂s</m:t>
                  </m:r>
                </m:num>
                <m:den>
                  <m:r>
                    <w:rPr>
                      <w:rFonts w:ascii="Cambria Math" w:eastAsiaTheme="minorEastAsia" w:hAnsi="Cambria Math"/>
                    </w:rPr>
                    <m:t>dt</m:t>
                  </m:r>
                </m:den>
              </m:f>
            </m:e>
          </m:ra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y</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-s+</m:t>
                  </m:r>
                  <m:f>
                    <m:fPr>
                      <m:ctrlPr>
                        <w:rPr>
                          <w:rFonts w:ascii="Cambria Math" w:eastAsiaTheme="minorEastAsia" w:hAnsi="Cambria Math"/>
                          <w:i/>
                        </w:rPr>
                      </m:ctrlPr>
                    </m:fPr>
                    <m:num>
                      <m:r>
                        <w:rPr>
                          <w:rFonts w:ascii="Cambria Math" w:eastAsiaTheme="minorEastAsia" w:hAnsi="Cambria Math"/>
                        </w:rPr>
                        <m:t>i</m:t>
                      </m:r>
                    </m:num>
                    <m:den>
                      <m:r>
                        <w:rPr>
                          <w:rFonts w:ascii="Cambria Math" w:eastAsiaTheme="minorEastAsia" w:hAnsi="Cambria Math"/>
                        </w:rPr>
                        <m:t>2</m:t>
                      </m:r>
                    </m:den>
                  </m:f>
                </m:sub>
              </m:sSub>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s+</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t>
                  </m:r>
                </m:sup>
              </m:sSup>
            </m:e>
          </m:d>
          <m:r>
            <w:rPr>
              <w:rFonts w:ascii="Cambria Math" w:eastAsiaTheme="minorEastAsia" w:hAnsi="Cambria Math"/>
            </w:rPr>
            <m:t xml:space="preserve">  (3)</m:t>
          </m:r>
        </m:oMath>
      </m:oMathPara>
    </w:p>
    <w:p w14:paraId="11DA8250" w14:textId="77777777" w:rsidR="005A38A5" w:rsidRPr="005A38A5" w:rsidRDefault="005A38A5" w:rsidP="00501013">
      <w:pPr>
        <w:spacing w:line="360" w:lineRule="auto"/>
        <w:rPr>
          <w:rFonts w:eastAsia="Times New Roman" w:cs="Times New Roman"/>
          <w:lang w:eastAsia="en-IN"/>
        </w:rPr>
      </w:pPr>
      <w:r w:rsidRPr="00E530DB">
        <w:rPr>
          <w:rFonts w:eastAsia="Times New Roman" w:cs="Times New Roman"/>
          <w:lang w:eastAsia="en-IN"/>
        </w:rPr>
        <w:t>Equation (3) describes in QRCF, in which</w:t>
      </w:r>
      <w:r>
        <w:rPr>
          <w:rFonts w:eastAsia="Times New Roman" w:cs="Times New Roman"/>
          <w:lang w:eastAsia="en-IN"/>
        </w:rPr>
        <w:t xml:space="preserve"> </w:t>
      </w:r>
      <m:oMath>
        <m:d>
          <m:dPr>
            <m:ctrlPr>
              <w:rPr>
                <w:rFonts w:ascii="Cambria Math" w:eastAsiaTheme="minorEastAsia" w:hAnsi="Cambria Math"/>
                <w:i/>
              </w:rPr>
            </m:ctrlPr>
          </m:dPr>
          <m:e>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y</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-s+</m:t>
                </m:r>
                <m:f>
                  <m:fPr>
                    <m:ctrlPr>
                      <w:rPr>
                        <w:rFonts w:ascii="Cambria Math" w:eastAsiaTheme="minorEastAsia" w:hAnsi="Cambria Math"/>
                        <w:i/>
                      </w:rPr>
                    </m:ctrlPr>
                  </m:fPr>
                  <m:num>
                    <m:r>
                      <w:rPr>
                        <w:rFonts w:ascii="Cambria Math" w:eastAsiaTheme="minorEastAsia" w:hAnsi="Cambria Math"/>
                      </w:rPr>
                      <m:t>i</m:t>
                    </m:r>
                  </m:num>
                  <m:den>
                    <m:r>
                      <w:rPr>
                        <w:rFonts w:ascii="Cambria Math" w:eastAsiaTheme="minorEastAsia" w:hAnsi="Cambria Math"/>
                      </w:rPr>
                      <m:t>2</m:t>
                    </m:r>
                  </m:den>
                </m:f>
              </m:sub>
            </m:sSub>
          </m:e>
        </m:d>
      </m:oMath>
      <w:r w:rsidRPr="00E530DB">
        <w:rPr>
          <w:rFonts w:eastAsia="Times New Roman" w:cs="Times New Roman"/>
          <w:lang w:eastAsia="en-IN"/>
        </w:rPr>
        <w:t xml:space="preserve"> components like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h</m:t>
            </m:r>
          </m:sub>
        </m:sSub>
      </m:oMath>
      <w:r w:rsidRPr="00E530DB">
        <w:rPr>
          <w:rFonts w:eastAsia="Times New Roman" w:cs="Times New Roman"/>
          <w:lang w:eastAsia="en-IN"/>
        </w:rPr>
        <w:t xml:space="preserve"> inject digital noise for robustness and dynamic parts like </w:t>
      </w:r>
      <m:oMath>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-s</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2∂s</m:t>
                </m:r>
              </m:num>
              <m:den>
                <m:r>
                  <w:rPr>
                    <w:rFonts w:ascii="Cambria Math" w:eastAsiaTheme="minorEastAsia" w:hAnsi="Cambria Math"/>
                  </w:rPr>
                  <m:t>dt</m:t>
                </m:r>
              </m:den>
            </m:f>
          </m:e>
        </m:rad>
      </m:oMath>
      <w:r w:rsidRPr="00E530DB">
        <w:rPr>
          <w:rFonts w:eastAsia="Times New Roman" w:cs="Times New Roman"/>
          <w:lang w:eastAsia="en-IN"/>
        </w:rPr>
        <w:t xml:space="preserve"> demonstrate time-dependent entropy. </w:t>
      </w:r>
      <m:oMath>
        <m:d>
          <m:dPr>
            <m:ctrlPr>
              <w:rPr>
                <w:rFonts w:ascii="Cambria Math" w:eastAsiaTheme="minorEastAsia" w:hAnsi="Cambria Math"/>
                <w:i/>
              </w:rPr>
            </m:ctrlPr>
          </m:dPr>
          <m:e>
            <m:r>
              <w:rPr>
                <w:rFonts w:ascii="Cambria Math" w:eastAsiaTheme="minorEastAsia" w:hAnsi="Cambria Math"/>
              </w:rPr>
              <m:t>s+</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t>
                </m:r>
              </m:sup>
            </m:sSup>
          </m:e>
        </m:d>
      </m:oMath>
      <w:r w:rsidRPr="00E530DB">
        <w:rPr>
          <w:rFonts w:eastAsia="Times New Roman" w:cs="Times New Roman"/>
          <w:lang w:eastAsia="en-IN"/>
        </w:rPr>
        <w:t xml:space="preserve"> guarantees that security cannot be compromised by even partial access to session variables.</w:t>
      </w:r>
    </w:p>
    <w:p w14:paraId="06C5E3B9" w14:textId="77777777" w:rsidR="007A314B" w:rsidRPr="007A314B" w:rsidRDefault="007A314B" w:rsidP="00501013">
      <w:pPr>
        <w:spacing w:line="360" w:lineRule="auto"/>
        <w:rPr>
          <w:rFonts w:cs="Times New Roman"/>
        </w:rPr>
      </w:pPr>
      <w:r>
        <w:t>The QRCF allows the diagrams to depict the journey from insecure classical encryption to quantum-resistant solutions. Whereas the second graph emphasizes QRCF's primary components—lattice-based encryption, hash-based signatures, and code-based key encapsulation—the first graph contrasts conventional and quantum security ideas. The last figure shows QRCF's performance and shows its remarkable resilience against low resource overhead quantum attacks. These images taken together confirm QRCF's capacity to shield future network communications from the growing quantum threat.</w:t>
      </w:r>
    </w:p>
    <w:p w14:paraId="70BDED92" w14:textId="77777777" w:rsidR="004F479D" w:rsidRPr="00501013" w:rsidRDefault="004F479D" w:rsidP="00501013">
      <w:pPr>
        <w:pStyle w:val="ListParagraph"/>
        <w:numPr>
          <w:ilvl w:val="0"/>
          <w:numId w:val="5"/>
        </w:numPr>
        <w:spacing w:line="360" w:lineRule="auto"/>
        <w:rPr>
          <w:rFonts w:cs="Times New Roman"/>
          <w:b/>
          <w:bCs/>
        </w:rPr>
      </w:pPr>
      <w:r w:rsidRPr="00501013">
        <w:rPr>
          <w:rFonts w:cs="Times New Roman"/>
          <w:b/>
          <w:bCs/>
        </w:rPr>
        <w:t>Result and Discussion</w:t>
      </w:r>
    </w:p>
    <w:p w14:paraId="414FF12D" w14:textId="77777777" w:rsidR="00EA71B9" w:rsidRPr="00EA71B9" w:rsidRDefault="00EA71B9" w:rsidP="00501013">
      <w:pPr>
        <w:spacing w:line="360" w:lineRule="auto"/>
        <w:rPr>
          <w:rFonts w:eastAsia="Times New Roman" w:cs="Times New Roman"/>
          <w:lang w:val="en-US" w:bidi="ta-IN"/>
        </w:rPr>
      </w:pPr>
      <w:r>
        <w:t>Conventional encryption methods like RSA and ECC run rapid obsolescence as quantum computing evolves as they are sensitive to quantum attacks. The growing necessity of secure digital communication has driven PQC's development. This paper presents the QRCF in quantum-resilient lattice-based, hash-based, and code-based models. Through performance testing and comparative analysis, QRCF shows extraordinary security and efficiency, thus highlighting its prospects to safeguard next network systems.</w:t>
      </w:r>
    </w:p>
    <w:p w14:paraId="32E41DFF" w14:textId="77777777" w:rsidR="002F5763" w:rsidRPr="002F5763" w:rsidRDefault="002F5763" w:rsidP="00501013">
      <w:pPr>
        <w:spacing w:line="360" w:lineRule="auto"/>
        <w:rPr>
          <w:rFonts w:eastAsia="Times New Roman" w:cs="Times New Roman"/>
          <w:lang w:val="en-US" w:bidi="ta-IN"/>
        </w:rPr>
      </w:pPr>
      <w:r w:rsidRPr="002F5763">
        <w:rPr>
          <w:rFonts w:eastAsia="Times New Roman" w:cs="Times New Roman"/>
          <w:lang w:val="en-US" w:bidi="ta-IN"/>
        </w:rPr>
        <w:t>Table 2: Simulation Environment</w:t>
      </w:r>
    </w:p>
    <w:tbl>
      <w:tblPr>
        <w:tblStyle w:val="PlainTable51"/>
        <w:tblW w:w="0" w:type="auto"/>
        <w:tblLook w:val="04A0" w:firstRow="1" w:lastRow="0" w:firstColumn="1" w:lastColumn="0" w:noHBand="0" w:noVBand="1"/>
      </w:tblPr>
      <w:tblGrid>
        <w:gridCol w:w="2718"/>
        <w:gridCol w:w="6858"/>
      </w:tblGrid>
      <w:tr w:rsidR="002F5763" w:rsidRPr="00501013" w14:paraId="3BA16226" w14:textId="77777777" w:rsidTr="005010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18" w:type="dxa"/>
            <w:hideMark/>
          </w:tcPr>
          <w:p w14:paraId="745F8086" w14:textId="77777777" w:rsidR="002F5763" w:rsidRPr="00501013" w:rsidRDefault="002F5763" w:rsidP="00501013">
            <w:pPr>
              <w:rPr>
                <w:rFonts w:eastAsia="Times New Roman" w:cs="Times New Roman"/>
                <w:b/>
                <w:bCs/>
                <w:szCs w:val="24"/>
                <w:lang w:val="en-US" w:bidi="ta-IN"/>
              </w:rPr>
            </w:pPr>
            <w:r w:rsidRPr="00501013">
              <w:rPr>
                <w:rFonts w:eastAsia="Times New Roman" w:cs="Times New Roman"/>
                <w:b/>
                <w:bCs/>
                <w:szCs w:val="24"/>
                <w:lang w:val="en-US" w:bidi="ta-IN"/>
              </w:rPr>
              <w:lastRenderedPageBreak/>
              <w:t>Metrics</w:t>
            </w:r>
          </w:p>
        </w:tc>
        <w:tc>
          <w:tcPr>
            <w:tcW w:w="6858" w:type="dxa"/>
            <w:hideMark/>
          </w:tcPr>
          <w:p w14:paraId="0ED27A10" w14:textId="77777777" w:rsidR="002F5763" w:rsidRPr="00501013" w:rsidRDefault="002F5763" w:rsidP="00501013">
            <w:pPr>
              <w:cnfStyle w:val="100000000000" w:firstRow="1" w:lastRow="0" w:firstColumn="0" w:lastColumn="0" w:oddVBand="0" w:evenVBand="0" w:oddHBand="0" w:evenHBand="0" w:firstRowFirstColumn="0" w:firstRowLastColumn="0" w:lastRowFirstColumn="0" w:lastRowLastColumn="0"/>
              <w:rPr>
                <w:rFonts w:eastAsia="Times New Roman" w:cs="Times New Roman"/>
                <w:b/>
                <w:bCs/>
                <w:szCs w:val="24"/>
                <w:lang w:val="en-US" w:bidi="ta-IN"/>
              </w:rPr>
            </w:pPr>
            <w:r w:rsidRPr="00501013">
              <w:rPr>
                <w:rFonts w:eastAsia="Times New Roman" w:cs="Times New Roman"/>
                <w:b/>
                <w:bCs/>
                <w:szCs w:val="24"/>
                <w:lang w:val="en-US" w:bidi="ta-IN"/>
              </w:rPr>
              <w:t>Description</w:t>
            </w:r>
          </w:p>
        </w:tc>
      </w:tr>
      <w:tr w:rsidR="002F5763" w:rsidRPr="00501013" w14:paraId="6FC5EB4E" w14:textId="77777777" w:rsidTr="0050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hideMark/>
          </w:tcPr>
          <w:p w14:paraId="393F1755" w14:textId="77777777" w:rsidR="002F5763" w:rsidRPr="00501013" w:rsidRDefault="002F5763" w:rsidP="00501013">
            <w:pPr>
              <w:rPr>
                <w:rFonts w:eastAsia="Times New Roman" w:cs="Times New Roman"/>
                <w:b/>
                <w:bCs/>
                <w:szCs w:val="24"/>
                <w:lang w:val="en-US" w:bidi="ta-IN"/>
              </w:rPr>
            </w:pPr>
            <w:r w:rsidRPr="00501013">
              <w:rPr>
                <w:rFonts w:eastAsia="Times New Roman" w:cs="Times New Roman"/>
                <w:b/>
                <w:bCs/>
                <w:szCs w:val="24"/>
                <w:lang w:val="en-US" w:bidi="ta-IN"/>
              </w:rPr>
              <w:t>Simulation Platform</w:t>
            </w:r>
          </w:p>
        </w:tc>
        <w:tc>
          <w:tcPr>
            <w:tcW w:w="6858" w:type="dxa"/>
            <w:hideMark/>
          </w:tcPr>
          <w:p w14:paraId="446EF551" w14:textId="77777777" w:rsidR="002F5763" w:rsidRPr="00501013" w:rsidRDefault="002F5763" w:rsidP="00501013">
            <w:pP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US" w:bidi="ta-IN"/>
              </w:rPr>
            </w:pPr>
            <w:r w:rsidRPr="00501013">
              <w:rPr>
                <w:rFonts w:eastAsia="Times New Roman" w:cs="Times New Roman"/>
                <w:szCs w:val="24"/>
                <w:lang w:val="en-US" w:bidi="ta-IN"/>
              </w:rPr>
              <w:t>Virtual network environment using NS-3 and custom cryptographic testbed</w:t>
            </w:r>
          </w:p>
        </w:tc>
      </w:tr>
      <w:tr w:rsidR="002F5763" w:rsidRPr="00501013" w14:paraId="3353EF80" w14:textId="77777777" w:rsidTr="00501013">
        <w:tc>
          <w:tcPr>
            <w:cnfStyle w:val="001000000000" w:firstRow="0" w:lastRow="0" w:firstColumn="1" w:lastColumn="0" w:oddVBand="0" w:evenVBand="0" w:oddHBand="0" w:evenHBand="0" w:firstRowFirstColumn="0" w:firstRowLastColumn="0" w:lastRowFirstColumn="0" w:lastRowLastColumn="0"/>
            <w:tcW w:w="2718" w:type="dxa"/>
            <w:hideMark/>
          </w:tcPr>
          <w:p w14:paraId="16E10919" w14:textId="77777777" w:rsidR="002F5763" w:rsidRPr="00501013" w:rsidRDefault="002F5763" w:rsidP="00501013">
            <w:pPr>
              <w:rPr>
                <w:rFonts w:eastAsia="Times New Roman" w:cs="Times New Roman"/>
                <w:b/>
                <w:bCs/>
                <w:szCs w:val="24"/>
                <w:lang w:val="en-US" w:bidi="ta-IN"/>
              </w:rPr>
            </w:pPr>
            <w:r w:rsidRPr="00501013">
              <w:rPr>
                <w:rFonts w:eastAsia="Times New Roman" w:cs="Times New Roman"/>
                <w:b/>
                <w:bCs/>
                <w:szCs w:val="24"/>
                <w:lang w:val="en-US" w:bidi="ta-IN"/>
              </w:rPr>
              <w:t>Network Type</w:t>
            </w:r>
          </w:p>
        </w:tc>
        <w:tc>
          <w:tcPr>
            <w:tcW w:w="6858" w:type="dxa"/>
            <w:hideMark/>
          </w:tcPr>
          <w:p w14:paraId="5226BE00" w14:textId="77777777" w:rsidR="002F5763" w:rsidRPr="00501013" w:rsidRDefault="002F5763" w:rsidP="00501013">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bidi="ta-IN"/>
              </w:rPr>
            </w:pPr>
            <w:r w:rsidRPr="00501013">
              <w:rPr>
                <w:rFonts w:eastAsia="Times New Roman" w:cs="Times New Roman"/>
                <w:szCs w:val="24"/>
                <w:lang w:val="en-US" w:bidi="ta-IN"/>
              </w:rPr>
              <w:t>Emulated 5G/IoT hybrid communication model</w:t>
            </w:r>
          </w:p>
        </w:tc>
      </w:tr>
      <w:tr w:rsidR="002F5763" w:rsidRPr="00501013" w14:paraId="21330D2E" w14:textId="77777777" w:rsidTr="0050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hideMark/>
          </w:tcPr>
          <w:p w14:paraId="3617D1C0" w14:textId="77777777" w:rsidR="002F5763" w:rsidRPr="00501013" w:rsidRDefault="002F5763" w:rsidP="00501013">
            <w:pPr>
              <w:rPr>
                <w:rFonts w:eastAsia="Times New Roman" w:cs="Times New Roman"/>
                <w:b/>
                <w:bCs/>
                <w:szCs w:val="24"/>
                <w:lang w:val="en-US" w:bidi="ta-IN"/>
              </w:rPr>
            </w:pPr>
            <w:r w:rsidRPr="00501013">
              <w:rPr>
                <w:rFonts w:eastAsia="Times New Roman" w:cs="Times New Roman"/>
                <w:b/>
                <w:bCs/>
                <w:szCs w:val="24"/>
                <w:lang w:val="en-US" w:bidi="ta-IN"/>
              </w:rPr>
              <w:t>Encryption Algorithm</w:t>
            </w:r>
          </w:p>
        </w:tc>
        <w:tc>
          <w:tcPr>
            <w:tcW w:w="6858" w:type="dxa"/>
            <w:hideMark/>
          </w:tcPr>
          <w:p w14:paraId="4AD67AD5" w14:textId="77777777" w:rsidR="002F5763" w:rsidRPr="00501013" w:rsidRDefault="002F5763" w:rsidP="00501013">
            <w:pP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US" w:bidi="ta-IN"/>
              </w:rPr>
            </w:pPr>
            <w:r w:rsidRPr="00501013">
              <w:rPr>
                <w:rFonts w:eastAsia="Times New Roman" w:cs="Times New Roman"/>
                <w:szCs w:val="24"/>
                <w:lang w:val="en-US" w:bidi="ta-IN"/>
              </w:rPr>
              <w:t>Lattice-based (Kyber), Hash-based (SPHINCS+), Code-based (</w:t>
            </w:r>
            <w:proofErr w:type="spellStart"/>
            <w:r w:rsidRPr="00501013">
              <w:rPr>
                <w:rFonts w:eastAsia="Times New Roman" w:cs="Times New Roman"/>
                <w:szCs w:val="24"/>
                <w:lang w:val="en-US" w:bidi="ta-IN"/>
              </w:rPr>
              <w:t>McEliece</w:t>
            </w:r>
            <w:proofErr w:type="spellEnd"/>
            <w:r w:rsidRPr="00501013">
              <w:rPr>
                <w:rFonts w:eastAsia="Times New Roman" w:cs="Times New Roman"/>
                <w:szCs w:val="24"/>
                <w:lang w:val="en-US" w:bidi="ta-IN"/>
              </w:rPr>
              <w:t>)</w:t>
            </w:r>
          </w:p>
        </w:tc>
      </w:tr>
      <w:tr w:rsidR="002F5763" w:rsidRPr="00501013" w14:paraId="6F867485" w14:textId="77777777" w:rsidTr="00501013">
        <w:tc>
          <w:tcPr>
            <w:cnfStyle w:val="001000000000" w:firstRow="0" w:lastRow="0" w:firstColumn="1" w:lastColumn="0" w:oddVBand="0" w:evenVBand="0" w:oddHBand="0" w:evenHBand="0" w:firstRowFirstColumn="0" w:firstRowLastColumn="0" w:lastRowFirstColumn="0" w:lastRowLastColumn="0"/>
            <w:tcW w:w="2718" w:type="dxa"/>
            <w:hideMark/>
          </w:tcPr>
          <w:p w14:paraId="3E8D6258" w14:textId="77777777" w:rsidR="002F5763" w:rsidRPr="00501013" w:rsidRDefault="002F5763" w:rsidP="00501013">
            <w:pPr>
              <w:rPr>
                <w:rFonts w:eastAsia="Times New Roman" w:cs="Times New Roman"/>
                <w:b/>
                <w:bCs/>
                <w:szCs w:val="24"/>
                <w:lang w:val="en-US" w:bidi="ta-IN"/>
              </w:rPr>
            </w:pPr>
            <w:r w:rsidRPr="00501013">
              <w:rPr>
                <w:rFonts w:eastAsia="Times New Roman" w:cs="Times New Roman"/>
                <w:b/>
                <w:bCs/>
                <w:szCs w:val="24"/>
                <w:lang w:val="en-US" w:bidi="ta-IN"/>
              </w:rPr>
              <w:t>Key Size</w:t>
            </w:r>
          </w:p>
        </w:tc>
        <w:tc>
          <w:tcPr>
            <w:tcW w:w="6858" w:type="dxa"/>
            <w:hideMark/>
          </w:tcPr>
          <w:p w14:paraId="5102B27E" w14:textId="77777777" w:rsidR="002F5763" w:rsidRPr="00501013" w:rsidRDefault="002F5763" w:rsidP="00501013">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bidi="ta-IN"/>
              </w:rPr>
            </w:pPr>
            <w:r w:rsidRPr="00501013">
              <w:rPr>
                <w:rFonts w:eastAsia="Times New Roman" w:cs="Times New Roman"/>
                <w:szCs w:val="24"/>
                <w:lang w:val="en-US" w:bidi="ta-IN"/>
              </w:rPr>
              <w:t>2048 bits for lattice and code-based; variable for hash-based signatures</w:t>
            </w:r>
          </w:p>
        </w:tc>
      </w:tr>
      <w:tr w:rsidR="002F5763" w:rsidRPr="00501013" w14:paraId="2FEC17E4" w14:textId="77777777" w:rsidTr="0050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hideMark/>
          </w:tcPr>
          <w:p w14:paraId="14310FF9" w14:textId="77777777" w:rsidR="002F5763" w:rsidRPr="00501013" w:rsidRDefault="002F5763" w:rsidP="00501013">
            <w:pPr>
              <w:rPr>
                <w:rFonts w:eastAsia="Times New Roman" w:cs="Times New Roman"/>
                <w:b/>
                <w:bCs/>
                <w:szCs w:val="24"/>
                <w:lang w:val="en-US" w:bidi="ta-IN"/>
              </w:rPr>
            </w:pPr>
            <w:r w:rsidRPr="00501013">
              <w:rPr>
                <w:rFonts w:eastAsia="Times New Roman" w:cs="Times New Roman"/>
                <w:b/>
                <w:bCs/>
                <w:szCs w:val="24"/>
                <w:lang w:val="en-US" w:bidi="ta-IN"/>
              </w:rPr>
              <w:t>Number of Nodes</w:t>
            </w:r>
          </w:p>
        </w:tc>
        <w:tc>
          <w:tcPr>
            <w:tcW w:w="6858" w:type="dxa"/>
            <w:hideMark/>
          </w:tcPr>
          <w:p w14:paraId="393E8E76" w14:textId="77777777" w:rsidR="002F5763" w:rsidRPr="00501013" w:rsidRDefault="002F5763" w:rsidP="00501013">
            <w:pP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US" w:bidi="ta-IN"/>
              </w:rPr>
            </w:pPr>
            <w:r w:rsidRPr="00501013">
              <w:rPr>
                <w:rFonts w:eastAsia="Times New Roman" w:cs="Times New Roman"/>
                <w:szCs w:val="24"/>
                <w:lang w:val="en-US" w:bidi="ta-IN"/>
              </w:rPr>
              <w:t>100 simulated nodes (clients, servers, and relays)</w:t>
            </w:r>
          </w:p>
        </w:tc>
      </w:tr>
      <w:tr w:rsidR="002F5763" w:rsidRPr="00501013" w14:paraId="5CD5BAAF" w14:textId="77777777" w:rsidTr="00501013">
        <w:tc>
          <w:tcPr>
            <w:cnfStyle w:val="001000000000" w:firstRow="0" w:lastRow="0" w:firstColumn="1" w:lastColumn="0" w:oddVBand="0" w:evenVBand="0" w:oddHBand="0" w:evenHBand="0" w:firstRowFirstColumn="0" w:firstRowLastColumn="0" w:lastRowFirstColumn="0" w:lastRowLastColumn="0"/>
            <w:tcW w:w="2718" w:type="dxa"/>
            <w:hideMark/>
          </w:tcPr>
          <w:p w14:paraId="0F5D4333" w14:textId="77777777" w:rsidR="002F5763" w:rsidRPr="00501013" w:rsidRDefault="002F5763" w:rsidP="00501013">
            <w:pPr>
              <w:rPr>
                <w:rFonts w:eastAsia="Times New Roman" w:cs="Times New Roman"/>
                <w:b/>
                <w:bCs/>
                <w:szCs w:val="24"/>
                <w:lang w:val="en-US" w:bidi="ta-IN"/>
              </w:rPr>
            </w:pPr>
            <w:r w:rsidRPr="00501013">
              <w:rPr>
                <w:rFonts w:eastAsia="Times New Roman" w:cs="Times New Roman"/>
                <w:b/>
                <w:bCs/>
                <w:szCs w:val="24"/>
                <w:lang w:val="en-US" w:bidi="ta-IN"/>
              </w:rPr>
              <w:t>Average Latency</w:t>
            </w:r>
          </w:p>
        </w:tc>
        <w:tc>
          <w:tcPr>
            <w:tcW w:w="6858" w:type="dxa"/>
            <w:hideMark/>
          </w:tcPr>
          <w:p w14:paraId="07E7A5F1" w14:textId="77777777" w:rsidR="002F5763" w:rsidRPr="00501013" w:rsidRDefault="002F5763" w:rsidP="00501013">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bidi="ta-IN"/>
              </w:rPr>
            </w:pPr>
            <w:r w:rsidRPr="00501013">
              <w:rPr>
                <w:rFonts w:eastAsia="Times New Roman" w:cs="Times New Roman"/>
                <w:szCs w:val="24"/>
                <w:lang w:val="en-US" w:bidi="ta-IN"/>
              </w:rPr>
              <w:t>Time delay measured during secure communication exchange</w:t>
            </w:r>
          </w:p>
        </w:tc>
      </w:tr>
      <w:tr w:rsidR="002F5763" w:rsidRPr="00501013" w14:paraId="227DC9DE" w14:textId="77777777" w:rsidTr="0050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hideMark/>
          </w:tcPr>
          <w:p w14:paraId="0E67A4E4" w14:textId="77777777" w:rsidR="002F5763" w:rsidRPr="00501013" w:rsidRDefault="002F5763" w:rsidP="00501013">
            <w:pPr>
              <w:rPr>
                <w:rFonts w:eastAsia="Times New Roman" w:cs="Times New Roman"/>
                <w:b/>
                <w:bCs/>
                <w:szCs w:val="24"/>
                <w:lang w:val="en-US" w:bidi="ta-IN"/>
              </w:rPr>
            </w:pPr>
            <w:r w:rsidRPr="00501013">
              <w:rPr>
                <w:rFonts w:eastAsia="Times New Roman" w:cs="Times New Roman"/>
                <w:b/>
                <w:bCs/>
                <w:szCs w:val="24"/>
                <w:lang w:val="en-US" w:bidi="ta-IN"/>
              </w:rPr>
              <w:t>Resistance Rate</w:t>
            </w:r>
          </w:p>
        </w:tc>
        <w:tc>
          <w:tcPr>
            <w:tcW w:w="6858" w:type="dxa"/>
            <w:hideMark/>
          </w:tcPr>
          <w:p w14:paraId="392D8616" w14:textId="77777777" w:rsidR="002F5763" w:rsidRPr="00501013" w:rsidRDefault="002F5763" w:rsidP="00501013">
            <w:pP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US" w:bidi="ta-IN"/>
              </w:rPr>
            </w:pPr>
            <w:r w:rsidRPr="00501013">
              <w:rPr>
                <w:rFonts w:eastAsia="Times New Roman" w:cs="Times New Roman"/>
                <w:szCs w:val="24"/>
                <w:lang w:val="en-US" w:bidi="ta-IN"/>
              </w:rPr>
              <w:t>Percentage of simulation scenarios where QRCF withstood quantum-like attacks</w:t>
            </w:r>
          </w:p>
        </w:tc>
      </w:tr>
      <w:tr w:rsidR="002F5763" w:rsidRPr="00501013" w14:paraId="2E0A1BCB" w14:textId="77777777" w:rsidTr="00501013">
        <w:tc>
          <w:tcPr>
            <w:cnfStyle w:val="001000000000" w:firstRow="0" w:lastRow="0" w:firstColumn="1" w:lastColumn="0" w:oddVBand="0" w:evenVBand="0" w:oddHBand="0" w:evenHBand="0" w:firstRowFirstColumn="0" w:firstRowLastColumn="0" w:lastRowFirstColumn="0" w:lastRowLastColumn="0"/>
            <w:tcW w:w="2718" w:type="dxa"/>
            <w:hideMark/>
          </w:tcPr>
          <w:p w14:paraId="4EB61540" w14:textId="77777777" w:rsidR="002F5763" w:rsidRPr="00501013" w:rsidRDefault="002F5763" w:rsidP="00501013">
            <w:pPr>
              <w:rPr>
                <w:rFonts w:eastAsia="Times New Roman" w:cs="Times New Roman"/>
                <w:b/>
                <w:bCs/>
                <w:szCs w:val="24"/>
                <w:lang w:val="en-US" w:bidi="ta-IN"/>
              </w:rPr>
            </w:pPr>
            <w:r w:rsidRPr="00501013">
              <w:rPr>
                <w:rFonts w:eastAsia="Times New Roman" w:cs="Times New Roman"/>
                <w:b/>
                <w:bCs/>
                <w:szCs w:val="24"/>
                <w:lang w:val="en-US" w:bidi="ta-IN"/>
              </w:rPr>
              <w:t>CPU Usage</w:t>
            </w:r>
          </w:p>
        </w:tc>
        <w:tc>
          <w:tcPr>
            <w:tcW w:w="6858" w:type="dxa"/>
            <w:hideMark/>
          </w:tcPr>
          <w:p w14:paraId="3A5A1CA8" w14:textId="77777777" w:rsidR="002F5763" w:rsidRPr="00501013" w:rsidRDefault="002F5763" w:rsidP="00501013">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bidi="ta-IN"/>
              </w:rPr>
            </w:pPr>
            <w:r w:rsidRPr="00501013">
              <w:rPr>
                <w:rFonts w:eastAsia="Times New Roman" w:cs="Times New Roman"/>
                <w:szCs w:val="24"/>
                <w:lang w:val="en-US" w:bidi="ta-IN"/>
              </w:rPr>
              <w:t>Processor load during cryptographic operations</w:t>
            </w:r>
          </w:p>
        </w:tc>
      </w:tr>
      <w:tr w:rsidR="002F5763" w:rsidRPr="00501013" w14:paraId="1E1AF382" w14:textId="77777777" w:rsidTr="0050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hideMark/>
          </w:tcPr>
          <w:p w14:paraId="54D90E84" w14:textId="77777777" w:rsidR="002F5763" w:rsidRPr="00501013" w:rsidRDefault="002F5763" w:rsidP="00501013">
            <w:pPr>
              <w:rPr>
                <w:rFonts w:eastAsia="Times New Roman" w:cs="Times New Roman"/>
                <w:b/>
                <w:bCs/>
                <w:szCs w:val="24"/>
                <w:lang w:val="en-US" w:bidi="ta-IN"/>
              </w:rPr>
            </w:pPr>
            <w:r w:rsidRPr="00501013">
              <w:rPr>
                <w:rFonts w:eastAsia="Times New Roman" w:cs="Times New Roman"/>
                <w:b/>
                <w:bCs/>
                <w:szCs w:val="24"/>
                <w:lang w:val="en-US" w:bidi="ta-IN"/>
              </w:rPr>
              <w:t>Memory Usage</w:t>
            </w:r>
          </w:p>
        </w:tc>
        <w:tc>
          <w:tcPr>
            <w:tcW w:w="6858" w:type="dxa"/>
            <w:hideMark/>
          </w:tcPr>
          <w:p w14:paraId="260EBAA4" w14:textId="77777777" w:rsidR="002F5763" w:rsidRPr="00501013" w:rsidRDefault="002F5763" w:rsidP="00501013">
            <w:pP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US" w:bidi="ta-IN"/>
              </w:rPr>
            </w:pPr>
            <w:r w:rsidRPr="00501013">
              <w:rPr>
                <w:rFonts w:eastAsia="Times New Roman" w:cs="Times New Roman"/>
                <w:szCs w:val="24"/>
                <w:lang w:val="en-US" w:bidi="ta-IN"/>
              </w:rPr>
              <w:t>RAM consumption by encryption/decryption processes</w:t>
            </w:r>
          </w:p>
        </w:tc>
      </w:tr>
      <w:tr w:rsidR="002F5763" w:rsidRPr="00501013" w14:paraId="010B0074" w14:textId="77777777" w:rsidTr="00501013">
        <w:tc>
          <w:tcPr>
            <w:cnfStyle w:val="001000000000" w:firstRow="0" w:lastRow="0" w:firstColumn="1" w:lastColumn="0" w:oddVBand="0" w:evenVBand="0" w:oddHBand="0" w:evenHBand="0" w:firstRowFirstColumn="0" w:firstRowLastColumn="0" w:lastRowFirstColumn="0" w:lastRowLastColumn="0"/>
            <w:tcW w:w="2718" w:type="dxa"/>
            <w:hideMark/>
          </w:tcPr>
          <w:p w14:paraId="0AFC721C" w14:textId="77777777" w:rsidR="002F5763" w:rsidRPr="00501013" w:rsidRDefault="002F5763" w:rsidP="00501013">
            <w:pPr>
              <w:rPr>
                <w:rFonts w:eastAsia="Times New Roman" w:cs="Times New Roman"/>
                <w:b/>
                <w:bCs/>
                <w:szCs w:val="24"/>
                <w:lang w:val="en-US" w:bidi="ta-IN"/>
              </w:rPr>
            </w:pPr>
            <w:r w:rsidRPr="00501013">
              <w:rPr>
                <w:rFonts w:eastAsia="Times New Roman" w:cs="Times New Roman"/>
                <w:b/>
                <w:bCs/>
                <w:szCs w:val="24"/>
                <w:lang w:val="en-US" w:bidi="ta-IN"/>
              </w:rPr>
              <w:t>Success Rate</w:t>
            </w:r>
          </w:p>
        </w:tc>
        <w:tc>
          <w:tcPr>
            <w:tcW w:w="6858" w:type="dxa"/>
            <w:hideMark/>
          </w:tcPr>
          <w:p w14:paraId="11B25246" w14:textId="77777777" w:rsidR="002F5763" w:rsidRPr="00501013" w:rsidRDefault="002F5763" w:rsidP="00501013">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US" w:bidi="ta-IN"/>
              </w:rPr>
            </w:pPr>
            <w:r w:rsidRPr="00501013">
              <w:rPr>
                <w:rFonts w:eastAsia="Times New Roman" w:cs="Times New Roman"/>
                <w:szCs w:val="24"/>
                <w:lang w:val="en-US" w:bidi="ta-IN"/>
              </w:rPr>
              <w:t>Rate of successful secure data exchanges across all nodes</w:t>
            </w:r>
          </w:p>
        </w:tc>
      </w:tr>
    </w:tbl>
    <w:p w14:paraId="1E1D1E63" w14:textId="77777777" w:rsidR="004F479D" w:rsidRPr="00FC77E3" w:rsidRDefault="004F479D" w:rsidP="00501013">
      <w:pPr>
        <w:spacing w:line="360" w:lineRule="auto"/>
        <w:rPr>
          <w:rFonts w:cs="Times New Roman"/>
        </w:rPr>
      </w:pPr>
    </w:p>
    <w:p w14:paraId="5E2370F0" w14:textId="77777777" w:rsidR="00F62831" w:rsidRDefault="00F62831" w:rsidP="00501013">
      <w:pPr>
        <w:spacing w:line="360" w:lineRule="auto"/>
        <w:rPr>
          <w:rFonts w:cs="Times New Roman"/>
        </w:rPr>
      </w:pPr>
      <w:r>
        <w:rPr>
          <w:rFonts w:cs="Times New Roman"/>
          <w:noProof/>
          <w:lang w:val="en-US"/>
        </w:rPr>
        <w:lastRenderedPageBreak/>
        <w:drawing>
          <wp:inline distT="0" distB="0" distL="0" distR="0" wp14:anchorId="2828AAE2" wp14:editId="3B307A17">
            <wp:extent cx="4876800" cy="30765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4876800" cy="3076575"/>
                    </a:xfrm>
                    <a:prstGeom prst="rect">
                      <a:avLst/>
                    </a:prstGeom>
                    <a:noFill/>
                    <a:ln w="9525">
                      <a:noFill/>
                      <a:miter lim="800000"/>
                      <a:headEnd/>
                      <a:tailEnd/>
                    </a:ln>
                  </pic:spPr>
                </pic:pic>
              </a:graphicData>
            </a:graphic>
          </wp:inline>
        </w:drawing>
      </w:r>
    </w:p>
    <w:p w14:paraId="10B09CA4" w14:textId="77777777" w:rsidR="00FC77E3" w:rsidRPr="00FC77E3" w:rsidRDefault="00FC77E3" w:rsidP="00501013">
      <w:pPr>
        <w:spacing w:line="360" w:lineRule="auto"/>
        <w:rPr>
          <w:rFonts w:eastAsia="Times New Roman" w:cs="Times New Roman"/>
          <w:lang w:val="en-US" w:bidi="ta-IN"/>
        </w:rPr>
      </w:pPr>
      <w:r w:rsidRPr="00FC77E3">
        <w:rPr>
          <w:rFonts w:cs="Times New Roman"/>
        </w:rPr>
        <w:t xml:space="preserve">Figure 4: </w:t>
      </w:r>
      <w:r w:rsidR="004F479D" w:rsidRPr="00FC77E3">
        <w:rPr>
          <w:rFonts w:cs="Times New Roman"/>
        </w:rPr>
        <w:t xml:space="preserve">Analysis of </w:t>
      </w:r>
      <w:r w:rsidRPr="00FC77E3">
        <w:rPr>
          <w:rFonts w:eastAsia="Times New Roman" w:cs="Times New Roman"/>
          <w:lang w:val="en-US" w:bidi="ta-IN"/>
        </w:rPr>
        <w:t xml:space="preserve">resistance to quantum attacks </w:t>
      </w:r>
    </w:p>
    <w:p w14:paraId="6275FB85" w14:textId="77777777" w:rsidR="00EA71B9" w:rsidRDefault="00EA71B9" w:rsidP="00501013">
      <w:pPr>
        <w:spacing w:line="360" w:lineRule="auto"/>
      </w:pPr>
      <w:r>
        <w:t xml:space="preserve">Figure 4 demonstrates the proposed QRCF's resistance to attacks driven by quantum-based cryptography. With the 97.33% resistance rate of the framework, great resilience against quantum decryption techniques like Shor's and Grover's algorithms was shown. This considerable degree of resistance reveals the remarkable stability of the combined lattice-based, hash-based, and code-based methods. Research verifying QRCF's ability to safeguard data transfers even under complex quantum computational threats will help future-proof network security. </w:t>
      </w:r>
    </w:p>
    <w:p w14:paraId="633F0324" w14:textId="77777777" w:rsidR="005A38A5" w:rsidRPr="001D6BF0" w:rsidRDefault="00000000" w:rsidP="00501013">
      <w:pPr>
        <w:spacing w:line="360" w:lineRule="auto"/>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g+2</m:t>
              </m:r>
            </m:sub>
          </m:sSub>
          <m:r>
            <w:rPr>
              <w:rFonts w:ascii="Cambria Math" w:eastAsiaTheme="minorEastAsia" w:hAnsi="Cambria Math"/>
            </w:rPr>
            <m:t xml:space="preserve"> ε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h</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h</m:t>
              </m:r>
            </m:sub>
          </m:sSub>
          <m:r>
            <w:rPr>
              <w:rFonts w:ascii="Cambria Math" w:eastAsiaTheme="minorEastAsia" w:hAnsi="Cambria Math"/>
            </w:rPr>
            <m:t>= ∞</m:t>
          </m:r>
          <m:sSub>
            <m:sSubPr>
              <m:ctrlPr>
                <w:rPr>
                  <w:rFonts w:ascii="Cambria Math" w:eastAsiaTheme="minorEastAsia" w:hAnsi="Cambria Math"/>
                  <w:i/>
                </w:rPr>
              </m:ctrlPr>
            </m:sSubPr>
            <m:e>
              <m:r>
                <w:rPr>
                  <w:rFonts w:ascii="Cambria Math" w:eastAsiaTheme="minorEastAsia" w:hAnsi="Cambria Math"/>
                </w:rPr>
                <m:t>(2</m:t>
              </m:r>
            </m:e>
            <m:sub>
              <m:r>
                <w:rPr>
                  <w:rFonts w:ascii="Cambria Math" w:eastAsiaTheme="minorEastAsia" w:hAnsi="Cambria Math"/>
                </w:rPr>
                <m:t>g</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3</m:t>
              </m:r>
            </m:e>
            <m:sub>
              <m:r>
                <w:rPr>
                  <w:rFonts w:ascii="Cambria Math" w:eastAsiaTheme="minorEastAsia" w:hAnsi="Cambria Math"/>
                </w:rPr>
                <m:t>g</m:t>
              </m:r>
            </m:sub>
          </m:sSub>
          <m:r>
            <w:rPr>
              <w:rFonts w:ascii="Cambria Math" w:eastAsiaTheme="minorEastAsia" w:hAnsi="Cambria Math"/>
            </w:rPr>
            <m:t>)*</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g</m:t>
                  </m:r>
                </m:sub>
              </m:sSub>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g</m:t>
                      </m:r>
                    </m:sub>
                  </m:sSub>
                </m:e>
              </m:d>
              <m:d>
                <m:dPr>
                  <m:ctrlPr>
                    <w:rPr>
                      <w:rFonts w:ascii="Cambria Math" w:eastAsiaTheme="minorEastAsia" w:hAnsi="Cambria Math"/>
                      <w:i/>
                    </w:rPr>
                  </m:ctrlPr>
                </m:dPr>
                <m:e>
                  <m:r>
                    <w:rPr>
                      <w:rFonts w:ascii="Cambria Math" w:eastAsiaTheme="minorEastAsia" w:hAnsi="Cambria Math"/>
                    </w:rPr>
                    <m:t>y</m:t>
                  </m:r>
                </m:e>
              </m:d>
            </m:e>
          </m:d>
          <m:r>
            <w:rPr>
              <w:rFonts w:ascii="Cambria Math" w:eastAsiaTheme="minorEastAsia" w:hAnsi="Cambria Math"/>
            </w:rPr>
            <m:t xml:space="preserve">  (4)</m:t>
          </m:r>
        </m:oMath>
      </m:oMathPara>
    </w:p>
    <w:p w14:paraId="03687684" w14:textId="77777777" w:rsidR="005A38A5" w:rsidRPr="005A38A5" w:rsidRDefault="005A38A5" w:rsidP="00501013">
      <w:pPr>
        <w:spacing w:line="360" w:lineRule="auto"/>
        <w:rPr>
          <w:rFonts w:eastAsia="Times New Roman" w:cs="Times New Roman"/>
          <w:lang w:eastAsia="en-IN"/>
        </w:rPr>
      </w:pPr>
      <w:r w:rsidRPr="00C44F58">
        <w:rPr>
          <w:rFonts w:eastAsia="Times New Roman" w:cs="Times New Roman"/>
          <w:lang w:eastAsia="en-IN"/>
        </w:rPr>
        <w:t xml:space="preserve">Equation (4) models, where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g+2</m:t>
            </m:r>
          </m:sub>
        </m:sSub>
      </m:oMath>
      <w:r w:rsidRPr="00C44F58">
        <w:rPr>
          <w:rFonts w:eastAsia="Times New Roman" w:cs="Times New Roman"/>
          <w:lang w:eastAsia="en-IN"/>
        </w:rPr>
        <w:t xml:space="preserve"> denotes ciphertext class membership</w:t>
      </w:r>
      <w:r>
        <w:rPr>
          <w:rFonts w:eastAsia="Times New Roman" w:cs="Times New Roman"/>
          <w:lang w:eastAsia="en-IN"/>
        </w:rPr>
        <w:t xml:space="preserve">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g</m:t>
                </m:r>
              </m:sub>
            </m:sSub>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g</m:t>
                    </m:r>
                  </m:sub>
                </m:sSub>
              </m:e>
            </m:d>
            <m:d>
              <m:dPr>
                <m:ctrlPr>
                  <w:rPr>
                    <w:rFonts w:ascii="Cambria Math" w:eastAsiaTheme="minorEastAsia" w:hAnsi="Cambria Math"/>
                    <w:i/>
                  </w:rPr>
                </m:ctrlPr>
              </m:dPr>
              <m:e>
                <m:r>
                  <w:rPr>
                    <w:rFonts w:ascii="Cambria Math" w:eastAsiaTheme="minorEastAsia" w:hAnsi="Cambria Math"/>
                  </w:rPr>
                  <m:t>y</m:t>
                </m:r>
              </m:e>
            </m:d>
          </m:e>
        </m:d>
      </m:oMath>
      <w:r w:rsidRPr="00C44F58">
        <w:rPr>
          <w:rFonts w:eastAsia="Times New Roman" w:cs="Times New Roman"/>
          <w:lang w:eastAsia="en-IN"/>
        </w:rPr>
        <w:t xml:space="preserve"> controlled by hash-based constraints</w:t>
      </w:r>
      <w:r>
        <w:rPr>
          <w:rFonts w:eastAsia="Times New Roman" w:cs="Times New Roman"/>
          <w:lang w:eastAsia="en-IN"/>
        </w:rPr>
        <w:t xml:space="preserve"> </w:t>
      </w:r>
      <m:oMath>
        <m:r>
          <w:rPr>
            <w:rFonts w:ascii="Cambria Math" w:eastAsiaTheme="minorEastAsia" w:hAnsi="Cambria Math"/>
          </w:rPr>
          <m:t xml:space="preserve">ε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h</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h</m:t>
            </m:r>
          </m:sub>
        </m:sSub>
      </m:oMath>
      <w:r w:rsidRPr="00C44F58">
        <w:rPr>
          <w:rFonts w:eastAsia="Times New Roman" w:cs="Times New Roman"/>
          <w:lang w:eastAsia="en-IN"/>
        </w:rPr>
        <w:t>. Reflecting</w:t>
      </w:r>
      <w:r>
        <w:rPr>
          <w:rFonts w:eastAsia="Times New Roman" w:cs="Times New Roman"/>
          <w:lang w:eastAsia="en-IN"/>
        </w:rPr>
        <w:t xml:space="preserv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(2</m:t>
            </m:r>
          </m:e>
          <m:sub>
            <m:r>
              <w:rPr>
                <w:rFonts w:ascii="Cambria Math" w:eastAsiaTheme="minorEastAsia" w:hAnsi="Cambria Math"/>
              </w:rPr>
              <m:t>g</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3</m:t>
            </m:r>
          </m:e>
          <m:sub>
            <m:r>
              <w:rPr>
                <w:rFonts w:ascii="Cambria Math" w:eastAsiaTheme="minorEastAsia" w:hAnsi="Cambria Math"/>
              </w:rPr>
              <m:t>g</m:t>
            </m:r>
          </m:sub>
        </m:sSub>
        <m:r>
          <w:rPr>
            <w:rFonts w:ascii="Cambria Math" w:eastAsiaTheme="minorEastAsia" w:hAnsi="Cambria Math"/>
          </w:rPr>
          <m:t>)</m:t>
        </m:r>
      </m:oMath>
      <w:r w:rsidRPr="00C44F58">
        <w:rPr>
          <w:rFonts w:eastAsia="Times New Roman" w:cs="Times New Roman"/>
          <w:lang w:eastAsia="en-IN"/>
        </w:rPr>
        <w:t xml:space="preserve"> the regulated ciphertext expansion contexts, the equation shows </w:t>
      </w:r>
      <w:r w:rsidRPr="005A38A5">
        <w:rPr>
          <w:rFonts w:cs="Times New Roman"/>
        </w:rPr>
        <w:t xml:space="preserve">analysis of </w:t>
      </w:r>
      <w:r w:rsidRPr="005A38A5">
        <w:rPr>
          <w:rFonts w:eastAsia="Times New Roman" w:cs="Times New Roman"/>
          <w:lang w:val="en-US" w:bidi="ta-IN"/>
        </w:rPr>
        <w:t>resistance to quantum attacks</w:t>
      </w:r>
      <w:r w:rsidRPr="00C44F58">
        <w:rPr>
          <w:rFonts w:eastAsia="Times New Roman" w:cs="Times New Roman"/>
          <w:lang w:eastAsia="en-IN"/>
        </w:rPr>
        <w:t>.</w:t>
      </w:r>
    </w:p>
    <w:p w14:paraId="599751C9" w14:textId="77777777" w:rsidR="00FC77E3" w:rsidRPr="00FC77E3" w:rsidRDefault="00FC77E3" w:rsidP="00501013">
      <w:pPr>
        <w:spacing w:line="360" w:lineRule="auto"/>
        <w:rPr>
          <w:rFonts w:eastAsia="Times New Roman" w:cs="Times New Roman"/>
          <w:lang w:val="en-US" w:bidi="ta-IN"/>
        </w:rPr>
      </w:pPr>
      <w:r w:rsidRPr="00FC77E3">
        <w:rPr>
          <w:rFonts w:eastAsia="Times New Roman" w:cs="Times New Roman"/>
          <w:lang w:val="en-US" w:bidi="ta-IN"/>
        </w:rPr>
        <w:t xml:space="preserve">Table </w:t>
      </w:r>
      <w:r w:rsidR="00EA71B9">
        <w:rPr>
          <w:rFonts w:eastAsia="Times New Roman" w:cs="Times New Roman"/>
          <w:lang w:val="en-US" w:bidi="ta-IN"/>
        </w:rPr>
        <w:t>3</w:t>
      </w:r>
      <w:r w:rsidRPr="00FC77E3">
        <w:rPr>
          <w:rFonts w:eastAsia="Times New Roman" w:cs="Times New Roman"/>
          <w:lang w:val="en-US" w:bidi="ta-IN"/>
        </w:rPr>
        <w:t>: Vulnerability of Traditional Cryptographic Algorithms to Quantum Attacks</w:t>
      </w:r>
    </w:p>
    <w:tbl>
      <w:tblPr>
        <w:tblStyle w:val="LightShading-Accent1"/>
        <w:tblW w:w="0" w:type="auto"/>
        <w:tblLook w:val="04A0" w:firstRow="1" w:lastRow="0" w:firstColumn="1" w:lastColumn="0" w:noHBand="0" w:noVBand="1"/>
      </w:tblPr>
      <w:tblGrid>
        <w:gridCol w:w="2630"/>
        <w:gridCol w:w="1573"/>
        <w:gridCol w:w="3005"/>
        <w:gridCol w:w="1774"/>
      </w:tblGrid>
      <w:tr w:rsidR="00FC77E3" w:rsidRPr="00FC77E3" w14:paraId="522BDF62" w14:textId="77777777" w:rsidTr="00FC7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296FD4" w14:textId="77777777" w:rsidR="00FC77E3" w:rsidRPr="00FC77E3" w:rsidRDefault="00FC77E3" w:rsidP="00501013">
            <w:pPr>
              <w:spacing w:line="360" w:lineRule="auto"/>
              <w:rPr>
                <w:rFonts w:eastAsia="Times New Roman" w:cs="Times New Roman"/>
                <w:lang w:val="en-US" w:bidi="ta-IN"/>
              </w:rPr>
            </w:pPr>
            <w:r w:rsidRPr="00FC77E3">
              <w:rPr>
                <w:rFonts w:eastAsia="Times New Roman" w:cs="Times New Roman"/>
                <w:lang w:val="en-US" w:bidi="ta-IN"/>
              </w:rPr>
              <w:lastRenderedPageBreak/>
              <w:t>Cryptographic Algorithm</w:t>
            </w:r>
          </w:p>
        </w:tc>
        <w:tc>
          <w:tcPr>
            <w:tcW w:w="0" w:type="auto"/>
            <w:hideMark/>
          </w:tcPr>
          <w:p w14:paraId="59B3C964" w14:textId="77777777" w:rsidR="00FC77E3" w:rsidRPr="00FC77E3" w:rsidRDefault="00FC77E3" w:rsidP="00501013">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Key Size (bits)</w:t>
            </w:r>
          </w:p>
        </w:tc>
        <w:tc>
          <w:tcPr>
            <w:tcW w:w="0" w:type="auto"/>
            <w:hideMark/>
          </w:tcPr>
          <w:p w14:paraId="6141F611" w14:textId="77777777" w:rsidR="00FC77E3" w:rsidRPr="00FC77E3" w:rsidRDefault="00FC77E3" w:rsidP="00501013">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Resistant to Shor’s Algorithm</w:t>
            </w:r>
          </w:p>
        </w:tc>
        <w:tc>
          <w:tcPr>
            <w:tcW w:w="0" w:type="auto"/>
            <w:hideMark/>
          </w:tcPr>
          <w:p w14:paraId="3A89C3DE" w14:textId="77777777" w:rsidR="00FC77E3" w:rsidRPr="00FC77E3" w:rsidRDefault="00FC77E3" w:rsidP="00501013">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Resistance Level</w:t>
            </w:r>
          </w:p>
        </w:tc>
      </w:tr>
      <w:tr w:rsidR="00FC77E3" w:rsidRPr="00FC77E3" w14:paraId="3F01C01C" w14:textId="77777777" w:rsidTr="00FC7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25943B" w14:textId="77777777" w:rsidR="00FC77E3" w:rsidRPr="00FC77E3" w:rsidRDefault="00FC77E3" w:rsidP="00501013">
            <w:pPr>
              <w:spacing w:line="360" w:lineRule="auto"/>
              <w:rPr>
                <w:rFonts w:eastAsia="Times New Roman" w:cs="Times New Roman"/>
                <w:lang w:val="en-US" w:bidi="ta-IN"/>
              </w:rPr>
            </w:pPr>
            <w:r w:rsidRPr="00FC77E3">
              <w:rPr>
                <w:rFonts w:eastAsia="Times New Roman" w:cs="Times New Roman"/>
                <w:lang w:val="en-US" w:bidi="ta-IN"/>
              </w:rPr>
              <w:t>RSA</w:t>
            </w:r>
          </w:p>
        </w:tc>
        <w:tc>
          <w:tcPr>
            <w:tcW w:w="0" w:type="auto"/>
            <w:hideMark/>
          </w:tcPr>
          <w:p w14:paraId="54B48F46"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2048</w:t>
            </w:r>
          </w:p>
        </w:tc>
        <w:tc>
          <w:tcPr>
            <w:tcW w:w="0" w:type="auto"/>
            <w:hideMark/>
          </w:tcPr>
          <w:p w14:paraId="2DE94360"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ascii="Segoe UI Emoji" w:eastAsia="Times New Roman" w:hAnsi="Segoe UI Emoji" w:cs="Segoe UI Emoji"/>
                <w:lang w:val="en-US" w:bidi="ta-IN"/>
              </w:rPr>
              <w:t>❌</w:t>
            </w:r>
          </w:p>
        </w:tc>
        <w:tc>
          <w:tcPr>
            <w:tcW w:w="0" w:type="auto"/>
            <w:hideMark/>
          </w:tcPr>
          <w:p w14:paraId="68CA96A2"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Low</w:t>
            </w:r>
          </w:p>
        </w:tc>
      </w:tr>
      <w:tr w:rsidR="00FC77E3" w:rsidRPr="00FC77E3" w14:paraId="51E22AE2" w14:textId="77777777" w:rsidTr="00FC77E3">
        <w:tc>
          <w:tcPr>
            <w:cnfStyle w:val="001000000000" w:firstRow="0" w:lastRow="0" w:firstColumn="1" w:lastColumn="0" w:oddVBand="0" w:evenVBand="0" w:oddHBand="0" w:evenHBand="0" w:firstRowFirstColumn="0" w:firstRowLastColumn="0" w:lastRowFirstColumn="0" w:lastRowLastColumn="0"/>
            <w:tcW w:w="0" w:type="auto"/>
            <w:hideMark/>
          </w:tcPr>
          <w:p w14:paraId="4133C44B" w14:textId="77777777" w:rsidR="00FC77E3" w:rsidRPr="00FC77E3" w:rsidRDefault="00FC77E3" w:rsidP="00501013">
            <w:pPr>
              <w:spacing w:line="360" w:lineRule="auto"/>
              <w:rPr>
                <w:rFonts w:eastAsia="Times New Roman" w:cs="Times New Roman"/>
                <w:lang w:val="en-US" w:bidi="ta-IN"/>
              </w:rPr>
            </w:pPr>
            <w:r w:rsidRPr="00FC77E3">
              <w:rPr>
                <w:rFonts w:eastAsia="Times New Roman" w:cs="Times New Roman"/>
                <w:lang w:val="en-US" w:bidi="ta-IN"/>
              </w:rPr>
              <w:t>ECC</w:t>
            </w:r>
          </w:p>
        </w:tc>
        <w:tc>
          <w:tcPr>
            <w:tcW w:w="0" w:type="auto"/>
            <w:hideMark/>
          </w:tcPr>
          <w:p w14:paraId="79FE4E14" w14:textId="77777777" w:rsidR="00FC77E3" w:rsidRPr="00FC77E3" w:rsidRDefault="00FC77E3"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256</w:t>
            </w:r>
          </w:p>
        </w:tc>
        <w:tc>
          <w:tcPr>
            <w:tcW w:w="0" w:type="auto"/>
            <w:hideMark/>
          </w:tcPr>
          <w:p w14:paraId="2C06577E" w14:textId="77777777" w:rsidR="00FC77E3" w:rsidRPr="00FC77E3" w:rsidRDefault="00FC77E3"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ascii="Segoe UI Emoji" w:eastAsia="Times New Roman" w:hAnsi="Segoe UI Emoji" w:cs="Segoe UI Emoji"/>
                <w:lang w:val="en-US" w:bidi="ta-IN"/>
              </w:rPr>
              <w:t>❌</w:t>
            </w:r>
          </w:p>
        </w:tc>
        <w:tc>
          <w:tcPr>
            <w:tcW w:w="0" w:type="auto"/>
            <w:hideMark/>
          </w:tcPr>
          <w:p w14:paraId="0A574AED" w14:textId="77777777" w:rsidR="00FC77E3" w:rsidRPr="00FC77E3" w:rsidRDefault="00FC77E3"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Low</w:t>
            </w:r>
          </w:p>
        </w:tc>
      </w:tr>
      <w:tr w:rsidR="00FC77E3" w:rsidRPr="00FC77E3" w14:paraId="3FA60C7A" w14:textId="77777777" w:rsidTr="00FC7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93F033" w14:textId="77777777" w:rsidR="00FC77E3" w:rsidRPr="00FC77E3" w:rsidRDefault="00FC77E3" w:rsidP="00501013">
            <w:pPr>
              <w:spacing w:line="360" w:lineRule="auto"/>
              <w:rPr>
                <w:rFonts w:eastAsia="Times New Roman" w:cs="Times New Roman"/>
                <w:lang w:val="en-US" w:bidi="ta-IN"/>
              </w:rPr>
            </w:pPr>
            <w:r w:rsidRPr="00FC77E3">
              <w:rPr>
                <w:rFonts w:eastAsia="Times New Roman" w:cs="Times New Roman"/>
                <w:lang w:val="en-US" w:bidi="ta-IN"/>
              </w:rPr>
              <w:t>AES</w:t>
            </w:r>
          </w:p>
        </w:tc>
        <w:tc>
          <w:tcPr>
            <w:tcW w:w="0" w:type="auto"/>
            <w:hideMark/>
          </w:tcPr>
          <w:p w14:paraId="0272B50A"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256</w:t>
            </w:r>
          </w:p>
        </w:tc>
        <w:tc>
          <w:tcPr>
            <w:tcW w:w="0" w:type="auto"/>
            <w:hideMark/>
          </w:tcPr>
          <w:p w14:paraId="0597F250"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ascii="Segoe UI Emoji" w:eastAsia="Times New Roman" w:hAnsi="Segoe UI Emoji" w:cs="Segoe UI Emoji"/>
                <w:lang w:val="en-US" w:bidi="ta-IN"/>
              </w:rPr>
              <w:t>✅</w:t>
            </w:r>
            <w:r w:rsidRPr="00FC77E3">
              <w:rPr>
                <w:rFonts w:eastAsia="Times New Roman" w:cs="Times New Roman"/>
                <w:lang w:val="en-US" w:bidi="ta-IN"/>
              </w:rPr>
              <w:t xml:space="preserve"> (Partially, under Grover)</w:t>
            </w:r>
          </w:p>
        </w:tc>
        <w:tc>
          <w:tcPr>
            <w:tcW w:w="0" w:type="auto"/>
            <w:hideMark/>
          </w:tcPr>
          <w:p w14:paraId="3137AAF3"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Medium</w:t>
            </w:r>
          </w:p>
        </w:tc>
      </w:tr>
      <w:tr w:rsidR="00FC77E3" w:rsidRPr="00FC77E3" w14:paraId="7D070847" w14:textId="77777777" w:rsidTr="00FC77E3">
        <w:tc>
          <w:tcPr>
            <w:cnfStyle w:val="001000000000" w:firstRow="0" w:lastRow="0" w:firstColumn="1" w:lastColumn="0" w:oddVBand="0" w:evenVBand="0" w:oddHBand="0" w:evenHBand="0" w:firstRowFirstColumn="0" w:firstRowLastColumn="0" w:lastRowFirstColumn="0" w:lastRowLastColumn="0"/>
            <w:tcW w:w="0" w:type="auto"/>
            <w:hideMark/>
          </w:tcPr>
          <w:p w14:paraId="6039779A" w14:textId="77777777" w:rsidR="00FC77E3" w:rsidRPr="00FC77E3" w:rsidRDefault="00FC77E3" w:rsidP="00501013">
            <w:pPr>
              <w:spacing w:line="360" w:lineRule="auto"/>
              <w:rPr>
                <w:rFonts w:eastAsia="Times New Roman" w:cs="Times New Roman"/>
                <w:lang w:val="en-US" w:bidi="ta-IN"/>
              </w:rPr>
            </w:pPr>
            <w:r w:rsidRPr="00FC77E3">
              <w:rPr>
                <w:rFonts w:eastAsia="Times New Roman" w:cs="Times New Roman"/>
                <w:lang w:val="en-US" w:bidi="ta-IN"/>
              </w:rPr>
              <w:t>Lattice-Based (PQC)</w:t>
            </w:r>
          </w:p>
        </w:tc>
        <w:tc>
          <w:tcPr>
            <w:tcW w:w="0" w:type="auto"/>
            <w:hideMark/>
          </w:tcPr>
          <w:p w14:paraId="17AE37D9" w14:textId="77777777" w:rsidR="00FC77E3" w:rsidRPr="00FC77E3" w:rsidRDefault="00FC77E3"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2048</w:t>
            </w:r>
          </w:p>
        </w:tc>
        <w:tc>
          <w:tcPr>
            <w:tcW w:w="0" w:type="auto"/>
            <w:hideMark/>
          </w:tcPr>
          <w:p w14:paraId="11A13EB3" w14:textId="77777777" w:rsidR="00FC77E3" w:rsidRPr="00FC77E3" w:rsidRDefault="00FC77E3"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ascii="Segoe UI Emoji" w:eastAsia="Times New Roman" w:hAnsi="Segoe UI Emoji" w:cs="Segoe UI Emoji"/>
                <w:lang w:val="en-US" w:bidi="ta-IN"/>
              </w:rPr>
              <w:t>✅</w:t>
            </w:r>
          </w:p>
        </w:tc>
        <w:tc>
          <w:tcPr>
            <w:tcW w:w="0" w:type="auto"/>
            <w:hideMark/>
          </w:tcPr>
          <w:p w14:paraId="71EF1BB6" w14:textId="77777777" w:rsidR="00FC77E3" w:rsidRPr="00FC77E3" w:rsidRDefault="00FC77E3"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High</w:t>
            </w:r>
          </w:p>
        </w:tc>
      </w:tr>
    </w:tbl>
    <w:p w14:paraId="11D5930B" w14:textId="77777777" w:rsidR="00FC77E3" w:rsidRPr="00FC77E3" w:rsidRDefault="00FC77E3" w:rsidP="00501013">
      <w:pPr>
        <w:spacing w:line="360" w:lineRule="auto"/>
        <w:rPr>
          <w:rFonts w:eastAsia="Times New Roman" w:cs="Times New Roman"/>
          <w:lang w:val="en-US" w:bidi="ta-IN"/>
        </w:rPr>
      </w:pPr>
    </w:p>
    <w:p w14:paraId="4976BB3A" w14:textId="77777777" w:rsidR="00EA71B9" w:rsidRDefault="00EA71B9" w:rsidP="00501013">
      <w:pPr>
        <w:spacing w:line="360" w:lineRule="auto"/>
        <w:rPr>
          <w:rFonts w:eastAsia="Times New Roman" w:cs="Times New Roman"/>
          <w:lang w:val="en-US" w:bidi="ta-IN"/>
        </w:rPr>
      </w:pPr>
      <w:r>
        <w:t>Table 3 highlights how easily traditional encryption methods allow assaults from quantum computers. Usually used nowadays, RSA and ECC are inadequate against quantum attacks—especially Shor's approach. Conversely, lattice-based cryptography is still secure and consequently a suitable alternative. The table illustrates the urgent need of changing from classical to post-quantum encryption, in which resistance to quantum attacks determines long-term data security and secure communications in quantum-enabled environments.</w:t>
      </w:r>
    </w:p>
    <w:p w14:paraId="6AF97CAE" w14:textId="77777777" w:rsidR="00FC77E3" w:rsidRPr="00FC77E3" w:rsidRDefault="00EA71B9" w:rsidP="00501013">
      <w:pPr>
        <w:spacing w:line="360" w:lineRule="auto"/>
        <w:rPr>
          <w:rFonts w:eastAsia="Times New Roman" w:cs="Times New Roman"/>
          <w:lang w:val="en-US" w:bidi="ta-IN"/>
        </w:rPr>
      </w:pPr>
      <w:r>
        <w:rPr>
          <w:rFonts w:eastAsia="Times New Roman" w:cs="Times New Roman"/>
          <w:lang w:val="en-US" w:bidi="ta-IN"/>
        </w:rPr>
        <w:t>Table 4</w:t>
      </w:r>
      <w:r w:rsidR="00FC77E3" w:rsidRPr="00FC77E3">
        <w:rPr>
          <w:rFonts w:eastAsia="Times New Roman" w:cs="Times New Roman"/>
          <w:lang w:val="en-US" w:bidi="ta-IN"/>
        </w:rPr>
        <w:t>: Performance Metrics of QRCF in Simulated Network Environment</w:t>
      </w:r>
    </w:p>
    <w:tbl>
      <w:tblPr>
        <w:tblStyle w:val="LightShading-Accent1"/>
        <w:tblW w:w="0" w:type="auto"/>
        <w:tblLook w:val="04A0" w:firstRow="1" w:lastRow="0" w:firstColumn="1" w:lastColumn="0" w:noHBand="0" w:noVBand="1"/>
      </w:tblPr>
      <w:tblGrid>
        <w:gridCol w:w="3590"/>
        <w:gridCol w:w="746"/>
        <w:gridCol w:w="5129"/>
      </w:tblGrid>
      <w:tr w:rsidR="00FC77E3" w:rsidRPr="00FC77E3" w14:paraId="43332DDA" w14:textId="77777777" w:rsidTr="00FC7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310C89" w14:textId="77777777" w:rsidR="00FC77E3" w:rsidRPr="00FC77E3" w:rsidRDefault="00FC77E3" w:rsidP="00501013">
            <w:pPr>
              <w:spacing w:line="360" w:lineRule="auto"/>
              <w:rPr>
                <w:rFonts w:eastAsia="Times New Roman" w:cs="Times New Roman"/>
                <w:lang w:val="en-US" w:bidi="ta-IN"/>
              </w:rPr>
            </w:pPr>
            <w:r w:rsidRPr="00FC77E3">
              <w:rPr>
                <w:rFonts w:eastAsia="Times New Roman" w:cs="Times New Roman"/>
                <w:lang w:val="en-US" w:bidi="ta-IN"/>
              </w:rPr>
              <w:t>Metric</w:t>
            </w:r>
          </w:p>
        </w:tc>
        <w:tc>
          <w:tcPr>
            <w:tcW w:w="0" w:type="auto"/>
            <w:hideMark/>
          </w:tcPr>
          <w:p w14:paraId="74BA97D8" w14:textId="77777777" w:rsidR="00FC77E3" w:rsidRPr="00FC77E3" w:rsidRDefault="00FC77E3" w:rsidP="00501013">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Value</w:t>
            </w:r>
          </w:p>
        </w:tc>
        <w:tc>
          <w:tcPr>
            <w:tcW w:w="0" w:type="auto"/>
            <w:hideMark/>
          </w:tcPr>
          <w:p w14:paraId="35601C87" w14:textId="77777777" w:rsidR="00FC77E3" w:rsidRPr="00FC77E3" w:rsidRDefault="00FC77E3" w:rsidP="00501013">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Description</w:t>
            </w:r>
          </w:p>
        </w:tc>
      </w:tr>
      <w:tr w:rsidR="00FC77E3" w:rsidRPr="00FC77E3" w14:paraId="45F1857B" w14:textId="77777777" w:rsidTr="00FC7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72D0A0" w14:textId="77777777" w:rsidR="00FC77E3" w:rsidRPr="00FC77E3" w:rsidRDefault="00FC77E3" w:rsidP="00501013">
            <w:pPr>
              <w:spacing w:line="360" w:lineRule="auto"/>
              <w:rPr>
                <w:rFonts w:eastAsia="Times New Roman" w:cs="Times New Roman"/>
                <w:lang w:val="en-US" w:bidi="ta-IN"/>
              </w:rPr>
            </w:pPr>
            <w:r w:rsidRPr="00FC77E3">
              <w:rPr>
                <w:rFonts w:eastAsia="Times New Roman" w:cs="Times New Roman"/>
                <w:lang w:val="en-US" w:bidi="ta-IN"/>
              </w:rPr>
              <w:t>Encryption Time (ms)</w:t>
            </w:r>
          </w:p>
        </w:tc>
        <w:tc>
          <w:tcPr>
            <w:tcW w:w="0" w:type="auto"/>
            <w:hideMark/>
          </w:tcPr>
          <w:p w14:paraId="58BA4817"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12.8</w:t>
            </w:r>
          </w:p>
        </w:tc>
        <w:tc>
          <w:tcPr>
            <w:tcW w:w="0" w:type="auto"/>
            <w:hideMark/>
          </w:tcPr>
          <w:p w14:paraId="7D6C7C82"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Time taken to encrypt data using QRCF methods</w:t>
            </w:r>
          </w:p>
        </w:tc>
      </w:tr>
      <w:tr w:rsidR="00FC77E3" w:rsidRPr="00FC77E3" w14:paraId="33B7921D" w14:textId="77777777" w:rsidTr="00FC77E3">
        <w:tc>
          <w:tcPr>
            <w:cnfStyle w:val="001000000000" w:firstRow="0" w:lastRow="0" w:firstColumn="1" w:lastColumn="0" w:oddVBand="0" w:evenVBand="0" w:oddHBand="0" w:evenHBand="0" w:firstRowFirstColumn="0" w:firstRowLastColumn="0" w:lastRowFirstColumn="0" w:lastRowLastColumn="0"/>
            <w:tcW w:w="0" w:type="auto"/>
            <w:hideMark/>
          </w:tcPr>
          <w:p w14:paraId="5D9A9C12" w14:textId="77777777" w:rsidR="00FC77E3" w:rsidRPr="00FC77E3" w:rsidRDefault="00FC77E3" w:rsidP="00501013">
            <w:pPr>
              <w:spacing w:line="360" w:lineRule="auto"/>
              <w:rPr>
                <w:rFonts w:eastAsia="Times New Roman" w:cs="Times New Roman"/>
                <w:lang w:val="en-US" w:bidi="ta-IN"/>
              </w:rPr>
            </w:pPr>
            <w:r w:rsidRPr="00FC77E3">
              <w:rPr>
                <w:rFonts w:eastAsia="Times New Roman" w:cs="Times New Roman"/>
                <w:lang w:val="en-US" w:bidi="ta-IN"/>
              </w:rPr>
              <w:t>Decryption Time (ms)</w:t>
            </w:r>
          </w:p>
        </w:tc>
        <w:tc>
          <w:tcPr>
            <w:tcW w:w="0" w:type="auto"/>
            <w:hideMark/>
          </w:tcPr>
          <w:p w14:paraId="0F6236F5" w14:textId="77777777" w:rsidR="00FC77E3" w:rsidRPr="00FC77E3" w:rsidRDefault="00FC77E3"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11.5</w:t>
            </w:r>
          </w:p>
        </w:tc>
        <w:tc>
          <w:tcPr>
            <w:tcW w:w="0" w:type="auto"/>
            <w:hideMark/>
          </w:tcPr>
          <w:p w14:paraId="45E3155E" w14:textId="77777777" w:rsidR="00FC77E3" w:rsidRPr="00FC77E3" w:rsidRDefault="00FC77E3"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Time to decrypt data securely</w:t>
            </w:r>
          </w:p>
        </w:tc>
      </w:tr>
      <w:tr w:rsidR="00FC77E3" w:rsidRPr="00FC77E3" w14:paraId="6E1416C8" w14:textId="77777777" w:rsidTr="00FC7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6D29A5" w14:textId="77777777" w:rsidR="00FC77E3" w:rsidRPr="00FC77E3" w:rsidRDefault="00FC77E3" w:rsidP="00501013">
            <w:pPr>
              <w:spacing w:line="360" w:lineRule="auto"/>
              <w:rPr>
                <w:rFonts w:eastAsia="Times New Roman" w:cs="Times New Roman"/>
                <w:lang w:val="en-US" w:bidi="ta-IN"/>
              </w:rPr>
            </w:pPr>
            <w:r w:rsidRPr="00FC77E3">
              <w:rPr>
                <w:rFonts w:eastAsia="Times New Roman" w:cs="Times New Roman"/>
                <w:lang w:val="en-US" w:bidi="ta-IN"/>
              </w:rPr>
              <w:t>Key Exchange Success Rate (%)</w:t>
            </w:r>
          </w:p>
        </w:tc>
        <w:tc>
          <w:tcPr>
            <w:tcW w:w="0" w:type="auto"/>
            <w:hideMark/>
          </w:tcPr>
          <w:p w14:paraId="0AE360E2"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99.1</w:t>
            </w:r>
          </w:p>
        </w:tc>
        <w:tc>
          <w:tcPr>
            <w:tcW w:w="0" w:type="auto"/>
            <w:hideMark/>
          </w:tcPr>
          <w:p w14:paraId="50086B95"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Percentage of successful secure key exchanges</w:t>
            </w:r>
          </w:p>
        </w:tc>
      </w:tr>
      <w:tr w:rsidR="00FC77E3" w:rsidRPr="00FC77E3" w14:paraId="3D7F4C65" w14:textId="77777777" w:rsidTr="00FC77E3">
        <w:tc>
          <w:tcPr>
            <w:cnfStyle w:val="001000000000" w:firstRow="0" w:lastRow="0" w:firstColumn="1" w:lastColumn="0" w:oddVBand="0" w:evenVBand="0" w:oddHBand="0" w:evenHBand="0" w:firstRowFirstColumn="0" w:firstRowLastColumn="0" w:lastRowFirstColumn="0" w:lastRowLastColumn="0"/>
            <w:tcW w:w="0" w:type="auto"/>
            <w:hideMark/>
          </w:tcPr>
          <w:p w14:paraId="13BAE6D4" w14:textId="77777777" w:rsidR="00FC77E3" w:rsidRPr="00FC77E3" w:rsidRDefault="00FC77E3" w:rsidP="00501013">
            <w:pPr>
              <w:spacing w:line="360" w:lineRule="auto"/>
              <w:rPr>
                <w:rFonts w:eastAsia="Times New Roman" w:cs="Times New Roman"/>
                <w:lang w:val="en-US" w:bidi="ta-IN"/>
              </w:rPr>
            </w:pPr>
            <w:r w:rsidRPr="00FC77E3">
              <w:rPr>
                <w:rFonts w:eastAsia="Times New Roman" w:cs="Times New Roman"/>
                <w:lang w:val="en-US" w:bidi="ta-IN"/>
              </w:rPr>
              <w:t>Resistance to Quantum Attacks (%)</w:t>
            </w:r>
          </w:p>
        </w:tc>
        <w:tc>
          <w:tcPr>
            <w:tcW w:w="0" w:type="auto"/>
            <w:hideMark/>
          </w:tcPr>
          <w:p w14:paraId="04360359" w14:textId="77777777" w:rsidR="00FC77E3" w:rsidRPr="00FC77E3" w:rsidRDefault="00FC77E3"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97.33</w:t>
            </w:r>
          </w:p>
        </w:tc>
        <w:tc>
          <w:tcPr>
            <w:tcW w:w="0" w:type="auto"/>
            <w:hideMark/>
          </w:tcPr>
          <w:p w14:paraId="272B26E1" w14:textId="77777777" w:rsidR="00FC77E3" w:rsidRPr="00FC77E3" w:rsidRDefault="00FC77E3"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Measured resistance under simulated quantum threat</w:t>
            </w:r>
          </w:p>
        </w:tc>
      </w:tr>
      <w:tr w:rsidR="00FC77E3" w:rsidRPr="00FC77E3" w14:paraId="106E8411" w14:textId="77777777" w:rsidTr="00FC7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A2A38B" w14:textId="77777777" w:rsidR="00FC77E3" w:rsidRPr="00FC77E3" w:rsidRDefault="00FC77E3" w:rsidP="00501013">
            <w:pPr>
              <w:spacing w:line="360" w:lineRule="auto"/>
              <w:rPr>
                <w:rFonts w:eastAsia="Times New Roman" w:cs="Times New Roman"/>
                <w:lang w:val="en-US" w:bidi="ta-IN"/>
              </w:rPr>
            </w:pPr>
            <w:r w:rsidRPr="00FC77E3">
              <w:rPr>
                <w:rFonts w:eastAsia="Times New Roman" w:cs="Times New Roman"/>
                <w:lang w:val="en-US" w:bidi="ta-IN"/>
              </w:rPr>
              <w:lastRenderedPageBreak/>
              <w:t>Integration Overhead (%)</w:t>
            </w:r>
          </w:p>
        </w:tc>
        <w:tc>
          <w:tcPr>
            <w:tcW w:w="0" w:type="auto"/>
            <w:hideMark/>
          </w:tcPr>
          <w:p w14:paraId="1568F812"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4.5</w:t>
            </w:r>
          </w:p>
        </w:tc>
        <w:tc>
          <w:tcPr>
            <w:tcW w:w="0" w:type="auto"/>
            <w:hideMark/>
          </w:tcPr>
          <w:p w14:paraId="77018594"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Additional load when integrated with existing protocols</w:t>
            </w:r>
          </w:p>
        </w:tc>
      </w:tr>
    </w:tbl>
    <w:p w14:paraId="7ACD390B" w14:textId="77777777" w:rsidR="00FC77E3" w:rsidRDefault="00FC77E3" w:rsidP="00501013">
      <w:pPr>
        <w:spacing w:line="360" w:lineRule="auto"/>
        <w:rPr>
          <w:rFonts w:eastAsia="Times New Roman" w:cs="Times New Roman"/>
          <w:lang w:val="en-US" w:bidi="ta-IN"/>
        </w:rPr>
      </w:pPr>
    </w:p>
    <w:p w14:paraId="2E125608" w14:textId="77777777" w:rsidR="00EA71B9" w:rsidRPr="00FC77E3" w:rsidRDefault="00EA71B9" w:rsidP="00501013">
      <w:pPr>
        <w:spacing w:line="360" w:lineRule="auto"/>
        <w:rPr>
          <w:rFonts w:eastAsia="Times New Roman" w:cs="Times New Roman"/>
          <w:lang w:val="en-US" w:bidi="ta-IN"/>
        </w:rPr>
      </w:pPr>
      <w:r>
        <w:t>Table 4 presents the QRCF performance evaluation in a simulated network environment. It demonstrates that QRCF maintains strong quantum resistance (97.33%) even as it offers efficient encryption, decryption, and key exchange tools. The framework shows that by achieving excellent security with little integration cost, quantum safety may be attained without significantly changing system speed. These results confirm the pragmatic feasibility of QRCF use in real-world systems.</w:t>
      </w:r>
    </w:p>
    <w:p w14:paraId="107B2E47" w14:textId="77777777" w:rsidR="00FC77E3" w:rsidRPr="00FC77E3" w:rsidRDefault="00EA71B9" w:rsidP="00501013">
      <w:pPr>
        <w:spacing w:line="360" w:lineRule="auto"/>
        <w:rPr>
          <w:rFonts w:eastAsia="Times New Roman" w:cs="Times New Roman"/>
          <w:lang w:val="en-US" w:bidi="ta-IN"/>
        </w:rPr>
      </w:pPr>
      <w:r>
        <w:rPr>
          <w:rFonts w:eastAsia="Times New Roman" w:cs="Times New Roman"/>
          <w:lang w:val="en-US" w:bidi="ta-IN"/>
        </w:rPr>
        <w:t>Table 5</w:t>
      </w:r>
      <w:r w:rsidR="00FC77E3" w:rsidRPr="00FC77E3">
        <w:rPr>
          <w:rFonts w:eastAsia="Times New Roman" w:cs="Times New Roman"/>
          <w:lang w:val="en-US" w:bidi="ta-IN"/>
        </w:rPr>
        <w:t>: Comparative Security Strength of Cryptographic Techniques</w:t>
      </w:r>
    </w:p>
    <w:tbl>
      <w:tblPr>
        <w:tblStyle w:val="LightShading-Accent1"/>
        <w:tblW w:w="0" w:type="auto"/>
        <w:tblLook w:val="04A0" w:firstRow="1" w:lastRow="0" w:firstColumn="1" w:lastColumn="0" w:noHBand="0" w:noVBand="1"/>
      </w:tblPr>
      <w:tblGrid>
        <w:gridCol w:w="1487"/>
        <w:gridCol w:w="1824"/>
        <w:gridCol w:w="1897"/>
        <w:gridCol w:w="2276"/>
        <w:gridCol w:w="2092"/>
      </w:tblGrid>
      <w:tr w:rsidR="00FC77E3" w:rsidRPr="00FC77E3" w14:paraId="4B064A5B" w14:textId="77777777" w:rsidTr="00FC7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AB0433" w14:textId="77777777" w:rsidR="00FC77E3" w:rsidRPr="00FC77E3" w:rsidRDefault="00FC77E3" w:rsidP="00501013">
            <w:pPr>
              <w:spacing w:line="360" w:lineRule="auto"/>
              <w:rPr>
                <w:rFonts w:eastAsia="Times New Roman" w:cs="Times New Roman"/>
                <w:lang w:val="en-US" w:bidi="ta-IN"/>
              </w:rPr>
            </w:pPr>
            <w:r w:rsidRPr="00FC77E3">
              <w:rPr>
                <w:rFonts w:eastAsia="Times New Roman" w:cs="Times New Roman"/>
                <w:lang w:val="en-US" w:bidi="ta-IN"/>
              </w:rPr>
              <w:t>Technique</w:t>
            </w:r>
          </w:p>
        </w:tc>
        <w:tc>
          <w:tcPr>
            <w:tcW w:w="0" w:type="auto"/>
            <w:hideMark/>
          </w:tcPr>
          <w:p w14:paraId="1BCD1164" w14:textId="77777777" w:rsidR="00FC77E3" w:rsidRPr="00FC77E3" w:rsidRDefault="00FC77E3" w:rsidP="00501013">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Classical Security</w:t>
            </w:r>
          </w:p>
        </w:tc>
        <w:tc>
          <w:tcPr>
            <w:tcW w:w="0" w:type="auto"/>
            <w:hideMark/>
          </w:tcPr>
          <w:p w14:paraId="2520DC48" w14:textId="77777777" w:rsidR="00FC77E3" w:rsidRPr="00FC77E3" w:rsidRDefault="00FC77E3" w:rsidP="00501013">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Quantum Security</w:t>
            </w:r>
          </w:p>
        </w:tc>
        <w:tc>
          <w:tcPr>
            <w:tcW w:w="0" w:type="auto"/>
            <w:hideMark/>
          </w:tcPr>
          <w:p w14:paraId="78AF7D69" w14:textId="77777777" w:rsidR="00FC77E3" w:rsidRPr="00FC77E3" w:rsidRDefault="00FC77E3" w:rsidP="00501013">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Deployment Readiness</w:t>
            </w:r>
          </w:p>
        </w:tc>
        <w:tc>
          <w:tcPr>
            <w:tcW w:w="0" w:type="auto"/>
            <w:hideMark/>
          </w:tcPr>
          <w:p w14:paraId="7F6B1B61" w14:textId="77777777" w:rsidR="00FC77E3" w:rsidRPr="00FC77E3" w:rsidRDefault="00FC77E3" w:rsidP="00501013">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Example Algorithms</w:t>
            </w:r>
          </w:p>
        </w:tc>
      </w:tr>
      <w:tr w:rsidR="00FC77E3" w:rsidRPr="00FC77E3" w14:paraId="0B2BA13A" w14:textId="77777777" w:rsidTr="00FC7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5F511C" w14:textId="77777777" w:rsidR="00FC77E3" w:rsidRPr="00FC77E3" w:rsidRDefault="00FC77E3" w:rsidP="00501013">
            <w:pPr>
              <w:spacing w:line="360" w:lineRule="auto"/>
              <w:rPr>
                <w:rFonts w:eastAsia="Times New Roman" w:cs="Times New Roman"/>
                <w:lang w:val="en-US" w:bidi="ta-IN"/>
              </w:rPr>
            </w:pPr>
            <w:r w:rsidRPr="00FC77E3">
              <w:rPr>
                <w:rFonts w:eastAsia="Times New Roman" w:cs="Times New Roman"/>
                <w:lang w:val="en-US" w:bidi="ta-IN"/>
              </w:rPr>
              <w:t>RSA</w:t>
            </w:r>
          </w:p>
        </w:tc>
        <w:tc>
          <w:tcPr>
            <w:tcW w:w="0" w:type="auto"/>
            <w:hideMark/>
          </w:tcPr>
          <w:p w14:paraId="22B78706"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Strong</w:t>
            </w:r>
          </w:p>
        </w:tc>
        <w:tc>
          <w:tcPr>
            <w:tcW w:w="0" w:type="auto"/>
            <w:hideMark/>
          </w:tcPr>
          <w:p w14:paraId="75C3C193"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Weak</w:t>
            </w:r>
          </w:p>
        </w:tc>
        <w:tc>
          <w:tcPr>
            <w:tcW w:w="0" w:type="auto"/>
            <w:hideMark/>
          </w:tcPr>
          <w:p w14:paraId="71E620C8"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Widely Used</w:t>
            </w:r>
          </w:p>
        </w:tc>
        <w:tc>
          <w:tcPr>
            <w:tcW w:w="0" w:type="auto"/>
            <w:hideMark/>
          </w:tcPr>
          <w:p w14:paraId="24848694"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RSA-2048</w:t>
            </w:r>
          </w:p>
        </w:tc>
      </w:tr>
      <w:tr w:rsidR="00FC77E3" w:rsidRPr="00FC77E3" w14:paraId="5E208A5E" w14:textId="77777777" w:rsidTr="00FC77E3">
        <w:tc>
          <w:tcPr>
            <w:cnfStyle w:val="001000000000" w:firstRow="0" w:lastRow="0" w:firstColumn="1" w:lastColumn="0" w:oddVBand="0" w:evenVBand="0" w:oddHBand="0" w:evenHBand="0" w:firstRowFirstColumn="0" w:firstRowLastColumn="0" w:lastRowFirstColumn="0" w:lastRowLastColumn="0"/>
            <w:tcW w:w="0" w:type="auto"/>
            <w:hideMark/>
          </w:tcPr>
          <w:p w14:paraId="23D4F029" w14:textId="77777777" w:rsidR="00FC77E3" w:rsidRPr="00FC77E3" w:rsidRDefault="00FC77E3" w:rsidP="00501013">
            <w:pPr>
              <w:spacing w:line="360" w:lineRule="auto"/>
              <w:rPr>
                <w:rFonts w:eastAsia="Times New Roman" w:cs="Times New Roman"/>
                <w:lang w:val="en-US" w:bidi="ta-IN"/>
              </w:rPr>
            </w:pPr>
            <w:r w:rsidRPr="00FC77E3">
              <w:rPr>
                <w:rFonts w:eastAsia="Times New Roman" w:cs="Times New Roman"/>
                <w:lang w:val="en-US" w:bidi="ta-IN"/>
              </w:rPr>
              <w:t>ECC</w:t>
            </w:r>
          </w:p>
        </w:tc>
        <w:tc>
          <w:tcPr>
            <w:tcW w:w="0" w:type="auto"/>
            <w:hideMark/>
          </w:tcPr>
          <w:p w14:paraId="3B0E1050" w14:textId="77777777" w:rsidR="00FC77E3" w:rsidRPr="00FC77E3" w:rsidRDefault="00FC77E3"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Strong</w:t>
            </w:r>
          </w:p>
        </w:tc>
        <w:tc>
          <w:tcPr>
            <w:tcW w:w="0" w:type="auto"/>
            <w:hideMark/>
          </w:tcPr>
          <w:p w14:paraId="2594A87A" w14:textId="77777777" w:rsidR="00FC77E3" w:rsidRPr="00FC77E3" w:rsidRDefault="00FC77E3"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Weak</w:t>
            </w:r>
          </w:p>
        </w:tc>
        <w:tc>
          <w:tcPr>
            <w:tcW w:w="0" w:type="auto"/>
            <w:hideMark/>
          </w:tcPr>
          <w:p w14:paraId="53101AE0" w14:textId="77777777" w:rsidR="00FC77E3" w:rsidRPr="00FC77E3" w:rsidRDefault="00FC77E3"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Widely Used</w:t>
            </w:r>
          </w:p>
        </w:tc>
        <w:tc>
          <w:tcPr>
            <w:tcW w:w="0" w:type="auto"/>
            <w:hideMark/>
          </w:tcPr>
          <w:p w14:paraId="2BE3D2F3" w14:textId="77777777" w:rsidR="00FC77E3" w:rsidRPr="00FC77E3" w:rsidRDefault="00FC77E3"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Curve25519</w:t>
            </w:r>
          </w:p>
        </w:tc>
      </w:tr>
      <w:tr w:rsidR="00FC77E3" w:rsidRPr="00FC77E3" w14:paraId="0401CCEC" w14:textId="77777777" w:rsidTr="00FC7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692D0A" w14:textId="77777777" w:rsidR="00FC77E3" w:rsidRPr="00FC77E3" w:rsidRDefault="00FC77E3" w:rsidP="00501013">
            <w:pPr>
              <w:spacing w:line="360" w:lineRule="auto"/>
              <w:rPr>
                <w:rFonts w:eastAsia="Times New Roman" w:cs="Times New Roman"/>
                <w:lang w:val="en-US" w:bidi="ta-IN"/>
              </w:rPr>
            </w:pPr>
            <w:r w:rsidRPr="00FC77E3">
              <w:rPr>
                <w:rFonts w:eastAsia="Times New Roman" w:cs="Times New Roman"/>
                <w:lang w:val="en-US" w:bidi="ta-IN"/>
              </w:rPr>
              <w:t>Lattice-Based</w:t>
            </w:r>
          </w:p>
        </w:tc>
        <w:tc>
          <w:tcPr>
            <w:tcW w:w="0" w:type="auto"/>
            <w:hideMark/>
          </w:tcPr>
          <w:p w14:paraId="5AF199E5"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Strong</w:t>
            </w:r>
          </w:p>
        </w:tc>
        <w:tc>
          <w:tcPr>
            <w:tcW w:w="0" w:type="auto"/>
            <w:hideMark/>
          </w:tcPr>
          <w:p w14:paraId="01A9C80D"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Strong</w:t>
            </w:r>
          </w:p>
        </w:tc>
        <w:tc>
          <w:tcPr>
            <w:tcW w:w="0" w:type="auto"/>
            <w:hideMark/>
          </w:tcPr>
          <w:p w14:paraId="696C56BD"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High</w:t>
            </w:r>
          </w:p>
        </w:tc>
        <w:tc>
          <w:tcPr>
            <w:tcW w:w="0" w:type="auto"/>
            <w:hideMark/>
          </w:tcPr>
          <w:p w14:paraId="7C487D74"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Kyber, NTRU</w:t>
            </w:r>
          </w:p>
        </w:tc>
      </w:tr>
      <w:tr w:rsidR="00FC77E3" w:rsidRPr="00FC77E3" w14:paraId="62A32715" w14:textId="77777777" w:rsidTr="00FC77E3">
        <w:tc>
          <w:tcPr>
            <w:cnfStyle w:val="001000000000" w:firstRow="0" w:lastRow="0" w:firstColumn="1" w:lastColumn="0" w:oddVBand="0" w:evenVBand="0" w:oddHBand="0" w:evenHBand="0" w:firstRowFirstColumn="0" w:firstRowLastColumn="0" w:lastRowFirstColumn="0" w:lastRowLastColumn="0"/>
            <w:tcW w:w="0" w:type="auto"/>
            <w:hideMark/>
          </w:tcPr>
          <w:p w14:paraId="541F1DED" w14:textId="77777777" w:rsidR="00FC77E3" w:rsidRPr="00FC77E3" w:rsidRDefault="00FC77E3" w:rsidP="00501013">
            <w:pPr>
              <w:spacing w:line="360" w:lineRule="auto"/>
              <w:rPr>
                <w:rFonts w:eastAsia="Times New Roman" w:cs="Times New Roman"/>
                <w:lang w:val="en-US" w:bidi="ta-IN"/>
              </w:rPr>
            </w:pPr>
            <w:r w:rsidRPr="00FC77E3">
              <w:rPr>
                <w:rFonts w:eastAsia="Times New Roman" w:cs="Times New Roman"/>
                <w:lang w:val="en-US" w:bidi="ta-IN"/>
              </w:rPr>
              <w:t>Hash-Based</w:t>
            </w:r>
          </w:p>
        </w:tc>
        <w:tc>
          <w:tcPr>
            <w:tcW w:w="0" w:type="auto"/>
            <w:hideMark/>
          </w:tcPr>
          <w:p w14:paraId="48CBDCAC" w14:textId="77777777" w:rsidR="00FC77E3" w:rsidRPr="00FC77E3" w:rsidRDefault="00FC77E3"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Strong</w:t>
            </w:r>
          </w:p>
        </w:tc>
        <w:tc>
          <w:tcPr>
            <w:tcW w:w="0" w:type="auto"/>
            <w:hideMark/>
          </w:tcPr>
          <w:p w14:paraId="4FDD8894" w14:textId="77777777" w:rsidR="00FC77E3" w:rsidRPr="00FC77E3" w:rsidRDefault="00FC77E3"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Strong</w:t>
            </w:r>
          </w:p>
        </w:tc>
        <w:tc>
          <w:tcPr>
            <w:tcW w:w="0" w:type="auto"/>
            <w:hideMark/>
          </w:tcPr>
          <w:p w14:paraId="00CD644B" w14:textId="77777777" w:rsidR="00FC77E3" w:rsidRPr="00FC77E3" w:rsidRDefault="00FC77E3"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Medium</w:t>
            </w:r>
          </w:p>
        </w:tc>
        <w:tc>
          <w:tcPr>
            <w:tcW w:w="0" w:type="auto"/>
            <w:hideMark/>
          </w:tcPr>
          <w:p w14:paraId="628D5282" w14:textId="77777777" w:rsidR="00FC77E3" w:rsidRPr="00FC77E3" w:rsidRDefault="00FC77E3" w:rsidP="00501013">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SPHINCS+, LMS</w:t>
            </w:r>
          </w:p>
        </w:tc>
      </w:tr>
      <w:tr w:rsidR="00FC77E3" w:rsidRPr="00FC77E3" w14:paraId="3D9E2E1E" w14:textId="77777777" w:rsidTr="00FC7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1F3E7A" w14:textId="77777777" w:rsidR="00FC77E3" w:rsidRPr="00FC77E3" w:rsidRDefault="00FC77E3" w:rsidP="00501013">
            <w:pPr>
              <w:spacing w:line="360" w:lineRule="auto"/>
              <w:rPr>
                <w:rFonts w:eastAsia="Times New Roman" w:cs="Times New Roman"/>
                <w:lang w:val="en-US" w:bidi="ta-IN"/>
              </w:rPr>
            </w:pPr>
            <w:r w:rsidRPr="00FC77E3">
              <w:rPr>
                <w:rFonts w:eastAsia="Times New Roman" w:cs="Times New Roman"/>
                <w:lang w:val="en-US" w:bidi="ta-IN"/>
              </w:rPr>
              <w:t>Code-Based</w:t>
            </w:r>
          </w:p>
        </w:tc>
        <w:tc>
          <w:tcPr>
            <w:tcW w:w="0" w:type="auto"/>
            <w:hideMark/>
          </w:tcPr>
          <w:p w14:paraId="51AC8CBC"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Strong</w:t>
            </w:r>
          </w:p>
        </w:tc>
        <w:tc>
          <w:tcPr>
            <w:tcW w:w="0" w:type="auto"/>
            <w:hideMark/>
          </w:tcPr>
          <w:p w14:paraId="639FEDE6"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Strong</w:t>
            </w:r>
          </w:p>
        </w:tc>
        <w:tc>
          <w:tcPr>
            <w:tcW w:w="0" w:type="auto"/>
            <w:hideMark/>
          </w:tcPr>
          <w:p w14:paraId="09767616"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Medium</w:t>
            </w:r>
          </w:p>
        </w:tc>
        <w:tc>
          <w:tcPr>
            <w:tcW w:w="0" w:type="auto"/>
            <w:hideMark/>
          </w:tcPr>
          <w:p w14:paraId="209CE231" w14:textId="77777777" w:rsidR="00FC77E3" w:rsidRPr="00FC77E3" w:rsidRDefault="00FC77E3" w:rsidP="00501013">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bidi="ta-IN"/>
              </w:rPr>
            </w:pPr>
            <w:r w:rsidRPr="00FC77E3">
              <w:rPr>
                <w:rFonts w:eastAsia="Times New Roman" w:cs="Times New Roman"/>
                <w:lang w:val="en-US" w:bidi="ta-IN"/>
              </w:rPr>
              <w:t xml:space="preserve">Classic </w:t>
            </w:r>
            <w:proofErr w:type="spellStart"/>
            <w:r w:rsidRPr="00FC77E3">
              <w:rPr>
                <w:rFonts w:eastAsia="Times New Roman" w:cs="Times New Roman"/>
                <w:lang w:val="en-US" w:bidi="ta-IN"/>
              </w:rPr>
              <w:t>McEliece</w:t>
            </w:r>
            <w:proofErr w:type="spellEnd"/>
          </w:p>
        </w:tc>
      </w:tr>
    </w:tbl>
    <w:p w14:paraId="785C1734" w14:textId="77777777" w:rsidR="00EA71B9" w:rsidRDefault="00EA71B9" w:rsidP="00501013">
      <w:pPr>
        <w:spacing w:line="360" w:lineRule="auto"/>
      </w:pPr>
    </w:p>
    <w:p w14:paraId="7FF30BB7" w14:textId="77777777" w:rsidR="00EA71B9" w:rsidRDefault="00EA71B9" w:rsidP="00501013">
      <w:pPr>
        <w:spacing w:line="360" w:lineRule="auto"/>
      </w:pPr>
      <w:r>
        <w:t xml:space="preserve">Table 5 uses a comparison summary to assess, from both conventional and quantum contexts, the security strength of many cryptographic techniques. Although they provide strong conventional security, RSA and ECC are very vulnerable to quantum assaults. On the other hand, lattice-based, </w:t>
      </w:r>
      <w:r>
        <w:lastRenderedPageBreak/>
        <w:t xml:space="preserve">hash-based, and code-based methods are at various levels of deployment readiness and provide excellent resistance in both domains. This comparison helps to justify the adoption of post-quantum techniques for future communication security similar to those used in QRCF. </w:t>
      </w:r>
    </w:p>
    <w:p w14:paraId="2A1565FD" w14:textId="77777777" w:rsidR="00FC77E3" w:rsidRPr="00EA71B9" w:rsidRDefault="00EA71B9" w:rsidP="00501013">
      <w:pPr>
        <w:spacing w:line="360" w:lineRule="auto"/>
        <w:rPr>
          <w:rFonts w:eastAsia="Times New Roman" w:cs="Times New Roman"/>
          <w:lang w:val="en-US" w:bidi="ta-IN"/>
        </w:rPr>
      </w:pPr>
      <w:r>
        <w:t>Comparing tables, the analysis of QRCF confirms its remarkable resistance (97.33%) against quantum attacks, thereby exceeding traditional methods. Table 3 illustrates how under quantum assaults constrained contemporary cryptography technologies are. Table 4 shows low overhead and excellent QRCF performance. Table 5 compares many cryptographic techniques, therefore showing the success of post-quantum techniques. These findings combined validate QRCF as a scalable and practical approach for data transmission security in quantum-capable systems, therefore ensuring long-term protection over modern communication channels.</w:t>
      </w:r>
    </w:p>
    <w:p w14:paraId="11F67427" w14:textId="77777777" w:rsidR="004F479D" w:rsidRPr="00501013" w:rsidRDefault="004F479D" w:rsidP="00501013">
      <w:pPr>
        <w:pStyle w:val="ListParagraph"/>
        <w:numPr>
          <w:ilvl w:val="0"/>
          <w:numId w:val="5"/>
        </w:numPr>
        <w:spacing w:line="360" w:lineRule="auto"/>
        <w:rPr>
          <w:rFonts w:cs="Times New Roman"/>
          <w:b/>
          <w:bCs/>
        </w:rPr>
      </w:pPr>
      <w:r w:rsidRPr="00501013">
        <w:rPr>
          <w:rFonts w:cs="Times New Roman"/>
          <w:b/>
          <w:bCs/>
        </w:rPr>
        <w:t>Conclusion</w:t>
      </w:r>
    </w:p>
    <w:p w14:paraId="36D2BC75" w14:textId="77777777" w:rsidR="004F479D" w:rsidRPr="00501013" w:rsidRDefault="003A0351" w:rsidP="00501013">
      <w:pPr>
        <w:spacing w:line="360" w:lineRule="auto"/>
      </w:pPr>
      <w:r>
        <w:t xml:space="preserve">Traditional encryption systems require for proactive data security solutions as the growing threat quantum computing poses to them. Designed to guard network communications against quantum attacks, this work presented the comprehensive and modular QRCF. Keeping compatibility with current and next-generation network </w:t>
      </w:r>
      <w:proofErr w:type="spellStart"/>
      <w:r>
        <w:t>infrastructues</w:t>
      </w:r>
      <w:proofErr w:type="spellEnd"/>
      <w:r>
        <w:t xml:space="preserve">, QRCF provides robust security by integrating lattice-based encryption, hash-based signatures, and code-based key encapsulation approaches. </w:t>
      </w:r>
      <w:r w:rsidR="00501013">
        <w:t xml:space="preserve"> </w:t>
      </w:r>
      <w:r>
        <w:t xml:space="preserve">The investigation and simulations revealed that QRCF provides a 97.33% resistance rate against simulated quantum attacks with little performance overhead and high key exchange success rates. </w:t>
      </w:r>
      <w:r w:rsidR="00501013" w:rsidRPr="00501013">
        <w:t xml:space="preserve">The design positively makes a compromise between cryptographic performance, scalability, and business implementation ease for companies looking to future-proof their electronic security systems. Comparative analysis with classical encryption algorithms showed the vulnerabilities of RSA and ECC in the quantum world and intensified the necessity of migrating to post-quantum cryptosystems. In line with emerging international cryptographic norms, QRCF provides a secure, versatile communication model appropriate for numerous industries, such as banking, military, healthcare, and critical infrastructure. This research is a significant leap towards guaranteeing long-term data confidentiality and integrity in the post-quantum era and provides a good basis for the adoption of quantum-secure technologies. The future will concentrate on actual QRCF deployment over numerous network environments such as IoT and 6G networks. Explored will be algorithmic efficiency, battery consumption, and </w:t>
      </w:r>
      <w:r w:rsidR="00501013" w:rsidRPr="00501013">
        <w:lastRenderedPageBreak/>
        <w:t>protocol adaptation optimization to enhance performance on limited devices. Also being considered is secure multi-party computation (SMPC) and blockchain system interface to optimize QRCF applications. More required is further affirmation of its performance under viable quantum attack scenarios employing quantum hardware simulators</w:t>
      </w:r>
      <w:r>
        <w:t>.</w:t>
      </w:r>
    </w:p>
    <w:p w14:paraId="4D94A87F" w14:textId="77777777" w:rsidR="004F479D" w:rsidRPr="00FC77E3" w:rsidRDefault="004F479D" w:rsidP="00501013">
      <w:pPr>
        <w:spacing w:line="360" w:lineRule="auto"/>
        <w:rPr>
          <w:rFonts w:cs="Times New Roman"/>
        </w:rPr>
      </w:pPr>
      <w:r w:rsidRPr="00FC77E3">
        <w:rPr>
          <w:rFonts w:cs="Times New Roman"/>
        </w:rPr>
        <w:t xml:space="preserve">Reference </w:t>
      </w:r>
    </w:p>
    <w:p w14:paraId="5B1101BA" w14:textId="77777777" w:rsidR="00021B2F" w:rsidRPr="00023E5E" w:rsidRDefault="00021B2F" w:rsidP="00023E5E">
      <w:pPr>
        <w:pStyle w:val="ListParagraph"/>
        <w:numPr>
          <w:ilvl w:val="0"/>
          <w:numId w:val="7"/>
        </w:numPr>
        <w:spacing w:line="360" w:lineRule="auto"/>
        <w:rPr>
          <w:rFonts w:cs="Times New Roman"/>
          <w:color w:val="222222"/>
          <w:shd w:val="clear" w:color="auto" w:fill="FFFFFF"/>
        </w:rPr>
      </w:pPr>
      <w:r w:rsidRPr="00023E5E">
        <w:rPr>
          <w:rFonts w:cs="Times New Roman"/>
          <w:color w:val="222222"/>
          <w:shd w:val="clear" w:color="auto" w:fill="FFFFFF"/>
        </w:rPr>
        <w:t>Khan, M. A., Javaid, S., Mohsan, S. A. H., Tanveer, M., &amp; Ullah, I. (2024). Future-proofing security for UAVs with post-quantum cryptography: A review. </w:t>
      </w:r>
      <w:r w:rsidRPr="00023E5E">
        <w:rPr>
          <w:rFonts w:cs="Times New Roman"/>
          <w:i/>
          <w:iCs/>
          <w:color w:val="222222"/>
          <w:shd w:val="clear" w:color="auto" w:fill="FFFFFF"/>
        </w:rPr>
        <w:t>IEEE Open Journal of the Communications Society</w:t>
      </w:r>
      <w:r w:rsidRPr="00023E5E">
        <w:rPr>
          <w:rFonts w:cs="Times New Roman"/>
          <w:color w:val="222222"/>
          <w:shd w:val="clear" w:color="auto" w:fill="FFFFFF"/>
        </w:rPr>
        <w:t>.</w:t>
      </w:r>
    </w:p>
    <w:p w14:paraId="367C247F" w14:textId="77777777" w:rsidR="003B7D28" w:rsidRPr="00023E5E" w:rsidRDefault="003B7D28" w:rsidP="00023E5E">
      <w:pPr>
        <w:pStyle w:val="ListParagraph"/>
        <w:numPr>
          <w:ilvl w:val="0"/>
          <w:numId w:val="7"/>
        </w:numPr>
        <w:spacing w:line="360" w:lineRule="auto"/>
        <w:rPr>
          <w:rFonts w:cs="Times New Roman"/>
          <w:color w:val="222222"/>
          <w:shd w:val="clear" w:color="auto" w:fill="FFFFFF"/>
        </w:rPr>
      </w:pPr>
      <w:bookmarkStart w:id="0" w:name="_Hlk188523626"/>
      <w:r w:rsidRPr="00023E5E">
        <w:rPr>
          <w:rFonts w:cs="Times New Roman"/>
          <w:color w:val="222222"/>
          <w:shd w:val="clear" w:color="auto" w:fill="FFFFFF"/>
        </w:rPr>
        <w:t xml:space="preserve">Azizova, F., </w:t>
      </w:r>
      <w:proofErr w:type="spellStart"/>
      <w:r w:rsidRPr="00023E5E">
        <w:rPr>
          <w:rFonts w:cs="Times New Roman"/>
          <w:color w:val="222222"/>
          <w:shd w:val="clear" w:color="auto" w:fill="FFFFFF"/>
        </w:rPr>
        <w:t>Polvanova</w:t>
      </w:r>
      <w:proofErr w:type="spellEnd"/>
      <w:r w:rsidRPr="00023E5E">
        <w:rPr>
          <w:rFonts w:cs="Times New Roman"/>
          <w:color w:val="222222"/>
          <w:shd w:val="clear" w:color="auto" w:fill="FFFFFF"/>
        </w:rPr>
        <w:t xml:space="preserve">, M., </w:t>
      </w:r>
      <w:proofErr w:type="spellStart"/>
      <w:r w:rsidRPr="00023E5E">
        <w:rPr>
          <w:rFonts w:cs="Times New Roman"/>
          <w:color w:val="222222"/>
          <w:shd w:val="clear" w:color="auto" w:fill="FFFFFF"/>
        </w:rPr>
        <w:t>Mamatov</w:t>
      </w:r>
      <w:proofErr w:type="spellEnd"/>
      <w:r w:rsidRPr="00023E5E">
        <w:rPr>
          <w:rFonts w:cs="Times New Roman"/>
          <w:color w:val="222222"/>
          <w:shd w:val="clear" w:color="auto" w:fill="FFFFFF"/>
        </w:rPr>
        <w:t xml:space="preserve">, A., </w:t>
      </w:r>
      <w:proofErr w:type="spellStart"/>
      <w:r w:rsidRPr="00023E5E">
        <w:rPr>
          <w:rFonts w:cs="Times New Roman"/>
          <w:color w:val="222222"/>
          <w:shd w:val="clear" w:color="auto" w:fill="FFFFFF"/>
        </w:rPr>
        <w:t>Siddikova</w:t>
      </w:r>
      <w:proofErr w:type="spellEnd"/>
      <w:r w:rsidRPr="00023E5E">
        <w:rPr>
          <w:rFonts w:cs="Times New Roman"/>
          <w:color w:val="222222"/>
          <w:shd w:val="clear" w:color="auto" w:fill="FFFFFF"/>
        </w:rPr>
        <w:t xml:space="preserve">, S., Khasanova, N., </w:t>
      </w:r>
      <w:proofErr w:type="spellStart"/>
      <w:r w:rsidRPr="00023E5E">
        <w:rPr>
          <w:rFonts w:cs="Times New Roman"/>
          <w:color w:val="222222"/>
          <w:shd w:val="clear" w:color="auto" w:fill="FFFFFF"/>
        </w:rPr>
        <w:t>Normamatova</w:t>
      </w:r>
      <w:proofErr w:type="spellEnd"/>
      <w:r w:rsidRPr="00023E5E">
        <w:rPr>
          <w:rFonts w:cs="Times New Roman"/>
          <w:color w:val="222222"/>
          <w:shd w:val="clear" w:color="auto" w:fill="FFFFFF"/>
        </w:rPr>
        <w:t xml:space="preserve">, P., </w:t>
      </w:r>
      <w:proofErr w:type="spellStart"/>
      <w:r w:rsidRPr="00023E5E">
        <w:rPr>
          <w:rFonts w:cs="Times New Roman"/>
          <w:color w:val="222222"/>
          <w:shd w:val="clear" w:color="auto" w:fill="FFFFFF"/>
        </w:rPr>
        <w:t>Karshiev</w:t>
      </w:r>
      <w:proofErr w:type="spellEnd"/>
      <w:r w:rsidRPr="00023E5E">
        <w:rPr>
          <w:rFonts w:cs="Times New Roman"/>
          <w:color w:val="222222"/>
          <w:shd w:val="clear" w:color="auto" w:fill="FFFFFF"/>
        </w:rPr>
        <w:t xml:space="preserve">, A., &amp; </w:t>
      </w:r>
      <w:proofErr w:type="spellStart"/>
      <w:r w:rsidRPr="00023E5E">
        <w:rPr>
          <w:rFonts w:cs="Times New Roman"/>
          <w:color w:val="222222"/>
          <w:shd w:val="clear" w:color="auto" w:fill="FFFFFF"/>
        </w:rPr>
        <w:t>Zokirov</w:t>
      </w:r>
      <w:proofErr w:type="spellEnd"/>
      <w:r w:rsidRPr="00023E5E">
        <w:rPr>
          <w:rFonts w:cs="Times New Roman"/>
          <w:color w:val="222222"/>
          <w:shd w:val="clear" w:color="auto" w:fill="FFFFFF"/>
        </w:rPr>
        <w:t xml:space="preserve">, K. (2024). Evaluating the impact of communities-based fisheries education program on local </w:t>
      </w:r>
      <w:proofErr w:type="gramStart"/>
      <w:r w:rsidRPr="00023E5E">
        <w:rPr>
          <w:rFonts w:cs="Times New Roman"/>
          <w:color w:val="222222"/>
          <w:shd w:val="clear" w:color="auto" w:fill="FFFFFF"/>
        </w:rPr>
        <w:t>communities</w:t>
      </w:r>
      <w:proofErr w:type="gramEnd"/>
      <w:r w:rsidRPr="00023E5E">
        <w:rPr>
          <w:rFonts w:cs="Times New Roman"/>
          <w:color w:val="222222"/>
          <w:shd w:val="clear" w:color="auto" w:fill="FFFFFF"/>
        </w:rPr>
        <w:t xml:space="preserve"> attitudes towards sustainable fishing practices. International Journal of Aquatic Research and Environmental Studies, 4(S1), 71-76. </w:t>
      </w:r>
      <w:hyperlink r:id="rId10" w:history="1">
        <w:r w:rsidRPr="00023E5E">
          <w:rPr>
            <w:rFonts w:cs="Times New Roman"/>
            <w:color w:val="222222"/>
            <w:shd w:val="clear" w:color="auto" w:fill="FFFFFF"/>
          </w:rPr>
          <w:t>https://doi.org/10.70102/IJARES/V4S1/12</w:t>
        </w:r>
      </w:hyperlink>
      <w:bookmarkEnd w:id="0"/>
    </w:p>
    <w:p w14:paraId="5390F381" w14:textId="77777777" w:rsidR="00021B2F" w:rsidRPr="00023E5E" w:rsidRDefault="00021B2F" w:rsidP="00023E5E">
      <w:pPr>
        <w:pStyle w:val="ListParagraph"/>
        <w:numPr>
          <w:ilvl w:val="0"/>
          <w:numId w:val="7"/>
        </w:numPr>
        <w:spacing w:line="360" w:lineRule="auto"/>
        <w:rPr>
          <w:rFonts w:cs="Times New Roman"/>
          <w:color w:val="222222"/>
          <w:shd w:val="clear" w:color="auto" w:fill="FFFFFF"/>
        </w:rPr>
      </w:pPr>
      <w:r w:rsidRPr="00023E5E">
        <w:rPr>
          <w:rFonts w:cs="Times New Roman"/>
          <w:color w:val="222222"/>
          <w:shd w:val="clear" w:color="auto" w:fill="FFFFFF"/>
        </w:rPr>
        <w:t xml:space="preserve">Kumar, A., Ottaviani, C., Gill, S. S., &amp; </w:t>
      </w:r>
      <w:proofErr w:type="spellStart"/>
      <w:r w:rsidRPr="00023E5E">
        <w:rPr>
          <w:rFonts w:cs="Times New Roman"/>
          <w:color w:val="222222"/>
          <w:shd w:val="clear" w:color="auto" w:fill="FFFFFF"/>
        </w:rPr>
        <w:t>Buyya</w:t>
      </w:r>
      <w:proofErr w:type="spellEnd"/>
      <w:r w:rsidRPr="00023E5E">
        <w:rPr>
          <w:rFonts w:cs="Times New Roman"/>
          <w:color w:val="222222"/>
          <w:shd w:val="clear" w:color="auto" w:fill="FFFFFF"/>
        </w:rPr>
        <w:t>, R. (2022). Securing the future internet of things with post‐quantum cryptography. Security and Privacy, 5(2), e200.</w:t>
      </w:r>
    </w:p>
    <w:p w14:paraId="7ADA6DC2" w14:textId="77777777" w:rsidR="003C55ED" w:rsidRPr="00023E5E" w:rsidRDefault="003C55ED" w:rsidP="00023E5E">
      <w:pPr>
        <w:pStyle w:val="ListParagraph"/>
        <w:numPr>
          <w:ilvl w:val="0"/>
          <w:numId w:val="7"/>
        </w:numPr>
        <w:spacing w:line="360" w:lineRule="auto"/>
        <w:rPr>
          <w:rFonts w:cs="Times New Roman"/>
          <w:color w:val="222222"/>
          <w:shd w:val="clear" w:color="auto" w:fill="FFFFFF"/>
        </w:rPr>
      </w:pPr>
      <w:bookmarkStart w:id="1" w:name="_Hlk188544737"/>
      <w:proofErr w:type="spellStart"/>
      <w:r w:rsidRPr="00023E5E">
        <w:rPr>
          <w:rFonts w:cs="Times New Roman"/>
          <w:color w:val="222222"/>
          <w:shd w:val="clear" w:color="auto" w:fill="FFFFFF"/>
        </w:rPr>
        <w:t>Pragadeswaran</w:t>
      </w:r>
      <w:proofErr w:type="spellEnd"/>
      <w:r w:rsidRPr="00023E5E">
        <w:rPr>
          <w:rFonts w:cs="Times New Roman"/>
          <w:color w:val="222222"/>
          <w:shd w:val="clear" w:color="auto" w:fill="FFFFFF"/>
        </w:rPr>
        <w:t xml:space="preserve">, S., Vasanthi, M., Boopathy, E. V., Suthakaran, S., Madhumitha, S., Ragupathi, N., Nikesh, R., &amp; Devi, R. P. (2024). Optimizing VLSI architecture with carry </w:t>
      </w:r>
      <w:proofErr w:type="gramStart"/>
      <w:r w:rsidRPr="00023E5E">
        <w:rPr>
          <w:rFonts w:cs="Times New Roman"/>
          <w:color w:val="222222"/>
          <w:shd w:val="clear" w:color="auto" w:fill="FFFFFF"/>
        </w:rPr>
        <w:t>look</w:t>
      </w:r>
      <w:proofErr w:type="gramEnd"/>
      <w:r w:rsidRPr="00023E5E">
        <w:rPr>
          <w:rFonts w:cs="Times New Roman"/>
          <w:color w:val="222222"/>
          <w:shd w:val="clear" w:color="auto" w:fill="FFFFFF"/>
        </w:rPr>
        <w:t xml:space="preserve"> ahead technology based high-speed, inexact speculative adder. Archives for Technical Sciences, 2(31), 220–229. https://doi.org/10.70102/afts.2024.1631.220</w:t>
      </w:r>
      <w:bookmarkEnd w:id="1"/>
    </w:p>
    <w:p w14:paraId="28B199C6" w14:textId="77777777" w:rsidR="00021B2F" w:rsidRPr="00023E5E" w:rsidRDefault="00021B2F" w:rsidP="00023E5E">
      <w:pPr>
        <w:pStyle w:val="ListParagraph"/>
        <w:numPr>
          <w:ilvl w:val="0"/>
          <w:numId w:val="7"/>
        </w:numPr>
        <w:spacing w:line="360" w:lineRule="auto"/>
        <w:rPr>
          <w:rFonts w:cs="Times New Roman"/>
          <w:color w:val="222222"/>
          <w:shd w:val="clear" w:color="auto" w:fill="FFFFFF"/>
        </w:rPr>
      </w:pPr>
      <w:r w:rsidRPr="00023E5E">
        <w:rPr>
          <w:rFonts w:cs="Times New Roman"/>
          <w:color w:val="222222"/>
          <w:shd w:val="clear" w:color="auto" w:fill="FFFFFF"/>
        </w:rPr>
        <w:t>Imran, M., Altamimi, A. B., Khan, W., Hussain, S., &amp; Alsaffar, M. (2024). Quantum Cryptography for Future Networks Security: A Systematic Review. IEEE Access.</w:t>
      </w:r>
    </w:p>
    <w:p w14:paraId="406502CB" w14:textId="77777777" w:rsidR="003C55ED" w:rsidRPr="00023E5E" w:rsidRDefault="003C55ED" w:rsidP="00023E5E">
      <w:pPr>
        <w:pStyle w:val="ListParagraph"/>
        <w:numPr>
          <w:ilvl w:val="0"/>
          <w:numId w:val="7"/>
        </w:numPr>
        <w:spacing w:line="360" w:lineRule="auto"/>
        <w:rPr>
          <w:rFonts w:cs="Times New Roman"/>
          <w:color w:val="222222"/>
          <w:shd w:val="clear" w:color="auto" w:fill="FFFFFF"/>
        </w:rPr>
      </w:pPr>
      <w:r w:rsidRPr="00023E5E">
        <w:rPr>
          <w:rFonts w:cs="Times New Roman"/>
          <w:color w:val="222222"/>
          <w:shd w:val="clear" w:color="auto" w:fill="FFFFFF"/>
        </w:rPr>
        <w:t>Vasquez, E., &amp; Mendoza, R. (2024). Membrane-Based Separation Methods for Effective Contaminant Removal in Wastewater and Water Systems. Engineering Perspectives in Filtration and Separation, 2(4), 21-27.</w:t>
      </w:r>
    </w:p>
    <w:p w14:paraId="7E28F29E" w14:textId="77777777" w:rsidR="00021B2F" w:rsidRPr="00023E5E" w:rsidRDefault="00021B2F" w:rsidP="00023E5E">
      <w:pPr>
        <w:pStyle w:val="ListParagraph"/>
        <w:numPr>
          <w:ilvl w:val="0"/>
          <w:numId w:val="7"/>
        </w:numPr>
        <w:spacing w:line="360" w:lineRule="auto"/>
        <w:rPr>
          <w:rFonts w:cs="Times New Roman"/>
          <w:color w:val="222222"/>
          <w:shd w:val="clear" w:color="auto" w:fill="FFFFFF"/>
        </w:rPr>
      </w:pPr>
      <w:r w:rsidRPr="00023E5E">
        <w:rPr>
          <w:rFonts w:cs="Times New Roman"/>
          <w:color w:val="222222"/>
          <w:shd w:val="clear" w:color="auto" w:fill="FFFFFF"/>
        </w:rPr>
        <w:t>Sood, N. (2024). Cryptography in post Quantum computing era. Available at SSRN 4705470.</w:t>
      </w:r>
    </w:p>
    <w:p w14:paraId="03F0A58B" w14:textId="77777777" w:rsidR="003C55ED" w:rsidRPr="00023E5E" w:rsidRDefault="003C55ED" w:rsidP="00023E5E">
      <w:pPr>
        <w:pStyle w:val="ListParagraph"/>
        <w:numPr>
          <w:ilvl w:val="0"/>
          <w:numId w:val="7"/>
        </w:numPr>
        <w:spacing w:line="360" w:lineRule="auto"/>
        <w:rPr>
          <w:rFonts w:cs="Times New Roman"/>
          <w:color w:val="222222"/>
          <w:shd w:val="clear" w:color="auto" w:fill="FFFFFF"/>
        </w:rPr>
      </w:pPr>
      <w:r w:rsidRPr="00023E5E">
        <w:rPr>
          <w:rFonts w:cs="Times New Roman"/>
          <w:color w:val="222222"/>
          <w:shd w:val="clear" w:color="auto" w:fill="FFFFFF"/>
        </w:rPr>
        <w:t>Reddy, S., &amp; Verma, M. (2024). Enhancing Patient Comprehension through Simplified Medical Terminology: A Literacy-based Approach. Global Journal of Medical Terminology Research and Informatics, 2(1), 1-3.</w:t>
      </w:r>
    </w:p>
    <w:p w14:paraId="420B68A3" w14:textId="77777777" w:rsidR="00A368A9" w:rsidRPr="00023E5E" w:rsidRDefault="00021B2F" w:rsidP="00023E5E">
      <w:pPr>
        <w:pStyle w:val="ListParagraph"/>
        <w:numPr>
          <w:ilvl w:val="0"/>
          <w:numId w:val="7"/>
        </w:numPr>
        <w:spacing w:line="360" w:lineRule="auto"/>
        <w:rPr>
          <w:rFonts w:cs="Times New Roman"/>
          <w:color w:val="222222"/>
          <w:shd w:val="clear" w:color="auto" w:fill="FFFFFF"/>
        </w:rPr>
      </w:pPr>
      <w:proofErr w:type="spellStart"/>
      <w:r w:rsidRPr="00023E5E">
        <w:rPr>
          <w:rFonts w:cs="Times New Roman"/>
          <w:color w:val="222222"/>
          <w:shd w:val="clear" w:color="auto" w:fill="FFFFFF"/>
        </w:rPr>
        <w:lastRenderedPageBreak/>
        <w:t>Nwaga</w:t>
      </w:r>
      <w:proofErr w:type="spellEnd"/>
      <w:r w:rsidRPr="00023E5E">
        <w:rPr>
          <w:rFonts w:cs="Times New Roman"/>
          <w:color w:val="222222"/>
          <w:shd w:val="clear" w:color="auto" w:fill="FFFFFF"/>
        </w:rPr>
        <w:t xml:space="preserve">, P. C., &amp; </w:t>
      </w:r>
      <w:proofErr w:type="spellStart"/>
      <w:r w:rsidRPr="00023E5E">
        <w:rPr>
          <w:rFonts w:cs="Times New Roman"/>
          <w:color w:val="222222"/>
          <w:shd w:val="clear" w:color="auto" w:fill="FFFFFF"/>
        </w:rPr>
        <w:t>Nwagwughiagwu</w:t>
      </w:r>
      <w:proofErr w:type="spellEnd"/>
      <w:r w:rsidRPr="00023E5E">
        <w:rPr>
          <w:rFonts w:cs="Times New Roman"/>
          <w:color w:val="222222"/>
          <w:shd w:val="clear" w:color="auto" w:fill="FFFFFF"/>
        </w:rPr>
        <w:t>, S. (2024). Exploring the significance of quantum cryptography in future network security protocols. World J Adv Res Reviews, 24(3), 817-833.</w:t>
      </w:r>
    </w:p>
    <w:p w14:paraId="4ABA1652" w14:textId="77777777" w:rsidR="003C55ED" w:rsidRPr="00023E5E" w:rsidRDefault="003C55ED" w:rsidP="00023E5E">
      <w:pPr>
        <w:pStyle w:val="ListParagraph"/>
        <w:numPr>
          <w:ilvl w:val="0"/>
          <w:numId w:val="7"/>
        </w:numPr>
        <w:spacing w:line="360" w:lineRule="auto"/>
        <w:rPr>
          <w:rFonts w:cs="Times New Roman"/>
          <w:color w:val="222222"/>
          <w:shd w:val="clear" w:color="auto" w:fill="FFFFFF"/>
        </w:rPr>
      </w:pPr>
      <w:bookmarkStart w:id="2" w:name="_Hlk188539061"/>
      <w:proofErr w:type="spellStart"/>
      <w:r w:rsidRPr="00023E5E">
        <w:rPr>
          <w:rFonts w:cs="Times New Roman"/>
          <w:color w:val="222222"/>
          <w:shd w:val="clear" w:color="auto" w:fill="FFFFFF"/>
        </w:rPr>
        <w:t>Topalova</w:t>
      </w:r>
      <w:proofErr w:type="spellEnd"/>
      <w:r w:rsidRPr="00023E5E">
        <w:rPr>
          <w:rFonts w:cs="Times New Roman"/>
          <w:color w:val="222222"/>
          <w:shd w:val="clear" w:color="auto" w:fill="FFFFFF"/>
        </w:rPr>
        <w:t xml:space="preserve">, I., Lozova, T., </w:t>
      </w:r>
      <w:proofErr w:type="spellStart"/>
      <w:r w:rsidRPr="00023E5E">
        <w:rPr>
          <w:rFonts w:cs="Times New Roman"/>
          <w:color w:val="222222"/>
          <w:shd w:val="clear" w:color="auto" w:fill="FFFFFF"/>
        </w:rPr>
        <w:t>Riepnova</w:t>
      </w:r>
      <w:proofErr w:type="spellEnd"/>
      <w:r w:rsidRPr="00023E5E">
        <w:rPr>
          <w:rFonts w:cs="Times New Roman"/>
          <w:color w:val="222222"/>
          <w:shd w:val="clear" w:color="auto" w:fill="FFFFFF"/>
        </w:rPr>
        <w:t xml:space="preserve">, T., </w:t>
      </w:r>
      <w:proofErr w:type="spellStart"/>
      <w:r w:rsidRPr="00023E5E">
        <w:rPr>
          <w:rFonts w:cs="Times New Roman"/>
          <w:color w:val="222222"/>
          <w:shd w:val="clear" w:color="auto" w:fill="FFFFFF"/>
        </w:rPr>
        <w:t>Dashchenko</w:t>
      </w:r>
      <w:proofErr w:type="spellEnd"/>
      <w:r w:rsidRPr="00023E5E">
        <w:rPr>
          <w:rFonts w:cs="Times New Roman"/>
          <w:color w:val="222222"/>
          <w:shd w:val="clear" w:color="auto" w:fill="FFFFFF"/>
        </w:rPr>
        <w:t xml:space="preserve">, N., </w:t>
      </w:r>
      <w:proofErr w:type="spellStart"/>
      <w:r w:rsidRPr="00023E5E">
        <w:rPr>
          <w:rFonts w:cs="Times New Roman"/>
          <w:color w:val="222222"/>
          <w:shd w:val="clear" w:color="auto" w:fill="FFFFFF"/>
        </w:rPr>
        <w:t>Chudaieva</w:t>
      </w:r>
      <w:proofErr w:type="spellEnd"/>
      <w:r w:rsidRPr="00023E5E">
        <w:rPr>
          <w:rFonts w:cs="Times New Roman"/>
          <w:color w:val="222222"/>
          <w:shd w:val="clear" w:color="auto" w:fill="FFFFFF"/>
        </w:rPr>
        <w:t xml:space="preserve">, L., &amp; </w:t>
      </w:r>
      <w:proofErr w:type="spellStart"/>
      <w:r w:rsidRPr="00023E5E">
        <w:rPr>
          <w:rFonts w:cs="Times New Roman"/>
          <w:color w:val="222222"/>
          <w:shd w:val="clear" w:color="auto" w:fill="FFFFFF"/>
        </w:rPr>
        <w:t>Darushyn</w:t>
      </w:r>
      <w:proofErr w:type="spellEnd"/>
      <w:r w:rsidRPr="00023E5E">
        <w:rPr>
          <w:rFonts w:cs="Times New Roman"/>
          <w:color w:val="222222"/>
          <w:shd w:val="clear" w:color="auto" w:fill="FFFFFF"/>
        </w:rPr>
        <w:t xml:space="preserve">, O. (2024). Business Process Management in Entrepreneurial Activity Based on a Platform Approach. Indian Journal of Information Sources and Services, 14(2), 46–55. </w:t>
      </w:r>
      <w:hyperlink r:id="rId11" w:history="1">
        <w:r w:rsidRPr="00023E5E">
          <w:rPr>
            <w:color w:val="222222"/>
            <w:shd w:val="clear" w:color="auto" w:fill="FFFFFF"/>
          </w:rPr>
          <w:t>https://doi.org/10.51983/ijiss-2024.14.2.08</w:t>
        </w:r>
      </w:hyperlink>
      <w:bookmarkEnd w:id="2"/>
    </w:p>
    <w:p w14:paraId="5FF73136" w14:textId="77777777" w:rsidR="00021B2F" w:rsidRPr="00023E5E" w:rsidRDefault="00021B2F" w:rsidP="00023E5E">
      <w:pPr>
        <w:pStyle w:val="ListParagraph"/>
        <w:numPr>
          <w:ilvl w:val="0"/>
          <w:numId w:val="7"/>
        </w:numPr>
        <w:spacing w:line="360" w:lineRule="auto"/>
        <w:rPr>
          <w:rFonts w:cs="Times New Roman"/>
          <w:color w:val="222222"/>
          <w:shd w:val="clear" w:color="auto" w:fill="FFFFFF"/>
        </w:rPr>
      </w:pPr>
      <w:r w:rsidRPr="00023E5E">
        <w:rPr>
          <w:rFonts w:cs="Times New Roman"/>
          <w:color w:val="222222"/>
          <w:shd w:val="clear" w:color="auto" w:fill="FFFFFF"/>
        </w:rPr>
        <w:t>Mansoor, K., Afzal, M., Iqbal, W., &amp; Abbas, Y. (2025). Securing the future: exploring post-quantum cryptography for authentication and user privacy in IoT devices. Cluster Computing, 28(2), 93.</w:t>
      </w:r>
    </w:p>
    <w:p w14:paraId="2927D443" w14:textId="77777777" w:rsidR="00E054AD" w:rsidRPr="00023E5E" w:rsidRDefault="00E054AD" w:rsidP="00023E5E">
      <w:pPr>
        <w:pStyle w:val="ListParagraph"/>
        <w:numPr>
          <w:ilvl w:val="0"/>
          <w:numId w:val="7"/>
        </w:numPr>
        <w:spacing w:line="360" w:lineRule="auto"/>
        <w:rPr>
          <w:rFonts w:cs="Times New Roman"/>
          <w:color w:val="222222"/>
          <w:shd w:val="clear" w:color="auto" w:fill="FFFFFF"/>
        </w:rPr>
      </w:pPr>
      <w:r w:rsidRPr="00023E5E">
        <w:rPr>
          <w:rFonts w:cs="Times New Roman"/>
          <w:color w:val="222222"/>
          <w:shd w:val="clear" w:color="auto" w:fill="FFFFFF"/>
        </w:rPr>
        <w:t>Rao, N., &amp; Tiwari, M. (2023). Nature-Based Solutions for Coastal Resilience: Case Studies from Southeast Asia. International Journal of SDG’s Prospects and Breakthroughs, 1(1), 8-10.</w:t>
      </w:r>
    </w:p>
    <w:p w14:paraId="7806DA8A" w14:textId="77777777" w:rsidR="00021B2F" w:rsidRPr="00023E5E" w:rsidRDefault="00021B2F" w:rsidP="00023E5E">
      <w:pPr>
        <w:pStyle w:val="ListParagraph"/>
        <w:numPr>
          <w:ilvl w:val="0"/>
          <w:numId w:val="7"/>
        </w:numPr>
        <w:spacing w:line="360" w:lineRule="auto"/>
        <w:rPr>
          <w:rFonts w:cs="Times New Roman"/>
          <w:color w:val="222222"/>
          <w:shd w:val="clear" w:color="auto" w:fill="FFFFFF"/>
        </w:rPr>
      </w:pPr>
      <w:r w:rsidRPr="00023E5E">
        <w:rPr>
          <w:rFonts w:cs="Times New Roman"/>
          <w:color w:val="222222"/>
          <w:shd w:val="clear" w:color="auto" w:fill="FFFFFF"/>
        </w:rPr>
        <w:t xml:space="preserve">Nookala, G., Gade, K. R., Dulam, N., &amp; </w:t>
      </w:r>
      <w:proofErr w:type="spellStart"/>
      <w:r w:rsidRPr="00023E5E">
        <w:rPr>
          <w:rFonts w:cs="Times New Roman"/>
          <w:color w:val="222222"/>
          <w:shd w:val="clear" w:color="auto" w:fill="FFFFFF"/>
        </w:rPr>
        <w:t>Thumburu</w:t>
      </w:r>
      <w:proofErr w:type="spellEnd"/>
      <w:r w:rsidRPr="00023E5E">
        <w:rPr>
          <w:rFonts w:cs="Times New Roman"/>
          <w:color w:val="222222"/>
          <w:shd w:val="clear" w:color="auto" w:fill="FFFFFF"/>
        </w:rPr>
        <w:t>, S. K. R. (2024). Post-quantum cryptography: Preparing for a new era of data encryption.</w:t>
      </w:r>
    </w:p>
    <w:p w14:paraId="39FAD5EC" w14:textId="77777777" w:rsidR="00E054AD" w:rsidRPr="00023E5E" w:rsidRDefault="00E054AD" w:rsidP="00023E5E">
      <w:pPr>
        <w:pStyle w:val="ListParagraph"/>
        <w:numPr>
          <w:ilvl w:val="0"/>
          <w:numId w:val="7"/>
        </w:numPr>
        <w:spacing w:line="360" w:lineRule="auto"/>
        <w:rPr>
          <w:rFonts w:cs="Times New Roman"/>
          <w:color w:val="222222"/>
          <w:shd w:val="clear" w:color="auto" w:fill="FFFFFF"/>
        </w:rPr>
      </w:pPr>
      <w:bookmarkStart w:id="3" w:name="_Hlk184209133"/>
      <w:r w:rsidRPr="00023E5E">
        <w:rPr>
          <w:rFonts w:cs="Times New Roman"/>
          <w:color w:val="222222"/>
          <w:shd w:val="clear" w:color="auto" w:fill="FFFFFF"/>
        </w:rPr>
        <w:t>Al-</w:t>
      </w:r>
      <w:proofErr w:type="spellStart"/>
      <w:r w:rsidRPr="00023E5E">
        <w:rPr>
          <w:rFonts w:cs="Times New Roman"/>
          <w:color w:val="222222"/>
          <w:shd w:val="clear" w:color="auto" w:fill="FFFFFF"/>
        </w:rPr>
        <w:t>Hasnawi</w:t>
      </w:r>
      <w:proofErr w:type="spellEnd"/>
      <w:r w:rsidRPr="00023E5E">
        <w:rPr>
          <w:rFonts w:cs="Times New Roman"/>
          <w:color w:val="222222"/>
          <w:shd w:val="clear" w:color="auto" w:fill="FFFFFF"/>
        </w:rPr>
        <w:t xml:space="preserve">, A., Abdul-Rahaim, L. A., </w:t>
      </w:r>
      <w:proofErr w:type="spellStart"/>
      <w:r w:rsidRPr="00023E5E">
        <w:rPr>
          <w:rFonts w:cs="Times New Roman"/>
          <w:color w:val="222222"/>
          <w:shd w:val="clear" w:color="auto" w:fill="FFFFFF"/>
        </w:rPr>
        <w:t>Gheni</w:t>
      </w:r>
      <w:proofErr w:type="spellEnd"/>
      <w:r w:rsidRPr="00023E5E">
        <w:rPr>
          <w:rFonts w:cs="Times New Roman"/>
          <w:color w:val="222222"/>
          <w:shd w:val="clear" w:color="auto" w:fill="FFFFFF"/>
        </w:rPr>
        <w:t>, H. M., &amp; Fadel, Z. E. (2024). IoT Structure based Supervisor and Enquired the Greenhouse Parameters. Journal of Internet Services and Information Security, 14(1), 138-152. https://doi.org/</w:t>
      </w:r>
      <w:hyperlink r:id="rId12" w:tgtFrame="_blank" w:history="1">
        <w:r w:rsidRPr="00023E5E">
          <w:rPr>
            <w:rFonts w:cs="Times New Roman"/>
            <w:color w:val="222222"/>
            <w:shd w:val="clear" w:color="auto" w:fill="FFFFFF"/>
          </w:rPr>
          <w:t>10.58346/JISIS.2024.I1.009</w:t>
        </w:r>
      </w:hyperlink>
      <w:bookmarkEnd w:id="3"/>
    </w:p>
    <w:p w14:paraId="66ED86E3" w14:textId="77777777" w:rsidR="00021B2F" w:rsidRPr="00023E5E" w:rsidRDefault="00021B2F" w:rsidP="00023E5E">
      <w:pPr>
        <w:pStyle w:val="ListParagraph"/>
        <w:numPr>
          <w:ilvl w:val="0"/>
          <w:numId w:val="7"/>
        </w:numPr>
        <w:spacing w:line="360" w:lineRule="auto"/>
        <w:rPr>
          <w:rFonts w:cs="Times New Roman"/>
          <w:color w:val="222222"/>
          <w:shd w:val="clear" w:color="auto" w:fill="FFFFFF"/>
        </w:rPr>
      </w:pPr>
      <w:r w:rsidRPr="00023E5E">
        <w:rPr>
          <w:rFonts w:cs="Times New Roman"/>
          <w:color w:val="222222"/>
          <w:shd w:val="clear" w:color="auto" w:fill="FFFFFF"/>
        </w:rPr>
        <w:t xml:space="preserve">Mamatha, G. S., </w:t>
      </w:r>
      <w:proofErr w:type="spellStart"/>
      <w:r w:rsidRPr="00023E5E">
        <w:rPr>
          <w:rFonts w:cs="Times New Roman"/>
          <w:color w:val="222222"/>
          <w:shd w:val="clear" w:color="auto" w:fill="FFFFFF"/>
        </w:rPr>
        <w:t>Dimri</w:t>
      </w:r>
      <w:proofErr w:type="spellEnd"/>
      <w:r w:rsidRPr="00023E5E">
        <w:rPr>
          <w:rFonts w:cs="Times New Roman"/>
          <w:color w:val="222222"/>
          <w:shd w:val="clear" w:color="auto" w:fill="FFFFFF"/>
        </w:rPr>
        <w:t>, N., &amp; Sinha, R. (2024). Post-Quantum Cryptography: Securing Digital Communication in the Quantum Era. </w:t>
      </w:r>
      <w:proofErr w:type="spellStart"/>
      <w:r w:rsidRPr="00023E5E">
        <w:rPr>
          <w:rFonts w:cs="Times New Roman"/>
          <w:color w:val="222222"/>
          <w:shd w:val="clear" w:color="auto" w:fill="FFFFFF"/>
        </w:rPr>
        <w:t>arXiv</w:t>
      </w:r>
      <w:proofErr w:type="spellEnd"/>
      <w:r w:rsidRPr="00023E5E">
        <w:rPr>
          <w:rFonts w:cs="Times New Roman"/>
          <w:color w:val="222222"/>
          <w:shd w:val="clear" w:color="auto" w:fill="FFFFFF"/>
        </w:rPr>
        <w:t xml:space="preserve"> preprint arXiv:2403.11741.</w:t>
      </w:r>
    </w:p>
    <w:p w14:paraId="415CAF98" w14:textId="77777777" w:rsidR="00E054AD" w:rsidRPr="00023E5E" w:rsidRDefault="00E054AD" w:rsidP="00023E5E">
      <w:pPr>
        <w:pStyle w:val="ListParagraph"/>
        <w:numPr>
          <w:ilvl w:val="0"/>
          <w:numId w:val="7"/>
        </w:numPr>
        <w:spacing w:line="360" w:lineRule="auto"/>
        <w:rPr>
          <w:rFonts w:cs="Times New Roman"/>
          <w:color w:val="222222"/>
          <w:shd w:val="clear" w:color="auto" w:fill="FFFFFF"/>
        </w:rPr>
      </w:pPr>
      <w:bookmarkStart w:id="4" w:name="_Hlk192671114"/>
      <w:proofErr w:type="spellStart"/>
      <w:r w:rsidRPr="00023E5E">
        <w:rPr>
          <w:rFonts w:cs="Times New Roman"/>
          <w:color w:val="222222"/>
          <w:shd w:val="clear" w:color="auto" w:fill="FFFFFF"/>
        </w:rPr>
        <w:t>Craß</w:t>
      </w:r>
      <w:proofErr w:type="spellEnd"/>
      <w:r w:rsidRPr="00023E5E">
        <w:rPr>
          <w:rFonts w:cs="Times New Roman"/>
          <w:color w:val="222222"/>
          <w:shd w:val="clear" w:color="auto" w:fill="FFFFFF"/>
        </w:rPr>
        <w:t xml:space="preserve">, S., </w:t>
      </w:r>
      <w:proofErr w:type="spellStart"/>
      <w:r w:rsidRPr="00023E5E">
        <w:rPr>
          <w:rFonts w:cs="Times New Roman"/>
          <w:color w:val="222222"/>
          <w:shd w:val="clear" w:color="auto" w:fill="FFFFFF"/>
        </w:rPr>
        <w:t>Donz</w:t>
      </w:r>
      <w:proofErr w:type="spellEnd"/>
      <w:r w:rsidRPr="00023E5E">
        <w:rPr>
          <w:rFonts w:cs="Times New Roman"/>
          <w:color w:val="222222"/>
          <w:shd w:val="clear" w:color="auto" w:fill="FFFFFF"/>
        </w:rPr>
        <w:t xml:space="preserve">, T., </w:t>
      </w:r>
      <w:proofErr w:type="spellStart"/>
      <w:r w:rsidRPr="00023E5E">
        <w:rPr>
          <w:rFonts w:cs="Times New Roman"/>
          <w:color w:val="222222"/>
          <w:shd w:val="clear" w:color="auto" w:fill="FFFFFF"/>
        </w:rPr>
        <w:t>Joskowicz</w:t>
      </w:r>
      <w:proofErr w:type="spellEnd"/>
      <w:r w:rsidRPr="00023E5E">
        <w:rPr>
          <w:rFonts w:cs="Times New Roman"/>
          <w:color w:val="222222"/>
          <w:shd w:val="clear" w:color="auto" w:fill="FFFFFF"/>
        </w:rPr>
        <w:t>, G., Kuhn, E., &amp; Marek, A. (2013). Securing a space-based service architecture with coordination-driven access control. Journal of Wireless Mobile Networks, Ubiquitous Computing, and Dependable Applications, Special Issue on Frontiers in Security and Dependability. Innovative Information Science &amp; Technology Research Group (ISYOU), 4(1), 76-97.</w:t>
      </w:r>
      <w:bookmarkEnd w:id="4"/>
    </w:p>
    <w:p w14:paraId="1BC94119" w14:textId="77777777" w:rsidR="00E054AD" w:rsidRPr="00023E5E" w:rsidRDefault="00E054AD" w:rsidP="00023E5E">
      <w:pPr>
        <w:pStyle w:val="ListParagraph"/>
        <w:numPr>
          <w:ilvl w:val="0"/>
          <w:numId w:val="7"/>
        </w:numPr>
        <w:spacing w:line="360" w:lineRule="auto"/>
        <w:rPr>
          <w:rFonts w:cs="Times New Roman"/>
          <w:color w:val="222222"/>
          <w:shd w:val="clear" w:color="auto" w:fill="FFFFFF"/>
        </w:rPr>
      </w:pPr>
      <w:bookmarkStart w:id="5" w:name="_Hlk183530304"/>
      <w:r w:rsidRPr="00023E5E">
        <w:rPr>
          <w:rFonts w:cs="Times New Roman"/>
          <w:color w:val="222222"/>
          <w:shd w:val="clear" w:color="auto" w:fill="FFFFFF"/>
        </w:rPr>
        <w:t xml:space="preserve">Tao, C., Abd Razak, M. R., Jingjing, L., &amp; </w:t>
      </w:r>
      <w:proofErr w:type="spellStart"/>
      <w:r w:rsidRPr="00023E5E">
        <w:rPr>
          <w:rFonts w:cs="Times New Roman"/>
          <w:color w:val="222222"/>
          <w:shd w:val="clear" w:color="auto" w:fill="FFFFFF"/>
        </w:rPr>
        <w:t>Mingqian</w:t>
      </w:r>
      <w:proofErr w:type="spellEnd"/>
      <w:r w:rsidRPr="00023E5E">
        <w:rPr>
          <w:rFonts w:cs="Times New Roman"/>
          <w:color w:val="222222"/>
          <w:shd w:val="clear" w:color="auto" w:fill="FFFFFF"/>
        </w:rPr>
        <w:t xml:space="preserve">, P. (2024). Sustainable and Bio-based Food Packaging Design of Chinese Agricultural Products Under the “Internet Plus” Mindset. Natural and Engineering Sciences, 9(2), 1-18. </w:t>
      </w:r>
      <w:hyperlink r:id="rId13" w:history="1">
        <w:r w:rsidRPr="00023E5E">
          <w:rPr>
            <w:color w:val="222222"/>
            <w:shd w:val="clear" w:color="auto" w:fill="FFFFFF"/>
          </w:rPr>
          <w:t>https://doi.org/10.28978/nesciences.1567827</w:t>
        </w:r>
      </w:hyperlink>
      <w:bookmarkEnd w:id="5"/>
    </w:p>
    <w:p w14:paraId="12D31E9F" w14:textId="77777777" w:rsidR="00E054AD" w:rsidRPr="00023E5E" w:rsidRDefault="00E054AD" w:rsidP="00023E5E">
      <w:pPr>
        <w:pStyle w:val="ListParagraph"/>
        <w:numPr>
          <w:ilvl w:val="0"/>
          <w:numId w:val="7"/>
        </w:numPr>
        <w:spacing w:line="360" w:lineRule="auto"/>
        <w:rPr>
          <w:rFonts w:cs="Times New Roman"/>
          <w:color w:val="222222"/>
          <w:shd w:val="clear" w:color="auto" w:fill="FFFFFF"/>
        </w:rPr>
      </w:pPr>
      <w:r w:rsidRPr="00023E5E">
        <w:rPr>
          <w:rFonts w:cs="Times New Roman"/>
          <w:color w:val="222222"/>
          <w:shd w:val="clear" w:color="auto" w:fill="FFFFFF"/>
        </w:rPr>
        <w:lastRenderedPageBreak/>
        <w:t>Banerjee, R., &amp; Kapoor, M. (2024). The Relationship Between Education and Fertility Rates: A Comparative Study of Developing and Developed Countries. Progression Journal of Human Demography and Anthropology, 2(4), 8-14.</w:t>
      </w:r>
    </w:p>
    <w:sectPr w:rsidR="00E054AD" w:rsidRPr="00023E5E" w:rsidSect="00A36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41"/>
    <w:multiLevelType w:val="hybridMultilevel"/>
    <w:tmpl w:val="0988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53A9D"/>
    <w:multiLevelType w:val="hybridMultilevel"/>
    <w:tmpl w:val="AFE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50AC1"/>
    <w:multiLevelType w:val="hybridMultilevel"/>
    <w:tmpl w:val="9962D2C8"/>
    <w:lvl w:ilvl="0" w:tplc="55F02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337F0"/>
    <w:multiLevelType w:val="hybridMultilevel"/>
    <w:tmpl w:val="70D4FB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D1025EF"/>
    <w:multiLevelType w:val="hybridMultilevel"/>
    <w:tmpl w:val="17104A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B6A101A"/>
    <w:multiLevelType w:val="hybridMultilevel"/>
    <w:tmpl w:val="534E38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64214250">
    <w:abstractNumId w:val="1"/>
  </w:num>
  <w:num w:numId="2" w16cid:durableId="1649627820">
    <w:abstractNumId w:val="0"/>
  </w:num>
  <w:num w:numId="3" w16cid:durableId="214512720">
    <w:abstractNumId w:val="2"/>
  </w:num>
  <w:num w:numId="4" w16cid:durableId="223419297">
    <w:abstractNumId w:val="5"/>
  </w:num>
  <w:num w:numId="5" w16cid:durableId="1351637495">
    <w:abstractNumId w:val="6"/>
  </w:num>
  <w:num w:numId="6" w16cid:durableId="1635214356">
    <w:abstractNumId w:val="4"/>
  </w:num>
  <w:num w:numId="7" w16cid:durableId="33430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wMzM0MTA2NjU1MTRS0lEKTi0uzszPAykwrAUA4yZW4SwAAAA="/>
  </w:docVars>
  <w:rsids>
    <w:rsidRoot w:val="00AA460F"/>
    <w:rsid w:val="00001141"/>
    <w:rsid w:val="00017424"/>
    <w:rsid w:val="00021B2F"/>
    <w:rsid w:val="00022115"/>
    <w:rsid w:val="00022E72"/>
    <w:rsid w:val="00023E5E"/>
    <w:rsid w:val="00024DD6"/>
    <w:rsid w:val="00033E05"/>
    <w:rsid w:val="00051726"/>
    <w:rsid w:val="00052615"/>
    <w:rsid w:val="00052FC2"/>
    <w:rsid w:val="00055FFF"/>
    <w:rsid w:val="0006152B"/>
    <w:rsid w:val="00065EE9"/>
    <w:rsid w:val="00071C81"/>
    <w:rsid w:val="00072F64"/>
    <w:rsid w:val="00074A4C"/>
    <w:rsid w:val="00084E56"/>
    <w:rsid w:val="00084E5D"/>
    <w:rsid w:val="00094FF2"/>
    <w:rsid w:val="000A2BA9"/>
    <w:rsid w:val="000B0628"/>
    <w:rsid w:val="000B453A"/>
    <w:rsid w:val="000C701C"/>
    <w:rsid w:val="000D0305"/>
    <w:rsid w:val="000D0C31"/>
    <w:rsid w:val="000D7702"/>
    <w:rsid w:val="000F38FF"/>
    <w:rsid w:val="001145C4"/>
    <w:rsid w:val="001152F6"/>
    <w:rsid w:val="00125F7E"/>
    <w:rsid w:val="001348BF"/>
    <w:rsid w:val="001412AF"/>
    <w:rsid w:val="001421FF"/>
    <w:rsid w:val="0015548A"/>
    <w:rsid w:val="00155DE3"/>
    <w:rsid w:val="00160C2C"/>
    <w:rsid w:val="0016343F"/>
    <w:rsid w:val="001644EF"/>
    <w:rsid w:val="001653AD"/>
    <w:rsid w:val="0017022A"/>
    <w:rsid w:val="001723FD"/>
    <w:rsid w:val="00176881"/>
    <w:rsid w:val="00176A43"/>
    <w:rsid w:val="001833DF"/>
    <w:rsid w:val="00186F98"/>
    <w:rsid w:val="0019073C"/>
    <w:rsid w:val="0019082B"/>
    <w:rsid w:val="001937EC"/>
    <w:rsid w:val="001951DB"/>
    <w:rsid w:val="001A4D46"/>
    <w:rsid w:val="001A6347"/>
    <w:rsid w:val="001B2C98"/>
    <w:rsid w:val="001B4EF2"/>
    <w:rsid w:val="001B5ED0"/>
    <w:rsid w:val="001B72BE"/>
    <w:rsid w:val="001C72C8"/>
    <w:rsid w:val="001D1387"/>
    <w:rsid w:val="001D40E0"/>
    <w:rsid w:val="001D7C2E"/>
    <w:rsid w:val="001D7E64"/>
    <w:rsid w:val="001F67D9"/>
    <w:rsid w:val="00200A50"/>
    <w:rsid w:val="00203957"/>
    <w:rsid w:val="002073EC"/>
    <w:rsid w:val="00212C2C"/>
    <w:rsid w:val="0021407E"/>
    <w:rsid w:val="00220DF5"/>
    <w:rsid w:val="002248C3"/>
    <w:rsid w:val="00232FE7"/>
    <w:rsid w:val="00233835"/>
    <w:rsid w:val="00235E97"/>
    <w:rsid w:val="002361BA"/>
    <w:rsid w:val="002401EC"/>
    <w:rsid w:val="00240584"/>
    <w:rsid w:val="00241FE3"/>
    <w:rsid w:val="00244E6D"/>
    <w:rsid w:val="00251D22"/>
    <w:rsid w:val="00255865"/>
    <w:rsid w:val="002602BE"/>
    <w:rsid w:val="00263E87"/>
    <w:rsid w:val="00265EBA"/>
    <w:rsid w:val="002736DD"/>
    <w:rsid w:val="00273D3C"/>
    <w:rsid w:val="00275668"/>
    <w:rsid w:val="002768AB"/>
    <w:rsid w:val="00277A87"/>
    <w:rsid w:val="0029585C"/>
    <w:rsid w:val="00295CFA"/>
    <w:rsid w:val="00295EC0"/>
    <w:rsid w:val="00296F04"/>
    <w:rsid w:val="002A00A2"/>
    <w:rsid w:val="002A4BC3"/>
    <w:rsid w:val="002A56A3"/>
    <w:rsid w:val="002A59EE"/>
    <w:rsid w:val="002A6865"/>
    <w:rsid w:val="002B0160"/>
    <w:rsid w:val="002B2000"/>
    <w:rsid w:val="002B746A"/>
    <w:rsid w:val="002B7DF4"/>
    <w:rsid w:val="002C1368"/>
    <w:rsid w:val="002C31A3"/>
    <w:rsid w:val="002C3C9D"/>
    <w:rsid w:val="002E647D"/>
    <w:rsid w:val="002F1868"/>
    <w:rsid w:val="002F5681"/>
    <w:rsid w:val="002F5763"/>
    <w:rsid w:val="00303C1B"/>
    <w:rsid w:val="003043BA"/>
    <w:rsid w:val="00306805"/>
    <w:rsid w:val="003113ED"/>
    <w:rsid w:val="00312D24"/>
    <w:rsid w:val="00313D45"/>
    <w:rsid w:val="00313E44"/>
    <w:rsid w:val="00315B5B"/>
    <w:rsid w:val="00316C15"/>
    <w:rsid w:val="00321BF1"/>
    <w:rsid w:val="003225A8"/>
    <w:rsid w:val="00324AC3"/>
    <w:rsid w:val="003262B5"/>
    <w:rsid w:val="00332B35"/>
    <w:rsid w:val="0033588B"/>
    <w:rsid w:val="00340FFC"/>
    <w:rsid w:val="00346C85"/>
    <w:rsid w:val="00353410"/>
    <w:rsid w:val="0035371F"/>
    <w:rsid w:val="0035414D"/>
    <w:rsid w:val="00357BC5"/>
    <w:rsid w:val="003666F2"/>
    <w:rsid w:val="00366868"/>
    <w:rsid w:val="00367551"/>
    <w:rsid w:val="0037048B"/>
    <w:rsid w:val="0037515A"/>
    <w:rsid w:val="003756DB"/>
    <w:rsid w:val="0038475B"/>
    <w:rsid w:val="00385839"/>
    <w:rsid w:val="00390C6A"/>
    <w:rsid w:val="00391655"/>
    <w:rsid w:val="00391E9A"/>
    <w:rsid w:val="0039297F"/>
    <w:rsid w:val="00394C97"/>
    <w:rsid w:val="003A0351"/>
    <w:rsid w:val="003A13CF"/>
    <w:rsid w:val="003A209D"/>
    <w:rsid w:val="003A5620"/>
    <w:rsid w:val="003B3BE2"/>
    <w:rsid w:val="003B3DF5"/>
    <w:rsid w:val="003B58D4"/>
    <w:rsid w:val="003B7D28"/>
    <w:rsid w:val="003C192C"/>
    <w:rsid w:val="003C55ED"/>
    <w:rsid w:val="003C56C3"/>
    <w:rsid w:val="003C59D8"/>
    <w:rsid w:val="003D2D0D"/>
    <w:rsid w:val="003E135D"/>
    <w:rsid w:val="003E283E"/>
    <w:rsid w:val="003E37BB"/>
    <w:rsid w:val="003E6F48"/>
    <w:rsid w:val="003F7355"/>
    <w:rsid w:val="00401AF2"/>
    <w:rsid w:val="004033C8"/>
    <w:rsid w:val="00405694"/>
    <w:rsid w:val="0040649A"/>
    <w:rsid w:val="004115CE"/>
    <w:rsid w:val="0041744D"/>
    <w:rsid w:val="00430079"/>
    <w:rsid w:val="00430B33"/>
    <w:rsid w:val="00433E48"/>
    <w:rsid w:val="00437741"/>
    <w:rsid w:val="00444125"/>
    <w:rsid w:val="0044589F"/>
    <w:rsid w:val="004461FC"/>
    <w:rsid w:val="004518EA"/>
    <w:rsid w:val="00452909"/>
    <w:rsid w:val="00457FBF"/>
    <w:rsid w:val="0046099E"/>
    <w:rsid w:val="004640CA"/>
    <w:rsid w:val="00470528"/>
    <w:rsid w:val="00485244"/>
    <w:rsid w:val="00491D8B"/>
    <w:rsid w:val="00493882"/>
    <w:rsid w:val="00495409"/>
    <w:rsid w:val="004A5372"/>
    <w:rsid w:val="004A766B"/>
    <w:rsid w:val="004A79A6"/>
    <w:rsid w:val="004B4C38"/>
    <w:rsid w:val="004C5172"/>
    <w:rsid w:val="004D2D75"/>
    <w:rsid w:val="004E16CB"/>
    <w:rsid w:val="004F0795"/>
    <w:rsid w:val="004F2F94"/>
    <w:rsid w:val="004F479D"/>
    <w:rsid w:val="00501013"/>
    <w:rsid w:val="00502D5F"/>
    <w:rsid w:val="00505A07"/>
    <w:rsid w:val="0050695D"/>
    <w:rsid w:val="00511935"/>
    <w:rsid w:val="00525115"/>
    <w:rsid w:val="00526A30"/>
    <w:rsid w:val="0052792D"/>
    <w:rsid w:val="00532E97"/>
    <w:rsid w:val="005337CD"/>
    <w:rsid w:val="00541676"/>
    <w:rsid w:val="00545AEB"/>
    <w:rsid w:val="005534AC"/>
    <w:rsid w:val="00564BBD"/>
    <w:rsid w:val="005805D4"/>
    <w:rsid w:val="0058160B"/>
    <w:rsid w:val="00590348"/>
    <w:rsid w:val="005955B9"/>
    <w:rsid w:val="0059604A"/>
    <w:rsid w:val="005A38A5"/>
    <w:rsid w:val="005A4188"/>
    <w:rsid w:val="005A45DD"/>
    <w:rsid w:val="005A6BA6"/>
    <w:rsid w:val="005A6FA0"/>
    <w:rsid w:val="005B137A"/>
    <w:rsid w:val="005B20F7"/>
    <w:rsid w:val="005B2FFF"/>
    <w:rsid w:val="005B473C"/>
    <w:rsid w:val="005B481C"/>
    <w:rsid w:val="005B6B49"/>
    <w:rsid w:val="005D2CB8"/>
    <w:rsid w:val="005D61DC"/>
    <w:rsid w:val="005D6455"/>
    <w:rsid w:val="005F58D6"/>
    <w:rsid w:val="006106EA"/>
    <w:rsid w:val="0061250C"/>
    <w:rsid w:val="006231FE"/>
    <w:rsid w:val="00623210"/>
    <w:rsid w:val="006256FE"/>
    <w:rsid w:val="00626790"/>
    <w:rsid w:val="0063225B"/>
    <w:rsid w:val="006347A5"/>
    <w:rsid w:val="006367B5"/>
    <w:rsid w:val="006403B8"/>
    <w:rsid w:val="00641EAB"/>
    <w:rsid w:val="00651837"/>
    <w:rsid w:val="00657F41"/>
    <w:rsid w:val="00673118"/>
    <w:rsid w:val="006773D2"/>
    <w:rsid w:val="00677D94"/>
    <w:rsid w:val="00681AB6"/>
    <w:rsid w:val="006831B8"/>
    <w:rsid w:val="00683FEA"/>
    <w:rsid w:val="00685FEF"/>
    <w:rsid w:val="006913E3"/>
    <w:rsid w:val="0069258F"/>
    <w:rsid w:val="0069587B"/>
    <w:rsid w:val="00696729"/>
    <w:rsid w:val="006A29D3"/>
    <w:rsid w:val="006A5868"/>
    <w:rsid w:val="006B4BD7"/>
    <w:rsid w:val="006B611F"/>
    <w:rsid w:val="006B7117"/>
    <w:rsid w:val="006C13E8"/>
    <w:rsid w:val="006C2E94"/>
    <w:rsid w:val="006C340D"/>
    <w:rsid w:val="006C5F48"/>
    <w:rsid w:val="006C6BC7"/>
    <w:rsid w:val="006D36F0"/>
    <w:rsid w:val="006D3A38"/>
    <w:rsid w:val="006D4B31"/>
    <w:rsid w:val="006D6947"/>
    <w:rsid w:val="006E6FE4"/>
    <w:rsid w:val="006F1AE4"/>
    <w:rsid w:val="006F3136"/>
    <w:rsid w:val="00700707"/>
    <w:rsid w:val="00701354"/>
    <w:rsid w:val="00707F4B"/>
    <w:rsid w:val="00710B08"/>
    <w:rsid w:val="00714C13"/>
    <w:rsid w:val="0071551B"/>
    <w:rsid w:val="007171E4"/>
    <w:rsid w:val="007211FA"/>
    <w:rsid w:val="00732EAD"/>
    <w:rsid w:val="00735F82"/>
    <w:rsid w:val="0073678F"/>
    <w:rsid w:val="00740EFD"/>
    <w:rsid w:val="00743BB2"/>
    <w:rsid w:val="007458B1"/>
    <w:rsid w:val="007460CE"/>
    <w:rsid w:val="007475F5"/>
    <w:rsid w:val="007515D5"/>
    <w:rsid w:val="00752581"/>
    <w:rsid w:val="007540F3"/>
    <w:rsid w:val="00760305"/>
    <w:rsid w:val="00763610"/>
    <w:rsid w:val="0076560B"/>
    <w:rsid w:val="0077341F"/>
    <w:rsid w:val="0078004B"/>
    <w:rsid w:val="00780DC9"/>
    <w:rsid w:val="007855B1"/>
    <w:rsid w:val="00787118"/>
    <w:rsid w:val="0079561A"/>
    <w:rsid w:val="00795BE8"/>
    <w:rsid w:val="007A0C49"/>
    <w:rsid w:val="007A23B9"/>
    <w:rsid w:val="007A314B"/>
    <w:rsid w:val="007A72B8"/>
    <w:rsid w:val="007B459E"/>
    <w:rsid w:val="007B5F1E"/>
    <w:rsid w:val="007C0C9A"/>
    <w:rsid w:val="007C51AF"/>
    <w:rsid w:val="007C7406"/>
    <w:rsid w:val="007D0A51"/>
    <w:rsid w:val="007D3B1F"/>
    <w:rsid w:val="007D4B25"/>
    <w:rsid w:val="007E0F78"/>
    <w:rsid w:val="007E591F"/>
    <w:rsid w:val="007F1EEE"/>
    <w:rsid w:val="007F2C4A"/>
    <w:rsid w:val="007F5E51"/>
    <w:rsid w:val="007F79DB"/>
    <w:rsid w:val="008006E3"/>
    <w:rsid w:val="00803478"/>
    <w:rsid w:val="0081282F"/>
    <w:rsid w:val="00813674"/>
    <w:rsid w:val="008145B2"/>
    <w:rsid w:val="00814F4D"/>
    <w:rsid w:val="00817F5D"/>
    <w:rsid w:val="00826848"/>
    <w:rsid w:val="00826FD4"/>
    <w:rsid w:val="00827115"/>
    <w:rsid w:val="008354B2"/>
    <w:rsid w:val="00844783"/>
    <w:rsid w:val="008567E6"/>
    <w:rsid w:val="0086044D"/>
    <w:rsid w:val="00863CDE"/>
    <w:rsid w:val="0086506F"/>
    <w:rsid w:val="00865BFA"/>
    <w:rsid w:val="00866631"/>
    <w:rsid w:val="00874731"/>
    <w:rsid w:val="008815F4"/>
    <w:rsid w:val="00887156"/>
    <w:rsid w:val="0089557D"/>
    <w:rsid w:val="008A7C78"/>
    <w:rsid w:val="008B553E"/>
    <w:rsid w:val="008C0CDE"/>
    <w:rsid w:val="008C412F"/>
    <w:rsid w:val="008C5357"/>
    <w:rsid w:val="008C55D0"/>
    <w:rsid w:val="008C7ED9"/>
    <w:rsid w:val="008E57D8"/>
    <w:rsid w:val="008E6472"/>
    <w:rsid w:val="008F2981"/>
    <w:rsid w:val="008F499C"/>
    <w:rsid w:val="008F558D"/>
    <w:rsid w:val="008F58A1"/>
    <w:rsid w:val="009035F7"/>
    <w:rsid w:val="0090723C"/>
    <w:rsid w:val="00911F39"/>
    <w:rsid w:val="00915D10"/>
    <w:rsid w:val="00915F1B"/>
    <w:rsid w:val="009200F0"/>
    <w:rsid w:val="00923410"/>
    <w:rsid w:val="00926808"/>
    <w:rsid w:val="00930501"/>
    <w:rsid w:val="00932215"/>
    <w:rsid w:val="009326CF"/>
    <w:rsid w:val="00933449"/>
    <w:rsid w:val="00934BF7"/>
    <w:rsid w:val="00937151"/>
    <w:rsid w:val="009435B3"/>
    <w:rsid w:val="009452D1"/>
    <w:rsid w:val="00950547"/>
    <w:rsid w:val="0095383B"/>
    <w:rsid w:val="00954C4E"/>
    <w:rsid w:val="00961067"/>
    <w:rsid w:val="009653FF"/>
    <w:rsid w:val="00966217"/>
    <w:rsid w:val="00967236"/>
    <w:rsid w:val="0097127A"/>
    <w:rsid w:val="0097274D"/>
    <w:rsid w:val="00973580"/>
    <w:rsid w:val="00985690"/>
    <w:rsid w:val="009867E5"/>
    <w:rsid w:val="00992065"/>
    <w:rsid w:val="0099215F"/>
    <w:rsid w:val="00992FC8"/>
    <w:rsid w:val="009A3EFC"/>
    <w:rsid w:val="009A4FC7"/>
    <w:rsid w:val="009B0540"/>
    <w:rsid w:val="009B2ACA"/>
    <w:rsid w:val="009C3744"/>
    <w:rsid w:val="009C6F27"/>
    <w:rsid w:val="009C73F4"/>
    <w:rsid w:val="009E6F75"/>
    <w:rsid w:val="00A01A42"/>
    <w:rsid w:val="00A0334E"/>
    <w:rsid w:val="00A03C3B"/>
    <w:rsid w:val="00A1629D"/>
    <w:rsid w:val="00A2394A"/>
    <w:rsid w:val="00A23E14"/>
    <w:rsid w:val="00A25A4F"/>
    <w:rsid w:val="00A264EA"/>
    <w:rsid w:val="00A312F5"/>
    <w:rsid w:val="00A317D4"/>
    <w:rsid w:val="00A34792"/>
    <w:rsid w:val="00A368A9"/>
    <w:rsid w:val="00A42B2C"/>
    <w:rsid w:val="00A55052"/>
    <w:rsid w:val="00A624A5"/>
    <w:rsid w:val="00A65F0B"/>
    <w:rsid w:val="00A7073B"/>
    <w:rsid w:val="00A730F5"/>
    <w:rsid w:val="00A74711"/>
    <w:rsid w:val="00A76717"/>
    <w:rsid w:val="00A85B30"/>
    <w:rsid w:val="00A85EA6"/>
    <w:rsid w:val="00A915D5"/>
    <w:rsid w:val="00A92716"/>
    <w:rsid w:val="00AA002C"/>
    <w:rsid w:val="00AA2356"/>
    <w:rsid w:val="00AA460F"/>
    <w:rsid w:val="00AA662B"/>
    <w:rsid w:val="00AA77EC"/>
    <w:rsid w:val="00AB1949"/>
    <w:rsid w:val="00AB1ACB"/>
    <w:rsid w:val="00AB1B3E"/>
    <w:rsid w:val="00AB2035"/>
    <w:rsid w:val="00AB22DB"/>
    <w:rsid w:val="00AB2D7C"/>
    <w:rsid w:val="00AC0DB1"/>
    <w:rsid w:val="00AC49F9"/>
    <w:rsid w:val="00AD2462"/>
    <w:rsid w:val="00AD454B"/>
    <w:rsid w:val="00AD7309"/>
    <w:rsid w:val="00AE245F"/>
    <w:rsid w:val="00AE56D8"/>
    <w:rsid w:val="00AF64C5"/>
    <w:rsid w:val="00B10A2E"/>
    <w:rsid w:val="00B12587"/>
    <w:rsid w:val="00B250E8"/>
    <w:rsid w:val="00B25C15"/>
    <w:rsid w:val="00B27146"/>
    <w:rsid w:val="00B423D2"/>
    <w:rsid w:val="00B4752D"/>
    <w:rsid w:val="00B47ACB"/>
    <w:rsid w:val="00B65B76"/>
    <w:rsid w:val="00B70A84"/>
    <w:rsid w:val="00B74115"/>
    <w:rsid w:val="00B76807"/>
    <w:rsid w:val="00B77396"/>
    <w:rsid w:val="00B83778"/>
    <w:rsid w:val="00B92600"/>
    <w:rsid w:val="00B96A3D"/>
    <w:rsid w:val="00B97B21"/>
    <w:rsid w:val="00BA364C"/>
    <w:rsid w:val="00BA41C8"/>
    <w:rsid w:val="00BB0EBE"/>
    <w:rsid w:val="00BB2D5C"/>
    <w:rsid w:val="00BC038F"/>
    <w:rsid w:val="00BC1079"/>
    <w:rsid w:val="00BC7407"/>
    <w:rsid w:val="00BD7B15"/>
    <w:rsid w:val="00BD7B36"/>
    <w:rsid w:val="00BE345A"/>
    <w:rsid w:val="00BE437F"/>
    <w:rsid w:val="00BE5380"/>
    <w:rsid w:val="00BE5C04"/>
    <w:rsid w:val="00BE5C3E"/>
    <w:rsid w:val="00BE66F0"/>
    <w:rsid w:val="00BF22EA"/>
    <w:rsid w:val="00BF4051"/>
    <w:rsid w:val="00C02543"/>
    <w:rsid w:val="00C05C26"/>
    <w:rsid w:val="00C05FDC"/>
    <w:rsid w:val="00C13D96"/>
    <w:rsid w:val="00C17213"/>
    <w:rsid w:val="00C204B5"/>
    <w:rsid w:val="00C251E0"/>
    <w:rsid w:val="00C25BB4"/>
    <w:rsid w:val="00C25F71"/>
    <w:rsid w:val="00C25FAA"/>
    <w:rsid w:val="00C30E82"/>
    <w:rsid w:val="00C3127F"/>
    <w:rsid w:val="00C3238C"/>
    <w:rsid w:val="00C37505"/>
    <w:rsid w:val="00C37CDD"/>
    <w:rsid w:val="00C4165A"/>
    <w:rsid w:val="00C44F58"/>
    <w:rsid w:val="00C45DF3"/>
    <w:rsid w:val="00C51ADA"/>
    <w:rsid w:val="00C52378"/>
    <w:rsid w:val="00C54946"/>
    <w:rsid w:val="00C55A85"/>
    <w:rsid w:val="00C55D0E"/>
    <w:rsid w:val="00C56ECE"/>
    <w:rsid w:val="00C57AC4"/>
    <w:rsid w:val="00C60C04"/>
    <w:rsid w:val="00C66010"/>
    <w:rsid w:val="00C7401F"/>
    <w:rsid w:val="00C75A40"/>
    <w:rsid w:val="00C8628E"/>
    <w:rsid w:val="00C9167D"/>
    <w:rsid w:val="00CA173A"/>
    <w:rsid w:val="00CA67C0"/>
    <w:rsid w:val="00CC2DE8"/>
    <w:rsid w:val="00CD354E"/>
    <w:rsid w:val="00CD4C01"/>
    <w:rsid w:val="00CD7F63"/>
    <w:rsid w:val="00CE1171"/>
    <w:rsid w:val="00CE51F6"/>
    <w:rsid w:val="00CF0158"/>
    <w:rsid w:val="00CF5E40"/>
    <w:rsid w:val="00CF61B2"/>
    <w:rsid w:val="00D010F3"/>
    <w:rsid w:val="00D0140A"/>
    <w:rsid w:val="00D01824"/>
    <w:rsid w:val="00D027A6"/>
    <w:rsid w:val="00D02885"/>
    <w:rsid w:val="00D034DC"/>
    <w:rsid w:val="00D109DC"/>
    <w:rsid w:val="00D20BD0"/>
    <w:rsid w:val="00D27ED8"/>
    <w:rsid w:val="00D33694"/>
    <w:rsid w:val="00D34214"/>
    <w:rsid w:val="00D34329"/>
    <w:rsid w:val="00D40AE7"/>
    <w:rsid w:val="00D45F44"/>
    <w:rsid w:val="00D56695"/>
    <w:rsid w:val="00D60417"/>
    <w:rsid w:val="00D65D61"/>
    <w:rsid w:val="00D70E3A"/>
    <w:rsid w:val="00D71BC4"/>
    <w:rsid w:val="00D71D00"/>
    <w:rsid w:val="00D76587"/>
    <w:rsid w:val="00D76DD1"/>
    <w:rsid w:val="00D8190B"/>
    <w:rsid w:val="00D85CCB"/>
    <w:rsid w:val="00D86D55"/>
    <w:rsid w:val="00D928AB"/>
    <w:rsid w:val="00D95DF9"/>
    <w:rsid w:val="00D97C9D"/>
    <w:rsid w:val="00DB2B97"/>
    <w:rsid w:val="00DB449F"/>
    <w:rsid w:val="00DB64C6"/>
    <w:rsid w:val="00DC55AC"/>
    <w:rsid w:val="00DD39EE"/>
    <w:rsid w:val="00DE23B8"/>
    <w:rsid w:val="00DE423F"/>
    <w:rsid w:val="00DF6BD1"/>
    <w:rsid w:val="00DF7203"/>
    <w:rsid w:val="00E01C83"/>
    <w:rsid w:val="00E0367D"/>
    <w:rsid w:val="00E054AD"/>
    <w:rsid w:val="00E07FBF"/>
    <w:rsid w:val="00E11E23"/>
    <w:rsid w:val="00E1397D"/>
    <w:rsid w:val="00E1528A"/>
    <w:rsid w:val="00E16BB6"/>
    <w:rsid w:val="00E212D6"/>
    <w:rsid w:val="00E23DFC"/>
    <w:rsid w:val="00E26414"/>
    <w:rsid w:val="00E322E5"/>
    <w:rsid w:val="00E37F3A"/>
    <w:rsid w:val="00E41772"/>
    <w:rsid w:val="00E50760"/>
    <w:rsid w:val="00E52C4E"/>
    <w:rsid w:val="00E530DB"/>
    <w:rsid w:val="00E6492C"/>
    <w:rsid w:val="00E65A5F"/>
    <w:rsid w:val="00E70238"/>
    <w:rsid w:val="00E7464E"/>
    <w:rsid w:val="00E80B71"/>
    <w:rsid w:val="00E817E1"/>
    <w:rsid w:val="00E83B9D"/>
    <w:rsid w:val="00E86A88"/>
    <w:rsid w:val="00E8775F"/>
    <w:rsid w:val="00E92B23"/>
    <w:rsid w:val="00E92F0C"/>
    <w:rsid w:val="00E97B80"/>
    <w:rsid w:val="00EA03C9"/>
    <w:rsid w:val="00EA5C4F"/>
    <w:rsid w:val="00EA71B9"/>
    <w:rsid w:val="00EB0861"/>
    <w:rsid w:val="00EB0AA7"/>
    <w:rsid w:val="00EB3C95"/>
    <w:rsid w:val="00EB7679"/>
    <w:rsid w:val="00EC3F1F"/>
    <w:rsid w:val="00EC6596"/>
    <w:rsid w:val="00ED261B"/>
    <w:rsid w:val="00ED7577"/>
    <w:rsid w:val="00EE3B28"/>
    <w:rsid w:val="00EE4C02"/>
    <w:rsid w:val="00EF1253"/>
    <w:rsid w:val="00EF294A"/>
    <w:rsid w:val="00EF2CAB"/>
    <w:rsid w:val="00EF3C8C"/>
    <w:rsid w:val="00EF7140"/>
    <w:rsid w:val="00EF733C"/>
    <w:rsid w:val="00EF7696"/>
    <w:rsid w:val="00F00124"/>
    <w:rsid w:val="00F011A5"/>
    <w:rsid w:val="00F026B8"/>
    <w:rsid w:val="00F06DF6"/>
    <w:rsid w:val="00F11B40"/>
    <w:rsid w:val="00F15F27"/>
    <w:rsid w:val="00F3263D"/>
    <w:rsid w:val="00F33479"/>
    <w:rsid w:val="00F33BDA"/>
    <w:rsid w:val="00F3588F"/>
    <w:rsid w:val="00F37A65"/>
    <w:rsid w:val="00F40045"/>
    <w:rsid w:val="00F40FCB"/>
    <w:rsid w:val="00F45BD6"/>
    <w:rsid w:val="00F52FF7"/>
    <w:rsid w:val="00F555FC"/>
    <w:rsid w:val="00F62831"/>
    <w:rsid w:val="00F72C07"/>
    <w:rsid w:val="00F74F27"/>
    <w:rsid w:val="00F75117"/>
    <w:rsid w:val="00F800F2"/>
    <w:rsid w:val="00F80869"/>
    <w:rsid w:val="00F8451E"/>
    <w:rsid w:val="00F958E2"/>
    <w:rsid w:val="00F95DD8"/>
    <w:rsid w:val="00FA1335"/>
    <w:rsid w:val="00FA2FDA"/>
    <w:rsid w:val="00FB0E29"/>
    <w:rsid w:val="00FB1299"/>
    <w:rsid w:val="00FB2ECB"/>
    <w:rsid w:val="00FB3568"/>
    <w:rsid w:val="00FB5B39"/>
    <w:rsid w:val="00FC0B28"/>
    <w:rsid w:val="00FC370E"/>
    <w:rsid w:val="00FC3974"/>
    <w:rsid w:val="00FC3EE5"/>
    <w:rsid w:val="00FC77E3"/>
    <w:rsid w:val="00FD2504"/>
    <w:rsid w:val="00FD2940"/>
    <w:rsid w:val="00FD3C59"/>
    <w:rsid w:val="00FD4BD5"/>
    <w:rsid w:val="00FD4EBB"/>
    <w:rsid w:val="00FD4F0D"/>
    <w:rsid w:val="00FD54D0"/>
    <w:rsid w:val="00FD741F"/>
    <w:rsid w:val="00FE04B1"/>
    <w:rsid w:val="00FE0921"/>
    <w:rsid w:val="00FE1FBF"/>
    <w:rsid w:val="00FE53C6"/>
    <w:rsid w:val="00FF1C89"/>
    <w:rsid w:val="00FF3B6A"/>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F85B7"/>
  <w15:docId w15:val="{F5A514E3-A535-42DF-A423-391FB252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C6A"/>
    <w:pPr>
      <w:spacing w:before="120" w:after="320"/>
      <w:jc w:val="both"/>
    </w:pPr>
    <w:rPr>
      <w:rFonts w:ascii="Times New Roman" w:hAnsi="Times New Roman"/>
      <w:kern w:val="2"/>
      <w:sz w:val="24"/>
      <w:lang w:val="en-IN"/>
    </w:rPr>
  </w:style>
  <w:style w:type="paragraph" w:styleId="Heading1">
    <w:name w:val="heading 1"/>
    <w:basedOn w:val="Normal"/>
    <w:next w:val="Normal"/>
    <w:link w:val="Heading1Char"/>
    <w:uiPriority w:val="9"/>
    <w:qFormat/>
    <w:rsid w:val="005010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FC77E3"/>
    <w:pPr>
      <w:spacing w:before="100" w:beforeAutospacing="1" w:after="100" w:afterAutospacing="1"/>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79D"/>
    <w:pPr>
      <w:spacing w:before="0" w:after="200" w:line="276" w:lineRule="auto"/>
      <w:ind w:left="720"/>
      <w:contextualSpacing/>
    </w:pPr>
  </w:style>
  <w:style w:type="character" w:styleId="Strong">
    <w:name w:val="Strong"/>
    <w:basedOn w:val="DefaultParagraphFont"/>
    <w:uiPriority w:val="22"/>
    <w:qFormat/>
    <w:rsid w:val="00FC77E3"/>
    <w:rPr>
      <w:b/>
      <w:bCs/>
    </w:rPr>
  </w:style>
  <w:style w:type="character" w:customStyle="1" w:styleId="Heading3Char">
    <w:name w:val="Heading 3 Char"/>
    <w:basedOn w:val="DefaultParagraphFont"/>
    <w:link w:val="Heading3"/>
    <w:uiPriority w:val="9"/>
    <w:rsid w:val="00FC77E3"/>
    <w:rPr>
      <w:rFonts w:ascii="Times New Roman" w:eastAsia="Times New Roman" w:hAnsi="Times New Roman" w:cs="Times New Roman"/>
      <w:b/>
      <w:bCs/>
      <w:sz w:val="27"/>
      <w:szCs w:val="27"/>
      <w:lang w:bidi="ta-IN"/>
    </w:rPr>
  </w:style>
  <w:style w:type="table" w:styleId="LightShading-Accent1">
    <w:name w:val="Light Shading Accent 1"/>
    <w:basedOn w:val="TableNormal"/>
    <w:uiPriority w:val="60"/>
    <w:rsid w:val="00FC77E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2F57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6283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831"/>
    <w:rPr>
      <w:rFonts w:ascii="Tahoma" w:hAnsi="Tahoma" w:cs="Tahoma"/>
      <w:kern w:val="2"/>
      <w:sz w:val="16"/>
      <w:szCs w:val="16"/>
      <w:lang w:val="en-IN"/>
    </w:rPr>
  </w:style>
  <w:style w:type="character" w:customStyle="1" w:styleId="Heading1Char">
    <w:name w:val="Heading 1 Char"/>
    <w:basedOn w:val="DefaultParagraphFont"/>
    <w:link w:val="Heading1"/>
    <w:uiPriority w:val="9"/>
    <w:rsid w:val="00501013"/>
    <w:rPr>
      <w:rFonts w:asciiTheme="majorHAnsi" w:eastAsiaTheme="majorEastAsia" w:hAnsiTheme="majorHAnsi" w:cstheme="majorBidi"/>
      <w:color w:val="365F91" w:themeColor="accent1" w:themeShade="BF"/>
      <w:kern w:val="2"/>
      <w:sz w:val="32"/>
      <w:szCs w:val="32"/>
      <w:lang w:val="en-IN"/>
    </w:rPr>
  </w:style>
  <w:style w:type="table" w:customStyle="1" w:styleId="PlainTable51">
    <w:name w:val="Plain Table 51"/>
    <w:basedOn w:val="TableNormal"/>
    <w:uiPriority w:val="45"/>
    <w:rsid w:val="005010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3B7D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148">
      <w:bodyDiv w:val="1"/>
      <w:marLeft w:val="0"/>
      <w:marRight w:val="0"/>
      <w:marTop w:val="0"/>
      <w:marBottom w:val="0"/>
      <w:divBdr>
        <w:top w:val="none" w:sz="0" w:space="0" w:color="auto"/>
        <w:left w:val="none" w:sz="0" w:space="0" w:color="auto"/>
        <w:bottom w:val="none" w:sz="0" w:space="0" w:color="auto"/>
        <w:right w:val="none" w:sz="0" w:space="0" w:color="auto"/>
      </w:divBdr>
    </w:div>
    <w:div w:id="585118558">
      <w:bodyDiv w:val="1"/>
      <w:marLeft w:val="0"/>
      <w:marRight w:val="0"/>
      <w:marTop w:val="0"/>
      <w:marBottom w:val="0"/>
      <w:divBdr>
        <w:top w:val="none" w:sz="0" w:space="0" w:color="auto"/>
        <w:left w:val="none" w:sz="0" w:space="0" w:color="auto"/>
        <w:bottom w:val="none" w:sz="0" w:space="0" w:color="auto"/>
        <w:right w:val="none" w:sz="0" w:space="0" w:color="auto"/>
      </w:divBdr>
      <w:divsChild>
        <w:div w:id="892161604">
          <w:marLeft w:val="0"/>
          <w:marRight w:val="0"/>
          <w:marTop w:val="0"/>
          <w:marBottom w:val="0"/>
          <w:divBdr>
            <w:top w:val="none" w:sz="0" w:space="0" w:color="auto"/>
            <w:left w:val="none" w:sz="0" w:space="0" w:color="auto"/>
            <w:bottom w:val="none" w:sz="0" w:space="0" w:color="auto"/>
            <w:right w:val="none" w:sz="0" w:space="0" w:color="auto"/>
          </w:divBdr>
          <w:divsChild>
            <w:div w:id="18343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04695">
      <w:bodyDiv w:val="1"/>
      <w:marLeft w:val="0"/>
      <w:marRight w:val="0"/>
      <w:marTop w:val="0"/>
      <w:marBottom w:val="0"/>
      <w:divBdr>
        <w:top w:val="none" w:sz="0" w:space="0" w:color="auto"/>
        <w:left w:val="none" w:sz="0" w:space="0" w:color="auto"/>
        <w:bottom w:val="none" w:sz="0" w:space="0" w:color="auto"/>
        <w:right w:val="none" w:sz="0" w:space="0" w:color="auto"/>
      </w:divBdr>
    </w:div>
    <w:div w:id="819351513">
      <w:bodyDiv w:val="1"/>
      <w:marLeft w:val="0"/>
      <w:marRight w:val="0"/>
      <w:marTop w:val="0"/>
      <w:marBottom w:val="0"/>
      <w:divBdr>
        <w:top w:val="none" w:sz="0" w:space="0" w:color="auto"/>
        <w:left w:val="none" w:sz="0" w:space="0" w:color="auto"/>
        <w:bottom w:val="none" w:sz="0" w:space="0" w:color="auto"/>
        <w:right w:val="none" w:sz="0" w:space="0" w:color="auto"/>
      </w:divBdr>
    </w:div>
    <w:div w:id="1016343658">
      <w:bodyDiv w:val="1"/>
      <w:marLeft w:val="0"/>
      <w:marRight w:val="0"/>
      <w:marTop w:val="0"/>
      <w:marBottom w:val="0"/>
      <w:divBdr>
        <w:top w:val="none" w:sz="0" w:space="0" w:color="auto"/>
        <w:left w:val="none" w:sz="0" w:space="0" w:color="auto"/>
        <w:bottom w:val="none" w:sz="0" w:space="0" w:color="auto"/>
        <w:right w:val="none" w:sz="0" w:space="0" w:color="auto"/>
      </w:divBdr>
    </w:div>
    <w:div w:id="1205866319">
      <w:bodyDiv w:val="1"/>
      <w:marLeft w:val="0"/>
      <w:marRight w:val="0"/>
      <w:marTop w:val="0"/>
      <w:marBottom w:val="0"/>
      <w:divBdr>
        <w:top w:val="none" w:sz="0" w:space="0" w:color="auto"/>
        <w:left w:val="none" w:sz="0" w:space="0" w:color="auto"/>
        <w:bottom w:val="none" w:sz="0" w:space="0" w:color="auto"/>
        <w:right w:val="none" w:sz="0" w:space="0" w:color="auto"/>
      </w:divBdr>
      <w:divsChild>
        <w:div w:id="895319681">
          <w:marLeft w:val="0"/>
          <w:marRight w:val="0"/>
          <w:marTop w:val="0"/>
          <w:marBottom w:val="0"/>
          <w:divBdr>
            <w:top w:val="none" w:sz="0" w:space="0" w:color="auto"/>
            <w:left w:val="none" w:sz="0" w:space="0" w:color="auto"/>
            <w:bottom w:val="none" w:sz="0" w:space="0" w:color="auto"/>
            <w:right w:val="none" w:sz="0" w:space="0" w:color="auto"/>
          </w:divBdr>
          <w:divsChild>
            <w:div w:id="2080594398">
              <w:marLeft w:val="0"/>
              <w:marRight w:val="0"/>
              <w:marTop w:val="0"/>
              <w:marBottom w:val="0"/>
              <w:divBdr>
                <w:top w:val="none" w:sz="0" w:space="0" w:color="auto"/>
                <w:left w:val="none" w:sz="0" w:space="0" w:color="auto"/>
                <w:bottom w:val="none" w:sz="0" w:space="0" w:color="auto"/>
                <w:right w:val="none" w:sz="0" w:space="0" w:color="auto"/>
              </w:divBdr>
            </w:div>
          </w:divsChild>
        </w:div>
        <w:div w:id="1880971426">
          <w:marLeft w:val="0"/>
          <w:marRight w:val="0"/>
          <w:marTop w:val="0"/>
          <w:marBottom w:val="0"/>
          <w:divBdr>
            <w:top w:val="none" w:sz="0" w:space="0" w:color="auto"/>
            <w:left w:val="none" w:sz="0" w:space="0" w:color="auto"/>
            <w:bottom w:val="none" w:sz="0" w:space="0" w:color="auto"/>
            <w:right w:val="none" w:sz="0" w:space="0" w:color="auto"/>
          </w:divBdr>
          <w:divsChild>
            <w:div w:id="1170948981">
              <w:marLeft w:val="0"/>
              <w:marRight w:val="0"/>
              <w:marTop w:val="0"/>
              <w:marBottom w:val="0"/>
              <w:divBdr>
                <w:top w:val="none" w:sz="0" w:space="0" w:color="auto"/>
                <w:left w:val="none" w:sz="0" w:space="0" w:color="auto"/>
                <w:bottom w:val="none" w:sz="0" w:space="0" w:color="auto"/>
                <w:right w:val="none" w:sz="0" w:space="0" w:color="auto"/>
              </w:divBdr>
            </w:div>
          </w:divsChild>
        </w:div>
        <w:div w:id="1168599232">
          <w:marLeft w:val="0"/>
          <w:marRight w:val="0"/>
          <w:marTop w:val="0"/>
          <w:marBottom w:val="0"/>
          <w:divBdr>
            <w:top w:val="none" w:sz="0" w:space="0" w:color="auto"/>
            <w:left w:val="none" w:sz="0" w:space="0" w:color="auto"/>
            <w:bottom w:val="none" w:sz="0" w:space="0" w:color="auto"/>
            <w:right w:val="none" w:sz="0" w:space="0" w:color="auto"/>
          </w:divBdr>
          <w:divsChild>
            <w:div w:id="16284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0509">
      <w:bodyDiv w:val="1"/>
      <w:marLeft w:val="0"/>
      <w:marRight w:val="0"/>
      <w:marTop w:val="0"/>
      <w:marBottom w:val="0"/>
      <w:divBdr>
        <w:top w:val="none" w:sz="0" w:space="0" w:color="auto"/>
        <w:left w:val="none" w:sz="0" w:space="0" w:color="auto"/>
        <w:bottom w:val="none" w:sz="0" w:space="0" w:color="auto"/>
        <w:right w:val="none" w:sz="0" w:space="0" w:color="auto"/>
      </w:divBdr>
      <w:divsChild>
        <w:div w:id="569388247">
          <w:marLeft w:val="0"/>
          <w:marRight w:val="0"/>
          <w:marTop w:val="0"/>
          <w:marBottom w:val="0"/>
          <w:divBdr>
            <w:top w:val="none" w:sz="0" w:space="0" w:color="auto"/>
            <w:left w:val="none" w:sz="0" w:space="0" w:color="auto"/>
            <w:bottom w:val="none" w:sz="0" w:space="0" w:color="auto"/>
            <w:right w:val="none" w:sz="0" w:space="0" w:color="auto"/>
          </w:divBdr>
          <w:divsChild>
            <w:div w:id="17727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86148">
      <w:bodyDiv w:val="1"/>
      <w:marLeft w:val="0"/>
      <w:marRight w:val="0"/>
      <w:marTop w:val="0"/>
      <w:marBottom w:val="0"/>
      <w:divBdr>
        <w:top w:val="none" w:sz="0" w:space="0" w:color="auto"/>
        <w:left w:val="none" w:sz="0" w:space="0" w:color="auto"/>
        <w:bottom w:val="none" w:sz="0" w:space="0" w:color="auto"/>
        <w:right w:val="none" w:sz="0" w:space="0" w:color="auto"/>
      </w:divBdr>
    </w:div>
    <w:div w:id="1953826094">
      <w:bodyDiv w:val="1"/>
      <w:marLeft w:val="0"/>
      <w:marRight w:val="0"/>
      <w:marTop w:val="0"/>
      <w:marBottom w:val="0"/>
      <w:divBdr>
        <w:top w:val="none" w:sz="0" w:space="0" w:color="auto"/>
        <w:left w:val="none" w:sz="0" w:space="0" w:color="auto"/>
        <w:bottom w:val="none" w:sz="0" w:space="0" w:color="auto"/>
        <w:right w:val="none" w:sz="0" w:space="0" w:color="auto"/>
      </w:divBdr>
    </w:div>
    <w:div w:id="200582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28978/nesciences.1567827"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doi.org/10.58346/JISIS.2024.I1.0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51983/ijiss-2024.14.2.0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70102/IJARES/V4S1/12"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5FEB9-1FD8-45F8-AD62-BAFB50DE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3737</Words>
  <Characters>24819</Characters>
  <Application>Microsoft Office Word</Application>
  <DocSecurity>0</DocSecurity>
  <Lines>477</Lines>
  <Paragraphs>217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dc:creator>
  <cp:lastModifiedBy>Sureshkumar Muthumanickam</cp:lastModifiedBy>
  <cp:revision>4</cp:revision>
  <dcterms:created xsi:type="dcterms:W3CDTF">2025-05-09T06:58:00Z</dcterms:created>
  <dcterms:modified xsi:type="dcterms:W3CDTF">2025-05-10T12:01:00Z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f0b4ad43-5a0f-4f2a-9ba3-3c85fa570165</vt:lpwstr>
  </property>
</Properties>
</file>