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48D94" w14:textId="77777777" w:rsidR="00F81266" w:rsidRDefault="00F81266" w:rsidP="00EE4EC4">
      <w:pPr>
        <w:pStyle w:val="papertitle"/>
        <w:spacing w:before="120"/>
      </w:pPr>
      <w:r w:rsidRPr="00EE4EC4">
        <w:t>Enhanced Return Loss in Compact X-Band Applications through Optimized T-Slot Antenna Design</w:t>
      </w:r>
    </w:p>
    <w:p w14:paraId="56CD3352" w14:textId="77777777" w:rsidR="00D9506D" w:rsidRPr="00D9506D" w:rsidRDefault="00D9506D" w:rsidP="00D9506D">
      <w:pPr>
        <w:pStyle w:val="papertitle"/>
        <w:spacing w:after="0"/>
        <w:rPr>
          <w:sz w:val="20"/>
          <w:szCs w:val="20"/>
        </w:rPr>
      </w:pPr>
    </w:p>
    <w:p w14:paraId="16728C91" w14:textId="77777777" w:rsidR="007B14D6" w:rsidRDefault="007B14D6" w:rsidP="00EE4EC4">
      <w:pPr>
        <w:spacing w:after="0" w:line="240" w:lineRule="auto"/>
        <w:jc w:val="center"/>
        <w:rPr>
          <w:rFonts w:eastAsia="Times New Roman" w:cs="Times New Roman"/>
          <w:kern w:val="0"/>
          <w:sz w:val="20"/>
          <w:szCs w:val="18"/>
          <w:lang w:eastAsia="en-IN"/>
        </w:rPr>
        <w:sectPr w:rsidR="007B14D6" w:rsidSect="00EE4EC4">
          <w:type w:val="continuous"/>
          <w:pgSz w:w="11909" w:h="16834"/>
          <w:pgMar w:top="1080" w:right="907" w:bottom="1440" w:left="907" w:header="720" w:footer="720" w:gutter="0"/>
          <w:cols w:space="720"/>
          <w:docGrid w:linePitch="360"/>
        </w:sectPr>
      </w:pPr>
    </w:p>
    <w:p w14:paraId="3B3913FB" w14:textId="77777777" w:rsidR="007B14D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 xml:space="preserve">Anjali Singh, </w:t>
      </w:r>
    </w:p>
    <w:p w14:paraId="4970E306" w14:textId="77777777" w:rsidR="007B14D6"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Assistant Professor, </w:t>
      </w:r>
    </w:p>
    <w:p w14:paraId="5969399B" w14:textId="77777777" w:rsidR="007B14D6"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Maharishi School of Engineering &amp; Technology, </w:t>
      </w:r>
    </w:p>
    <w:p w14:paraId="3D98F44D" w14:textId="77777777" w:rsidR="007B14D6"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Maharishi University of Information Technology, </w:t>
      </w:r>
    </w:p>
    <w:p w14:paraId="6848B8F9" w14:textId="77777777" w:rsidR="007B14D6"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Uttar Pradesh, India, </w:t>
      </w:r>
    </w:p>
    <w:p w14:paraId="5E9D1EF3" w14:textId="2A35F240" w:rsidR="007603A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anjali.ds@muit.in</w:t>
      </w:r>
      <w:r w:rsidRPr="00197195">
        <w:rPr>
          <w:rFonts w:eastAsia="Times New Roman" w:cs="Times New Roman"/>
          <w:kern w:val="0"/>
          <w:sz w:val="19"/>
          <w:szCs w:val="19"/>
          <w:lang w:eastAsia="en-IN"/>
        </w:rPr>
        <w:tab/>
      </w:r>
    </w:p>
    <w:p w14:paraId="4CB94218" w14:textId="77777777" w:rsidR="007603A6" w:rsidRPr="00197195" w:rsidRDefault="007603A6" w:rsidP="00EE4EC4">
      <w:pPr>
        <w:spacing w:after="0" w:line="240" w:lineRule="auto"/>
        <w:jc w:val="center"/>
        <w:rPr>
          <w:rFonts w:eastAsia="Times New Roman" w:cs="Times New Roman"/>
          <w:kern w:val="0"/>
          <w:sz w:val="19"/>
          <w:szCs w:val="19"/>
          <w:lang w:eastAsia="en-IN"/>
        </w:rPr>
      </w:pPr>
    </w:p>
    <w:p w14:paraId="6219BAAE" w14:textId="77777777" w:rsid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 xml:space="preserve">Anilloy Augustine Frank, </w:t>
      </w:r>
    </w:p>
    <w:p w14:paraId="172670FB" w14:textId="6C0A4C30" w:rsidR="00F65549"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Professor, Department of Electronics and Communication Engineering, </w:t>
      </w:r>
    </w:p>
    <w:p w14:paraId="16A051BA" w14:textId="77777777" w:rsidR="00F65549"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Presidency University, </w:t>
      </w:r>
    </w:p>
    <w:p w14:paraId="0F41A767" w14:textId="77777777" w:rsidR="00F65549"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Bangalore, Karnataka, India, </w:t>
      </w:r>
    </w:p>
    <w:p w14:paraId="7A29692F" w14:textId="1C52A94F" w:rsidR="007603A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anilloy@presidencyuniversity.in</w:t>
      </w:r>
    </w:p>
    <w:p w14:paraId="51280914" w14:textId="77777777" w:rsidR="00197195" w:rsidRDefault="00197195" w:rsidP="00EE4EC4">
      <w:pPr>
        <w:spacing w:after="0" w:line="240" w:lineRule="auto"/>
        <w:jc w:val="center"/>
        <w:rPr>
          <w:rFonts w:eastAsia="Times New Roman" w:cs="Times New Roman"/>
          <w:kern w:val="0"/>
          <w:sz w:val="19"/>
          <w:szCs w:val="19"/>
          <w:lang w:eastAsia="en-IN"/>
        </w:rPr>
      </w:pPr>
    </w:p>
    <w:p w14:paraId="21F220CB" w14:textId="77777777" w:rsidR="00197195" w:rsidRDefault="00197195" w:rsidP="00EE4EC4">
      <w:pPr>
        <w:spacing w:after="0" w:line="240" w:lineRule="auto"/>
        <w:jc w:val="center"/>
        <w:rPr>
          <w:rFonts w:eastAsia="Times New Roman" w:cs="Times New Roman"/>
          <w:kern w:val="0"/>
          <w:sz w:val="19"/>
          <w:szCs w:val="19"/>
          <w:lang w:eastAsia="en-IN"/>
        </w:rPr>
      </w:pPr>
    </w:p>
    <w:p w14:paraId="1D96DEBB" w14:textId="77777777" w:rsidR="00197195" w:rsidRPr="00197195" w:rsidRDefault="00197195" w:rsidP="00EE4EC4">
      <w:pPr>
        <w:spacing w:after="0" w:line="240" w:lineRule="auto"/>
        <w:jc w:val="center"/>
        <w:rPr>
          <w:rFonts w:eastAsia="Times New Roman" w:cs="Times New Roman"/>
          <w:kern w:val="0"/>
          <w:sz w:val="19"/>
          <w:szCs w:val="19"/>
          <w:lang w:eastAsia="en-IN"/>
        </w:rPr>
      </w:pPr>
    </w:p>
    <w:p w14:paraId="01BD66FE" w14:textId="5A24CF0D" w:rsidR="00197195"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 xml:space="preserve">Shaik Valli Haseena, </w:t>
      </w:r>
    </w:p>
    <w:p w14:paraId="4ABA8559" w14:textId="77777777" w:rsidR="00197195"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Assistant Professor, </w:t>
      </w:r>
    </w:p>
    <w:p w14:paraId="721DE95F" w14:textId="77777777" w:rsidR="00197195"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Department of Computer Applications (DCA), Presidency College, Bengaluru, India, </w:t>
      </w:r>
    </w:p>
    <w:p w14:paraId="21B52171" w14:textId="36F9B958" w:rsidR="007603A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shaik.haseena@presidency.edu.in Orcid</w:t>
      </w:r>
      <w:r w:rsidR="00197195" w:rsidRPr="00197195">
        <w:rPr>
          <w:rFonts w:eastAsia="Times New Roman" w:cs="Times New Roman"/>
          <w:kern w:val="0"/>
          <w:sz w:val="19"/>
          <w:szCs w:val="19"/>
          <w:lang w:eastAsia="en-IN"/>
        </w:rPr>
        <w:t>:</w:t>
      </w:r>
      <w:r w:rsidRPr="00197195">
        <w:rPr>
          <w:rFonts w:eastAsia="Times New Roman" w:cs="Times New Roman"/>
          <w:kern w:val="0"/>
          <w:sz w:val="19"/>
          <w:szCs w:val="19"/>
          <w:lang w:eastAsia="en-IN"/>
        </w:rPr>
        <w:t xml:space="preserve"> 0009-0001-7093-4023</w:t>
      </w:r>
    </w:p>
    <w:p w14:paraId="3CD0BF26" w14:textId="77777777" w:rsidR="007603A6" w:rsidRPr="00197195" w:rsidRDefault="007603A6" w:rsidP="00EE4EC4">
      <w:pPr>
        <w:spacing w:after="0" w:line="240" w:lineRule="auto"/>
        <w:jc w:val="center"/>
        <w:rPr>
          <w:rFonts w:eastAsia="Times New Roman" w:cs="Times New Roman"/>
          <w:kern w:val="0"/>
          <w:sz w:val="19"/>
          <w:szCs w:val="19"/>
          <w:lang w:eastAsia="en-IN"/>
        </w:rPr>
      </w:pPr>
    </w:p>
    <w:p w14:paraId="4C696FB0" w14:textId="77777777" w:rsidR="00197195"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kern w:val="0"/>
          <w:sz w:val="19"/>
          <w:szCs w:val="19"/>
          <w:lang w:eastAsia="en-IN"/>
        </w:rPr>
        <w:t xml:space="preserve">Arunkumar Devalapura Thimmappa, </w:t>
      </w:r>
      <w:r w:rsidRPr="00197195">
        <w:rPr>
          <w:rFonts w:eastAsia="Times New Roman" w:cs="Times New Roman"/>
          <w:i/>
          <w:iCs/>
          <w:kern w:val="0"/>
          <w:sz w:val="19"/>
          <w:szCs w:val="19"/>
          <w:lang w:eastAsia="en-IN"/>
        </w:rPr>
        <w:t xml:space="preserve">Assistant Professor, </w:t>
      </w:r>
    </w:p>
    <w:p w14:paraId="1AE3F206" w14:textId="77777777" w:rsidR="00197195"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Department of Mechanical Engineering, </w:t>
      </w:r>
    </w:p>
    <w:p w14:paraId="2251DE66" w14:textId="35C89BB5" w:rsidR="00197195"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Faculty of Engineering and Technology, </w:t>
      </w:r>
    </w:p>
    <w:p w14:paraId="2F41D924" w14:textId="609E315C" w:rsidR="007603A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i/>
          <w:iCs/>
          <w:kern w:val="0"/>
          <w:sz w:val="19"/>
          <w:szCs w:val="19"/>
          <w:lang w:eastAsia="en-IN"/>
        </w:rPr>
        <w:t>JAIN (Deemed-to-be University), Ramnagar District, Karnataka, India</w:t>
      </w:r>
      <w:r w:rsidR="00197195" w:rsidRPr="00197195">
        <w:rPr>
          <w:rFonts w:eastAsia="Times New Roman" w:cs="Times New Roman"/>
          <w:i/>
          <w:iCs/>
          <w:kern w:val="0"/>
          <w:sz w:val="19"/>
          <w:szCs w:val="19"/>
          <w:lang w:eastAsia="en-IN"/>
        </w:rPr>
        <w:t>.</w:t>
      </w:r>
      <w:r w:rsidRPr="00197195">
        <w:rPr>
          <w:rFonts w:eastAsia="Times New Roman" w:cs="Times New Roman"/>
          <w:kern w:val="0"/>
          <w:sz w:val="19"/>
          <w:szCs w:val="19"/>
          <w:lang w:eastAsia="en-IN"/>
        </w:rPr>
        <w:t xml:space="preserve"> dt.arunkumar@jainuniversity.ac.in, Orcid</w:t>
      </w:r>
      <w:r w:rsidR="00197195">
        <w:rPr>
          <w:rFonts w:eastAsia="Times New Roman" w:cs="Times New Roman"/>
          <w:kern w:val="0"/>
          <w:sz w:val="19"/>
          <w:szCs w:val="19"/>
          <w:lang w:eastAsia="en-IN"/>
        </w:rPr>
        <w:t>:</w:t>
      </w:r>
      <w:r w:rsidRPr="00197195">
        <w:rPr>
          <w:rFonts w:eastAsia="Times New Roman" w:cs="Times New Roman"/>
          <w:kern w:val="0"/>
          <w:sz w:val="19"/>
          <w:szCs w:val="19"/>
          <w:lang w:eastAsia="en-IN"/>
        </w:rPr>
        <w:t xml:space="preserve"> 0000-0001-8034-1881</w:t>
      </w:r>
    </w:p>
    <w:p w14:paraId="1FCD0FB1" w14:textId="77777777" w:rsidR="00197195" w:rsidRDefault="007603A6" w:rsidP="00EE4EC4">
      <w:pPr>
        <w:spacing w:after="0" w:line="240" w:lineRule="auto"/>
        <w:jc w:val="center"/>
        <w:rPr>
          <w:rFonts w:eastAsia="Times New Roman" w:cs="Times New Roman"/>
          <w:kern w:val="0"/>
          <w:sz w:val="19"/>
          <w:szCs w:val="19"/>
          <w:lang w:eastAsia="en-IN"/>
        </w:rPr>
      </w:pPr>
      <w:proofErr w:type="spellStart"/>
      <w:r w:rsidRPr="00197195">
        <w:rPr>
          <w:rFonts w:eastAsia="Times New Roman" w:cs="Times New Roman"/>
          <w:kern w:val="0"/>
          <w:sz w:val="19"/>
          <w:szCs w:val="19"/>
          <w:lang w:eastAsia="en-IN"/>
        </w:rPr>
        <w:t>Dr.</w:t>
      </w:r>
      <w:proofErr w:type="spellEnd"/>
      <w:r w:rsidR="00197195" w:rsidRPr="00197195">
        <w:rPr>
          <w:rFonts w:eastAsia="Times New Roman" w:cs="Times New Roman"/>
          <w:kern w:val="0"/>
          <w:sz w:val="19"/>
          <w:szCs w:val="19"/>
          <w:lang w:eastAsia="en-IN"/>
        </w:rPr>
        <w:t xml:space="preserve"> </w:t>
      </w:r>
      <w:r w:rsidRPr="00197195">
        <w:rPr>
          <w:rFonts w:eastAsia="Times New Roman" w:cs="Times New Roman"/>
          <w:kern w:val="0"/>
          <w:sz w:val="19"/>
          <w:szCs w:val="19"/>
          <w:lang w:eastAsia="en-IN"/>
        </w:rPr>
        <w:t>M.</w:t>
      </w:r>
      <w:r w:rsidR="006738FF" w:rsidRPr="00197195">
        <w:rPr>
          <w:rFonts w:eastAsia="Times New Roman" w:cs="Times New Roman"/>
          <w:kern w:val="0"/>
          <w:sz w:val="19"/>
          <w:szCs w:val="19"/>
          <w:lang w:eastAsia="en-IN"/>
        </w:rPr>
        <w:t xml:space="preserve"> Sugadev</w:t>
      </w:r>
      <w:r w:rsidRPr="00197195">
        <w:rPr>
          <w:rFonts w:eastAsia="Times New Roman" w:cs="Times New Roman"/>
          <w:kern w:val="0"/>
          <w:sz w:val="19"/>
          <w:szCs w:val="19"/>
          <w:lang w:eastAsia="en-IN"/>
        </w:rPr>
        <w:t xml:space="preserve">, </w:t>
      </w:r>
    </w:p>
    <w:p w14:paraId="5A9D6150" w14:textId="77777777" w:rsid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i/>
          <w:iCs/>
          <w:kern w:val="0"/>
          <w:sz w:val="19"/>
          <w:szCs w:val="19"/>
          <w:lang w:eastAsia="en-IN"/>
        </w:rPr>
        <w:t>Associate Professor, Department of Electronics and Communication Engineering, Sathyabama Institute of Science and Technology, Chennai, Tamil</w:t>
      </w:r>
      <w:r w:rsidR="006738FF" w:rsidRPr="00197195">
        <w:rPr>
          <w:rFonts w:eastAsia="Times New Roman" w:cs="Times New Roman"/>
          <w:i/>
          <w:iCs/>
          <w:kern w:val="0"/>
          <w:sz w:val="19"/>
          <w:szCs w:val="19"/>
          <w:lang w:eastAsia="en-IN"/>
        </w:rPr>
        <w:t xml:space="preserve"> Nadu</w:t>
      </w:r>
      <w:r w:rsidRPr="00197195">
        <w:rPr>
          <w:rFonts w:eastAsia="Times New Roman" w:cs="Times New Roman"/>
          <w:i/>
          <w:iCs/>
          <w:kern w:val="0"/>
          <w:sz w:val="19"/>
          <w:szCs w:val="19"/>
          <w:lang w:eastAsia="en-IN"/>
        </w:rPr>
        <w:t>, India,</w:t>
      </w:r>
      <w:r w:rsidRPr="00197195">
        <w:rPr>
          <w:rFonts w:eastAsia="Times New Roman" w:cs="Times New Roman"/>
          <w:kern w:val="0"/>
          <w:sz w:val="19"/>
          <w:szCs w:val="19"/>
          <w:lang w:eastAsia="en-IN"/>
        </w:rPr>
        <w:t xml:space="preserve"> </w:t>
      </w:r>
    </w:p>
    <w:p w14:paraId="42F306CE" w14:textId="25352685" w:rsidR="007603A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sugadev.ece@sathyabama.ac.in</w:t>
      </w:r>
      <w:r w:rsidRPr="00197195">
        <w:rPr>
          <w:rFonts w:eastAsia="Times New Roman" w:cs="Times New Roman"/>
          <w:kern w:val="0"/>
          <w:sz w:val="19"/>
          <w:szCs w:val="19"/>
          <w:lang w:eastAsia="en-IN"/>
        </w:rPr>
        <w:tab/>
      </w:r>
    </w:p>
    <w:p w14:paraId="0058E2A2" w14:textId="77777777" w:rsidR="007603A6" w:rsidRPr="00197195" w:rsidRDefault="007603A6" w:rsidP="00EE4EC4">
      <w:pPr>
        <w:spacing w:after="0" w:line="240" w:lineRule="auto"/>
        <w:jc w:val="center"/>
        <w:rPr>
          <w:rFonts w:eastAsia="Times New Roman" w:cs="Times New Roman"/>
          <w:kern w:val="0"/>
          <w:sz w:val="19"/>
          <w:szCs w:val="19"/>
          <w:lang w:eastAsia="en-IN"/>
        </w:rPr>
      </w:pPr>
    </w:p>
    <w:p w14:paraId="0EB4300C" w14:textId="77777777" w:rsid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 xml:space="preserve">Mr. Debasish Das, </w:t>
      </w:r>
    </w:p>
    <w:p w14:paraId="4FD6E44D" w14:textId="101B9F1F" w:rsidR="00197195" w:rsidRPr="00197195" w:rsidRDefault="007603A6" w:rsidP="00EE4EC4">
      <w:pPr>
        <w:spacing w:after="0" w:line="240" w:lineRule="auto"/>
        <w:jc w:val="center"/>
        <w:rPr>
          <w:rFonts w:eastAsia="Times New Roman" w:cs="Times New Roman"/>
          <w:i/>
          <w:iCs/>
          <w:kern w:val="0"/>
          <w:sz w:val="19"/>
          <w:szCs w:val="19"/>
          <w:lang w:eastAsia="en-IN"/>
        </w:rPr>
      </w:pPr>
      <w:r w:rsidRPr="00197195">
        <w:rPr>
          <w:rFonts w:eastAsia="Times New Roman" w:cs="Times New Roman"/>
          <w:i/>
          <w:iCs/>
          <w:kern w:val="0"/>
          <w:sz w:val="19"/>
          <w:szCs w:val="19"/>
          <w:lang w:eastAsia="en-IN"/>
        </w:rPr>
        <w:t xml:space="preserve">Assistant Professor, Department of Computer Science and Engineering, Siksha 'O' </w:t>
      </w:r>
      <w:proofErr w:type="spellStart"/>
      <w:r w:rsidRPr="00197195">
        <w:rPr>
          <w:rFonts w:eastAsia="Times New Roman" w:cs="Times New Roman"/>
          <w:i/>
          <w:iCs/>
          <w:kern w:val="0"/>
          <w:sz w:val="19"/>
          <w:szCs w:val="19"/>
          <w:lang w:eastAsia="en-IN"/>
        </w:rPr>
        <w:t>Anusandhan</w:t>
      </w:r>
      <w:proofErr w:type="spellEnd"/>
      <w:r w:rsidRPr="00197195">
        <w:rPr>
          <w:rFonts w:eastAsia="Times New Roman" w:cs="Times New Roman"/>
          <w:i/>
          <w:iCs/>
          <w:kern w:val="0"/>
          <w:sz w:val="19"/>
          <w:szCs w:val="19"/>
          <w:lang w:eastAsia="en-IN"/>
        </w:rPr>
        <w:t xml:space="preserve"> (Deemed to be University), </w:t>
      </w:r>
    </w:p>
    <w:p w14:paraId="66B1BEB9" w14:textId="77777777" w:rsid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i/>
          <w:iCs/>
          <w:kern w:val="0"/>
          <w:sz w:val="19"/>
          <w:szCs w:val="19"/>
          <w:lang w:eastAsia="en-IN"/>
        </w:rPr>
        <w:t>Bhubaneswar, Odisha, India</w:t>
      </w:r>
      <w:r w:rsidR="00197195" w:rsidRPr="00197195">
        <w:rPr>
          <w:rFonts w:eastAsia="Times New Roman" w:cs="Times New Roman"/>
          <w:i/>
          <w:iCs/>
          <w:kern w:val="0"/>
          <w:sz w:val="19"/>
          <w:szCs w:val="19"/>
          <w:lang w:eastAsia="en-IN"/>
        </w:rPr>
        <w:t>.</w:t>
      </w:r>
      <w:r w:rsidRPr="00197195">
        <w:rPr>
          <w:rFonts w:eastAsia="Times New Roman" w:cs="Times New Roman"/>
          <w:kern w:val="0"/>
          <w:sz w:val="19"/>
          <w:szCs w:val="19"/>
          <w:lang w:eastAsia="en-IN"/>
        </w:rPr>
        <w:t xml:space="preserve"> debasishdas@soa.ac.in, </w:t>
      </w:r>
    </w:p>
    <w:p w14:paraId="2ACEE0C1" w14:textId="3761F255" w:rsidR="007603A6" w:rsidRPr="00197195" w:rsidRDefault="007603A6" w:rsidP="00EE4EC4">
      <w:pPr>
        <w:spacing w:after="0" w:line="240" w:lineRule="auto"/>
        <w:jc w:val="center"/>
        <w:rPr>
          <w:rFonts w:eastAsia="Times New Roman" w:cs="Times New Roman"/>
          <w:kern w:val="0"/>
          <w:sz w:val="19"/>
          <w:szCs w:val="19"/>
          <w:lang w:eastAsia="en-IN"/>
        </w:rPr>
      </w:pPr>
      <w:r w:rsidRPr="00197195">
        <w:rPr>
          <w:rFonts w:eastAsia="Times New Roman" w:cs="Times New Roman"/>
          <w:kern w:val="0"/>
          <w:sz w:val="19"/>
          <w:szCs w:val="19"/>
          <w:lang w:eastAsia="en-IN"/>
        </w:rPr>
        <w:t>Orcid</w:t>
      </w:r>
      <w:r w:rsidR="00197195">
        <w:rPr>
          <w:rFonts w:eastAsia="Times New Roman" w:cs="Times New Roman"/>
          <w:kern w:val="0"/>
          <w:sz w:val="19"/>
          <w:szCs w:val="19"/>
          <w:lang w:eastAsia="en-IN"/>
        </w:rPr>
        <w:t>:</w:t>
      </w:r>
      <w:r w:rsidRPr="00197195">
        <w:rPr>
          <w:rFonts w:eastAsia="Times New Roman" w:cs="Times New Roman"/>
          <w:kern w:val="0"/>
          <w:sz w:val="19"/>
          <w:szCs w:val="19"/>
          <w:lang w:eastAsia="en-IN"/>
        </w:rPr>
        <w:t xml:space="preserve"> 0009-0001-4495-9569</w:t>
      </w:r>
    </w:p>
    <w:p w14:paraId="43874BE0" w14:textId="77777777" w:rsidR="007B14D6" w:rsidRDefault="007B14D6" w:rsidP="00EE4EC4">
      <w:pPr>
        <w:tabs>
          <w:tab w:val="left" w:pos="5205"/>
        </w:tabs>
        <w:spacing w:after="0" w:line="240" w:lineRule="auto"/>
        <w:rPr>
          <w:rFonts w:cs="Times New Roman"/>
          <w:b/>
          <w:sz w:val="20"/>
          <w:szCs w:val="24"/>
        </w:rPr>
        <w:sectPr w:rsidR="007B14D6" w:rsidSect="007B14D6">
          <w:type w:val="continuous"/>
          <w:pgSz w:w="11909" w:h="16834"/>
          <w:pgMar w:top="1080" w:right="907" w:bottom="1440" w:left="907" w:header="720" w:footer="720" w:gutter="0"/>
          <w:cols w:num="3" w:space="720"/>
          <w:docGrid w:linePitch="360"/>
        </w:sectPr>
      </w:pPr>
    </w:p>
    <w:p w14:paraId="466AA5CB" w14:textId="77777777" w:rsidR="00E13917" w:rsidRDefault="00E13917" w:rsidP="00EE4EC4">
      <w:pPr>
        <w:tabs>
          <w:tab w:val="left" w:pos="5205"/>
        </w:tabs>
        <w:spacing w:after="0" w:line="240" w:lineRule="auto"/>
        <w:rPr>
          <w:rFonts w:cs="Times New Roman"/>
          <w:b/>
          <w:sz w:val="20"/>
          <w:szCs w:val="24"/>
        </w:rPr>
      </w:pPr>
    </w:p>
    <w:p w14:paraId="1D5AB3C7" w14:textId="77777777" w:rsidR="005A64DE" w:rsidRDefault="005A64DE" w:rsidP="00CF24E5">
      <w:pPr>
        <w:pStyle w:val="Abstract"/>
        <w:rPr>
          <w:i/>
          <w:iCs/>
        </w:rPr>
        <w:sectPr w:rsidR="005A64DE" w:rsidSect="00EE4EC4">
          <w:type w:val="continuous"/>
          <w:pgSz w:w="11909" w:h="16834"/>
          <w:pgMar w:top="1080" w:right="907" w:bottom="1440" w:left="907" w:header="720" w:footer="720" w:gutter="0"/>
          <w:cols w:space="720"/>
          <w:docGrid w:linePitch="360"/>
        </w:sectPr>
      </w:pPr>
    </w:p>
    <w:p w14:paraId="3AC7A564" w14:textId="44AEA992" w:rsidR="00F81266" w:rsidRPr="00CF24E5" w:rsidRDefault="00F81266" w:rsidP="00CF24E5">
      <w:pPr>
        <w:pStyle w:val="Abstract"/>
      </w:pPr>
      <w:r w:rsidRPr="00CF24E5">
        <w:rPr>
          <w:i/>
          <w:iCs/>
        </w:rPr>
        <w:t>Abstract</w:t>
      </w:r>
      <w:r w:rsidR="00E13917" w:rsidRPr="00CF24E5">
        <w:rPr>
          <w:i/>
          <w:iCs/>
        </w:rPr>
        <w:t>---</w:t>
      </w:r>
      <w:r w:rsidR="00E13917" w:rsidRPr="00CF24E5">
        <w:t xml:space="preserve"> </w:t>
      </w:r>
      <w:r w:rsidR="00AE7941" w:rsidRPr="00CF24E5">
        <w:t>The research concentrates on improving return loss performance in compact X-band antennas by optimizing the T-slot antenna configuration. This improvement is important for the development of high-performance, efficient antennas used in advanced communication systems. Traditional designs often face the conflicting goals of low return loss and high efficiency within the compact X-band dimensions. Existing methods are limited by the design parameters which are pre-set, resulting in insufficient return loss or other performance goals. This problem is solved in this paper by proposing a new approach that includes Parametric Optimization Using Genetic Algorithms (PO-GA) that optimizes the key parameters of the T-slot antenna through genetic algorithm design. This optimization is based on achieving the most negative return loss value with certain constants in slot size, feed position, and antenna shape. The proposed method is different from the conventional ones since it systematically navigates through the design space using computational techniques. Application of PO-GA yielded remarkable improvements in the return loss ratio, with the optimized designs outperforming previous standards in efficiency and bandwidth</w:t>
      </w:r>
      <w:r w:rsidRPr="00CF24E5">
        <w:t>.</w:t>
      </w:r>
    </w:p>
    <w:p w14:paraId="1820B783" w14:textId="6BDF1FD5" w:rsidR="00F81266" w:rsidRPr="00CF24E5" w:rsidRDefault="00F81266" w:rsidP="00CF24E5">
      <w:pPr>
        <w:pStyle w:val="Abstract"/>
        <w:rPr>
          <w:i/>
          <w:iCs/>
        </w:rPr>
      </w:pPr>
      <w:r w:rsidRPr="00CF24E5">
        <w:rPr>
          <w:i/>
          <w:iCs/>
        </w:rPr>
        <w:t>Keywords</w:t>
      </w:r>
      <w:r w:rsidR="00E13917" w:rsidRPr="00CF24E5">
        <w:rPr>
          <w:i/>
          <w:iCs/>
        </w:rPr>
        <w:t>---</w:t>
      </w:r>
      <w:r w:rsidRPr="00CF24E5">
        <w:rPr>
          <w:i/>
          <w:iCs/>
        </w:rPr>
        <w:t xml:space="preserve"> Return </w:t>
      </w:r>
      <w:r w:rsidR="00E13917" w:rsidRPr="00CF24E5">
        <w:rPr>
          <w:i/>
          <w:iCs/>
        </w:rPr>
        <w:t>Loss</w:t>
      </w:r>
      <w:r w:rsidRPr="00CF24E5">
        <w:rPr>
          <w:i/>
          <w:iCs/>
        </w:rPr>
        <w:t xml:space="preserve">, </w:t>
      </w:r>
      <w:r w:rsidR="00E13917" w:rsidRPr="00CF24E5">
        <w:rPr>
          <w:i/>
          <w:iCs/>
        </w:rPr>
        <w:t xml:space="preserve">Compact </w:t>
      </w:r>
      <w:r w:rsidRPr="00CF24E5">
        <w:rPr>
          <w:i/>
          <w:iCs/>
        </w:rPr>
        <w:t xml:space="preserve">X-band </w:t>
      </w:r>
      <w:r w:rsidR="00E13917" w:rsidRPr="00CF24E5">
        <w:rPr>
          <w:i/>
          <w:iCs/>
        </w:rPr>
        <w:t>Antenna</w:t>
      </w:r>
      <w:r w:rsidRPr="00CF24E5">
        <w:rPr>
          <w:i/>
          <w:iCs/>
        </w:rPr>
        <w:t xml:space="preserve">, T-slot </w:t>
      </w:r>
      <w:r w:rsidR="00E13917" w:rsidRPr="00CF24E5">
        <w:rPr>
          <w:i/>
          <w:iCs/>
        </w:rPr>
        <w:t>Antenna</w:t>
      </w:r>
      <w:r w:rsidRPr="00CF24E5">
        <w:rPr>
          <w:i/>
          <w:iCs/>
        </w:rPr>
        <w:t xml:space="preserve">, </w:t>
      </w:r>
      <w:r w:rsidR="00E13917" w:rsidRPr="00CF24E5">
        <w:rPr>
          <w:i/>
          <w:iCs/>
        </w:rPr>
        <w:t>Parametric Optimization</w:t>
      </w:r>
      <w:r w:rsidRPr="00CF24E5">
        <w:rPr>
          <w:i/>
          <w:iCs/>
        </w:rPr>
        <w:t xml:space="preserve">, </w:t>
      </w:r>
      <w:r w:rsidR="00E13917" w:rsidRPr="00CF24E5">
        <w:rPr>
          <w:i/>
          <w:iCs/>
        </w:rPr>
        <w:t>Genetic Algorithms</w:t>
      </w:r>
      <w:r w:rsidRPr="00CF24E5">
        <w:rPr>
          <w:i/>
          <w:iCs/>
        </w:rPr>
        <w:t xml:space="preserve">, PO-GA, </w:t>
      </w:r>
      <w:r w:rsidR="00E13917" w:rsidRPr="00CF24E5">
        <w:rPr>
          <w:i/>
          <w:iCs/>
        </w:rPr>
        <w:t>Antenna Design Optimization</w:t>
      </w:r>
      <w:r w:rsidRPr="00CF24E5">
        <w:rPr>
          <w:i/>
          <w:iCs/>
        </w:rPr>
        <w:t xml:space="preserve">, </w:t>
      </w:r>
      <w:r w:rsidR="00E13917" w:rsidRPr="00CF24E5">
        <w:rPr>
          <w:i/>
          <w:iCs/>
        </w:rPr>
        <w:t>Communication Systems</w:t>
      </w:r>
      <w:r w:rsidRPr="00CF24E5">
        <w:rPr>
          <w:i/>
          <w:iCs/>
        </w:rPr>
        <w:t xml:space="preserve">, </w:t>
      </w:r>
      <w:r w:rsidR="00E13917" w:rsidRPr="00CF24E5">
        <w:rPr>
          <w:i/>
          <w:iCs/>
        </w:rPr>
        <w:t>Bandwidth Enhancement</w:t>
      </w:r>
      <w:r w:rsidRPr="00CF24E5">
        <w:rPr>
          <w:i/>
          <w:iCs/>
        </w:rPr>
        <w:t xml:space="preserve">, </w:t>
      </w:r>
      <w:r w:rsidR="00E13917" w:rsidRPr="00CF24E5">
        <w:rPr>
          <w:i/>
          <w:iCs/>
        </w:rPr>
        <w:t>Antenna Efficiency</w:t>
      </w:r>
      <w:r w:rsidRPr="00CF24E5">
        <w:rPr>
          <w:i/>
          <w:iCs/>
        </w:rPr>
        <w:t>.</w:t>
      </w:r>
    </w:p>
    <w:p w14:paraId="3A2CD4C9" w14:textId="77777777" w:rsidR="00F81266" w:rsidRPr="001C6D7E" w:rsidRDefault="00F81266" w:rsidP="001C6D7E">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1C6D7E">
        <w:rPr>
          <w:rFonts w:eastAsia="SimSun"/>
          <w:smallCaps/>
          <w:noProof/>
          <w:sz w:val="20"/>
          <w:szCs w:val="20"/>
        </w:rPr>
        <w:t>Introduction</w:t>
      </w:r>
    </w:p>
    <w:p w14:paraId="64EC05B3" w14:textId="00D58014" w:rsidR="00AE7941" w:rsidRPr="00EE4EC4" w:rsidRDefault="00AE7941"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This perspective illustrates how X-band applications benefit from the imposed restrictions of size and weight through antenna optimization using genetic algorithms, which increases the level of performance tuning. This strengthens the premise of their utilization within next-generation communication systems.</w:t>
      </w:r>
      <w:r w:rsidR="00821DE7">
        <w:rPr>
          <w:sz w:val="20"/>
          <w:lang w:eastAsia="en-IN"/>
        </w:rPr>
        <w:t xml:space="preserve"> </w:t>
      </w:r>
      <w:proofErr w:type="gramStart"/>
      <w:r w:rsidRPr="00EE4EC4">
        <w:rPr>
          <w:sz w:val="20"/>
          <w:lang w:eastAsia="en-IN"/>
        </w:rPr>
        <w:t>The</w:t>
      </w:r>
      <w:proofErr w:type="gramEnd"/>
      <w:r w:rsidRPr="00EE4EC4">
        <w:rPr>
          <w:sz w:val="20"/>
          <w:lang w:eastAsia="en-IN"/>
        </w:rPr>
        <w:t xml:space="preserve"> demand for small, wideband antennas has drastically increased in the last decade due to the surge in wireless communication systems, </w:t>
      </w:r>
      <w:r w:rsidRPr="00EE4EC4">
        <w:rPr>
          <w:sz w:val="20"/>
          <w:lang w:eastAsia="en-IN"/>
        </w:rPr>
        <w:t>satellite applications, and the development of radar technologies [1]. Many of these devices depend especially on the X-band frequency range because it has minimum air attenuation, great data speeds, and resolution in radar imaging. Nonetheless, small antenna design for X-band applications is quite difficult due to high return loss, great efficiency, and broad bandwidth</w:t>
      </w:r>
      <w:r w:rsidR="002B5A95" w:rsidRPr="00EE4EC4">
        <w:rPr>
          <w:sz w:val="20"/>
          <w:lang w:eastAsia="en-IN"/>
        </w:rPr>
        <w:t xml:space="preserve"> [2]</w:t>
      </w:r>
      <w:r w:rsidRPr="00EE4EC4">
        <w:rPr>
          <w:sz w:val="20"/>
          <w:lang w:eastAsia="en-IN"/>
        </w:rPr>
        <w:t>. These requirements pose intricate design challenges that necessitate advanced optimization techniques capable of controlling antenna parameters well outside the range of conventional hand design or iterative trial and error. [</w:t>
      </w:r>
      <w:r w:rsidR="00E776AB">
        <w:rPr>
          <w:sz w:val="20"/>
          <w:lang w:eastAsia="en-IN"/>
        </w:rPr>
        <w:t>3</w:t>
      </w:r>
      <w:r w:rsidRPr="00EE4EC4">
        <w:rPr>
          <w:sz w:val="20"/>
          <w:lang w:eastAsia="en-IN"/>
        </w:rPr>
        <w:t>].</w:t>
      </w:r>
    </w:p>
    <w:p w14:paraId="4DA38655" w14:textId="3D5514BE" w:rsidR="00AE7941" w:rsidRPr="00EE4EC4" w:rsidRDefault="00AE7941"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Traditional microstrip patch antennas are defined by their flat geometry, ease of construction, and compatibility with integrated circuits [</w:t>
      </w:r>
      <w:r w:rsidR="00E776AB">
        <w:rPr>
          <w:sz w:val="20"/>
          <w:lang w:eastAsia="en-IN"/>
        </w:rPr>
        <w:t>4</w:t>
      </w:r>
      <w:r w:rsidRPr="00EE4EC4">
        <w:rPr>
          <w:sz w:val="20"/>
          <w:lang w:eastAsia="en-IN"/>
        </w:rPr>
        <w:t>]. These primary constraints suggest the case simplicity takes the spotlight: high return loss and limited bandwidth sparse at best. One of the various designs of microstrip antennas, the T-slot antenna, has shown a lot of promise for improving compact form scale in bandwidth and impedance matching</w:t>
      </w:r>
      <w:r w:rsidR="002B5A95" w:rsidRPr="00EE4EC4">
        <w:rPr>
          <w:sz w:val="20"/>
          <w:lang w:eastAsia="en-IN"/>
        </w:rPr>
        <w:t xml:space="preserve"> [</w:t>
      </w:r>
      <w:r w:rsidR="00E776AB">
        <w:rPr>
          <w:sz w:val="20"/>
          <w:lang w:eastAsia="en-IN"/>
        </w:rPr>
        <w:t>5</w:t>
      </w:r>
      <w:r w:rsidR="002B5A95" w:rsidRPr="00EE4EC4">
        <w:rPr>
          <w:sz w:val="20"/>
          <w:lang w:eastAsia="en-IN"/>
        </w:rPr>
        <w:t>]</w:t>
      </w:r>
      <w:r w:rsidRPr="00EE4EC4">
        <w:rPr>
          <w:sz w:val="20"/>
          <w:lang w:eastAsia="en-IN"/>
        </w:rPr>
        <w:t>. Efficient X Band radiation is accomplished by improvements in current distribution and greater resonance qualities due to the T-slot construction [</w:t>
      </w:r>
      <w:r w:rsidR="00E776AB">
        <w:rPr>
          <w:sz w:val="20"/>
          <w:lang w:eastAsia="en-IN"/>
        </w:rPr>
        <w:t>6</w:t>
      </w:r>
      <w:r w:rsidRPr="00EE4EC4">
        <w:rPr>
          <w:sz w:val="20"/>
          <w:lang w:eastAsia="en-IN"/>
        </w:rPr>
        <w:t xml:space="preserve">]. However, the manual adjustment of T-Slot antennas results in </w:t>
      </w:r>
      <w:r w:rsidR="00DD1242" w:rsidRPr="00EE4EC4">
        <w:rPr>
          <w:sz w:val="20"/>
          <w:lang w:eastAsia="en-IN"/>
        </w:rPr>
        <w:t>less-than-optimal</w:t>
      </w:r>
      <w:r w:rsidRPr="00EE4EC4">
        <w:rPr>
          <w:sz w:val="20"/>
          <w:lang w:eastAsia="en-IN"/>
        </w:rPr>
        <w:t xml:space="preserve"> T-slot antennas due to the complex interaction of many design aspects such as slit size, dielectric material type, feed position, and overall geometry.</w:t>
      </w:r>
    </w:p>
    <w:p w14:paraId="156550B6" w14:textId="7FB1676C" w:rsidR="00AE7941" w:rsidRPr="00EE4EC4" w:rsidRDefault="00AE7941"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To solve this issue requires novel problem-solving approaches along with innovative and sophisticated design process that can navigate through the multi-dimensional design space. In this scenario, evolutionary algorithms, particularly GAs have gained significant attention due to their powerful optimization capabilities</w:t>
      </w:r>
      <w:r w:rsidR="00241769" w:rsidRPr="00EE4EC4">
        <w:rPr>
          <w:sz w:val="20"/>
          <w:lang w:eastAsia="en-IN"/>
        </w:rPr>
        <w:t xml:space="preserve"> [</w:t>
      </w:r>
      <w:r w:rsidR="00E776AB">
        <w:rPr>
          <w:sz w:val="20"/>
          <w:lang w:eastAsia="en-IN"/>
        </w:rPr>
        <w:t>7</w:t>
      </w:r>
      <w:r w:rsidR="00241769" w:rsidRPr="00EE4EC4">
        <w:rPr>
          <w:sz w:val="20"/>
          <w:lang w:eastAsia="en-IN"/>
        </w:rPr>
        <w:t>]</w:t>
      </w:r>
      <w:r w:rsidRPr="00EE4EC4">
        <w:rPr>
          <w:sz w:val="20"/>
          <w:lang w:eastAsia="en-IN"/>
        </w:rPr>
        <w:t xml:space="preserve">. Genetic Algorithms (GAs) inspired by natural evolution, create a population of potential solutions which are improved over time through selection, crossover, and mutation processes </w:t>
      </w:r>
      <w:r w:rsidRPr="00EE4EC4">
        <w:rPr>
          <w:sz w:val="20"/>
          <w:lang w:eastAsia="en-IN"/>
        </w:rPr>
        <w:lastRenderedPageBreak/>
        <w:t>[</w:t>
      </w:r>
      <w:r w:rsidR="00E776AB">
        <w:rPr>
          <w:sz w:val="20"/>
          <w:lang w:eastAsia="en-IN"/>
        </w:rPr>
        <w:t>8</w:t>
      </w:r>
      <w:r w:rsidRPr="00EE4EC4">
        <w:rPr>
          <w:sz w:val="20"/>
          <w:lang w:eastAsia="en-IN"/>
        </w:rPr>
        <w:t>]</w:t>
      </w:r>
      <w:r w:rsidR="00A1648A" w:rsidRPr="00EE4EC4">
        <w:rPr>
          <w:sz w:val="20"/>
          <w:lang w:eastAsia="en-IN"/>
        </w:rPr>
        <w:t xml:space="preserve"> [</w:t>
      </w:r>
      <w:r w:rsidR="00E776AB">
        <w:rPr>
          <w:sz w:val="20"/>
          <w:lang w:eastAsia="en-IN"/>
        </w:rPr>
        <w:t>9</w:t>
      </w:r>
      <w:r w:rsidR="00A1648A" w:rsidRPr="00EE4EC4">
        <w:rPr>
          <w:sz w:val="20"/>
          <w:lang w:eastAsia="en-IN"/>
        </w:rPr>
        <w:t>]</w:t>
      </w:r>
      <w:r w:rsidRPr="00EE4EC4">
        <w:rPr>
          <w:sz w:val="20"/>
          <w:lang w:eastAsia="en-IN"/>
        </w:rPr>
        <w:t>. Their ability to manage conflicting multiple objectives makes them particularly suited to antenna design, where relationships between parameters and performance targets are complicated and non-intuitive. This work proposes a new optimization framework named PO-GA developed specifically for T-slot antennas with Link X-band functionalities aimed at enhanced return loss performance</w:t>
      </w:r>
      <w:r w:rsidR="00EF61BC" w:rsidRPr="00EE4EC4">
        <w:rPr>
          <w:sz w:val="20"/>
          <w:lang w:eastAsia="en-IN"/>
        </w:rPr>
        <w:t xml:space="preserve"> [</w:t>
      </w:r>
      <w:r w:rsidR="00E776AB">
        <w:rPr>
          <w:sz w:val="20"/>
          <w:lang w:eastAsia="en-IN"/>
        </w:rPr>
        <w:t>10</w:t>
      </w:r>
      <w:r w:rsidR="00EF61BC" w:rsidRPr="00EE4EC4">
        <w:rPr>
          <w:sz w:val="20"/>
          <w:lang w:eastAsia="en-IN"/>
        </w:rPr>
        <w:t>]</w:t>
      </w:r>
      <w:r w:rsidR="00A1648A" w:rsidRPr="00EE4EC4">
        <w:rPr>
          <w:sz w:val="20"/>
          <w:lang w:eastAsia="en-IN"/>
        </w:rPr>
        <w:t xml:space="preserve"> [1</w:t>
      </w:r>
      <w:r w:rsidR="00E776AB">
        <w:rPr>
          <w:sz w:val="20"/>
          <w:lang w:eastAsia="en-IN"/>
        </w:rPr>
        <w:t>1</w:t>
      </w:r>
      <w:r w:rsidR="00A1648A" w:rsidRPr="00EE4EC4">
        <w:rPr>
          <w:sz w:val="20"/>
          <w:lang w:eastAsia="en-IN"/>
        </w:rPr>
        <w:t>]</w:t>
      </w:r>
      <w:r w:rsidRPr="00EE4EC4">
        <w:rPr>
          <w:sz w:val="20"/>
          <w:lang w:eastAsia="en-IN"/>
        </w:rPr>
        <w:t>. The PO-GA method achieves efficiency while minimizing return loss by adequately adjusting the T-slot length and width, ground plane design, and feed position thereby ensuring compactness without compromising on performance</w:t>
      </w:r>
      <w:r w:rsidR="00A1648A" w:rsidRPr="00EE4EC4">
        <w:rPr>
          <w:sz w:val="20"/>
          <w:lang w:eastAsia="en-IN"/>
        </w:rPr>
        <w:t xml:space="preserve"> [12]</w:t>
      </w:r>
      <w:r w:rsidRPr="00EE4EC4">
        <w:rPr>
          <w:sz w:val="20"/>
          <w:lang w:eastAsia="en-IN"/>
        </w:rPr>
        <w:t>.</w:t>
      </w:r>
    </w:p>
    <w:p w14:paraId="6AD603D2" w14:textId="16BFFBFA" w:rsidR="008B768E" w:rsidRPr="00EE4EC4" w:rsidRDefault="00AE7941"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Integrating the optimization method with full-wave electromagnetic modeling tools provides the framework with the automated and accurate evaluation of antenna performance during all the design iterations [</w:t>
      </w:r>
      <w:r w:rsidR="00EF61BC" w:rsidRPr="00EE4EC4">
        <w:rPr>
          <w:sz w:val="20"/>
          <w:lang w:eastAsia="en-IN"/>
        </w:rPr>
        <w:t>13</w:t>
      </w:r>
      <w:r w:rsidRPr="00EE4EC4">
        <w:rPr>
          <w:sz w:val="20"/>
          <w:lang w:eastAsia="en-IN"/>
        </w:rPr>
        <w:t xml:space="preserve">]. </w:t>
      </w:r>
      <w:r w:rsidR="008B768E" w:rsidRPr="00EE4EC4">
        <w:rPr>
          <w:sz w:val="20"/>
        </w:rPr>
        <w:t>This computational method guarantees that, assuming a reasonable number of repetitions, a globally optimum or near-optimal configuration is identified, therefore exceeding the constraints of hand tuning. Results of simulations confirm the efficiency of the proposed PO-GA technique by proving a significant decrease in return loss and improvement of general antenna performance</w:t>
      </w:r>
      <w:r w:rsidR="00241769" w:rsidRPr="00EE4EC4">
        <w:rPr>
          <w:sz w:val="20"/>
        </w:rPr>
        <w:t xml:space="preserve"> [1</w:t>
      </w:r>
      <w:r w:rsidR="00E776AB">
        <w:rPr>
          <w:sz w:val="20"/>
        </w:rPr>
        <w:t>4</w:t>
      </w:r>
      <w:r w:rsidR="00241769" w:rsidRPr="00EE4EC4">
        <w:rPr>
          <w:sz w:val="20"/>
        </w:rPr>
        <w:t>]</w:t>
      </w:r>
      <w:r w:rsidR="008B768E" w:rsidRPr="00EE4EC4">
        <w:rPr>
          <w:sz w:val="20"/>
        </w:rPr>
        <w:t>. Apart from fulfilling the necessary compactness criteria for current communication systems, the perfect antenna shows better bandwidth and radiation properties. The success of this method emphasizes the potential of genetic algorithms in changing antenna design methods, therefore opening the path for better and more intelligent designs in the high-frequency range.</w:t>
      </w:r>
    </w:p>
    <w:p w14:paraId="2458F409" w14:textId="6D08A547" w:rsidR="00F250F6" w:rsidRPr="004D22E2" w:rsidRDefault="004D22E2" w:rsidP="004D22E2">
      <w:pPr>
        <w:pStyle w:val="figurecaption"/>
        <w:jc w:val="center"/>
      </w:pPr>
      <w:r w:rsidRPr="004D22E2">
        <w:t>TABLE I</w:t>
      </w:r>
    </w:p>
    <w:p w14:paraId="2F5D87DA" w14:textId="089985CF" w:rsidR="008B768E" w:rsidRPr="004D22E2" w:rsidRDefault="004D22E2" w:rsidP="004D22E2">
      <w:pPr>
        <w:pStyle w:val="figurecaption"/>
        <w:jc w:val="center"/>
      </w:pPr>
      <w:r w:rsidRPr="004D22E2">
        <w:t>MOTIVATION, PROBLEM STATEMENT &amp; CONTRIBUTIONS TABLE</w:t>
      </w:r>
    </w:p>
    <w:tbl>
      <w:tblPr>
        <w:tblStyle w:val="TableGrid"/>
        <w:tblW w:w="0" w:type="auto"/>
        <w:jc w:val="center"/>
        <w:tblLook w:val="04A0" w:firstRow="1" w:lastRow="0" w:firstColumn="1" w:lastColumn="0" w:noHBand="0" w:noVBand="1"/>
      </w:tblPr>
      <w:tblGrid>
        <w:gridCol w:w="1361"/>
        <w:gridCol w:w="3722"/>
      </w:tblGrid>
      <w:tr w:rsidR="008B768E" w:rsidRPr="0084019F" w14:paraId="25D3EE46" w14:textId="77777777" w:rsidTr="00F250F6">
        <w:trPr>
          <w:jc w:val="center"/>
        </w:trPr>
        <w:tc>
          <w:tcPr>
            <w:tcW w:w="0" w:type="auto"/>
            <w:hideMark/>
          </w:tcPr>
          <w:p w14:paraId="323173B6" w14:textId="77777777" w:rsidR="008B768E" w:rsidRPr="0084019F" w:rsidRDefault="008B768E" w:rsidP="00EE4EC4">
            <w:pPr>
              <w:jc w:val="center"/>
              <w:rPr>
                <w:rFonts w:eastAsia="Times New Roman" w:cs="Times New Roman"/>
                <w:kern w:val="0"/>
                <w:sz w:val="17"/>
                <w:szCs w:val="17"/>
                <w:lang w:val="en-US" w:bidi="ta-IN"/>
              </w:rPr>
            </w:pPr>
            <w:r w:rsidRPr="0084019F">
              <w:rPr>
                <w:rFonts w:eastAsia="Times New Roman" w:cs="Times New Roman"/>
                <w:kern w:val="0"/>
                <w:sz w:val="17"/>
                <w:szCs w:val="17"/>
                <w:lang w:val="en-US" w:bidi="ta-IN"/>
              </w:rPr>
              <w:t>Section</w:t>
            </w:r>
          </w:p>
        </w:tc>
        <w:tc>
          <w:tcPr>
            <w:tcW w:w="0" w:type="auto"/>
            <w:hideMark/>
          </w:tcPr>
          <w:p w14:paraId="2E30EBD4" w14:textId="77777777" w:rsidR="008B768E" w:rsidRPr="0084019F" w:rsidRDefault="008B768E" w:rsidP="00EE4EC4">
            <w:pPr>
              <w:jc w:val="center"/>
              <w:rPr>
                <w:rFonts w:eastAsia="Times New Roman" w:cs="Times New Roman"/>
                <w:kern w:val="0"/>
                <w:sz w:val="17"/>
                <w:szCs w:val="17"/>
                <w:lang w:val="en-US" w:bidi="ta-IN"/>
              </w:rPr>
            </w:pPr>
            <w:r w:rsidRPr="0084019F">
              <w:rPr>
                <w:rFonts w:eastAsia="Times New Roman" w:cs="Times New Roman"/>
                <w:kern w:val="0"/>
                <w:sz w:val="17"/>
                <w:szCs w:val="17"/>
                <w:lang w:val="en-US" w:bidi="ta-IN"/>
              </w:rPr>
              <w:t>Content</w:t>
            </w:r>
          </w:p>
        </w:tc>
      </w:tr>
      <w:tr w:rsidR="008B768E" w:rsidRPr="0084019F" w14:paraId="03241EB5" w14:textId="77777777" w:rsidTr="00F250F6">
        <w:trPr>
          <w:jc w:val="center"/>
        </w:trPr>
        <w:tc>
          <w:tcPr>
            <w:tcW w:w="0" w:type="auto"/>
            <w:hideMark/>
          </w:tcPr>
          <w:p w14:paraId="4E68A721"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Motivation</w:t>
            </w:r>
          </w:p>
        </w:tc>
        <w:tc>
          <w:tcPr>
            <w:tcW w:w="0" w:type="auto"/>
            <w:hideMark/>
          </w:tcPr>
          <w:p w14:paraId="1FE08391" w14:textId="77777777" w:rsidR="008B768E" w:rsidRPr="0084019F" w:rsidRDefault="008B768E" w:rsidP="00EE4EC4">
            <w:pPr>
              <w:rPr>
                <w:rFonts w:eastAsia="Times New Roman" w:cs="Times New Roman"/>
                <w:kern w:val="0"/>
                <w:sz w:val="17"/>
                <w:szCs w:val="17"/>
                <w:lang w:val="en-US" w:bidi="ta-IN"/>
              </w:rPr>
            </w:pPr>
            <w:r w:rsidRPr="0084019F">
              <w:rPr>
                <w:rFonts w:eastAsia="Times New Roman" w:cs="Times New Roman"/>
                <w:kern w:val="0"/>
                <w:sz w:val="17"/>
                <w:szCs w:val="17"/>
                <w:lang w:val="en-US" w:bidi="ta-IN"/>
              </w:rPr>
              <w:t>The growing need for compact, high-performance antennas in X-band applications (e.g., radar, satellite, and defense communication) demands innovative design solutions that can ensure low return loss, wide bandwidth, and efficiency within a small form factor. Traditional methods fall short in achieving these objectives simultaneously.</w:t>
            </w:r>
          </w:p>
        </w:tc>
      </w:tr>
      <w:tr w:rsidR="008B768E" w:rsidRPr="0084019F" w14:paraId="01B3B983" w14:textId="77777777" w:rsidTr="00F250F6">
        <w:trPr>
          <w:jc w:val="center"/>
        </w:trPr>
        <w:tc>
          <w:tcPr>
            <w:tcW w:w="0" w:type="auto"/>
            <w:hideMark/>
          </w:tcPr>
          <w:p w14:paraId="1BBAAEBE"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Problem Statement</w:t>
            </w:r>
          </w:p>
        </w:tc>
        <w:tc>
          <w:tcPr>
            <w:tcW w:w="0" w:type="auto"/>
            <w:hideMark/>
          </w:tcPr>
          <w:p w14:paraId="63CE7036" w14:textId="77777777" w:rsidR="008B768E" w:rsidRPr="0084019F" w:rsidRDefault="008B768E" w:rsidP="00EE4EC4">
            <w:pPr>
              <w:rPr>
                <w:rFonts w:eastAsia="Times New Roman" w:cs="Times New Roman"/>
                <w:kern w:val="0"/>
                <w:sz w:val="17"/>
                <w:szCs w:val="17"/>
                <w:lang w:val="en-US" w:bidi="ta-IN"/>
              </w:rPr>
            </w:pPr>
            <w:r w:rsidRPr="0084019F">
              <w:rPr>
                <w:rFonts w:eastAsia="Times New Roman" w:cs="Times New Roman"/>
                <w:kern w:val="0"/>
                <w:sz w:val="17"/>
                <w:szCs w:val="17"/>
                <w:lang w:val="en-US" w:bidi="ta-IN"/>
              </w:rPr>
              <w:t>Existing compact antenna designs often suffer from high return loss and limited bandwidth due to suboptimal parameter tuning. Manual or traditional optimization methods cannot effectively navigate the complex, multi-variable design space required to enhance performance in T-slot antennas for X-band frequencies.</w:t>
            </w:r>
          </w:p>
        </w:tc>
      </w:tr>
      <w:tr w:rsidR="008B768E" w:rsidRPr="0084019F" w14:paraId="66F272F9" w14:textId="77777777" w:rsidTr="00F250F6">
        <w:trPr>
          <w:jc w:val="center"/>
        </w:trPr>
        <w:tc>
          <w:tcPr>
            <w:tcW w:w="0" w:type="auto"/>
            <w:hideMark/>
          </w:tcPr>
          <w:p w14:paraId="66E08DA9"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Contributions</w:t>
            </w:r>
          </w:p>
        </w:tc>
        <w:tc>
          <w:tcPr>
            <w:tcW w:w="0" w:type="auto"/>
            <w:hideMark/>
          </w:tcPr>
          <w:p w14:paraId="4FA779A4" w14:textId="77777777" w:rsidR="008B768E" w:rsidRPr="0084019F" w:rsidRDefault="008B768E" w:rsidP="00EE4EC4">
            <w:pPr>
              <w:rPr>
                <w:rFonts w:eastAsia="Times New Roman" w:cs="Times New Roman"/>
                <w:kern w:val="0"/>
                <w:sz w:val="17"/>
                <w:szCs w:val="17"/>
                <w:lang w:val="en-US" w:bidi="ta-IN"/>
              </w:rPr>
            </w:pPr>
          </w:p>
        </w:tc>
      </w:tr>
      <w:tr w:rsidR="008B768E" w:rsidRPr="0084019F" w14:paraId="30DEFCA7" w14:textId="77777777" w:rsidTr="00F250F6">
        <w:trPr>
          <w:jc w:val="center"/>
        </w:trPr>
        <w:tc>
          <w:tcPr>
            <w:tcW w:w="0" w:type="auto"/>
            <w:hideMark/>
          </w:tcPr>
          <w:p w14:paraId="7E31B7F5"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1. Optimized Design Framework</w:t>
            </w:r>
          </w:p>
        </w:tc>
        <w:tc>
          <w:tcPr>
            <w:tcW w:w="0" w:type="auto"/>
            <w:hideMark/>
          </w:tcPr>
          <w:p w14:paraId="546B3BB9" w14:textId="77777777" w:rsidR="008B768E" w:rsidRPr="0084019F" w:rsidRDefault="008B768E" w:rsidP="00EE4EC4">
            <w:pPr>
              <w:rPr>
                <w:rFonts w:eastAsia="Times New Roman" w:cs="Times New Roman"/>
                <w:kern w:val="0"/>
                <w:sz w:val="17"/>
                <w:szCs w:val="17"/>
                <w:lang w:val="en-US" w:bidi="ta-IN"/>
              </w:rPr>
            </w:pPr>
            <w:r w:rsidRPr="0084019F">
              <w:rPr>
                <w:rFonts w:eastAsia="Times New Roman" w:cs="Times New Roman"/>
                <w:kern w:val="0"/>
                <w:sz w:val="17"/>
                <w:szCs w:val="17"/>
                <w:lang w:val="en-US" w:bidi="ta-IN"/>
              </w:rPr>
              <w:t xml:space="preserve">Proposed a novel </w:t>
            </w:r>
            <w:r w:rsidRPr="0084019F">
              <w:rPr>
                <w:rFonts w:eastAsia="Times New Roman" w:cs="Times New Roman"/>
                <w:b/>
                <w:bCs/>
                <w:kern w:val="0"/>
                <w:sz w:val="17"/>
                <w:szCs w:val="17"/>
                <w:lang w:val="en-US" w:bidi="ta-IN"/>
              </w:rPr>
              <w:t>Parametric Optimization using Genetic Algorithms (PO-GA)</w:t>
            </w:r>
            <w:r w:rsidRPr="0084019F">
              <w:rPr>
                <w:rFonts w:eastAsia="Times New Roman" w:cs="Times New Roman"/>
                <w:kern w:val="0"/>
                <w:sz w:val="17"/>
                <w:szCs w:val="17"/>
                <w:lang w:val="en-US" w:bidi="ta-IN"/>
              </w:rPr>
              <w:t xml:space="preserve"> to systematically optimize T-slot antenna parameters for enhanced return loss.</w:t>
            </w:r>
          </w:p>
        </w:tc>
      </w:tr>
      <w:tr w:rsidR="008B768E" w:rsidRPr="0084019F" w14:paraId="568F174F" w14:textId="77777777" w:rsidTr="00F250F6">
        <w:trPr>
          <w:jc w:val="center"/>
        </w:trPr>
        <w:tc>
          <w:tcPr>
            <w:tcW w:w="0" w:type="auto"/>
            <w:hideMark/>
          </w:tcPr>
          <w:p w14:paraId="758F6157"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2. Compact and Efficient Configuration</w:t>
            </w:r>
          </w:p>
        </w:tc>
        <w:tc>
          <w:tcPr>
            <w:tcW w:w="0" w:type="auto"/>
            <w:hideMark/>
          </w:tcPr>
          <w:p w14:paraId="18963C2C" w14:textId="77777777" w:rsidR="008B768E" w:rsidRPr="0084019F" w:rsidRDefault="008B768E" w:rsidP="00EE4EC4">
            <w:pPr>
              <w:rPr>
                <w:rFonts w:eastAsia="Times New Roman" w:cs="Times New Roman"/>
                <w:kern w:val="0"/>
                <w:sz w:val="17"/>
                <w:szCs w:val="17"/>
                <w:lang w:val="en-US" w:bidi="ta-IN"/>
              </w:rPr>
            </w:pPr>
            <w:r w:rsidRPr="0084019F">
              <w:rPr>
                <w:rFonts w:eastAsia="Times New Roman" w:cs="Times New Roman"/>
                <w:kern w:val="0"/>
                <w:sz w:val="17"/>
                <w:szCs w:val="17"/>
                <w:lang w:val="en-US" w:bidi="ta-IN"/>
              </w:rPr>
              <w:t xml:space="preserve">Achieved a compact T-slot antenna structure with significantly </w:t>
            </w:r>
            <w:r w:rsidRPr="0084019F">
              <w:rPr>
                <w:rFonts w:eastAsia="Times New Roman" w:cs="Times New Roman"/>
                <w:b/>
                <w:bCs/>
                <w:kern w:val="0"/>
                <w:sz w:val="17"/>
                <w:szCs w:val="17"/>
                <w:lang w:val="en-US" w:bidi="ta-IN"/>
              </w:rPr>
              <w:t>reduced return loss and improved efficiency</w:t>
            </w:r>
            <w:r w:rsidRPr="0084019F">
              <w:rPr>
                <w:rFonts w:eastAsia="Times New Roman" w:cs="Times New Roman"/>
                <w:kern w:val="0"/>
                <w:sz w:val="17"/>
                <w:szCs w:val="17"/>
                <w:lang w:val="en-US" w:bidi="ta-IN"/>
              </w:rPr>
              <w:t>, suitable for space-constrained X-band devices.</w:t>
            </w:r>
          </w:p>
        </w:tc>
      </w:tr>
      <w:tr w:rsidR="008B768E" w:rsidRPr="0084019F" w14:paraId="28F64080" w14:textId="77777777" w:rsidTr="00F250F6">
        <w:trPr>
          <w:jc w:val="center"/>
        </w:trPr>
        <w:tc>
          <w:tcPr>
            <w:tcW w:w="0" w:type="auto"/>
            <w:hideMark/>
          </w:tcPr>
          <w:p w14:paraId="4A7E1BCC"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3. Automated Simulation Integration</w:t>
            </w:r>
          </w:p>
        </w:tc>
        <w:tc>
          <w:tcPr>
            <w:tcW w:w="0" w:type="auto"/>
            <w:hideMark/>
          </w:tcPr>
          <w:p w14:paraId="62FD42BD" w14:textId="77777777" w:rsidR="008B768E" w:rsidRPr="0084019F" w:rsidRDefault="008B768E" w:rsidP="00EE4EC4">
            <w:pPr>
              <w:rPr>
                <w:rFonts w:eastAsia="Times New Roman" w:cs="Times New Roman"/>
                <w:kern w:val="0"/>
                <w:sz w:val="17"/>
                <w:szCs w:val="17"/>
                <w:lang w:val="en-US" w:bidi="ta-IN"/>
              </w:rPr>
            </w:pPr>
            <w:r w:rsidRPr="0084019F">
              <w:rPr>
                <w:rFonts w:eastAsia="Times New Roman" w:cs="Times New Roman"/>
                <w:kern w:val="0"/>
                <w:sz w:val="17"/>
                <w:szCs w:val="17"/>
                <w:lang w:val="en-US" w:bidi="ta-IN"/>
              </w:rPr>
              <w:t xml:space="preserve">Integrated </w:t>
            </w:r>
            <w:r w:rsidRPr="0084019F">
              <w:rPr>
                <w:rFonts w:eastAsia="Times New Roman" w:cs="Times New Roman"/>
                <w:b/>
                <w:bCs/>
                <w:kern w:val="0"/>
                <w:sz w:val="17"/>
                <w:szCs w:val="17"/>
                <w:lang w:val="en-US" w:bidi="ta-IN"/>
              </w:rPr>
              <w:t>genetic algorithm optimization</w:t>
            </w:r>
            <w:r w:rsidRPr="0084019F">
              <w:rPr>
                <w:rFonts w:eastAsia="Times New Roman" w:cs="Times New Roman"/>
                <w:kern w:val="0"/>
                <w:sz w:val="17"/>
                <w:szCs w:val="17"/>
                <w:lang w:val="en-US" w:bidi="ta-IN"/>
              </w:rPr>
              <w:t xml:space="preserve"> with full-wave simulation tools (like HFSS), enabling automated, iterative refinement of antenna performance metrics.</w:t>
            </w:r>
          </w:p>
        </w:tc>
      </w:tr>
      <w:tr w:rsidR="008B768E" w:rsidRPr="0084019F" w14:paraId="2500B276" w14:textId="77777777" w:rsidTr="00F250F6">
        <w:trPr>
          <w:jc w:val="center"/>
        </w:trPr>
        <w:tc>
          <w:tcPr>
            <w:tcW w:w="0" w:type="auto"/>
            <w:hideMark/>
          </w:tcPr>
          <w:p w14:paraId="0A15414D" w14:textId="77777777" w:rsidR="008B768E" w:rsidRPr="0084019F" w:rsidRDefault="008B768E" w:rsidP="00EE4EC4">
            <w:pPr>
              <w:rPr>
                <w:rFonts w:eastAsia="Times New Roman" w:cs="Times New Roman"/>
                <w:b/>
                <w:bCs/>
                <w:kern w:val="0"/>
                <w:sz w:val="17"/>
                <w:szCs w:val="17"/>
                <w:lang w:val="en-US" w:bidi="ta-IN"/>
              </w:rPr>
            </w:pPr>
            <w:r w:rsidRPr="0084019F">
              <w:rPr>
                <w:rFonts w:eastAsia="Times New Roman" w:cs="Times New Roman"/>
                <w:kern w:val="0"/>
                <w:sz w:val="17"/>
                <w:szCs w:val="17"/>
                <w:lang w:val="en-US" w:bidi="ta-IN"/>
              </w:rPr>
              <w:t>4. Performance Validation</w:t>
            </w:r>
          </w:p>
        </w:tc>
        <w:tc>
          <w:tcPr>
            <w:tcW w:w="0" w:type="auto"/>
            <w:hideMark/>
          </w:tcPr>
          <w:p w14:paraId="6C76CF6E" w14:textId="77777777" w:rsidR="008B768E" w:rsidRPr="0084019F" w:rsidRDefault="008B768E" w:rsidP="00EE4EC4">
            <w:pPr>
              <w:rPr>
                <w:rFonts w:eastAsia="Times New Roman" w:cs="Times New Roman"/>
                <w:kern w:val="0"/>
                <w:sz w:val="17"/>
                <w:szCs w:val="17"/>
                <w:lang w:val="en-US" w:bidi="ta-IN"/>
              </w:rPr>
            </w:pPr>
            <w:r w:rsidRPr="0084019F">
              <w:rPr>
                <w:rFonts w:eastAsia="Times New Roman" w:cs="Times New Roman"/>
                <w:kern w:val="0"/>
                <w:sz w:val="17"/>
                <w:szCs w:val="17"/>
                <w:lang w:val="en-US" w:bidi="ta-IN"/>
              </w:rPr>
              <w:t xml:space="preserve">Validated the proposed design through </w:t>
            </w:r>
            <w:r w:rsidRPr="0084019F">
              <w:rPr>
                <w:rFonts w:eastAsia="Times New Roman" w:cs="Times New Roman"/>
                <w:b/>
                <w:bCs/>
                <w:kern w:val="0"/>
                <w:sz w:val="17"/>
                <w:szCs w:val="17"/>
                <w:lang w:val="en-US" w:bidi="ta-IN"/>
              </w:rPr>
              <w:t>simulated results</w:t>
            </w:r>
            <w:r w:rsidRPr="0084019F">
              <w:rPr>
                <w:rFonts w:eastAsia="Times New Roman" w:cs="Times New Roman"/>
                <w:kern w:val="0"/>
                <w:sz w:val="17"/>
                <w:szCs w:val="17"/>
                <w:lang w:val="en-US" w:bidi="ta-IN"/>
              </w:rPr>
              <w:t>, demonstrating superior return loss, increased bandwidth, and consistent radiation behavior compared to conventional methods.</w:t>
            </w:r>
          </w:p>
        </w:tc>
      </w:tr>
    </w:tbl>
    <w:p w14:paraId="5B2329E9" w14:textId="77777777" w:rsidR="00F81266" w:rsidRPr="00EE4EC4" w:rsidRDefault="00F81266" w:rsidP="006738FF">
      <w:pPr>
        <w:pStyle w:val="BodyText"/>
        <w:widowControl/>
        <w:tabs>
          <w:tab w:val="left" w:pos="288"/>
        </w:tabs>
        <w:autoSpaceDE/>
        <w:autoSpaceDN/>
        <w:spacing w:after="120" w:line="228" w:lineRule="auto"/>
        <w:ind w:firstLine="288"/>
        <w:jc w:val="both"/>
        <w:rPr>
          <w:sz w:val="20"/>
        </w:rPr>
      </w:pPr>
      <w:r w:rsidRPr="00EE4EC4">
        <w:rPr>
          <w:sz w:val="20"/>
        </w:rPr>
        <w:t>The upcoming section is as follows: section 2 deliberates the related works, section 3 examines the proposed methodology, section 4 describes the results and discussion and section 5 concludes the overall paper work.</w:t>
      </w:r>
    </w:p>
    <w:p w14:paraId="6F0BAA3B" w14:textId="77777777" w:rsidR="00F81266" w:rsidRPr="001C6D7E" w:rsidRDefault="00F81266" w:rsidP="001C6D7E">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1C6D7E">
        <w:rPr>
          <w:rFonts w:eastAsia="SimSun"/>
          <w:smallCaps/>
          <w:noProof/>
          <w:sz w:val="20"/>
          <w:szCs w:val="20"/>
        </w:rPr>
        <w:t>Related work</w:t>
      </w:r>
    </w:p>
    <w:p w14:paraId="2D8E8A6D" w14:textId="77777777" w:rsidR="002A3470" w:rsidRPr="00EE4EC4" w:rsidRDefault="002A3470" w:rsidP="006738FF">
      <w:pPr>
        <w:pStyle w:val="BodyText"/>
        <w:widowControl/>
        <w:tabs>
          <w:tab w:val="left" w:pos="288"/>
        </w:tabs>
        <w:autoSpaceDE/>
        <w:autoSpaceDN/>
        <w:spacing w:after="120" w:line="228" w:lineRule="auto"/>
        <w:ind w:firstLine="288"/>
        <w:jc w:val="both"/>
        <w:rPr>
          <w:sz w:val="20"/>
        </w:rPr>
      </w:pPr>
      <w:r w:rsidRPr="00EE4EC4">
        <w:rPr>
          <w:sz w:val="20"/>
        </w:rPr>
        <w:t xml:space="preserve">Aiming at multiband operations, high gain, low-scale fabrication, and small-scale building, this effort studies improved microstrip patch antenna designs. Reduced return loss is another goal. Ground plane variations, slot cutting, inverted-F slots and split-ring resonators are applied. Genetic algorithms, PIN </w:t>
      </w:r>
      <w:proofErr w:type="spellStart"/>
      <w:r w:rsidRPr="00EE4EC4">
        <w:rPr>
          <w:sz w:val="20"/>
        </w:rPr>
        <w:t>diodues</w:t>
      </w:r>
      <w:proofErr w:type="spellEnd"/>
      <w:r w:rsidRPr="00EE4EC4">
        <w:rPr>
          <w:sz w:val="20"/>
        </w:rPr>
        <w:t>, and matching stubs help to increase frequency reconfigurability and impedance matching. Designed to ensure compact size and high performance and meet the growing demands of present wireless, 5G, and satellite communication systems, the proposed antennas operate across C, X, Ku, and K bands.</w:t>
      </w:r>
    </w:p>
    <w:p w14:paraId="50614E24" w14:textId="77777777" w:rsidR="002A3470" w:rsidRPr="008C58E3" w:rsidRDefault="002A3470" w:rsidP="008C58E3">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8C58E3">
        <w:rPr>
          <w:rFonts w:eastAsia="SimSun"/>
          <w:b w:val="0"/>
          <w:bCs w:val="0"/>
          <w:i/>
          <w:iCs/>
          <w:noProof/>
          <w:sz w:val="20"/>
          <w:szCs w:val="20"/>
        </w:rPr>
        <w:t>Slot-Cut Rectangular Patch Antenna (SCRPA)</w:t>
      </w:r>
    </w:p>
    <w:p w14:paraId="3FFF8D0D" w14:textId="4F394DEA" w:rsidR="002A3470" w:rsidRPr="00EE4EC4" w:rsidRDefault="002A3470" w:rsidP="006738FF">
      <w:pPr>
        <w:pStyle w:val="BodyText"/>
        <w:widowControl/>
        <w:tabs>
          <w:tab w:val="left" w:pos="288"/>
        </w:tabs>
        <w:autoSpaceDE/>
        <w:autoSpaceDN/>
        <w:spacing w:after="120" w:line="228" w:lineRule="auto"/>
        <w:ind w:firstLine="288"/>
        <w:jc w:val="both"/>
        <w:rPr>
          <w:sz w:val="20"/>
        </w:rPr>
      </w:pPr>
      <w:r w:rsidRPr="00EE4EC4">
        <w:rPr>
          <w:sz w:val="20"/>
        </w:rPr>
        <w:t>Originally tuned to 2.4 GHz, this paper provides the design of a rectangular microstrip patch antenna modified using slot-cutting techniques to boost directivity, gain, return loss, and VSWR. By adding rectangular slots, the antenna basically covers the C and X bands, therefore obtaining triple-band performance at 7.23 GHz, 10.17 GHz, and 13.6 GHz [</w:t>
      </w:r>
      <w:r w:rsidR="00E776AB">
        <w:rPr>
          <w:sz w:val="20"/>
        </w:rPr>
        <w:t>15</w:t>
      </w:r>
      <w:r w:rsidRPr="00EE4EC4">
        <w:rPr>
          <w:sz w:val="20"/>
        </w:rPr>
        <w:t xml:space="preserve">]. Suggested device demonstrates exceptional radiation properties with gains of 9.8575 dB and 4.4746 dB on a FR4 substrate with a 1.6 mm thickness. Simple construction, compact size, and effective impedance matching define its advantages. Antenna design and performance were validated using tools for HFSS simulation. </w:t>
      </w:r>
    </w:p>
    <w:p w14:paraId="49D2FA9F" w14:textId="77777777" w:rsidR="002A3470" w:rsidRPr="008C58E3" w:rsidRDefault="002A3470" w:rsidP="008C58E3">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8C58E3">
        <w:rPr>
          <w:rFonts w:eastAsia="SimSun"/>
          <w:b w:val="0"/>
          <w:bCs w:val="0"/>
          <w:i/>
          <w:iCs/>
          <w:noProof/>
          <w:sz w:val="20"/>
          <w:szCs w:val="20"/>
        </w:rPr>
        <w:t>D-Slot Frequency Reconfigurable Antenna (DSFRA)</w:t>
      </w:r>
    </w:p>
    <w:p w14:paraId="3DE589DE" w14:textId="4F994497" w:rsidR="002A3470" w:rsidRPr="00EE4EC4" w:rsidRDefault="002A3470" w:rsidP="006738FF">
      <w:pPr>
        <w:pStyle w:val="BodyText"/>
        <w:widowControl/>
        <w:tabs>
          <w:tab w:val="left" w:pos="288"/>
        </w:tabs>
        <w:autoSpaceDE/>
        <w:autoSpaceDN/>
        <w:spacing w:after="120" w:line="228" w:lineRule="auto"/>
        <w:ind w:firstLine="288"/>
        <w:jc w:val="both"/>
        <w:rPr>
          <w:b/>
          <w:bCs/>
          <w:sz w:val="20"/>
        </w:rPr>
      </w:pPr>
      <w:r w:rsidRPr="00EE4EC4">
        <w:rPr>
          <w:sz w:val="20"/>
        </w:rPr>
        <w:t>This study offers a tiny frequency-reconfigurable slot antenna with two symmetric D-shaped slots and four RF PIN diodes with two stubs inside an 8.6 x 6.0 x 1.6 mm¹ structure. Ground plane modification with rectangular slots enhances the bandwidth and overall performance [</w:t>
      </w:r>
      <w:r w:rsidR="00A1648A" w:rsidRPr="00EE4EC4">
        <w:rPr>
          <w:sz w:val="20"/>
        </w:rPr>
        <w:t>1</w:t>
      </w:r>
      <w:r w:rsidR="00E776AB">
        <w:rPr>
          <w:sz w:val="20"/>
        </w:rPr>
        <w:t>6</w:t>
      </w:r>
      <w:r w:rsidRPr="00EE4EC4">
        <w:rPr>
          <w:sz w:val="20"/>
        </w:rPr>
        <w:t>]. Several dual-band and triple-band operations are generated with 16 different states made feasible by PIN diodes resonating spanning 17.2–25.5 GHz frequencies, suitable for Ku and K-band applications</w:t>
      </w:r>
      <w:r w:rsidR="004247AB" w:rsidRPr="00EE4EC4">
        <w:rPr>
          <w:sz w:val="20"/>
        </w:rPr>
        <w:t xml:space="preserve"> [1</w:t>
      </w:r>
      <w:r w:rsidR="00E776AB">
        <w:rPr>
          <w:sz w:val="20"/>
        </w:rPr>
        <w:t>7</w:t>
      </w:r>
      <w:r w:rsidR="004247AB" w:rsidRPr="00EE4EC4">
        <w:rPr>
          <w:sz w:val="20"/>
        </w:rPr>
        <w:t>]</w:t>
      </w:r>
      <w:r w:rsidRPr="00EE4EC4">
        <w:rPr>
          <w:sz w:val="20"/>
        </w:rPr>
        <w:t xml:space="preserve">. Obtained were 98% radiation efficiency, consistent radiation patterns, and high gain up to 10 </w:t>
      </w:r>
      <w:proofErr w:type="spellStart"/>
      <w:r w:rsidRPr="00EE4EC4">
        <w:rPr>
          <w:sz w:val="20"/>
        </w:rPr>
        <w:t>dB.</w:t>
      </w:r>
      <w:proofErr w:type="spellEnd"/>
      <w:r w:rsidRPr="00EE4EC4">
        <w:rPr>
          <w:sz w:val="20"/>
        </w:rPr>
        <w:t xml:space="preserve"> The antenna was replicated using Ansys HFSS 17.0, therefore confirming exceptional broadband and switching performance</w:t>
      </w:r>
      <w:r w:rsidR="004247AB" w:rsidRPr="00EE4EC4">
        <w:rPr>
          <w:sz w:val="20"/>
        </w:rPr>
        <w:t xml:space="preserve"> [1</w:t>
      </w:r>
      <w:r w:rsidR="00E776AB">
        <w:rPr>
          <w:sz w:val="20"/>
        </w:rPr>
        <w:t>8</w:t>
      </w:r>
      <w:r w:rsidR="004247AB" w:rsidRPr="00EE4EC4">
        <w:rPr>
          <w:sz w:val="20"/>
        </w:rPr>
        <w:t>]</w:t>
      </w:r>
      <w:r w:rsidRPr="00EE4EC4">
        <w:rPr>
          <w:sz w:val="20"/>
        </w:rPr>
        <w:t>.</w:t>
      </w:r>
    </w:p>
    <w:p w14:paraId="29E6D6E7" w14:textId="77777777" w:rsidR="002A3470" w:rsidRPr="008C58E3" w:rsidRDefault="002A3470" w:rsidP="008C58E3">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8C58E3">
        <w:rPr>
          <w:rFonts w:eastAsia="SimSun"/>
          <w:b w:val="0"/>
          <w:bCs w:val="0"/>
          <w:i/>
          <w:iCs/>
          <w:noProof/>
          <w:sz w:val="20"/>
          <w:szCs w:val="20"/>
        </w:rPr>
        <w:t>Multi-Band Slot Rectangular Antenna (MBSRA)</w:t>
      </w:r>
    </w:p>
    <w:p w14:paraId="17CF19D0" w14:textId="55F390B7" w:rsidR="002A3470" w:rsidRPr="00EE4EC4" w:rsidRDefault="002A3470" w:rsidP="006738FF">
      <w:pPr>
        <w:pStyle w:val="BodyText"/>
        <w:widowControl/>
        <w:tabs>
          <w:tab w:val="left" w:pos="288"/>
        </w:tabs>
        <w:autoSpaceDE/>
        <w:autoSpaceDN/>
        <w:spacing w:after="120" w:line="228" w:lineRule="auto"/>
        <w:ind w:firstLine="288"/>
        <w:jc w:val="both"/>
        <w:rPr>
          <w:b/>
          <w:bCs/>
          <w:sz w:val="20"/>
        </w:rPr>
      </w:pPr>
      <w:r w:rsidRPr="00EE4EC4">
        <w:rPr>
          <w:sz w:val="20"/>
        </w:rPr>
        <w:t>This work underlines once again a rectangular patch antenna tuned at 2.4 GHz, enhanced by multiband operations via slot cutting. By use of rectangular slots operating at 7.23 GHz, 10.17 GHz, and 13.6 GHz, it transforms a single-band antenna into a triple-band system encompassing the C and X bands. Maintaining a compact scale and efficient impedance matching on a FR4 substrate, it demonstrates high directivity and significant gains (9.8575 dB). Excellent antenna radiation characteristics shown by high sensitivity and VSWR adjustment [</w:t>
      </w:r>
      <w:r w:rsidR="00E776AB">
        <w:rPr>
          <w:sz w:val="20"/>
        </w:rPr>
        <w:t>19</w:t>
      </w:r>
      <w:r w:rsidRPr="00EE4EC4">
        <w:rPr>
          <w:sz w:val="20"/>
        </w:rPr>
        <w:t>]. HFSS system simulations validate the remarkable antenna performance for use in wideband and multiband wireless communication.</w:t>
      </w:r>
    </w:p>
    <w:p w14:paraId="7F1DF562" w14:textId="77777777" w:rsidR="002A3470" w:rsidRPr="008C58E3" w:rsidRDefault="002A3470" w:rsidP="008C58E3">
      <w:pPr>
        <w:pStyle w:val="Heading2"/>
        <w:keepNext/>
        <w:keepLines/>
        <w:widowControl/>
        <w:tabs>
          <w:tab w:val="num" w:pos="288"/>
        </w:tabs>
        <w:autoSpaceDE/>
        <w:autoSpaceDN/>
        <w:spacing w:before="120" w:after="60"/>
        <w:ind w:left="0"/>
        <w:jc w:val="left"/>
        <w:rPr>
          <w:rFonts w:eastAsia="SimSun"/>
          <w:b w:val="0"/>
          <w:bCs w:val="0"/>
          <w:i/>
          <w:iCs/>
          <w:noProof/>
          <w:sz w:val="20"/>
          <w:szCs w:val="20"/>
        </w:rPr>
      </w:pPr>
      <w:r w:rsidRPr="008C58E3">
        <w:rPr>
          <w:rFonts w:eastAsia="SimSun"/>
          <w:b w:val="0"/>
          <w:bCs w:val="0"/>
          <w:i/>
          <w:iCs/>
          <w:noProof/>
          <w:sz w:val="20"/>
          <w:szCs w:val="20"/>
        </w:rPr>
        <w:lastRenderedPageBreak/>
        <w:t>Split-Ring Resonator with Inverted-F Slot Antenna (SRR-IFSA)</w:t>
      </w:r>
    </w:p>
    <w:p w14:paraId="3B5BB2FA" w14:textId="1B2FC354" w:rsidR="002A3470" w:rsidRPr="00EE4EC4" w:rsidRDefault="002A3470" w:rsidP="006738FF">
      <w:pPr>
        <w:pStyle w:val="BodyText"/>
        <w:widowControl/>
        <w:tabs>
          <w:tab w:val="left" w:pos="288"/>
        </w:tabs>
        <w:autoSpaceDE/>
        <w:autoSpaceDN/>
        <w:spacing w:after="120" w:line="228" w:lineRule="auto"/>
        <w:ind w:firstLine="288"/>
        <w:jc w:val="both"/>
        <w:rPr>
          <w:b/>
          <w:bCs/>
          <w:sz w:val="20"/>
          <w:lang w:bidi="ta-IN"/>
        </w:rPr>
      </w:pPr>
      <w:r w:rsidRPr="00EE4EC4">
        <w:rPr>
          <w:sz w:val="20"/>
        </w:rPr>
        <w:t>This paper proposes a compact high-gain microstrip antenna appropriate for 5G devices operating sub-6 GHz. The design employing inverted-F slots, a split ring resonator (SRR), and a matching stub achieves improved impedance matching and multiband operation Final hybrid design produced from incremental structural modifications resonates at 2.1 GHz (LTE), 3.3 GHz (n78 5G band), and 4.1 GHz (n77 5G band). The antenna delivers over 5 dB gain across all bands with a modest setup Modern mobile and 5G communication systems would find the antenna rather efficient and suitable since the stub matching method considerably lowers return loss.</w:t>
      </w:r>
    </w:p>
    <w:p w14:paraId="09BD5D5D" w14:textId="376EFA02" w:rsidR="004D22E2" w:rsidRDefault="004D22E2" w:rsidP="004D22E2">
      <w:pPr>
        <w:pStyle w:val="figurecaption"/>
        <w:jc w:val="center"/>
      </w:pPr>
      <w:r w:rsidRPr="004D22E2">
        <w:t xml:space="preserve">TABLE </w:t>
      </w:r>
      <w:r>
        <w:t>II</w:t>
      </w:r>
      <w:r w:rsidRPr="004D22E2">
        <w:t xml:space="preserve"> </w:t>
      </w:r>
    </w:p>
    <w:p w14:paraId="47EDFCC2" w14:textId="5E69B707" w:rsidR="002A3470" w:rsidRPr="004D22E2" w:rsidRDefault="004D22E2" w:rsidP="004D22E2">
      <w:pPr>
        <w:pStyle w:val="figurecaption"/>
        <w:jc w:val="center"/>
      </w:pPr>
      <w:r w:rsidRPr="004D22E2">
        <w:t>SUMMARY FOR EXISTING METHODS</w:t>
      </w:r>
    </w:p>
    <w:tbl>
      <w:tblPr>
        <w:tblStyle w:val="TableGrid"/>
        <w:tblW w:w="0" w:type="auto"/>
        <w:tblLook w:val="04A0" w:firstRow="1" w:lastRow="0" w:firstColumn="1" w:lastColumn="0" w:noHBand="0" w:noVBand="1"/>
      </w:tblPr>
      <w:tblGrid>
        <w:gridCol w:w="543"/>
        <w:gridCol w:w="2313"/>
        <w:gridCol w:w="2227"/>
      </w:tblGrid>
      <w:tr w:rsidR="002A3470" w:rsidRPr="00EE4EC4" w14:paraId="54AF8000" w14:textId="77777777" w:rsidTr="002A3470">
        <w:tc>
          <w:tcPr>
            <w:tcW w:w="0" w:type="auto"/>
            <w:hideMark/>
          </w:tcPr>
          <w:p w14:paraId="10067373" w14:textId="77777777" w:rsidR="002A3470" w:rsidRPr="00EE4EC4" w:rsidRDefault="002A3470" w:rsidP="00EE4EC4">
            <w:pPr>
              <w:jc w:val="center"/>
              <w:rPr>
                <w:rFonts w:eastAsia="Times New Roman" w:cs="Times New Roman"/>
                <w:b/>
                <w:bCs/>
                <w:kern w:val="0"/>
                <w:sz w:val="20"/>
                <w:szCs w:val="24"/>
                <w:lang w:val="en-US" w:bidi="ta-IN"/>
              </w:rPr>
            </w:pPr>
            <w:r w:rsidRPr="00EE4EC4">
              <w:rPr>
                <w:rFonts w:eastAsia="Times New Roman" w:cs="Times New Roman"/>
                <w:b/>
                <w:bCs/>
                <w:kern w:val="0"/>
                <w:sz w:val="20"/>
                <w:szCs w:val="24"/>
                <w:lang w:val="en-US" w:bidi="ta-IN"/>
              </w:rPr>
              <w:t>S No.</w:t>
            </w:r>
          </w:p>
        </w:tc>
        <w:tc>
          <w:tcPr>
            <w:tcW w:w="0" w:type="auto"/>
            <w:hideMark/>
          </w:tcPr>
          <w:p w14:paraId="6287B581" w14:textId="77777777" w:rsidR="002A3470" w:rsidRPr="00EE4EC4" w:rsidRDefault="002A3470" w:rsidP="00EE4EC4">
            <w:pPr>
              <w:jc w:val="center"/>
              <w:rPr>
                <w:rFonts w:eastAsia="Times New Roman" w:cs="Times New Roman"/>
                <w:b/>
                <w:bCs/>
                <w:kern w:val="0"/>
                <w:sz w:val="20"/>
                <w:szCs w:val="24"/>
                <w:lang w:val="en-US" w:bidi="ta-IN"/>
              </w:rPr>
            </w:pPr>
            <w:r w:rsidRPr="00EE4EC4">
              <w:rPr>
                <w:rFonts w:eastAsia="Times New Roman" w:cs="Times New Roman"/>
                <w:b/>
                <w:bCs/>
                <w:kern w:val="0"/>
                <w:sz w:val="20"/>
                <w:szCs w:val="24"/>
                <w:lang w:val="en-US" w:bidi="ta-IN"/>
              </w:rPr>
              <w:t>Paper Focus</w:t>
            </w:r>
          </w:p>
        </w:tc>
        <w:tc>
          <w:tcPr>
            <w:tcW w:w="0" w:type="auto"/>
            <w:hideMark/>
          </w:tcPr>
          <w:p w14:paraId="0B4AEE95" w14:textId="77777777" w:rsidR="002A3470" w:rsidRPr="00EE4EC4" w:rsidRDefault="002A3470" w:rsidP="00EE4EC4">
            <w:pPr>
              <w:jc w:val="center"/>
              <w:rPr>
                <w:rFonts w:eastAsia="Times New Roman" w:cs="Times New Roman"/>
                <w:b/>
                <w:bCs/>
                <w:kern w:val="0"/>
                <w:sz w:val="20"/>
                <w:szCs w:val="24"/>
                <w:lang w:val="en-US" w:bidi="ta-IN"/>
              </w:rPr>
            </w:pPr>
            <w:r w:rsidRPr="00EE4EC4">
              <w:rPr>
                <w:rFonts w:eastAsia="Times New Roman" w:cs="Times New Roman"/>
                <w:b/>
                <w:bCs/>
                <w:kern w:val="0"/>
                <w:sz w:val="20"/>
                <w:szCs w:val="24"/>
                <w:lang w:val="en-US" w:bidi="ta-IN"/>
              </w:rPr>
              <w:t xml:space="preserve">Method Name </w:t>
            </w:r>
          </w:p>
        </w:tc>
      </w:tr>
      <w:tr w:rsidR="002A3470" w:rsidRPr="00EE4EC4" w14:paraId="3C2102EB" w14:textId="77777777" w:rsidTr="002A3470">
        <w:tc>
          <w:tcPr>
            <w:tcW w:w="0" w:type="auto"/>
            <w:hideMark/>
          </w:tcPr>
          <w:p w14:paraId="6BCE70D7"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1</w:t>
            </w:r>
          </w:p>
        </w:tc>
        <w:tc>
          <w:tcPr>
            <w:tcW w:w="0" w:type="auto"/>
            <w:hideMark/>
          </w:tcPr>
          <w:p w14:paraId="69CBD712"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Rectangular Microstrip Patch Antenna with Slot Cutting</w:t>
            </w:r>
          </w:p>
        </w:tc>
        <w:tc>
          <w:tcPr>
            <w:tcW w:w="0" w:type="auto"/>
            <w:hideMark/>
          </w:tcPr>
          <w:p w14:paraId="4C06CE31"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Slot-Cut Rectangular Patch Antenna (SCRPA)</w:t>
            </w:r>
          </w:p>
        </w:tc>
      </w:tr>
      <w:tr w:rsidR="002A3470" w:rsidRPr="00EE4EC4" w14:paraId="06498758" w14:textId="77777777" w:rsidTr="002A3470">
        <w:tc>
          <w:tcPr>
            <w:tcW w:w="0" w:type="auto"/>
            <w:hideMark/>
          </w:tcPr>
          <w:p w14:paraId="5979D865"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2</w:t>
            </w:r>
          </w:p>
        </w:tc>
        <w:tc>
          <w:tcPr>
            <w:tcW w:w="0" w:type="auto"/>
            <w:hideMark/>
          </w:tcPr>
          <w:p w14:paraId="326F9187"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Compact Frequency Reconfigurable Slot Antenna</w:t>
            </w:r>
          </w:p>
        </w:tc>
        <w:tc>
          <w:tcPr>
            <w:tcW w:w="0" w:type="auto"/>
            <w:hideMark/>
          </w:tcPr>
          <w:p w14:paraId="7D2EC507"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D-Slot Frequency Reconfigurable Antenna (DSFRA)</w:t>
            </w:r>
          </w:p>
        </w:tc>
      </w:tr>
      <w:tr w:rsidR="002A3470" w:rsidRPr="00EE4EC4" w14:paraId="226A654E" w14:textId="77777777" w:rsidTr="002A3470">
        <w:tc>
          <w:tcPr>
            <w:tcW w:w="0" w:type="auto"/>
            <w:hideMark/>
          </w:tcPr>
          <w:p w14:paraId="4DDA00BA"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3</w:t>
            </w:r>
          </w:p>
        </w:tc>
        <w:tc>
          <w:tcPr>
            <w:tcW w:w="0" w:type="auto"/>
            <w:hideMark/>
          </w:tcPr>
          <w:p w14:paraId="3F5ABD88"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Rectangular Microstrip Triple-Band Antenna (with Sensitivity Focus)</w:t>
            </w:r>
          </w:p>
        </w:tc>
        <w:tc>
          <w:tcPr>
            <w:tcW w:w="0" w:type="auto"/>
            <w:hideMark/>
          </w:tcPr>
          <w:p w14:paraId="1725DBB5"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Multi-Band Slot Rectangular Antenna (MBSRA)</w:t>
            </w:r>
          </w:p>
        </w:tc>
      </w:tr>
      <w:tr w:rsidR="002A3470" w:rsidRPr="00EE4EC4" w14:paraId="0356BC00" w14:textId="77777777" w:rsidTr="002A3470">
        <w:tc>
          <w:tcPr>
            <w:tcW w:w="0" w:type="auto"/>
            <w:hideMark/>
          </w:tcPr>
          <w:p w14:paraId="66BD1DCD"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4</w:t>
            </w:r>
          </w:p>
        </w:tc>
        <w:tc>
          <w:tcPr>
            <w:tcW w:w="0" w:type="auto"/>
            <w:hideMark/>
          </w:tcPr>
          <w:p w14:paraId="002D31B8"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High-Gain Antenna with SRR and Inverted-F Slots</w:t>
            </w:r>
          </w:p>
        </w:tc>
        <w:tc>
          <w:tcPr>
            <w:tcW w:w="0" w:type="auto"/>
            <w:hideMark/>
          </w:tcPr>
          <w:p w14:paraId="60D91710" w14:textId="77777777" w:rsidR="002A3470" w:rsidRPr="00EE4EC4" w:rsidRDefault="002A3470" w:rsidP="00EE4EC4">
            <w:pPr>
              <w:rPr>
                <w:rFonts w:eastAsia="Times New Roman" w:cs="Times New Roman"/>
                <w:kern w:val="0"/>
                <w:sz w:val="20"/>
                <w:szCs w:val="24"/>
                <w:lang w:val="en-US" w:bidi="ta-IN"/>
              </w:rPr>
            </w:pPr>
            <w:r w:rsidRPr="00EE4EC4">
              <w:rPr>
                <w:rFonts w:eastAsia="Times New Roman" w:cs="Times New Roman"/>
                <w:kern w:val="0"/>
                <w:sz w:val="20"/>
                <w:szCs w:val="24"/>
                <w:lang w:val="en-US" w:bidi="ta-IN"/>
              </w:rPr>
              <w:t>Split-Ring Resonator with Inverted-F Slot Antenna (SRR-IFSA)</w:t>
            </w:r>
          </w:p>
        </w:tc>
      </w:tr>
    </w:tbl>
    <w:p w14:paraId="3176FF2D" w14:textId="77777777" w:rsidR="00F81266" w:rsidRPr="00EE4EC4" w:rsidRDefault="00F81266" w:rsidP="00EE4EC4">
      <w:pPr>
        <w:spacing w:after="0" w:line="240" w:lineRule="auto"/>
        <w:rPr>
          <w:rFonts w:cs="Times New Roman"/>
          <w:b/>
          <w:sz w:val="20"/>
          <w:szCs w:val="24"/>
        </w:rPr>
      </w:pPr>
    </w:p>
    <w:p w14:paraId="3D283D83" w14:textId="77777777" w:rsidR="002A3470" w:rsidRPr="00EE4EC4" w:rsidRDefault="002A3470" w:rsidP="006738FF">
      <w:pPr>
        <w:pStyle w:val="BodyText"/>
        <w:widowControl/>
        <w:tabs>
          <w:tab w:val="left" w:pos="288"/>
        </w:tabs>
        <w:autoSpaceDE/>
        <w:autoSpaceDN/>
        <w:spacing w:after="120" w:line="228" w:lineRule="auto"/>
        <w:ind w:firstLine="288"/>
        <w:jc w:val="both"/>
        <w:rPr>
          <w:b/>
          <w:sz w:val="20"/>
        </w:rPr>
      </w:pPr>
      <w:r w:rsidRPr="00EE4EC4">
        <w:rPr>
          <w:sz w:val="20"/>
        </w:rPr>
        <w:t>The proposed antenna designs exhibit considerable increases in gain, return loss, bandwidth, and multiband capabilities by means of well-considered structural techniques. While PIN diode switching achieves frequency reconfigurability in tiny devices, triple-band operation is made possible by slot-cutting methods. Hybrid designs with inverted-F slots and split-ring resonators provide exceptional impedance matching and high directivity especially for sub-6 GHz 5G bands. Covering frequencies suitable for C, X, Ku, and K band applications, modeling results show the effectiveness of the antennas and underline their opportunities for current communication technologies.</w:t>
      </w:r>
    </w:p>
    <w:p w14:paraId="4BCC8E1A" w14:textId="77777777" w:rsidR="00F81266" w:rsidRPr="001C6D7E" w:rsidRDefault="00F81266" w:rsidP="001C6D7E">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1C6D7E">
        <w:rPr>
          <w:rFonts w:eastAsia="SimSun"/>
          <w:smallCaps/>
          <w:noProof/>
          <w:sz w:val="20"/>
          <w:szCs w:val="20"/>
        </w:rPr>
        <w:t>Proposed method</w:t>
      </w:r>
    </w:p>
    <w:p w14:paraId="0174482D" w14:textId="77777777" w:rsidR="0075711D" w:rsidRPr="00EE4EC4" w:rsidRDefault="0075711D" w:rsidP="006738FF">
      <w:pPr>
        <w:pStyle w:val="BodyText"/>
        <w:widowControl/>
        <w:tabs>
          <w:tab w:val="left" w:pos="288"/>
        </w:tabs>
        <w:autoSpaceDE/>
        <w:autoSpaceDN/>
        <w:spacing w:after="120" w:line="228" w:lineRule="auto"/>
        <w:ind w:firstLine="288"/>
        <w:jc w:val="both"/>
        <w:rPr>
          <w:b/>
          <w:sz w:val="20"/>
        </w:rPr>
      </w:pPr>
      <w:r w:rsidRPr="00EE4EC4">
        <w:rPr>
          <w:sz w:val="20"/>
        </w:rPr>
        <w:t>Particularly with increasing return loss, small X-band antenna design calls for novel ideas to improve performance. Usually necessitating manual corrections, traditional antenna design may not be effective. To get beyond these constraints, this work offers a PO-GA method. Through careful analysis of design elements, optimal antenna designs are generated by use of PO-GA, therefore improving performance in terms of return loss and efficiency—qualities absolutely required for contemporary communication systems.</w:t>
      </w:r>
    </w:p>
    <w:p w14:paraId="650199D2" w14:textId="77777777" w:rsidR="005C02E3" w:rsidRPr="00EE4EC4" w:rsidRDefault="005C02E3" w:rsidP="00EE4EC4">
      <w:pPr>
        <w:spacing w:after="0" w:line="240" w:lineRule="auto"/>
        <w:jc w:val="center"/>
        <w:rPr>
          <w:rFonts w:cs="Times New Roman"/>
          <w:b/>
          <w:sz w:val="20"/>
          <w:szCs w:val="24"/>
        </w:rPr>
      </w:pPr>
      <w:r w:rsidRPr="00EE4EC4">
        <w:rPr>
          <w:rFonts w:cs="Times New Roman"/>
          <w:b/>
          <w:noProof/>
          <w:sz w:val="20"/>
          <w:szCs w:val="24"/>
          <w:lang w:val="en-US"/>
        </w:rPr>
        <w:drawing>
          <wp:inline distT="0" distB="0" distL="0" distR="0" wp14:anchorId="79E7F226" wp14:editId="5A91661C">
            <wp:extent cx="3244132" cy="1987469"/>
            <wp:effectExtent l="0" t="0" r="0" b="0"/>
            <wp:docPr id="3" name="Picture 3" descr="C:\Users\Sagar\Downloads\Paper 66 apr 2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66 apr 27-Page-1.drawio.png"/>
                    <pic:cNvPicPr>
                      <a:picLocks noChangeAspect="1" noChangeArrowheads="1"/>
                    </pic:cNvPicPr>
                  </pic:nvPicPr>
                  <pic:blipFill>
                    <a:blip r:embed="rId5"/>
                    <a:srcRect/>
                    <a:stretch>
                      <a:fillRect/>
                    </a:stretch>
                  </pic:blipFill>
                  <pic:spPr bwMode="auto">
                    <a:xfrm>
                      <a:off x="0" y="0"/>
                      <a:ext cx="3276929" cy="2007562"/>
                    </a:xfrm>
                    <a:prstGeom prst="rect">
                      <a:avLst/>
                    </a:prstGeom>
                    <a:noFill/>
                    <a:ln w="9525">
                      <a:noFill/>
                      <a:miter lim="800000"/>
                      <a:headEnd/>
                      <a:tailEnd/>
                    </a:ln>
                  </pic:spPr>
                </pic:pic>
              </a:graphicData>
            </a:graphic>
          </wp:inline>
        </w:drawing>
      </w:r>
    </w:p>
    <w:p w14:paraId="09770554" w14:textId="5712269F" w:rsidR="00F81266" w:rsidRPr="004D22E2" w:rsidRDefault="00F81266" w:rsidP="004D22E2">
      <w:pPr>
        <w:pStyle w:val="figurecaption"/>
        <w:jc w:val="left"/>
      </w:pPr>
      <w:r w:rsidRPr="004D22E2">
        <w:t>Fig</w:t>
      </w:r>
      <w:r w:rsidR="004D22E2">
        <w:t>.</w:t>
      </w:r>
      <w:r w:rsidRPr="004D22E2">
        <w:t xml:space="preserve"> 1</w:t>
      </w:r>
      <w:r w:rsidR="004D22E2">
        <w:t xml:space="preserve">. </w:t>
      </w:r>
      <w:r w:rsidR="007964F3" w:rsidRPr="004D22E2">
        <w:t>Traditional Antenna Design Process</w:t>
      </w:r>
    </w:p>
    <w:p w14:paraId="36142602" w14:textId="77777777" w:rsidR="0075711D" w:rsidRPr="00EE4EC4" w:rsidRDefault="0075711D" w:rsidP="006738FF">
      <w:pPr>
        <w:pStyle w:val="BodyText"/>
        <w:widowControl/>
        <w:tabs>
          <w:tab w:val="left" w:pos="288"/>
        </w:tabs>
        <w:autoSpaceDE/>
        <w:autoSpaceDN/>
        <w:spacing w:after="120" w:line="228" w:lineRule="auto"/>
        <w:ind w:firstLine="288"/>
        <w:jc w:val="both"/>
        <w:rPr>
          <w:sz w:val="20"/>
        </w:rPr>
      </w:pPr>
      <w:r w:rsidRPr="00EE4EC4">
        <w:rPr>
          <w:sz w:val="20"/>
        </w:rPr>
        <w:t xml:space="preserve">Figure 1 shows the conventional antenna design method in which the designer starts by choosing first antenna parameters. After simulation, evaluations of the antenna efficiency and return loss guide manual corrections to maximize the design. The iterative process </w:t>
      </w:r>
      <w:proofErr w:type="gramStart"/>
      <w:r w:rsidRPr="00EE4EC4">
        <w:rPr>
          <w:sz w:val="20"/>
        </w:rPr>
        <w:t>go</w:t>
      </w:r>
      <w:proofErr w:type="gramEnd"/>
      <w:r w:rsidRPr="00EE4EC4">
        <w:rPr>
          <w:sz w:val="20"/>
        </w:rPr>
        <w:t xml:space="preserve"> on till a final design is produced. Though effective, the technology is difficult to obtain maximum performance particularly in small X-band applications where accuracy is critical as it depends on human optimization and restricted design exploration thereby lacking efficiency. </w:t>
      </w:r>
    </w:p>
    <w:p w14:paraId="3E02E0EF" w14:textId="77777777" w:rsidR="005F169C" w:rsidRPr="00EE4EC4" w:rsidRDefault="00803966" w:rsidP="00EE4EC4">
      <w:pPr>
        <w:spacing w:after="0" w:line="240" w:lineRule="auto"/>
        <w:rPr>
          <w:rFonts w:eastAsiaTheme="minorEastAsia" w:cs="Times New Roman"/>
          <w:sz w:val="20"/>
          <w:szCs w:val="24"/>
        </w:rPr>
      </w:pPr>
      <m:oMathPara>
        <m:oMath>
          <m:r>
            <w:rPr>
              <w:rFonts w:eastAsiaTheme="minorEastAsia" w:cs="Times New Roman"/>
              <w:sz w:val="20"/>
              <w:szCs w:val="24"/>
            </w:rPr>
            <m:t>V</m:t>
          </m:r>
          <m:d>
            <m:dPr>
              <m:ctrlPr>
                <w:rPr>
                  <w:rFonts w:eastAsiaTheme="minorEastAsia" w:cs="Times New Roman"/>
                  <w:i/>
                  <w:sz w:val="20"/>
                  <w:szCs w:val="24"/>
                </w:rPr>
              </m:ctrlPr>
            </m:dPr>
            <m:e>
              <m:r>
                <w:rPr>
                  <w:rFonts w:eastAsiaTheme="minorEastAsia" w:cs="Times New Roman"/>
                  <w:sz w:val="20"/>
                  <w:szCs w:val="24"/>
                </w:rPr>
                <m:t>a,φ</m:t>
              </m:r>
            </m:e>
          </m:d>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V</m:t>
              </m:r>
            </m:e>
            <m:sub>
              <m:r>
                <w:rPr>
                  <w:rFonts w:eastAsiaTheme="minorEastAsia" w:cs="Times New Roman"/>
                  <w:sz w:val="20"/>
                  <w:szCs w:val="24"/>
                </w:rPr>
                <m:t xml:space="preserve">0 </m:t>
              </m:r>
            </m:sub>
          </m:sSub>
          <m:r>
            <w:rPr>
              <w:rFonts w:eastAsiaTheme="minorEastAsia" w:cs="Times New Roman"/>
              <w:sz w:val="20"/>
              <w:szCs w:val="24"/>
            </w:rPr>
            <m:t>t-</m:t>
          </m:r>
          <m:f>
            <m:fPr>
              <m:ctrlPr>
                <w:rPr>
                  <w:rFonts w:eastAsiaTheme="minorEastAsia" w:cs="Times New Roman"/>
                  <w:i/>
                  <w:sz w:val="20"/>
                  <w:szCs w:val="24"/>
                </w:rPr>
              </m:ctrlPr>
            </m:fPr>
            <m:num>
              <m:r>
                <w:rPr>
                  <w:rFonts w:eastAsiaTheme="minorEastAsia" w:cs="Times New Roman"/>
                  <w:sz w:val="20"/>
                  <w:szCs w:val="24"/>
                </w:rPr>
                <m:t>a</m:t>
              </m:r>
            </m:num>
            <m:den>
              <m:sSub>
                <m:sSubPr>
                  <m:ctrlPr>
                    <w:rPr>
                      <w:rFonts w:eastAsiaTheme="minorEastAsia" w:cs="Times New Roman"/>
                      <w:i/>
                      <w:sz w:val="20"/>
                      <w:szCs w:val="24"/>
                    </w:rPr>
                  </m:ctrlPr>
                </m:sSubPr>
                <m:e>
                  <m:r>
                    <w:rPr>
                      <w:rFonts w:eastAsiaTheme="minorEastAsia" w:cs="Times New Roman"/>
                      <w:sz w:val="20"/>
                      <w:szCs w:val="24"/>
                    </w:rPr>
                    <m:t>d</m:t>
                  </m:r>
                </m:e>
                <m:sub>
                  <m:r>
                    <w:rPr>
                      <w:rFonts w:eastAsiaTheme="minorEastAsia" w:cs="Times New Roman"/>
                      <w:sz w:val="20"/>
                      <w:szCs w:val="24"/>
                    </w:rPr>
                    <m:t xml:space="preserve">n </m:t>
                  </m:r>
                </m:sub>
              </m:sSub>
            </m:den>
          </m:f>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β</m:t>
              </m:r>
            </m:num>
            <m:den>
              <m:r>
                <w:rPr>
                  <w:rFonts w:eastAsiaTheme="minorEastAsia" w:cs="Times New Roman"/>
                  <w:sz w:val="20"/>
                  <w:szCs w:val="24"/>
                </w:rPr>
                <m:t>8</m:t>
              </m:r>
            </m:den>
          </m:f>
          <m:r>
            <w:rPr>
              <w:rFonts w:eastAsiaTheme="minorEastAsia" w:cs="Times New Roman"/>
              <w:sz w:val="20"/>
              <w:szCs w:val="24"/>
            </w:rPr>
            <m:t>π</m:t>
          </m:r>
          <m:d>
            <m:dPr>
              <m:ctrlPr>
                <w:rPr>
                  <w:rFonts w:eastAsiaTheme="minorEastAsia" w:cs="Times New Roman"/>
                  <w:i/>
                  <w:sz w:val="20"/>
                  <w:szCs w:val="24"/>
                </w:rPr>
              </m:ctrlPr>
            </m:dPr>
            <m:e>
              <m:f>
                <m:fPr>
                  <m:ctrlPr>
                    <w:rPr>
                      <w:rFonts w:eastAsiaTheme="minorEastAsia" w:cs="Times New Roman"/>
                      <w:i/>
                      <w:sz w:val="20"/>
                      <w:szCs w:val="24"/>
                    </w:rPr>
                  </m:ctrlPr>
                </m:fPr>
                <m:num>
                  <m:r>
                    <w:rPr>
                      <w:rFonts w:eastAsiaTheme="minorEastAsia" w:cs="Times New Roman"/>
                      <w:sz w:val="20"/>
                      <w:szCs w:val="24"/>
                    </w:rPr>
                    <m:t>4</m:t>
                  </m:r>
                </m:num>
                <m:den>
                  <m:r>
                    <w:rPr>
                      <w:rFonts w:eastAsiaTheme="minorEastAsia" w:cs="Times New Roman"/>
                      <w:sz w:val="20"/>
                      <w:szCs w:val="24"/>
                    </w:rPr>
                    <m:t>3</m:t>
                  </m:r>
                </m:den>
              </m:f>
              <m:r>
                <w:rPr>
                  <w:rFonts w:eastAsiaTheme="minorEastAsia" w:cs="Times New Roman"/>
                  <w:sz w:val="20"/>
                  <w:szCs w:val="24"/>
                </w:rPr>
                <m:t>+ρ+β</m:t>
              </m:r>
            </m:e>
          </m:d>
          <m:r>
            <w:rPr>
              <w:rFonts w:eastAsiaTheme="minorEastAsia" w:cs="Times New Roman"/>
              <w:sz w:val="20"/>
              <w:szCs w:val="24"/>
            </w:rPr>
            <m:t xml:space="preserve">   (1)</m:t>
          </m:r>
        </m:oMath>
      </m:oMathPara>
    </w:p>
    <w:p w14:paraId="0F7C123C" w14:textId="77777777" w:rsidR="00803966" w:rsidRPr="00EE4EC4" w:rsidRDefault="00757A72"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Equation (1) quantifies</w:t>
      </w:r>
      <m:oMath>
        <m:r>
          <w:rPr>
            <w:rFonts w:eastAsiaTheme="minorEastAsia"/>
            <w:sz w:val="20"/>
          </w:rPr>
          <m:t>V</m:t>
        </m:r>
        <m:d>
          <m:dPr>
            <m:ctrlPr>
              <w:rPr>
                <w:rFonts w:eastAsiaTheme="minorEastAsia"/>
                <w:i/>
                <w:sz w:val="20"/>
              </w:rPr>
            </m:ctrlPr>
          </m:dPr>
          <m:e>
            <m:r>
              <w:rPr>
                <w:rFonts w:eastAsiaTheme="minorEastAsia"/>
                <w:sz w:val="20"/>
              </w:rPr>
              <m:t>a,φ</m:t>
            </m:r>
          </m:e>
        </m:d>
      </m:oMath>
      <w:r w:rsidRPr="00EE4EC4">
        <w:rPr>
          <w:sz w:val="20"/>
          <w:lang w:eastAsia="en-IN"/>
        </w:rPr>
        <w:t xml:space="preserve"> design factors to replicate</w:t>
      </w:r>
      <m:oMath>
        <m:sSub>
          <m:sSubPr>
            <m:ctrlPr>
              <w:rPr>
                <w:rFonts w:eastAsiaTheme="minorEastAsia"/>
                <w:i/>
                <w:sz w:val="20"/>
              </w:rPr>
            </m:ctrlPr>
          </m:sSubPr>
          <m:e>
            <m:r>
              <w:rPr>
                <w:rFonts w:eastAsiaTheme="minorEastAsia"/>
                <w:sz w:val="20"/>
              </w:rPr>
              <m:t>V</m:t>
            </m:r>
          </m:e>
          <m:sub>
            <m:r>
              <w:rPr>
                <w:rFonts w:eastAsiaTheme="minorEastAsia"/>
                <w:sz w:val="20"/>
              </w:rPr>
              <m:t xml:space="preserve">0 </m:t>
            </m:r>
          </m:sub>
        </m:sSub>
        <m:r>
          <w:rPr>
            <w:rFonts w:eastAsiaTheme="minorEastAsia"/>
            <w:sz w:val="20"/>
          </w:rPr>
          <m:t>t-</m:t>
        </m:r>
        <m:f>
          <m:fPr>
            <m:ctrlPr>
              <w:rPr>
                <w:rFonts w:eastAsiaTheme="minorEastAsia"/>
                <w:i/>
                <w:sz w:val="20"/>
              </w:rPr>
            </m:ctrlPr>
          </m:fPr>
          <m:num>
            <m:r>
              <w:rPr>
                <w:rFonts w:eastAsiaTheme="minorEastAsia"/>
                <w:sz w:val="20"/>
              </w:rPr>
              <m:t>a</m:t>
            </m:r>
          </m:num>
          <m:den>
            <m:sSub>
              <m:sSubPr>
                <m:ctrlPr>
                  <w:rPr>
                    <w:rFonts w:eastAsiaTheme="minorEastAsia"/>
                    <w:i/>
                    <w:sz w:val="20"/>
                  </w:rPr>
                </m:ctrlPr>
              </m:sSubPr>
              <m:e>
                <m:r>
                  <w:rPr>
                    <w:rFonts w:eastAsiaTheme="minorEastAsia"/>
                    <w:sz w:val="20"/>
                  </w:rPr>
                  <m:t>d</m:t>
                </m:r>
              </m:e>
              <m:sub>
                <m:r>
                  <w:rPr>
                    <w:rFonts w:eastAsiaTheme="minorEastAsia"/>
                    <w:sz w:val="20"/>
                  </w:rPr>
                  <m:t xml:space="preserve">n </m:t>
                </m:r>
              </m:sub>
            </m:sSub>
          </m:den>
        </m:f>
      </m:oMath>
      <w:r w:rsidRPr="00EE4EC4">
        <w:rPr>
          <w:sz w:val="20"/>
          <w:lang w:eastAsia="en-IN"/>
        </w:rPr>
        <w:t xml:space="preserve"> the voltage distribution affected</w:t>
      </w:r>
      <m:oMath>
        <m:f>
          <m:fPr>
            <m:ctrlPr>
              <w:rPr>
                <w:rFonts w:eastAsiaTheme="minorEastAsia"/>
                <w:i/>
                <w:sz w:val="20"/>
              </w:rPr>
            </m:ctrlPr>
          </m:fPr>
          <m:num>
            <m:r>
              <w:rPr>
                <w:rFonts w:eastAsiaTheme="minorEastAsia"/>
                <w:sz w:val="20"/>
              </w:rPr>
              <m:t>β</m:t>
            </m:r>
          </m:num>
          <m:den>
            <m:r>
              <w:rPr>
                <w:rFonts w:eastAsiaTheme="minorEastAsia"/>
                <w:sz w:val="20"/>
              </w:rPr>
              <m:t>8</m:t>
            </m:r>
          </m:den>
        </m:f>
        <m:r>
          <w:rPr>
            <w:rFonts w:eastAsiaTheme="minorEastAsia"/>
            <w:sz w:val="20"/>
          </w:rPr>
          <m:t>π</m:t>
        </m:r>
      </m:oMath>
      <w:r w:rsidRPr="00EE4EC4">
        <w:rPr>
          <w:sz w:val="20"/>
          <w:lang w:eastAsia="en-IN"/>
        </w:rPr>
        <w:t xml:space="preserve"> by antenna shape and electromagnetic characteristics</w:t>
      </w:r>
      <m:oMath>
        <m:d>
          <m:dPr>
            <m:ctrlPr>
              <w:rPr>
                <w:rFonts w:eastAsiaTheme="minorEastAsia"/>
                <w:i/>
                <w:sz w:val="20"/>
              </w:rPr>
            </m:ctrlPr>
          </m:dPr>
          <m:e>
            <m:f>
              <m:fPr>
                <m:ctrlPr>
                  <w:rPr>
                    <w:rFonts w:eastAsiaTheme="minorEastAsia"/>
                    <w:i/>
                    <w:sz w:val="20"/>
                  </w:rPr>
                </m:ctrlPr>
              </m:fPr>
              <m:num>
                <m:r>
                  <w:rPr>
                    <w:rFonts w:eastAsiaTheme="minorEastAsia"/>
                    <w:sz w:val="20"/>
                  </w:rPr>
                  <m:t>4</m:t>
                </m:r>
              </m:num>
              <m:den>
                <m:r>
                  <w:rPr>
                    <w:rFonts w:eastAsiaTheme="minorEastAsia"/>
                    <w:sz w:val="20"/>
                  </w:rPr>
                  <m:t>3</m:t>
                </m:r>
              </m:den>
            </m:f>
            <m:r>
              <w:rPr>
                <w:rFonts w:eastAsiaTheme="minorEastAsia"/>
                <w:sz w:val="20"/>
              </w:rPr>
              <m:t>+ρ+β</m:t>
            </m:r>
          </m:e>
        </m:d>
      </m:oMath>
      <w:r w:rsidRPr="00EE4EC4">
        <w:rPr>
          <w:sz w:val="20"/>
          <w:lang w:eastAsia="en-IN"/>
        </w:rPr>
        <w:t>, therefore matching the suggested PO-GA approach.</w:t>
      </w:r>
    </w:p>
    <w:p w14:paraId="25D4405F" w14:textId="77777777" w:rsidR="005C02E3" w:rsidRPr="00EE4EC4" w:rsidRDefault="005C02E3" w:rsidP="00EE4EC4">
      <w:pPr>
        <w:spacing w:after="0" w:line="240" w:lineRule="auto"/>
        <w:jc w:val="center"/>
        <w:rPr>
          <w:rFonts w:cs="Times New Roman"/>
          <w:b/>
          <w:sz w:val="20"/>
          <w:szCs w:val="24"/>
        </w:rPr>
      </w:pPr>
      <w:r w:rsidRPr="00EE4EC4">
        <w:rPr>
          <w:rFonts w:cs="Times New Roman"/>
          <w:b/>
          <w:noProof/>
          <w:sz w:val="20"/>
          <w:szCs w:val="24"/>
          <w:lang w:val="en-US"/>
        </w:rPr>
        <w:drawing>
          <wp:inline distT="0" distB="0" distL="0" distR="0" wp14:anchorId="3966F1EC" wp14:editId="40FF3A40">
            <wp:extent cx="3288711" cy="2019631"/>
            <wp:effectExtent l="0" t="0" r="0" b="0"/>
            <wp:docPr id="2" name="Picture 2" descr="C:\Users\Sagar\Downloads\Paper 66 apr 2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6 apr 27-Page-2.drawio.png"/>
                    <pic:cNvPicPr>
                      <a:picLocks noChangeAspect="1" noChangeArrowheads="1"/>
                    </pic:cNvPicPr>
                  </pic:nvPicPr>
                  <pic:blipFill>
                    <a:blip r:embed="rId6"/>
                    <a:srcRect/>
                    <a:stretch>
                      <a:fillRect/>
                    </a:stretch>
                  </pic:blipFill>
                  <pic:spPr bwMode="auto">
                    <a:xfrm>
                      <a:off x="0" y="0"/>
                      <a:ext cx="3312771" cy="2034406"/>
                    </a:xfrm>
                    <a:prstGeom prst="rect">
                      <a:avLst/>
                    </a:prstGeom>
                    <a:noFill/>
                    <a:ln w="9525">
                      <a:noFill/>
                      <a:miter lim="800000"/>
                      <a:headEnd/>
                      <a:tailEnd/>
                    </a:ln>
                  </pic:spPr>
                </pic:pic>
              </a:graphicData>
            </a:graphic>
          </wp:inline>
        </w:drawing>
      </w:r>
    </w:p>
    <w:p w14:paraId="5AB6354E" w14:textId="26503407" w:rsidR="00F81266" w:rsidRPr="00431868" w:rsidRDefault="00F81266" w:rsidP="00431868">
      <w:pPr>
        <w:pStyle w:val="figurecaption"/>
        <w:jc w:val="left"/>
      </w:pPr>
      <w:r w:rsidRPr="00431868">
        <w:t>Fig</w:t>
      </w:r>
      <w:r w:rsidR="00431868">
        <w:t>.</w:t>
      </w:r>
      <w:r w:rsidRPr="00431868">
        <w:t xml:space="preserve"> 2</w:t>
      </w:r>
      <w:r w:rsidR="00431868">
        <w:t xml:space="preserve">. </w:t>
      </w:r>
      <w:r w:rsidR="007964F3" w:rsidRPr="00431868">
        <w:t>PO-GA Optimization Process for Antenna Design</w:t>
      </w:r>
    </w:p>
    <w:p w14:paraId="1B27E567" w14:textId="77777777" w:rsidR="0075711D" w:rsidRPr="00EE4EC4" w:rsidRDefault="0075711D" w:rsidP="006738FF">
      <w:pPr>
        <w:pStyle w:val="BodyText"/>
        <w:widowControl/>
        <w:tabs>
          <w:tab w:val="left" w:pos="288"/>
        </w:tabs>
        <w:autoSpaceDE/>
        <w:autoSpaceDN/>
        <w:spacing w:after="120" w:line="228" w:lineRule="auto"/>
        <w:ind w:firstLine="288"/>
        <w:jc w:val="both"/>
        <w:rPr>
          <w:sz w:val="20"/>
        </w:rPr>
      </w:pPr>
      <w:r w:rsidRPr="00EE4EC4">
        <w:rPr>
          <w:sz w:val="20"/>
        </w:rPr>
        <w:t>Figure 2 demonstrates PO-GA for antenna design. Beginning a population of many antenna designs, the technique assesses the fit of every design depending on performance criteria like efficiency and return loss. Until genetic processes comprising crossover and mutation attain an outstanding design, generation after generation of designs is generated and assessed. Since they provide a more methodical and efficient approach to create antennas, genetic algorithms greatly help in the search for ideal solutions.</w:t>
      </w:r>
    </w:p>
    <w:p w14:paraId="649861C1" w14:textId="77777777" w:rsidR="00130048" w:rsidRPr="00EE4EC4" w:rsidRDefault="00000000" w:rsidP="00EE4EC4">
      <w:pPr>
        <w:spacing w:after="0" w:line="240" w:lineRule="auto"/>
        <w:rPr>
          <w:rFonts w:eastAsiaTheme="minorEastAsia" w:cs="Times New Roman"/>
          <w:sz w:val="20"/>
          <w:szCs w:val="24"/>
        </w:rPr>
      </w:pPr>
      <m:oMathPara>
        <m:oMath>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r>
            <w:rPr>
              <w:rFonts w:eastAsiaTheme="minorEastAsia" w:cs="Times New Roman"/>
              <w:sz w:val="20"/>
              <w:szCs w:val="24"/>
            </w:rPr>
            <m:t>W=</m:t>
          </m:r>
          <m:f>
            <m:fPr>
              <m:ctrlPr>
                <w:rPr>
                  <w:rFonts w:eastAsiaTheme="minorEastAsia" w:cs="Times New Roman"/>
                  <w:i/>
                  <w:sz w:val="20"/>
                  <w:szCs w:val="24"/>
                </w:rPr>
              </m:ctrlPr>
            </m:fPr>
            <m:num>
              <m:r>
                <w:rPr>
                  <w:rFonts w:eastAsiaTheme="minorEastAsia" w:cs="Times New Roman"/>
                  <w:sz w:val="20"/>
                  <w:szCs w:val="24"/>
                </w:rPr>
                <m:t>c</m:t>
              </m:r>
            </m:num>
            <m:den>
              <m:r>
                <w:rPr>
                  <w:rFonts w:eastAsiaTheme="minorEastAsia" w:cs="Times New Roman"/>
                  <w:sz w:val="20"/>
                  <w:szCs w:val="24"/>
                </w:rPr>
                <m:t>3</m:t>
              </m:r>
            </m:den>
          </m:f>
          <m:d>
            <m:dPr>
              <m:ctrlPr>
                <w:rPr>
                  <w:rFonts w:eastAsiaTheme="minorEastAsia" w:cs="Times New Roman"/>
                  <w:i/>
                  <w:sz w:val="20"/>
                  <w:szCs w:val="24"/>
                </w:rPr>
              </m:ctrlPr>
            </m:dPr>
            <m:e>
              <m:r>
                <w:rPr>
                  <w:rFonts w:eastAsiaTheme="minorEastAsia" w:cs="Times New Roman"/>
                  <w:sz w:val="20"/>
                  <w:szCs w:val="24"/>
                </w:rPr>
                <m:t>β</m:t>
              </m:r>
              <m:d>
                <m:dPr>
                  <m:ctrlPr>
                    <w:rPr>
                      <w:rFonts w:eastAsiaTheme="minorEastAsia" w:cs="Times New Roman"/>
                      <w:i/>
                      <w:sz w:val="20"/>
                      <w:szCs w:val="24"/>
                    </w:rPr>
                  </m:ctrlPr>
                </m:dPr>
                <m:e>
                  <m:r>
                    <w:rPr>
                      <w:rFonts w:eastAsiaTheme="minorEastAsia" w:cs="Times New Roman"/>
                      <w:sz w:val="20"/>
                      <w:szCs w:val="24"/>
                    </w:rPr>
                    <m:t>tr F</m:t>
                  </m:r>
                </m:e>
              </m:d>
              <m:r>
                <w:rPr>
                  <w:rFonts w:eastAsiaTheme="minorEastAsia" w:cs="Times New Roman"/>
                  <w:sz w:val="20"/>
                  <w:szCs w:val="24"/>
                </w:rPr>
                <m:t>+</m:t>
              </m:r>
              <m:sSubSup>
                <m:sSubSupPr>
                  <m:ctrlPr>
                    <w:rPr>
                      <w:rFonts w:eastAsiaTheme="minorEastAsia" w:cs="Times New Roman"/>
                      <w:i/>
                      <w:sz w:val="20"/>
                      <w:szCs w:val="24"/>
                    </w:rPr>
                  </m:ctrlPr>
                </m:sSubSupPr>
                <m:e>
                  <m:r>
                    <w:rPr>
                      <w:rFonts w:eastAsiaTheme="minorEastAsia" w:cs="Times New Roman"/>
                      <w:sz w:val="20"/>
                      <w:szCs w:val="24"/>
                    </w:rPr>
                    <m:t>(4</m:t>
                  </m:r>
                  <m:sSub>
                    <m:sSubPr>
                      <m:ctrlPr>
                        <w:rPr>
                          <w:rFonts w:eastAsiaTheme="minorEastAsia" w:cs="Times New Roman"/>
                          <w:i/>
                          <w:sz w:val="20"/>
                          <w:szCs w:val="24"/>
                        </w:rPr>
                      </m:ctrlPr>
                    </m:sSubPr>
                    <m:e>
                      <m:r>
                        <w:rPr>
                          <w:rFonts w:eastAsiaTheme="minorEastAsia" w:cs="Times New Roman"/>
                          <w:sz w:val="20"/>
                          <w:szCs w:val="24"/>
                        </w:rPr>
                        <m:t>q</m:t>
                      </m:r>
                    </m:e>
                    <m:sub>
                      <m:r>
                        <w:rPr>
                          <w:rFonts w:eastAsiaTheme="minorEastAsia" w:cs="Times New Roman"/>
                          <w:sz w:val="20"/>
                          <w:szCs w:val="24"/>
                        </w:rPr>
                        <m:t>0</m:t>
                      </m:r>
                    </m:sub>
                  </m:sSub>
                  <m:r>
                    <w:rPr>
                      <w:rFonts w:eastAsiaTheme="minorEastAsia" w:cs="Times New Roman"/>
                      <w:sz w:val="20"/>
                      <w:szCs w:val="24"/>
                    </w:rPr>
                    <m:t>c</m:t>
                  </m:r>
                </m:e>
                <m:sub>
                  <m:r>
                    <w:rPr>
                      <w:rFonts w:eastAsiaTheme="minorEastAsia" w:cs="Times New Roman"/>
                      <w:sz w:val="20"/>
                      <w:szCs w:val="24"/>
                    </w:rPr>
                    <m:t>l</m:t>
                  </m:r>
                </m:sub>
                <m:sup>
                  <m:r>
                    <w:rPr>
                      <w:rFonts w:eastAsiaTheme="minorEastAsia" w:cs="Times New Roman"/>
                      <w:sz w:val="20"/>
                      <w:szCs w:val="24"/>
                    </w:rPr>
                    <m:t>2</m:t>
                  </m:r>
                </m:sup>
              </m:sSubSup>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d</m:t>
                  </m:r>
                </m:e>
                <m:sub>
                  <m:r>
                    <w:rPr>
                      <w:rFonts w:eastAsiaTheme="minorEastAsia" w:cs="Times New Roman"/>
                      <w:sz w:val="20"/>
                      <w:szCs w:val="24"/>
                    </w:rPr>
                    <m:t>111</m:t>
                  </m:r>
                </m:sub>
              </m:sSub>
            </m:e>
          </m:d>
          <m:sSubSup>
            <m:sSubSupPr>
              <m:ctrlPr>
                <w:rPr>
                  <w:rFonts w:eastAsiaTheme="minorEastAsia" w:cs="Times New Roman"/>
                  <w:i/>
                  <w:sz w:val="20"/>
                  <w:szCs w:val="24"/>
                </w:rPr>
              </m:ctrlPr>
            </m:sSubSupPr>
            <m:e>
              <m:r>
                <w:rPr>
                  <w:rFonts w:eastAsiaTheme="minorEastAsia" w:cs="Times New Roman"/>
                  <w:sz w:val="20"/>
                  <w:szCs w:val="24"/>
                </w:rPr>
                <m:t>f</m:t>
              </m:r>
            </m:e>
            <m:sub>
              <m:r>
                <w:rPr>
                  <w:rFonts w:eastAsiaTheme="minorEastAsia" w:cs="Times New Roman"/>
                  <w:sz w:val="20"/>
                  <w:szCs w:val="24"/>
                </w:rPr>
                <m:t>t</m:t>
              </m:r>
            </m:sub>
            <m:sup>
              <m:r>
                <w:rPr>
                  <w:rFonts w:eastAsiaTheme="minorEastAsia" w:cs="Times New Roman"/>
                  <w:sz w:val="20"/>
                  <w:szCs w:val="24"/>
                </w:rPr>
                <m:t>11</m:t>
              </m:r>
            </m:sup>
          </m:sSubSup>
          <m:r>
            <w:rPr>
              <w:rFonts w:eastAsiaTheme="minorEastAsia" w:cs="Times New Roman"/>
              <w:sz w:val="20"/>
              <w:szCs w:val="24"/>
            </w:rPr>
            <m:t xml:space="preserve"> (2)</m:t>
          </m:r>
        </m:oMath>
      </m:oMathPara>
    </w:p>
    <w:p w14:paraId="44EB11F0" w14:textId="5A12EF12" w:rsidR="00130048" w:rsidRPr="00EE4EC4" w:rsidRDefault="00130048"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lastRenderedPageBreak/>
        <w:t>Equation (2), resonant behavior</w:t>
      </w:r>
      <m:oMath>
        <m:sSub>
          <m:sSubPr>
            <m:ctrlPr>
              <w:rPr>
                <w:rFonts w:eastAsiaTheme="minorEastAsia"/>
                <w:i/>
                <w:sz w:val="20"/>
              </w:rPr>
            </m:ctrlPr>
          </m:sSubPr>
          <m:e>
            <m:r>
              <w:rPr>
                <w:rFonts w:eastAsiaTheme="minorEastAsia"/>
                <w:sz w:val="20"/>
              </w:rPr>
              <m:t>q</m:t>
            </m:r>
          </m:e>
          <m:sub>
            <m:r>
              <w:rPr>
                <w:rFonts w:eastAsiaTheme="minorEastAsia"/>
                <w:sz w:val="20"/>
              </w:rPr>
              <m:t>0</m:t>
            </m:r>
          </m:sub>
        </m:sSub>
        <m:r>
          <w:rPr>
            <w:rFonts w:eastAsiaTheme="minorEastAsia"/>
            <w:sz w:val="20"/>
          </w:rPr>
          <m:t>W</m:t>
        </m:r>
      </m:oMath>
      <w:r w:rsidRPr="00EE4EC4">
        <w:rPr>
          <w:sz w:val="20"/>
          <w:lang w:eastAsia="en-IN"/>
        </w:rPr>
        <w:t xml:space="preserve"> and current distribution</w:t>
      </w:r>
      <m:oMath>
        <m:r>
          <w:rPr>
            <w:rFonts w:ascii="Cambria Math" w:hAnsi="Cambria Math"/>
            <w:sz w:val="20"/>
            <w:lang w:eastAsia="en-IN"/>
          </w:rPr>
          <m:t xml:space="preserve"> </m:t>
        </m:r>
        <m:d>
          <m:dPr>
            <m:ctrlPr>
              <w:rPr>
                <w:rFonts w:eastAsiaTheme="minorEastAsia"/>
                <w:i/>
                <w:sz w:val="20"/>
              </w:rPr>
            </m:ctrlPr>
          </m:dPr>
          <m:e>
            <m:r>
              <w:rPr>
                <w:rFonts w:eastAsiaTheme="minorEastAsia"/>
                <w:sz w:val="20"/>
              </w:rPr>
              <m:t>tr F</m:t>
            </m:r>
          </m:e>
        </m:d>
      </m:oMath>
      <w:r w:rsidRPr="00EE4EC4">
        <w:rPr>
          <w:sz w:val="20"/>
          <w:lang w:eastAsia="en-IN"/>
        </w:rPr>
        <w:t>, relates to performance</w:t>
      </w:r>
      <m:oMath>
        <m:r>
          <w:rPr>
            <w:rFonts w:eastAsiaTheme="minorEastAsia"/>
            <w:sz w:val="20"/>
          </w:rPr>
          <m:t>β</m:t>
        </m:r>
      </m:oMath>
      <w:r w:rsidRPr="00EE4EC4">
        <w:rPr>
          <w:sz w:val="20"/>
          <w:lang w:eastAsia="en-IN"/>
        </w:rPr>
        <w:t>. By providing</w:t>
      </w:r>
      <m:oMath>
        <m:f>
          <m:fPr>
            <m:ctrlPr>
              <w:rPr>
                <w:rFonts w:eastAsiaTheme="minorEastAsia"/>
                <w:i/>
                <w:sz w:val="20"/>
              </w:rPr>
            </m:ctrlPr>
          </m:fPr>
          <m:num>
            <m:r>
              <w:rPr>
                <w:rFonts w:eastAsiaTheme="minorEastAsia"/>
                <w:sz w:val="20"/>
              </w:rPr>
              <m:t>c</m:t>
            </m:r>
          </m:num>
          <m:den>
            <m:r>
              <w:rPr>
                <w:rFonts w:eastAsiaTheme="minorEastAsia"/>
                <w:sz w:val="20"/>
              </w:rPr>
              <m:t>3</m:t>
            </m:r>
          </m:den>
        </m:f>
      </m:oMath>
      <w:r w:rsidRPr="00EE4EC4">
        <w:rPr>
          <w:sz w:val="20"/>
          <w:lang w:eastAsia="en-IN"/>
        </w:rPr>
        <w:t xml:space="preserve"> an analytical basis to feed optimizing</w:t>
      </w:r>
      <m:oMath>
        <m:r>
          <w:rPr>
            <w:rFonts w:ascii="Cambria Math" w:hAnsi="Cambria Math"/>
            <w:sz w:val="20"/>
            <w:lang w:eastAsia="en-IN"/>
          </w:rPr>
          <m:t xml:space="preserve"> </m:t>
        </m:r>
        <m:sSubSup>
          <m:sSubSupPr>
            <m:ctrlPr>
              <w:rPr>
                <w:rFonts w:eastAsiaTheme="minorEastAsia"/>
                <w:i/>
                <w:sz w:val="20"/>
              </w:rPr>
            </m:ctrlPr>
          </m:sSubSupPr>
          <m:e>
            <m:r>
              <w:rPr>
                <w:rFonts w:eastAsiaTheme="minorEastAsia"/>
                <w:sz w:val="20"/>
              </w:rPr>
              <m:t>(4</m:t>
            </m:r>
            <m:sSub>
              <m:sSubPr>
                <m:ctrlPr>
                  <w:rPr>
                    <w:rFonts w:eastAsiaTheme="minorEastAsia"/>
                    <w:i/>
                    <w:sz w:val="20"/>
                  </w:rPr>
                </m:ctrlPr>
              </m:sSubPr>
              <m:e>
                <m:r>
                  <w:rPr>
                    <w:rFonts w:eastAsiaTheme="minorEastAsia"/>
                    <w:sz w:val="20"/>
                  </w:rPr>
                  <m:t>q</m:t>
                </m:r>
              </m:e>
              <m:sub>
                <m:r>
                  <w:rPr>
                    <w:rFonts w:eastAsiaTheme="minorEastAsia"/>
                    <w:sz w:val="20"/>
                  </w:rPr>
                  <m:t>0</m:t>
                </m:r>
              </m:sub>
            </m:sSub>
            <m:r>
              <w:rPr>
                <w:rFonts w:eastAsiaTheme="minorEastAsia"/>
                <w:sz w:val="20"/>
              </w:rPr>
              <m:t>c</m:t>
            </m:r>
          </m:e>
          <m:sub>
            <m:r>
              <w:rPr>
                <w:rFonts w:eastAsiaTheme="minorEastAsia"/>
                <w:sz w:val="20"/>
              </w:rPr>
              <m:t>l</m:t>
            </m:r>
          </m:sub>
          <m:sup>
            <m:r>
              <w:rPr>
                <w:rFonts w:eastAsiaTheme="minorEastAsia"/>
                <w:sz w:val="20"/>
              </w:rPr>
              <m:t>2</m:t>
            </m:r>
          </m:sup>
        </m:sSubSup>
        <m:r>
          <w:rPr>
            <w:rFonts w:eastAsiaTheme="minorEastAsia"/>
            <w:sz w:val="20"/>
          </w:rPr>
          <m:t>+</m:t>
        </m:r>
        <m:sSub>
          <m:sSubPr>
            <m:ctrlPr>
              <w:rPr>
                <w:rFonts w:eastAsiaTheme="minorEastAsia"/>
                <w:i/>
                <w:sz w:val="20"/>
              </w:rPr>
            </m:ctrlPr>
          </m:sSubPr>
          <m:e>
            <m:r>
              <w:rPr>
                <w:rFonts w:eastAsiaTheme="minorEastAsia"/>
                <w:sz w:val="20"/>
              </w:rPr>
              <m:t>d</m:t>
            </m:r>
          </m:e>
          <m:sub>
            <m:r>
              <w:rPr>
                <w:rFonts w:eastAsiaTheme="minorEastAsia"/>
                <w:sz w:val="20"/>
              </w:rPr>
              <m:t>111</m:t>
            </m:r>
          </m:sub>
        </m:sSub>
      </m:oMath>
      <w:r w:rsidRPr="00EE4EC4">
        <w:rPr>
          <w:sz w:val="20"/>
          <w:lang w:eastAsia="en-IN"/>
        </w:rPr>
        <w:t xml:space="preserve"> design factors like slot form and material constants</w:t>
      </w:r>
      <m:oMath>
        <m:sSubSup>
          <m:sSubSupPr>
            <m:ctrlPr>
              <w:rPr>
                <w:rFonts w:eastAsiaTheme="minorEastAsia"/>
                <w:i/>
                <w:sz w:val="20"/>
              </w:rPr>
            </m:ctrlPr>
          </m:sSubSupPr>
          <m:e>
            <m:r>
              <w:rPr>
                <w:rFonts w:eastAsiaTheme="minorEastAsia"/>
                <w:sz w:val="20"/>
              </w:rPr>
              <m:t>f</m:t>
            </m:r>
          </m:e>
          <m:sub>
            <m:r>
              <w:rPr>
                <w:rFonts w:eastAsiaTheme="minorEastAsia"/>
                <w:sz w:val="20"/>
              </w:rPr>
              <m:t>t</m:t>
            </m:r>
          </m:sub>
          <m:sup>
            <m:r>
              <w:rPr>
                <w:rFonts w:eastAsiaTheme="minorEastAsia"/>
                <w:sz w:val="20"/>
              </w:rPr>
              <m:t>11</m:t>
            </m:r>
          </m:sup>
        </m:sSubSup>
      </m:oMath>
      <w:r w:rsidRPr="00EE4EC4">
        <w:rPr>
          <w:sz w:val="20"/>
          <w:lang w:eastAsia="en-IN"/>
        </w:rPr>
        <w:t>, this equation reinforces the PO-GA approach directly affecting return loss.</w:t>
      </w:r>
    </w:p>
    <w:p w14:paraId="3BCD92EB" w14:textId="77777777" w:rsidR="005C02E3" w:rsidRPr="00EE4EC4" w:rsidRDefault="005C02E3" w:rsidP="00EE4EC4">
      <w:pPr>
        <w:spacing w:after="0" w:line="240" w:lineRule="auto"/>
        <w:jc w:val="center"/>
        <w:rPr>
          <w:rFonts w:cs="Times New Roman"/>
          <w:b/>
          <w:sz w:val="20"/>
          <w:szCs w:val="24"/>
        </w:rPr>
      </w:pPr>
      <w:r w:rsidRPr="00EE4EC4">
        <w:rPr>
          <w:rFonts w:cs="Times New Roman"/>
          <w:b/>
          <w:noProof/>
          <w:sz w:val="20"/>
          <w:szCs w:val="24"/>
          <w:lang w:val="en-US"/>
        </w:rPr>
        <w:drawing>
          <wp:inline distT="0" distB="0" distL="0" distR="0" wp14:anchorId="018BCFDE" wp14:editId="2C15DF14">
            <wp:extent cx="3218525" cy="1725433"/>
            <wp:effectExtent l="0" t="0" r="0" b="0"/>
            <wp:docPr id="1" name="Picture 1" descr="C:\Users\Sagar\Downloads\Paper 66 apr 27-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6 apr 27-Page-3.drawio.png"/>
                    <pic:cNvPicPr>
                      <a:picLocks noChangeAspect="1" noChangeArrowheads="1"/>
                    </pic:cNvPicPr>
                  </pic:nvPicPr>
                  <pic:blipFill>
                    <a:blip r:embed="rId7"/>
                    <a:srcRect/>
                    <a:stretch>
                      <a:fillRect/>
                    </a:stretch>
                  </pic:blipFill>
                  <pic:spPr bwMode="auto">
                    <a:xfrm>
                      <a:off x="0" y="0"/>
                      <a:ext cx="3226664" cy="1729796"/>
                    </a:xfrm>
                    <a:prstGeom prst="rect">
                      <a:avLst/>
                    </a:prstGeom>
                    <a:noFill/>
                    <a:ln w="9525">
                      <a:noFill/>
                      <a:miter lim="800000"/>
                      <a:headEnd/>
                      <a:tailEnd/>
                    </a:ln>
                  </pic:spPr>
                </pic:pic>
              </a:graphicData>
            </a:graphic>
          </wp:inline>
        </w:drawing>
      </w:r>
    </w:p>
    <w:p w14:paraId="588A25B3" w14:textId="554DFA6D" w:rsidR="00F81266" w:rsidRPr="00431868" w:rsidRDefault="00F81266" w:rsidP="00431868">
      <w:pPr>
        <w:pStyle w:val="figurecaption"/>
        <w:jc w:val="left"/>
      </w:pPr>
      <w:r w:rsidRPr="00431868">
        <w:t>Fig</w:t>
      </w:r>
      <w:r w:rsidR="00431868">
        <w:t>.</w:t>
      </w:r>
      <w:r w:rsidRPr="00431868">
        <w:t xml:space="preserve"> 3</w:t>
      </w:r>
      <w:r w:rsidR="00431868">
        <w:t xml:space="preserve">. </w:t>
      </w:r>
      <w:r w:rsidR="007964F3" w:rsidRPr="00431868">
        <w:t>Antenna Performance Enhancement with PO-GA</w:t>
      </w:r>
    </w:p>
    <w:p w14:paraId="46D5262F" w14:textId="77777777" w:rsidR="0075711D" w:rsidRPr="00EE4EC4" w:rsidRDefault="0075711D" w:rsidP="006738FF">
      <w:pPr>
        <w:pStyle w:val="BodyText"/>
        <w:widowControl/>
        <w:tabs>
          <w:tab w:val="left" w:pos="288"/>
        </w:tabs>
        <w:autoSpaceDE/>
        <w:autoSpaceDN/>
        <w:spacing w:after="120" w:line="228" w:lineRule="auto"/>
        <w:ind w:firstLine="288"/>
        <w:jc w:val="both"/>
        <w:rPr>
          <w:sz w:val="20"/>
        </w:rPr>
      </w:pPr>
      <w:r w:rsidRPr="00EE4EC4">
        <w:rPr>
          <w:sz w:val="20"/>
        </w:rPr>
        <w:t xml:space="preserve">Figure 3 shows via processing how PO-GA might improve antenna performance. It starts with the specifications of the main antenna design criteria—that of geometry, feed location, and slot size. Then the PO-GA method is used to maximize these values, hence improving efficiency and return loss. Underlining performance improvements, the last ideal antenna design is tested against conventional techniques. Particularly important for small X-band applications where successful deployment depends on particular and optimal antenna properties, our method guarantees a more effective and high-performance design. </w:t>
      </w:r>
    </w:p>
    <w:p w14:paraId="7A26B0F6" w14:textId="77777777" w:rsidR="00130048" w:rsidRPr="00EE4EC4" w:rsidRDefault="00130048" w:rsidP="00EE4EC4">
      <w:pPr>
        <w:spacing w:after="0" w:line="240" w:lineRule="auto"/>
        <w:rPr>
          <w:rFonts w:eastAsiaTheme="minorEastAsia" w:cs="Times New Roman"/>
          <w:sz w:val="20"/>
          <w:szCs w:val="24"/>
        </w:rPr>
      </w:pPr>
      <m:oMathPara>
        <m:oMath>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β</m:t>
              </m:r>
            </m:num>
            <m:den>
              <m:r>
                <w:rPr>
                  <w:rFonts w:eastAsiaTheme="minorEastAsia" w:cs="Times New Roman"/>
                  <w:sz w:val="20"/>
                  <w:szCs w:val="24"/>
                </w:rPr>
                <m:t>βu</m:t>
              </m:r>
            </m:den>
          </m:f>
          <m:r>
            <w:rPr>
              <w:rFonts w:eastAsiaTheme="minorEastAsia" w:cs="Times New Roman"/>
              <w:sz w:val="20"/>
              <w:szCs w:val="24"/>
            </w:rPr>
            <m:t>=</m:t>
          </m:r>
          <m:d>
            <m:dPr>
              <m:begChr m:val="["/>
              <m:endChr m:val="]"/>
              <m:ctrlPr>
                <w:rPr>
                  <w:rFonts w:eastAsiaTheme="minorEastAsia" w:cs="Times New Roman"/>
                  <w:i/>
                  <w:sz w:val="20"/>
                  <w:szCs w:val="24"/>
                </w:rPr>
              </m:ctrlPr>
            </m:dPr>
            <m:e>
              <m:sSub>
                <m:sSubPr>
                  <m:ctrlPr>
                    <w:rPr>
                      <w:rFonts w:eastAsiaTheme="minorEastAsia" w:cs="Times New Roman"/>
                      <w:i/>
                      <w:sz w:val="20"/>
                      <w:szCs w:val="24"/>
                    </w:rPr>
                  </m:ctrlPr>
                </m:sSubPr>
                <m:e>
                  <m:r>
                    <w:rPr>
                      <w:rFonts w:eastAsiaTheme="minorEastAsia" w:cs="Times New Roman"/>
                      <w:sz w:val="20"/>
                      <w:szCs w:val="24"/>
                    </w:rPr>
                    <m:t>αθ</m:t>
                  </m:r>
                </m:e>
                <m:sub>
                  <m:r>
                    <w:rPr>
                      <w:rFonts w:eastAsiaTheme="minorEastAsia" w:cs="Times New Roman"/>
                      <w:sz w:val="20"/>
                      <w:szCs w:val="24"/>
                    </w:rPr>
                    <m:t>1</m:t>
                  </m:r>
                </m:sub>
              </m:sSub>
              <m:r>
                <w:rPr>
                  <w:rFonts w:eastAsiaTheme="minorEastAsia" w:cs="Times New Roman"/>
                  <w:sz w:val="20"/>
                  <w:szCs w:val="24"/>
                </w:rPr>
                <m:t>.</m:t>
              </m:r>
              <m:sSub>
                <m:sSubPr>
                  <m:ctrlPr>
                    <w:rPr>
                      <w:rFonts w:eastAsiaTheme="minorEastAsia" w:cs="Times New Roman"/>
                      <w:i/>
                      <w:sz w:val="20"/>
                      <w:szCs w:val="24"/>
                    </w:rPr>
                  </m:ctrlPr>
                </m:sSubPr>
                <m:e>
                  <m:r>
                    <w:rPr>
                      <w:rFonts w:eastAsiaTheme="minorEastAsia" w:cs="Times New Roman"/>
                      <w:sz w:val="20"/>
                      <w:szCs w:val="24"/>
                    </w:rPr>
                    <m:t>αθ</m:t>
                  </m:r>
                </m:e>
                <m:sub>
                  <m:r>
                    <w:rPr>
                      <w:rFonts w:eastAsiaTheme="minorEastAsia" w:cs="Times New Roman"/>
                      <w:sz w:val="20"/>
                      <w:szCs w:val="24"/>
                    </w:rPr>
                    <m:t>2</m:t>
                  </m:r>
                </m:sub>
              </m:sSub>
            </m:e>
          </m:d>
          <m:f>
            <m:fPr>
              <m:ctrlPr>
                <w:rPr>
                  <w:rFonts w:eastAsiaTheme="minorEastAsia" w:cs="Times New Roman"/>
                  <w:i/>
                  <w:sz w:val="20"/>
                  <w:szCs w:val="24"/>
                </w:rPr>
              </m:ctrlPr>
            </m:fPr>
            <m:num>
              <m:r>
                <w:rPr>
                  <w:rFonts w:eastAsiaTheme="minorEastAsia" w:cs="Times New Roman"/>
                  <w:sz w:val="20"/>
                  <w:szCs w:val="24"/>
                </w:rPr>
                <m:t>1</m:t>
              </m:r>
            </m:num>
            <m:den>
              <m:r>
                <w:rPr>
                  <w:rFonts w:eastAsiaTheme="minorEastAsia" w:cs="Times New Roman"/>
                  <w:sz w:val="20"/>
                  <w:szCs w:val="24"/>
                </w:rPr>
                <m:t>-2</m:t>
              </m:r>
              <m:sSubSup>
                <m:sSubSupPr>
                  <m:ctrlPr>
                    <w:rPr>
                      <w:rFonts w:eastAsiaTheme="minorEastAsia" w:cs="Times New Roman"/>
                      <w:i/>
                      <w:sz w:val="20"/>
                      <w:szCs w:val="24"/>
                    </w:rPr>
                  </m:ctrlPr>
                </m:sSubSupPr>
                <m:e>
                  <m:r>
                    <w:rPr>
                      <w:rFonts w:eastAsiaTheme="minorEastAsia" w:cs="Times New Roman"/>
                      <w:sz w:val="20"/>
                      <w:szCs w:val="24"/>
                    </w:rPr>
                    <m:t>c</m:t>
                  </m:r>
                </m:e>
                <m:sub>
                  <m:r>
                    <w:rPr>
                      <w:rFonts w:eastAsiaTheme="minorEastAsia" w:cs="Times New Roman"/>
                      <w:sz w:val="20"/>
                      <w:szCs w:val="24"/>
                    </w:rPr>
                    <m:t>0</m:t>
                  </m:r>
                </m:sub>
                <m:sup>
                  <m:r>
                    <w:rPr>
                      <w:rFonts w:eastAsiaTheme="minorEastAsia" w:cs="Times New Roman"/>
                      <w:sz w:val="20"/>
                      <w:szCs w:val="24"/>
                    </w:rPr>
                    <m:t>2</m:t>
                  </m:r>
                </m:sup>
              </m:sSubSup>
            </m:den>
          </m:f>
          <m:r>
            <w:rPr>
              <w:rFonts w:eastAsiaTheme="minorEastAsia" w:cs="Times New Roman"/>
              <w:sz w:val="20"/>
              <w:szCs w:val="24"/>
            </w:rPr>
            <m:t>+</m:t>
          </m:r>
          <m:d>
            <m:dPr>
              <m:ctrlPr>
                <w:rPr>
                  <w:rFonts w:eastAsiaTheme="minorEastAsia" w:cs="Times New Roman"/>
                  <w:i/>
                  <w:sz w:val="20"/>
                  <w:szCs w:val="24"/>
                </w:rPr>
              </m:ctrlPr>
            </m:dPr>
            <m:e>
              <m:f>
                <m:fPr>
                  <m:ctrlPr>
                    <w:rPr>
                      <w:rFonts w:eastAsiaTheme="minorEastAsia" w:cs="Times New Roman"/>
                      <w:i/>
                      <w:sz w:val="20"/>
                      <w:szCs w:val="24"/>
                    </w:rPr>
                  </m:ctrlPr>
                </m:fPr>
                <m:num>
                  <m:sSub>
                    <m:sSubPr>
                      <m:ctrlPr>
                        <w:rPr>
                          <w:rFonts w:eastAsiaTheme="minorEastAsia" w:cs="Times New Roman"/>
                          <w:i/>
                          <w:sz w:val="20"/>
                          <w:szCs w:val="24"/>
                        </w:rPr>
                      </m:ctrlPr>
                    </m:sSubPr>
                    <m:e>
                      <m:r>
                        <w:rPr>
                          <w:rFonts w:eastAsiaTheme="minorEastAsia" w:cs="Times New Roman"/>
                          <w:sz w:val="20"/>
                          <w:szCs w:val="24"/>
                        </w:rPr>
                        <m:t>d</m:t>
                      </m:r>
                    </m:e>
                    <m:sub>
                      <m:r>
                        <w:rPr>
                          <w:rFonts w:eastAsiaTheme="minorEastAsia" w:cs="Times New Roman"/>
                          <w:sz w:val="20"/>
                          <w:szCs w:val="24"/>
                        </w:rPr>
                        <m:t>0</m:t>
                      </m:r>
                    </m:sub>
                  </m:sSub>
                </m:num>
                <m:den>
                  <m:r>
                    <w:rPr>
                      <w:rFonts w:eastAsiaTheme="minorEastAsia" w:cs="Times New Roman"/>
                      <w:sz w:val="20"/>
                      <w:szCs w:val="24"/>
                    </w:rPr>
                    <m:t>k</m:t>
                  </m:r>
                </m:den>
              </m:f>
            </m:e>
          </m:d>
          <m:func>
            <m:funcPr>
              <m:ctrlPr>
                <w:rPr>
                  <w:rFonts w:eastAsiaTheme="minorEastAsia" w:cs="Times New Roman"/>
                  <w:i/>
                  <w:sz w:val="20"/>
                  <w:szCs w:val="24"/>
                </w:rPr>
              </m:ctrlPr>
            </m:funcPr>
            <m:fName>
              <m:r>
                <m:rPr>
                  <m:sty m:val="p"/>
                </m:rPr>
                <w:rPr>
                  <w:rFonts w:eastAsiaTheme="minorEastAsia" w:cs="Times New Roman"/>
                  <w:sz w:val="20"/>
                  <w:szCs w:val="24"/>
                </w:rPr>
                <m:t>cos</m:t>
              </m:r>
            </m:fName>
            <m:e>
              <m:d>
                <m:dPr>
                  <m:ctrlPr>
                    <w:rPr>
                      <w:rFonts w:eastAsiaTheme="minorEastAsia" w:cs="Times New Roman"/>
                      <w:i/>
                      <w:sz w:val="20"/>
                      <w:szCs w:val="24"/>
                    </w:rPr>
                  </m:ctrlPr>
                </m:dPr>
                <m:e>
                  <m:r>
                    <w:rPr>
                      <w:rFonts w:eastAsiaTheme="minorEastAsia" w:cs="Times New Roman"/>
                      <w:sz w:val="20"/>
                      <w:szCs w:val="24"/>
                    </w:rPr>
                    <m:t>αy-αx</m:t>
                  </m:r>
                </m:e>
              </m:d>
              <m:r>
                <w:rPr>
                  <w:rFonts w:eastAsiaTheme="minorEastAsia" w:cs="Times New Roman"/>
                  <w:sz w:val="20"/>
                  <w:szCs w:val="24"/>
                </w:rPr>
                <m:t xml:space="preserve">  (3)</m:t>
              </m:r>
            </m:e>
          </m:func>
        </m:oMath>
      </m:oMathPara>
    </w:p>
    <w:p w14:paraId="395FD00B" w14:textId="77777777" w:rsidR="00130048" w:rsidRPr="00EE4EC4" w:rsidRDefault="00130048"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Equation (3) catches the interplay</w:t>
      </w:r>
      <m:oMath>
        <m:r>
          <w:rPr>
            <w:rFonts w:eastAsiaTheme="minorEastAsia"/>
            <w:sz w:val="20"/>
          </w:rPr>
          <m:t>-</m:t>
        </m:r>
        <m:f>
          <m:fPr>
            <m:ctrlPr>
              <w:rPr>
                <w:rFonts w:eastAsiaTheme="minorEastAsia"/>
                <w:i/>
                <w:sz w:val="20"/>
              </w:rPr>
            </m:ctrlPr>
          </m:fPr>
          <m:num>
            <m:r>
              <w:rPr>
                <w:rFonts w:eastAsiaTheme="minorEastAsia"/>
                <w:sz w:val="20"/>
              </w:rPr>
              <m:t>β</m:t>
            </m:r>
          </m:num>
          <m:den>
            <m:r>
              <w:rPr>
                <w:rFonts w:eastAsiaTheme="minorEastAsia"/>
                <w:sz w:val="20"/>
              </w:rPr>
              <m:t>βu</m:t>
            </m:r>
          </m:den>
        </m:f>
      </m:oMath>
      <w:r w:rsidRPr="00EE4EC4">
        <w:rPr>
          <w:sz w:val="20"/>
          <w:lang w:eastAsia="en-IN"/>
        </w:rPr>
        <w:t xml:space="preserve"> among antenna element</w:t>
      </w:r>
      <m:oMath>
        <m:func>
          <m:funcPr>
            <m:ctrlPr>
              <w:rPr>
                <w:rFonts w:eastAsiaTheme="minorEastAsia"/>
                <w:i/>
                <w:sz w:val="20"/>
              </w:rPr>
            </m:ctrlPr>
          </m:funcPr>
          <m:fName>
            <m:r>
              <m:rPr>
                <m:sty m:val="p"/>
              </m:rPr>
              <w:rPr>
                <w:rFonts w:eastAsiaTheme="minorEastAsia"/>
                <w:sz w:val="20"/>
              </w:rPr>
              <m:t>cos</m:t>
            </m:r>
          </m:fName>
          <m:e>
            <m:d>
              <m:dPr>
                <m:ctrlPr>
                  <w:rPr>
                    <w:rFonts w:eastAsiaTheme="minorEastAsia"/>
                    <w:i/>
                    <w:sz w:val="20"/>
                  </w:rPr>
                </m:ctrlPr>
              </m:dPr>
              <m:e>
                <m:r>
                  <w:rPr>
                    <w:rFonts w:eastAsiaTheme="minorEastAsia"/>
                    <w:sz w:val="20"/>
                  </w:rPr>
                  <m:t>αy-αx</m:t>
                </m:r>
              </m:e>
            </m:d>
          </m:e>
        </m:func>
      </m:oMath>
      <w:r w:rsidRPr="00EE4EC4">
        <w:rPr>
          <w:sz w:val="20"/>
          <w:lang w:eastAsia="en-IN"/>
        </w:rPr>
        <w:t xml:space="preserve"> spatial orientation</w:t>
      </w:r>
      <m:oMath>
        <m:d>
          <m:dPr>
            <m:begChr m:val="["/>
            <m:endChr m:val="]"/>
            <m:ctrlPr>
              <w:rPr>
                <w:rFonts w:eastAsiaTheme="minorEastAsia"/>
                <w:i/>
                <w:sz w:val="20"/>
              </w:rPr>
            </m:ctrlPr>
          </m:dPr>
          <m:e>
            <m:sSub>
              <m:sSubPr>
                <m:ctrlPr>
                  <w:rPr>
                    <w:rFonts w:eastAsiaTheme="minorEastAsia"/>
                    <w:i/>
                    <w:sz w:val="20"/>
                  </w:rPr>
                </m:ctrlPr>
              </m:sSubPr>
              <m:e>
                <m:r>
                  <w:rPr>
                    <w:rFonts w:eastAsiaTheme="minorEastAsia"/>
                    <w:sz w:val="20"/>
                  </w:rPr>
                  <m:t>αθ</m:t>
                </m:r>
              </m:e>
              <m:sub>
                <m:r>
                  <w:rPr>
                    <w:rFonts w:eastAsiaTheme="minorEastAsia"/>
                    <w:sz w:val="20"/>
                  </w:rPr>
                  <m:t>1</m:t>
                </m:r>
              </m:sub>
            </m:sSub>
            <m:r>
              <w:rPr>
                <w:rFonts w:eastAsiaTheme="minorEastAsia"/>
                <w:sz w:val="20"/>
              </w:rPr>
              <m:t>.</m:t>
            </m:r>
            <m:sSub>
              <m:sSubPr>
                <m:ctrlPr>
                  <w:rPr>
                    <w:rFonts w:eastAsiaTheme="minorEastAsia"/>
                    <w:i/>
                    <w:sz w:val="20"/>
                  </w:rPr>
                </m:ctrlPr>
              </m:sSubPr>
              <m:e>
                <m:r>
                  <w:rPr>
                    <w:rFonts w:eastAsiaTheme="minorEastAsia"/>
                    <w:sz w:val="20"/>
                  </w:rPr>
                  <m:t>αθ</m:t>
                </m:r>
              </m:e>
              <m:sub>
                <m:r>
                  <w:rPr>
                    <w:rFonts w:eastAsiaTheme="minorEastAsia"/>
                    <w:sz w:val="20"/>
                  </w:rPr>
                  <m:t>2</m:t>
                </m:r>
              </m:sub>
            </m:sSub>
          </m:e>
        </m:d>
      </m:oMath>
      <w:r w:rsidRPr="00EE4EC4">
        <w:rPr>
          <w:sz w:val="20"/>
          <w:lang w:eastAsia="en-IN"/>
        </w:rPr>
        <w:t>, angular alignment</w:t>
      </w:r>
      <m:oMath>
        <m:f>
          <m:fPr>
            <m:ctrlPr>
              <w:rPr>
                <w:rFonts w:eastAsiaTheme="minorEastAsia"/>
                <w:i/>
                <w:sz w:val="20"/>
              </w:rPr>
            </m:ctrlPr>
          </m:fPr>
          <m:num>
            <m:r>
              <w:rPr>
                <w:rFonts w:eastAsiaTheme="minorEastAsia"/>
                <w:sz w:val="20"/>
              </w:rPr>
              <m:t>1</m:t>
            </m:r>
          </m:num>
          <m:den>
            <m:r>
              <w:rPr>
                <w:rFonts w:eastAsiaTheme="minorEastAsia"/>
                <w:sz w:val="20"/>
              </w:rPr>
              <m:t>-2</m:t>
            </m:r>
            <m:sSubSup>
              <m:sSubSupPr>
                <m:ctrlPr>
                  <w:rPr>
                    <w:rFonts w:eastAsiaTheme="minorEastAsia"/>
                    <w:i/>
                    <w:sz w:val="20"/>
                  </w:rPr>
                </m:ctrlPr>
              </m:sSubSupPr>
              <m:e>
                <m:r>
                  <w:rPr>
                    <w:rFonts w:eastAsiaTheme="minorEastAsia"/>
                    <w:sz w:val="20"/>
                  </w:rPr>
                  <m:t>c</m:t>
                </m:r>
              </m:e>
              <m:sub>
                <m:r>
                  <w:rPr>
                    <w:rFonts w:eastAsiaTheme="minorEastAsia"/>
                    <w:sz w:val="20"/>
                  </w:rPr>
                  <m:t>0</m:t>
                </m:r>
              </m:sub>
              <m:sup>
                <m:r>
                  <w:rPr>
                    <w:rFonts w:eastAsiaTheme="minorEastAsia"/>
                    <w:sz w:val="20"/>
                  </w:rPr>
                  <m:t>2</m:t>
                </m:r>
              </m:sup>
            </m:sSubSup>
          </m:den>
        </m:f>
      </m:oMath>
      <w:r w:rsidRPr="00EE4EC4">
        <w:rPr>
          <w:sz w:val="20"/>
          <w:lang w:eastAsia="en-IN"/>
        </w:rPr>
        <w:t>, and propagation constant</w:t>
      </w:r>
      <m:oMath>
        <m:d>
          <m:dPr>
            <m:ctrlPr>
              <w:rPr>
                <w:rFonts w:eastAsiaTheme="minorEastAsia"/>
                <w:i/>
                <w:sz w:val="20"/>
              </w:rPr>
            </m:ctrlPr>
          </m:dPr>
          <m:e>
            <m:f>
              <m:fPr>
                <m:ctrlPr>
                  <w:rPr>
                    <w:rFonts w:eastAsiaTheme="minorEastAsia"/>
                    <w:i/>
                    <w:sz w:val="20"/>
                  </w:rPr>
                </m:ctrlPr>
              </m:fPr>
              <m:num>
                <m:sSub>
                  <m:sSubPr>
                    <m:ctrlPr>
                      <w:rPr>
                        <w:rFonts w:eastAsiaTheme="minorEastAsia"/>
                        <w:i/>
                        <w:sz w:val="20"/>
                      </w:rPr>
                    </m:ctrlPr>
                  </m:sSubPr>
                  <m:e>
                    <m:r>
                      <w:rPr>
                        <w:rFonts w:eastAsiaTheme="minorEastAsia"/>
                        <w:sz w:val="20"/>
                      </w:rPr>
                      <m:t>d</m:t>
                    </m:r>
                  </m:e>
                  <m:sub>
                    <m:r>
                      <w:rPr>
                        <w:rFonts w:eastAsiaTheme="minorEastAsia"/>
                        <w:sz w:val="20"/>
                      </w:rPr>
                      <m:t>0</m:t>
                    </m:r>
                  </m:sub>
                </m:sSub>
              </m:num>
              <m:den>
                <m:r>
                  <w:rPr>
                    <w:rFonts w:eastAsiaTheme="minorEastAsia"/>
                    <w:sz w:val="20"/>
                  </w:rPr>
                  <m:t>k</m:t>
                </m:r>
              </m:den>
            </m:f>
          </m:e>
        </m:d>
      </m:oMath>
      <w:r w:rsidRPr="00EE4EC4">
        <w:rPr>
          <w:sz w:val="20"/>
          <w:lang w:eastAsia="en-IN"/>
        </w:rPr>
        <w:t>. Itthereby allowing exact design of antenna shape for maximum X-band performance.</w:t>
      </w:r>
    </w:p>
    <w:p w14:paraId="2BBD0772" w14:textId="77777777" w:rsidR="0075711D" w:rsidRPr="00EE4EC4" w:rsidRDefault="0075711D" w:rsidP="006738FF">
      <w:pPr>
        <w:pStyle w:val="BodyText"/>
        <w:widowControl/>
        <w:tabs>
          <w:tab w:val="left" w:pos="288"/>
        </w:tabs>
        <w:autoSpaceDE/>
        <w:autoSpaceDN/>
        <w:spacing w:after="120" w:line="228" w:lineRule="auto"/>
        <w:ind w:firstLine="288"/>
        <w:jc w:val="both"/>
        <w:rPr>
          <w:bCs/>
          <w:sz w:val="20"/>
        </w:rPr>
      </w:pPr>
      <w:r w:rsidRPr="00EE4EC4">
        <w:rPr>
          <w:sz w:val="20"/>
        </w:rPr>
        <w:t>The figures show, together, the conventional approaches and PO-GA techniques as means of antenna design optimization. PO-GA automates the process utilizing evolutionary methods to examine many design factors, whereas conventional designs depend on hand corrections and restricted optimization. From this implies higher efficiency and return loss. Particularly for small X-band applications where performance and accuracy are vital, the PO-GA technique offers a more efficient and methodical solution over the disadvantages of conventional approaches.</w:t>
      </w:r>
    </w:p>
    <w:p w14:paraId="0DD364E7" w14:textId="77777777" w:rsidR="00F81266" w:rsidRPr="001C6D7E" w:rsidRDefault="00F81266" w:rsidP="001C6D7E">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1C6D7E">
        <w:rPr>
          <w:rFonts w:eastAsia="SimSun"/>
          <w:smallCaps/>
          <w:noProof/>
          <w:sz w:val="20"/>
          <w:szCs w:val="20"/>
        </w:rPr>
        <w:t>Result and Discussion</w:t>
      </w:r>
    </w:p>
    <w:p w14:paraId="01D2A626" w14:textId="77777777" w:rsidR="00A0316B" w:rsidRPr="00EE4EC4" w:rsidRDefault="00A0316B" w:rsidP="006738FF">
      <w:pPr>
        <w:pStyle w:val="BodyText"/>
        <w:widowControl/>
        <w:tabs>
          <w:tab w:val="left" w:pos="288"/>
        </w:tabs>
        <w:autoSpaceDE/>
        <w:autoSpaceDN/>
        <w:spacing w:after="120" w:line="228" w:lineRule="auto"/>
        <w:ind w:firstLine="288"/>
        <w:jc w:val="both"/>
        <w:rPr>
          <w:sz w:val="20"/>
        </w:rPr>
      </w:pPr>
      <w:r w:rsidRPr="00EE4EC4">
        <w:rPr>
          <w:sz w:val="20"/>
        </w:rPr>
        <w:t xml:space="preserve">This study maximizes a compact T-slot microstrip patch antenna for X-band uses using a Genetic Algorithm-based approach. Table 3 includes feed position and slot size along with the main design criteria used for optimization. Table 4 shows the ultimate performance figures, most famously with an incredible 96.25% return loss. Highly relevant for advanced radar and wireless communication systems, the PO-GA technique was meticulously employed to systematically fine-tune the geometry of the antenna, </w:t>
      </w:r>
      <w:r w:rsidRPr="00EE4EC4">
        <w:rPr>
          <w:sz w:val="20"/>
        </w:rPr>
        <w:t>therefore assuring efficient impedance matching, compactness, and wideband capabilities.</w:t>
      </w:r>
    </w:p>
    <w:p w14:paraId="093CA413" w14:textId="77777777" w:rsidR="005F4385" w:rsidRPr="00EE4EC4" w:rsidRDefault="005F4385" w:rsidP="00075FFB">
      <w:pPr>
        <w:spacing w:after="0" w:line="240" w:lineRule="auto"/>
        <w:jc w:val="center"/>
        <w:rPr>
          <w:rFonts w:cs="Times New Roman"/>
          <w:b/>
          <w:bCs/>
          <w:sz w:val="20"/>
          <w:szCs w:val="24"/>
        </w:rPr>
      </w:pPr>
      <w:r w:rsidRPr="00EE4EC4">
        <w:rPr>
          <w:rFonts w:cs="Times New Roman"/>
          <w:b/>
          <w:bCs/>
          <w:noProof/>
          <w:sz w:val="20"/>
          <w:szCs w:val="24"/>
          <w:lang w:val="en-US"/>
        </w:rPr>
        <w:drawing>
          <wp:inline distT="0" distB="0" distL="0" distR="0" wp14:anchorId="2C83A3EE" wp14:editId="02F84A58">
            <wp:extent cx="3060136" cy="1956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069356" cy="1961915"/>
                    </a:xfrm>
                    <a:prstGeom prst="rect">
                      <a:avLst/>
                    </a:prstGeom>
                    <a:noFill/>
                    <a:ln w="9525">
                      <a:noFill/>
                      <a:miter lim="800000"/>
                      <a:headEnd/>
                      <a:tailEnd/>
                    </a:ln>
                  </pic:spPr>
                </pic:pic>
              </a:graphicData>
            </a:graphic>
          </wp:inline>
        </w:drawing>
      </w:r>
    </w:p>
    <w:p w14:paraId="766F1D15" w14:textId="6D483755" w:rsidR="00F81266" w:rsidRPr="00EE4EC4" w:rsidRDefault="00A0316B" w:rsidP="00075FFB">
      <w:pPr>
        <w:pStyle w:val="figurecaption"/>
        <w:jc w:val="left"/>
        <w:rPr>
          <w:b/>
          <w:bCs/>
          <w:sz w:val="20"/>
          <w:szCs w:val="24"/>
        </w:rPr>
      </w:pPr>
      <w:r w:rsidRPr="00075FFB">
        <w:t>Fig</w:t>
      </w:r>
      <w:r w:rsidR="00075FFB">
        <w:t>.</w:t>
      </w:r>
      <w:r w:rsidRPr="00075FFB">
        <w:t xml:space="preserve"> 4</w:t>
      </w:r>
      <w:r w:rsidR="00075FFB">
        <w:t>.</w:t>
      </w:r>
      <w:r w:rsidRPr="00075FFB">
        <w:t xml:space="preserve"> </w:t>
      </w:r>
      <w:r w:rsidR="00F81266" w:rsidRPr="00075FFB">
        <w:t xml:space="preserve">Analysis of </w:t>
      </w:r>
      <w:r w:rsidR="00B90092" w:rsidRPr="00075FFB">
        <w:t>return loss</w:t>
      </w:r>
    </w:p>
    <w:p w14:paraId="1FBB9799" w14:textId="77777777" w:rsidR="00A0316B" w:rsidRPr="00EE4EC4" w:rsidRDefault="00A0316B" w:rsidP="006738FF">
      <w:pPr>
        <w:pStyle w:val="BodyText"/>
        <w:widowControl/>
        <w:tabs>
          <w:tab w:val="left" w:pos="288"/>
        </w:tabs>
        <w:autoSpaceDE/>
        <w:autoSpaceDN/>
        <w:spacing w:after="120" w:line="228" w:lineRule="auto"/>
        <w:ind w:firstLine="288"/>
        <w:jc w:val="both"/>
        <w:rPr>
          <w:sz w:val="20"/>
        </w:rPr>
      </w:pPr>
      <w:r w:rsidRPr="00EE4EC4">
        <w:rPr>
          <w:sz w:val="20"/>
        </w:rPr>
        <w:t xml:space="preserve">Reaching a desired T-slot antenna design value of 96.25% depicted in figure 4, greatly enhanced return loss performance. Excellent impedance matching and low reflected power match this high return loss to assure maximum energy transfer between the antenna and the transmission line. Consistent and good performance in X-band communication systems rely on such progress. Acquired by using the PO-GA technique, the best design parameters greatly reduced mismatches and enhanced antenna bandwidth. The outcome indicates how precisely genetic algorithm-based optimization controls return loss, thus providing the antenna suitable for small-sized, high-frequency application. </w:t>
      </w:r>
    </w:p>
    <w:p w14:paraId="7AB37F34" w14:textId="77777777" w:rsidR="00130048" w:rsidRPr="00EE4EC4" w:rsidRDefault="00000000" w:rsidP="00EE4EC4">
      <w:pPr>
        <w:spacing w:after="0" w:line="240" w:lineRule="auto"/>
        <w:rPr>
          <w:rFonts w:eastAsiaTheme="minorEastAsia" w:cs="Times New Roman"/>
          <w:sz w:val="20"/>
          <w:szCs w:val="24"/>
        </w:rPr>
      </w:pPr>
      <m:oMathPara>
        <m:oMath>
          <m:f>
            <m:fPr>
              <m:ctrlPr>
                <w:rPr>
                  <w:rFonts w:eastAsiaTheme="minorEastAsia" w:cs="Times New Roman"/>
                  <w:i/>
                  <w:sz w:val="20"/>
                  <w:szCs w:val="24"/>
                </w:rPr>
              </m:ctrlPr>
            </m:fPr>
            <m:num>
              <m:sSup>
                <m:sSupPr>
                  <m:ctrlPr>
                    <w:rPr>
                      <w:rFonts w:eastAsiaTheme="minorEastAsia" w:cs="Times New Roman"/>
                      <w:i/>
                      <w:sz w:val="20"/>
                      <w:szCs w:val="24"/>
                    </w:rPr>
                  </m:ctrlPr>
                </m:sSupPr>
                <m:e>
                  <m:r>
                    <w:rPr>
                      <w:rFonts w:eastAsiaTheme="minorEastAsia" w:cs="Times New Roman"/>
                      <w:sz w:val="20"/>
                      <w:szCs w:val="24"/>
                    </w:rPr>
                    <m:t>h</m:t>
                  </m:r>
                </m:e>
                <m:sup>
                  <m:f>
                    <m:fPr>
                      <m:ctrlPr>
                        <w:rPr>
                          <w:rFonts w:eastAsiaTheme="minorEastAsia" w:cs="Times New Roman"/>
                          <w:i/>
                          <w:sz w:val="20"/>
                          <w:szCs w:val="24"/>
                        </w:rPr>
                      </m:ctrlPr>
                    </m:fPr>
                    <m:num>
                      <m:r>
                        <w:rPr>
                          <w:rFonts w:eastAsiaTheme="minorEastAsia" w:cs="Times New Roman"/>
                          <w:sz w:val="20"/>
                          <w:szCs w:val="24"/>
                        </w:rPr>
                        <m:t>1</m:t>
                      </m:r>
                    </m:num>
                    <m:den>
                      <m:r>
                        <w:rPr>
                          <w:rFonts w:eastAsiaTheme="minorEastAsia" w:cs="Times New Roman"/>
                          <w:sz w:val="20"/>
                          <w:szCs w:val="24"/>
                        </w:rPr>
                        <m:t>2</m:t>
                      </m:r>
                    </m:den>
                  </m:f>
                </m:sup>
              </m:sSup>
              <m:d>
                <m:dPr>
                  <m:ctrlPr>
                    <w:rPr>
                      <w:rFonts w:eastAsiaTheme="minorEastAsia" w:cs="Times New Roman"/>
                      <w:i/>
                      <w:sz w:val="20"/>
                      <w:szCs w:val="24"/>
                    </w:rPr>
                  </m:ctrlPr>
                </m:dPr>
                <m:e>
                  <m:r>
                    <w:rPr>
                      <w:rFonts w:eastAsiaTheme="minorEastAsia" w:cs="Times New Roman"/>
                      <w:sz w:val="20"/>
                      <w:szCs w:val="24"/>
                    </w:rPr>
                    <m:t>δ</m:t>
                  </m:r>
                </m:e>
              </m:d>
              <m:r>
                <w:rPr>
                  <w:rFonts w:eastAsiaTheme="minorEastAsia" w:cs="Times New Roman"/>
                  <w:sz w:val="20"/>
                  <w:szCs w:val="24"/>
                </w:rPr>
                <m:t>dα</m:t>
              </m:r>
            </m:num>
            <m:den>
              <m:r>
                <w:rPr>
                  <w:rFonts w:eastAsiaTheme="minorEastAsia" w:cs="Times New Roman"/>
                  <w:sz w:val="20"/>
                  <w:szCs w:val="24"/>
                </w:rPr>
                <m:t>dβ</m:t>
              </m:r>
            </m:den>
          </m:f>
          <m:r>
            <w:rPr>
              <w:rFonts w:eastAsiaTheme="minorEastAsia" w:cs="Times New Roman"/>
              <w:sz w:val="20"/>
              <w:szCs w:val="24"/>
            </w:rPr>
            <m:t>=ρG.</m:t>
          </m:r>
          <m:f>
            <m:fPr>
              <m:ctrlPr>
                <w:rPr>
                  <w:rFonts w:eastAsiaTheme="minorEastAsia" w:cs="Times New Roman"/>
                  <w:i/>
                  <w:sz w:val="20"/>
                  <w:szCs w:val="24"/>
                </w:rPr>
              </m:ctrlPr>
            </m:fPr>
            <m:num>
              <m:r>
                <w:rPr>
                  <w:rFonts w:eastAsiaTheme="minorEastAsia" w:cs="Times New Roman"/>
                  <w:sz w:val="20"/>
                  <w:szCs w:val="24"/>
                </w:rPr>
                <m:t>σY</m:t>
              </m:r>
            </m:num>
            <m:den>
              <m:r>
                <w:rPr>
                  <w:rFonts w:eastAsiaTheme="minorEastAsia" w:cs="Times New Roman"/>
                  <w:sz w:val="20"/>
                  <w:szCs w:val="24"/>
                </w:rPr>
                <m:t>σF</m:t>
              </m:r>
            </m:den>
          </m:f>
          <m:r>
            <w:rPr>
              <w:rFonts w:eastAsiaTheme="minorEastAsia" w:cs="Times New Roman"/>
              <w:sz w:val="20"/>
              <w:szCs w:val="24"/>
            </w:rPr>
            <m:t>.</m:t>
          </m:r>
          <m:sSup>
            <m:sSupPr>
              <m:ctrlPr>
                <w:rPr>
                  <w:rFonts w:eastAsiaTheme="minorEastAsia" w:cs="Times New Roman"/>
                  <w:i/>
                  <w:sz w:val="20"/>
                  <w:szCs w:val="24"/>
                </w:rPr>
              </m:ctrlPr>
            </m:sSupPr>
            <m:e>
              <m:r>
                <w:rPr>
                  <w:rFonts w:eastAsiaTheme="minorEastAsia" w:cs="Times New Roman"/>
                  <w:sz w:val="20"/>
                  <w:szCs w:val="24"/>
                </w:rPr>
                <m:t>G</m:t>
              </m:r>
            </m:e>
            <m:sup>
              <m:r>
                <w:rPr>
                  <w:rFonts w:eastAsiaTheme="minorEastAsia" w:cs="Times New Roman"/>
                  <w:sz w:val="20"/>
                  <w:szCs w:val="24"/>
                </w:rPr>
                <m:t>S</m:t>
              </m:r>
            </m:sup>
          </m:sSup>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1</m:t>
              </m:r>
            </m:num>
            <m:den>
              <m:r>
                <w:rPr>
                  <w:rFonts w:eastAsiaTheme="minorEastAsia" w:cs="Times New Roman"/>
                  <w:sz w:val="20"/>
                  <w:szCs w:val="24"/>
                </w:rPr>
                <m:t>2!</m:t>
              </m:r>
            </m:den>
          </m:f>
          <m:r>
            <w:rPr>
              <w:rFonts w:eastAsiaTheme="minorEastAsia" w:cs="Times New Roman"/>
              <w:sz w:val="20"/>
              <w:szCs w:val="24"/>
            </w:rPr>
            <m:t>*</m:t>
          </m:r>
          <m:d>
            <m:dPr>
              <m:ctrlPr>
                <w:rPr>
                  <w:rFonts w:eastAsiaTheme="minorEastAsia" w:cs="Times New Roman"/>
                  <w:i/>
                  <w:sz w:val="20"/>
                  <w:szCs w:val="24"/>
                </w:rPr>
              </m:ctrlPr>
            </m:dPr>
            <m:e>
              <m:sSubSup>
                <m:sSubSupPr>
                  <m:ctrlPr>
                    <w:rPr>
                      <w:rFonts w:eastAsiaTheme="minorEastAsia" w:cs="Times New Roman"/>
                      <w:i/>
                      <w:sz w:val="20"/>
                      <w:szCs w:val="24"/>
                    </w:rPr>
                  </m:ctrlPr>
                </m:sSubSupPr>
                <m:e>
                  <m:r>
                    <w:rPr>
                      <w:rFonts w:eastAsiaTheme="minorEastAsia" w:cs="Times New Roman"/>
                      <w:sz w:val="20"/>
                      <w:szCs w:val="24"/>
                    </w:rPr>
                    <m:t>f</m:t>
                  </m:r>
                </m:e>
                <m:sub>
                  <m:r>
                    <w:rPr>
                      <w:rFonts w:eastAsiaTheme="minorEastAsia" w:cs="Times New Roman"/>
                      <w:sz w:val="20"/>
                      <w:szCs w:val="24"/>
                    </w:rPr>
                    <m:t>22</m:t>
                  </m:r>
                </m:sub>
                <m:sup>
                  <m:r>
                    <w:rPr>
                      <w:rFonts w:eastAsiaTheme="minorEastAsia" w:cs="Times New Roman"/>
                      <w:sz w:val="20"/>
                      <w:szCs w:val="24"/>
                    </w:rPr>
                    <m:t>t</m:t>
                  </m:r>
                </m:sup>
              </m:sSubSup>
              <m:r>
                <w:rPr>
                  <w:rFonts w:eastAsiaTheme="minorEastAsia" w:cs="Times New Roman"/>
                  <w:sz w:val="20"/>
                  <w:szCs w:val="24"/>
                </w:rPr>
                <m:t>+</m:t>
              </m:r>
              <m:sSubSup>
                <m:sSubSupPr>
                  <m:ctrlPr>
                    <w:rPr>
                      <w:rFonts w:eastAsiaTheme="minorEastAsia" w:cs="Times New Roman"/>
                      <w:i/>
                      <w:sz w:val="20"/>
                      <w:szCs w:val="24"/>
                    </w:rPr>
                  </m:ctrlPr>
                </m:sSubSupPr>
                <m:e>
                  <m:r>
                    <w:rPr>
                      <w:rFonts w:eastAsiaTheme="minorEastAsia" w:cs="Times New Roman"/>
                      <w:sz w:val="20"/>
                      <w:szCs w:val="24"/>
                    </w:rPr>
                    <m:t>f</m:t>
                  </m:r>
                </m:e>
                <m:sub>
                  <m:r>
                    <w:rPr>
                      <w:rFonts w:eastAsiaTheme="minorEastAsia" w:cs="Times New Roman"/>
                      <w:sz w:val="20"/>
                      <w:szCs w:val="24"/>
                    </w:rPr>
                    <m:t>33</m:t>
                  </m:r>
                </m:sub>
                <m:sup>
                  <m:r>
                    <w:rPr>
                      <w:rFonts w:eastAsiaTheme="minorEastAsia" w:cs="Times New Roman"/>
                      <w:sz w:val="20"/>
                      <w:szCs w:val="24"/>
                    </w:rPr>
                    <m:t>t</m:t>
                  </m:r>
                </m:sup>
              </m:sSubSup>
            </m:e>
          </m:d>
          <m:r>
            <w:rPr>
              <w:rFonts w:eastAsiaTheme="minorEastAsia" w:cs="Times New Roman"/>
              <w:sz w:val="20"/>
              <w:szCs w:val="24"/>
            </w:rPr>
            <m:t xml:space="preserve">  (4)</m:t>
          </m:r>
        </m:oMath>
      </m:oMathPara>
    </w:p>
    <w:p w14:paraId="5323D7B0" w14:textId="0AD06ED2" w:rsidR="00130048" w:rsidRPr="00EE4EC4" w:rsidRDefault="00130048"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Equation (4) connects</w:t>
      </w:r>
      <m:oMath>
        <m:f>
          <m:fPr>
            <m:ctrlPr>
              <w:rPr>
                <w:rFonts w:eastAsiaTheme="minorEastAsia"/>
                <w:i/>
                <w:sz w:val="20"/>
              </w:rPr>
            </m:ctrlPr>
          </m:fPr>
          <m:num>
            <m:sSup>
              <m:sSupPr>
                <m:ctrlPr>
                  <w:rPr>
                    <w:rFonts w:eastAsiaTheme="minorEastAsia"/>
                    <w:i/>
                    <w:sz w:val="20"/>
                  </w:rPr>
                </m:ctrlPr>
              </m:sSupPr>
              <m:e>
                <m:r>
                  <w:rPr>
                    <w:rFonts w:eastAsiaTheme="minorEastAsia"/>
                    <w:sz w:val="20"/>
                  </w:rPr>
                  <m:t>h</m:t>
                </m:r>
              </m:e>
              <m:sup>
                <m:f>
                  <m:fPr>
                    <m:ctrlPr>
                      <w:rPr>
                        <w:rFonts w:eastAsiaTheme="minorEastAsia"/>
                        <w:i/>
                        <w:sz w:val="20"/>
                      </w:rPr>
                    </m:ctrlPr>
                  </m:fPr>
                  <m:num>
                    <m:r>
                      <w:rPr>
                        <w:rFonts w:eastAsiaTheme="minorEastAsia"/>
                        <w:sz w:val="20"/>
                      </w:rPr>
                      <m:t>1</m:t>
                    </m:r>
                  </m:num>
                  <m:den>
                    <m:r>
                      <w:rPr>
                        <w:rFonts w:eastAsiaTheme="minorEastAsia"/>
                        <w:sz w:val="20"/>
                      </w:rPr>
                      <m:t>2</m:t>
                    </m:r>
                  </m:den>
                </m:f>
              </m:sup>
            </m:sSup>
            <m:d>
              <m:dPr>
                <m:ctrlPr>
                  <w:rPr>
                    <w:rFonts w:eastAsiaTheme="minorEastAsia"/>
                    <w:i/>
                    <w:sz w:val="20"/>
                  </w:rPr>
                </m:ctrlPr>
              </m:dPr>
              <m:e>
                <m:r>
                  <w:rPr>
                    <w:rFonts w:eastAsiaTheme="minorEastAsia"/>
                    <w:sz w:val="20"/>
                  </w:rPr>
                  <m:t>δ</m:t>
                </m:r>
              </m:e>
            </m:d>
            <m:r>
              <w:rPr>
                <w:rFonts w:eastAsiaTheme="minorEastAsia"/>
                <w:sz w:val="20"/>
              </w:rPr>
              <m:t>dα</m:t>
            </m:r>
          </m:num>
          <m:den>
            <m:r>
              <w:rPr>
                <w:rFonts w:eastAsiaTheme="minorEastAsia"/>
                <w:sz w:val="20"/>
              </w:rPr>
              <m:t>dβ</m:t>
            </m:r>
          </m:den>
        </m:f>
      </m:oMath>
      <w:r w:rsidRPr="00EE4EC4">
        <w:rPr>
          <w:sz w:val="20"/>
          <w:lang w:eastAsia="en-IN"/>
        </w:rPr>
        <w:t xml:space="preserve"> field tensor components</w:t>
      </w:r>
      <m:oMath>
        <m:d>
          <m:dPr>
            <m:ctrlPr>
              <w:rPr>
                <w:rFonts w:eastAsiaTheme="minorEastAsia"/>
                <w:i/>
                <w:sz w:val="20"/>
              </w:rPr>
            </m:ctrlPr>
          </m:dPr>
          <m:e>
            <m:sSubSup>
              <m:sSubSupPr>
                <m:ctrlPr>
                  <w:rPr>
                    <w:rFonts w:eastAsiaTheme="minorEastAsia"/>
                    <w:i/>
                    <w:sz w:val="20"/>
                  </w:rPr>
                </m:ctrlPr>
              </m:sSubSupPr>
              <m:e>
                <m:r>
                  <w:rPr>
                    <w:rFonts w:eastAsiaTheme="minorEastAsia"/>
                    <w:sz w:val="20"/>
                  </w:rPr>
                  <m:t>f</m:t>
                </m:r>
              </m:e>
              <m:sub>
                <m:r>
                  <w:rPr>
                    <w:rFonts w:eastAsiaTheme="minorEastAsia"/>
                    <w:sz w:val="20"/>
                  </w:rPr>
                  <m:t>22</m:t>
                </m:r>
              </m:sub>
              <m:sup>
                <m:r>
                  <w:rPr>
                    <w:rFonts w:eastAsiaTheme="minorEastAsia"/>
                    <w:sz w:val="20"/>
                  </w:rPr>
                  <m:t>t</m:t>
                </m:r>
              </m:sup>
            </m:sSubSup>
            <m:r>
              <w:rPr>
                <w:rFonts w:eastAsiaTheme="minorEastAsia"/>
                <w:sz w:val="20"/>
              </w:rPr>
              <m:t>+</m:t>
            </m:r>
            <m:sSubSup>
              <m:sSubSupPr>
                <m:ctrlPr>
                  <w:rPr>
                    <w:rFonts w:eastAsiaTheme="minorEastAsia"/>
                    <w:i/>
                    <w:sz w:val="20"/>
                  </w:rPr>
                </m:ctrlPr>
              </m:sSubSupPr>
              <m:e>
                <m:r>
                  <w:rPr>
                    <w:rFonts w:eastAsiaTheme="minorEastAsia"/>
                    <w:sz w:val="20"/>
                  </w:rPr>
                  <m:t>f</m:t>
                </m:r>
              </m:e>
              <m:sub>
                <m:r>
                  <w:rPr>
                    <w:rFonts w:eastAsiaTheme="minorEastAsia"/>
                    <w:sz w:val="20"/>
                  </w:rPr>
                  <m:t>33</m:t>
                </m:r>
              </m:sub>
              <m:sup>
                <m:r>
                  <w:rPr>
                    <w:rFonts w:eastAsiaTheme="minorEastAsia"/>
                    <w:sz w:val="20"/>
                  </w:rPr>
                  <m:t>t</m:t>
                </m:r>
              </m:sup>
            </m:sSubSup>
          </m:e>
        </m:d>
      </m:oMath>
      <w:r w:rsidRPr="00EE4EC4">
        <w:rPr>
          <w:sz w:val="20"/>
          <w:lang w:eastAsia="en-IN"/>
        </w:rPr>
        <w:t>, material stress-strain characteristics</w:t>
      </w:r>
      <m:oMath>
        <m:r>
          <w:rPr>
            <w:rFonts w:eastAsiaTheme="minorEastAsia"/>
            <w:sz w:val="20"/>
          </w:rPr>
          <m:t>ρG.</m:t>
        </m:r>
        <m:f>
          <m:fPr>
            <m:ctrlPr>
              <w:rPr>
                <w:rFonts w:eastAsiaTheme="minorEastAsia"/>
                <w:i/>
                <w:sz w:val="20"/>
              </w:rPr>
            </m:ctrlPr>
          </m:fPr>
          <m:num>
            <m:r>
              <w:rPr>
                <w:rFonts w:eastAsiaTheme="minorEastAsia"/>
                <w:sz w:val="20"/>
              </w:rPr>
              <m:t>σY</m:t>
            </m:r>
          </m:num>
          <m:den>
            <m:r>
              <w:rPr>
                <w:rFonts w:eastAsiaTheme="minorEastAsia"/>
                <w:sz w:val="20"/>
              </w:rPr>
              <m:t>σF</m:t>
            </m:r>
          </m:den>
        </m:f>
      </m:oMath>
      <w:r w:rsidRPr="00EE4EC4">
        <w:rPr>
          <w:sz w:val="20"/>
          <w:lang w:eastAsia="en-IN"/>
        </w:rPr>
        <w:t>, and rate of geometric change</w:t>
      </w:r>
      <m:oMath>
        <m:r>
          <w:rPr>
            <w:rFonts w:ascii="Cambria Math" w:hAnsi="Cambria Math"/>
            <w:sz w:val="20"/>
            <w:lang w:eastAsia="en-IN"/>
          </w:rPr>
          <m:t xml:space="preserve"> </m:t>
        </m:r>
        <m:sSup>
          <m:sSupPr>
            <m:ctrlPr>
              <w:rPr>
                <w:rFonts w:eastAsiaTheme="minorEastAsia"/>
                <w:i/>
                <w:sz w:val="20"/>
              </w:rPr>
            </m:ctrlPr>
          </m:sSupPr>
          <m:e>
            <m:r>
              <w:rPr>
                <w:rFonts w:eastAsiaTheme="minorEastAsia"/>
                <w:sz w:val="20"/>
              </w:rPr>
              <m:t>G</m:t>
            </m:r>
          </m:e>
          <m:sup>
            <m:r>
              <w:rPr>
                <w:rFonts w:eastAsiaTheme="minorEastAsia"/>
                <w:sz w:val="20"/>
              </w:rPr>
              <m:t>S</m:t>
            </m:r>
          </m:sup>
        </m:sSup>
        <m:r>
          <w:rPr>
            <w:rFonts w:eastAsiaTheme="minorEastAsia"/>
            <w:sz w:val="20"/>
          </w:rPr>
          <m:t>+</m:t>
        </m:r>
        <m:f>
          <m:fPr>
            <m:ctrlPr>
              <w:rPr>
                <w:rFonts w:eastAsiaTheme="minorEastAsia"/>
                <w:i/>
                <w:sz w:val="20"/>
              </w:rPr>
            </m:ctrlPr>
          </m:fPr>
          <m:num>
            <m:r>
              <w:rPr>
                <w:rFonts w:eastAsiaTheme="minorEastAsia"/>
                <w:sz w:val="20"/>
              </w:rPr>
              <m:t>1</m:t>
            </m:r>
          </m:num>
          <m:den>
            <m:r>
              <w:rPr>
                <w:rFonts w:eastAsiaTheme="minorEastAsia"/>
                <w:sz w:val="20"/>
              </w:rPr>
              <m:t>2!</m:t>
            </m:r>
          </m:den>
        </m:f>
      </m:oMath>
      <w:r w:rsidRPr="00EE4EC4">
        <w:rPr>
          <w:sz w:val="20"/>
          <w:lang w:eastAsia="en-IN"/>
        </w:rPr>
        <w:t xml:space="preserve">. This return loss in X-band designs by supporting simulation of using antenna performance by </w:t>
      </w:r>
      <w:r w:rsidRPr="00EE4EC4">
        <w:rPr>
          <w:sz w:val="20"/>
        </w:rPr>
        <w:t>analysis of return loss</w:t>
      </w:r>
      <w:r w:rsidRPr="00EE4EC4">
        <w:rPr>
          <w:sz w:val="20"/>
          <w:lang w:eastAsia="en-IN"/>
        </w:rPr>
        <w:t>.</w:t>
      </w:r>
    </w:p>
    <w:p w14:paraId="4CB358EC" w14:textId="248BFE75" w:rsidR="00C9072C" w:rsidRDefault="00C9072C" w:rsidP="00075FFB">
      <w:pPr>
        <w:pStyle w:val="figurecaption"/>
        <w:jc w:val="center"/>
      </w:pPr>
      <w:r w:rsidRPr="00075FFB">
        <w:t xml:space="preserve">TABLE </w:t>
      </w:r>
      <w:r>
        <w:t>III</w:t>
      </w:r>
      <w:r w:rsidRPr="00075FFB">
        <w:t xml:space="preserve"> </w:t>
      </w:r>
    </w:p>
    <w:p w14:paraId="21166710" w14:textId="05D26D23" w:rsidR="00B90092" w:rsidRPr="00EE4EC4" w:rsidRDefault="00C9072C" w:rsidP="00075FFB">
      <w:pPr>
        <w:pStyle w:val="figurecaption"/>
        <w:jc w:val="center"/>
        <w:rPr>
          <w:rFonts w:eastAsia="Times New Roman"/>
          <w:b/>
          <w:bCs/>
          <w:sz w:val="20"/>
          <w:szCs w:val="24"/>
          <w:lang w:bidi="ta-IN"/>
        </w:rPr>
      </w:pPr>
      <w:r w:rsidRPr="00075FFB">
        <w:t>OPTIMIZED T-SLOT ANTENNA DESIGN PARAMETERS</w:t>
      </w:r>
    </w:p>
    <w:tbl>
      <w:tblPr>
        <w:tblStyle w:val="TableGrid"/>
        <w:tblW w:w="0" w:type="auto"/>
        <w:jc w:val="center"/>
        <w:tblLook w:val="04A0" w:firstRow="1" w:lastRow="0" w:firstColumn="1" w:lastColumn="0" w:noHBand="0" w:noVBand="1"/>
      </w:tblPr>
      <w:tblGrid>
        <w:gridCol w:w="2269"/>
        <w:gridCol w:w="2814"/>
      </w:tblGrid>
      <w:tr w:rsidR="00B90092" w:rsidRPr="00EE4EC4" w14:paraId="4699CD09" w14:textId="77777777" w:rsidTr="00C9072C">
        <w:trPr>
          <w:jc w:val="center"/>
        </w:trPr>
        <w:tc>
          <w:tcPr>
            <w:tcW w:w="0" w:type="auto"/>
            <w:hideMark/>
          </w:tcPr>
          <w:p w14:paraId="737C8868" w14:textId="77777777" w:rsidR="00B90092" w:rsidRPr="00EE4EC4" w:rsidRDefault="00B90092" w:rsidP="00EE4EC4">
            <w:pPr>
              <w:jc w:val="center"/>
              <w:rPr>
                <w:rFonts w:eastAsia="Times New Roman" w:cs="Times New Roman"/>
                <w:kern w:val="0"/>
                <w:sz w:val="20"/>
                <w:szCs w:val="24"/>
                <w:lang w:val="en-US" w:bidi="ta-IN"/>
              </w:rPr>
            </w:pPr>
            <w:r w:rsidRPr="00EE4EC4">
              <w:rPr>
                <w:rFonts w:eastAsia="Times New Roman" w:cs="Times New Roman"/>
                <w:kern w:val="0"/>
                <w:sz w:val="20"/>
                <w:szCs w:val="24"/>
                <w:lang w:val="en-US" w:bidi="ta-IN"/>
              </w:rPr>
              <w:t>Parameter</w:t>
            </w:r>
          </w:p>
        </w:tc>
        <w:tc>
          <w:tcPr>
            <w:tcW w:w="0" w:type="auto"/>
            <w:hideMark/>
          </w:tcPr>
          <w:p w14:paraId="0B89F572" w14:textId="77777777" w:rsidR="00B90092" w:rsidRPr="00EE4EC4" w:rsidRDefault="00B90092" w:rsidP="00EE4EC4">
            <w:pPr>
              <w:jc w:val="center"/>
              <w:rPr>
                <w:rFonts w:eastAsia="Times New Roman" w:cs="Times New Roman"/>
                <w:kern w:val="0"/>
                <w:sz w:val="20"/>
                <w:szCs w:val="24"/>
                <w:lang w:val="en-US" w:bidi="ta-IN"/>
              </w:rPr>
            </w:pPr>
            <w:r w:rsidRPr="00EE4EC4">
              <w:rPr>
                <w:rFonts w:eastAsia="Times New Roman" w:cs="Times New Roman"/>
                <w:kern w:val="0"/>
                <w:sz w:val="20"/>
                <w:szCs w:val="24"/>
                <w:lang w:val="en-US" w:bidi="ta-IN"/>
              </w:rPr>
              <w:t>Value / Description</w:t>
            </w:r>
          </w:p>
        </w:tc>
      </w:tr>
      <w:tr w:rsidR="00B90092" w:rsidRPr="00EE4EC4" w14:paraId="7E597591" w14:textId="77777777" w:rsidTr="00C9072C">
        <w:trPr>
          <w:jc w:val="center"/>
        </w:trPr>
        <w:tc>
          <w:tcPr>
            <w:tcW w:w="0" w:type="auto"/>
            <w:hideMark/>
          </w:tcPr>
          <w:p w14:paraId="155BBC12"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Antenna Type</w:t>
            </w:r>
          </w:p>
        </w:tc>
        <w:tc>
          <w:tcPr>
            <w:tcW w:w="0" w:type="auto"/>
            <w:hideMark/>
          </w:tcPr>
          <w:p w14:paraId="7B4AC44B"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Microstrip Patch with T-slot</w:t>
            </w:r>
          </w:p>
        </w:tc>
      </w:tr>
      <w:tr w:rsidR="00B90092" w:rsidRPr="00EE4EC4" w14:paraId="264C39A7" w14:textId="77777777" w:rsidTr="00C9072C">
        <w:trPr>
          <w:jc w:val="center"/>
        </w:trPr>
        <w:tc>
          <w:tcPr>
            <w:tcW w:w="0" w:type="auto"/>
            <w:hideMark/>
          </w:tcPr>
          <w:p w14:paraId="4900337C"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Frequency Band</w:t>
            </w:r>
          </w:p>
        </w:tc>
        <w:tc>
          <w:tcPr>
            <w:tcW w:w="0" w:type="auto"/>
            <w:hideMark/>
          </w:tcPr>
          <w:p w14:paraId="27C406F9"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X-Band (8 – 12 GHz)</w:t>
            </w:r>
          </w:p>
        </w:tc>
      </w:tr>
      <w:tr w:rsidR="00B90092" w:rsidRPr="00EE4EC4" w14:paraId="4C5E3227" w14:textId="77777777" w:rsidTr="00C9072C">
        <w:trPr>
          <w:jc w:val="center"/>
        </w:trPr>
        <w:tc>
          <w:tcPr>
            <w:tcW w:w="0" w:type="auto"/>
            <w:hideMark/>
          </w:tcPr>
          <w:p w14:paraId="554C822D"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Substrate Material</w:t>
            </w:r>
          </w:p>
        </w:tc>
        <w:tc>
          <w:tcPr>
            <w:tcW w:w="0" w:type="auto"/>
            <w:hideMark/>
          </w:tcPr>
          <w:p w14:paraId="732ACF43"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FR4</w:t>
            </w:r>
          </w:p>
        </w:tc>
      </w:tr>
      <w:tr w:rsidR="00B90092" w:rsidRPr="00EE4EC4" w14:paraId="2AA0D263" w14:textId="77777777" w:rsidTr="00C9072C">
        <w:trPr>
          <w:jc w:val="center"/>
        </w:trPr>
        <w:tc>
          <w:tcPr>
            <w:tcW w:w="0" w:type="auto"/>
            <w:hideMark/>
          </w:tcPr>
          <w:p w14:paraId="54B6E2E6"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Substrate Thickness</w:t>
            </w:r>
          </w:p>
        </w:tc>
        <w:tc>
          <w:tcPr>
            <w:tcW w:w="0" w:type="auto"/>
            <w:hideMark/>
          </w:tcPr>
          <w:p w14:paraId="072B7E81"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1.6 mm</w:t>
            </w:r>
          </w:p>
        </w:tc>
      </w:tr>
      <w:tr w:rsidR="00B90092" w:rsidRPr="00EE4EC4" w14:paraId="24532653" w14:textId="77777777" w:rsidTr="00C9072C">
        <w:trPr>
          <w:jc w:val="center"/>
        </w:trPr>
        <w:tc>
          <w:tcPr>
            <w:tcW w:w="0" w:type="auto"/>
            <w:hideMark/>
          </w:tcPr>
          <w:p w14:paraId="76B3EA4A"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Slot Shape</w:t>
            </w:r>
          </w:p>
        </w:tc>
        <w:tc>
          <w:tcPr>
            <w:tcW w:w="0" w:type="auto"/>
            <w:hideMark/>
          </w:tcPr>
          <w:p w14:paraId="6F302047"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T-shaped</w:t>
            </w:r>
          </w:p>
        </w:tc>
      </w:tr>
      <w:tr w:rsidR="00B90092" w:rsidRPr="00EE4EC4" w14:paraId="6C54212C" w14:textId="77777777" w:rsidTr="00C9072C">
        <w:trPr>
          <w:jc w:val="center"/>
        </w:trPr>
        <w:tc>
          <w:tcPr>
            <w:tcW w:w="0" w:type="auto"/>
            <w:hideMark/>
          </w:tcPr>
          <w:p w14:paraId="24F21299"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Slot Length (L&lt;sub&gt;slot&lt;/sub&gt;)</w:t>
            </w:r>
          </w:p>
        </w:tc>
        <w:tc>
          <w:tcPr>
            <w:tcW w:w="0" w:type="auto"/>
            <w:hideMark/>
          </w:tcPr>
          <w:p w14:paraId="75C04641"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Optimized via GA</w:t>
            </w:r>
          </w:p>
        </w:tc>
      </w:tr>
      <w:tr w:rsidR="00B90092" w:rsidRPr="00EE4EC4" w14:paraId="39452BBA" w14:textId="77777777" w:rsidTr="00C9072C">
        <w:trPr>
          <w:jc w:val="center"/>
        </w:trPr>
        <w:tc>
          <w:tcPr>
            <w:tcW w:w="0" w:type="auto"/>
            <w:hideMark/>
          </w:tcPr>
          <w:p w14:paraId="72899509"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Slot Width (W&lt;sub&gt;slot&lt;/sub&gt;)</w:t>
            </w:r>
          </w:p>
        </w:tc>
        <w:tc>
          <w:tcPr>
            <w:tcW w:w="0" w:type="auto"/>
            <w:hideMark/>
          </w:tcPr>
          <w:p w14:paraId="23276472"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Optimized via GA</w:t>
            </w:r>
          </w:p>
        </w:tc>
      </w:tr>
      <w:tr w:rsidR="00B90092" w:rsidRPr="00EE4EC4" w14:paraId="000AF435" w14:textId="77777777" w:rsidTr="00C9072C">
        <w:trPr>
          <w:jc w:val="center"/>
        </w:trPr>
        <w:tc>
          <w:tcPr>
            <w:tcW w:w="0" w:type="auto"/>
            <w:hideMark/>
          </w:tcPr>
          <w:p w14:paraId="2DAB4EE5"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Feed Position</w:t>
            </w:r>
          </w:p>
        </w:tc>
        <w:tc>
          <w:tcPr>
            <w:tcW w:w="0" w:type="auto"/>
            <w:hideMark/>
          </w:tcPr>
          <w:p w14:paraId="1FFE763E"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Optimized via GA</w:t>
            </w:r>
          </w:p>
        </w:tc>
      </w:tr>
      <w:tr w:rsidR="00B90092" w:rsidRPr="00EE4EC4" w14:paraId="4F8CC6BB" w14:textId="77777777" w:rsidTr="00C9072C">
        <w:trPr>
          <w:jc w:val="center"/>
        </w:trPr>
        <w:tc>
          <w:tcPr>
            <w:tcW w:w="0" w:type="auto"/>
            <w:hideMark/>
          </w:tcPr>
          <w:p w14:paraId="3F4733E6"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Optimization Method</w:t>
            </w:r>
          </w:p>
        </w:tc>
        <w:tc>
          <w:tcPr>
            <w:tcW w:w="0" w:type="auto"/>
            <w:hideMark/>
          </w:tcPr>
          <w:p w14:paraId="299EE390"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Parametric Optimization using Genetic Algorithm (PO-GA)</w:t>
            </w:r>
          </w:p>
        </w:tc>
      </w:tr>
    </w:tbl>
    <w:p w14:paraId="280F53E3" w14:textId="77777777" w:rsidR="00A0316B" w:rsidRPr="00EE4EC4" w:rsidRDefault="00A0316B" w:rsidP="006738FF">
      <w:pPr>
        <w:pStyle w:val="BodyText"/>
        <w:widowControl/>
        <w:tabs>
          <w:tab w:val="left" w:pos="288"/>
        </w:tabs>
        <w:autoSpaceDE/>
        <w:autoSpaceDN/>
        <w:spacing w:after="120" w:line="228" w:lineRule="auto"/>
        <w:ind w:firstLine="288"/>
        <w:jc w:val="both"/>
        <w:rPr>
          <w:sz w:val="20"/>
        </w:rPr>
      </w:pPr>
      <w:r w:rsidRPr="00EE4EC4">
        <w:rPr>
          <w:sz w:val="20"/>
        </w:rPr>
        <w:t xml:space="preserve">Table 3 shows the key design criteria used in the creation of the best T-slot microstrip antenna for X-band usage. The design comprises of a 1.6 mm thickness T-shaped slot structure arranged within a patch over a FR4 substrate. Important geometrical factors like feed position, </w:t>
      </w:r>
      <w:r w:rsidRPr="00EE4EC4">
        <w:rPr>
          <w:sz w:val="20"/>
        </w:rPr>
        <w:lastRenderedPageBreak/>
        <w:t>slot width, and slot length were systematically improved using a Genetic Algorithm (PO-GA) approach. Important for good high-frequency antenna performance, this parametric change provided precise impedance matching, compactness, and structural integrity.</w:t>
      </w:r>
    </w:p>
    <w:p w14:paraId="6F11FB09" w14:textId="77777777" w:rsidR="00130048" w:rsidRPr="00EE4EC4" w:rsidRDefault="00000000" w:rsidP="00EE4EC4">
      <w:pPr>
        <w:spacing w:after="0" w:line="240" w:lineRule="auto"/>
        <w:rPr>
          <w:rFonts w:eastAsiaTheme="minorEastAsia" w:cs="Times New Roman"/>
          <w:sz w:val="20"/>
          <w:szCs w:val="24"/>
        </w:rPr>
      </w:pPr>
      <m:oMathPara>
        <m:oMath>
          <m:func>
            <m:funcPr>
              <m:ctrlPr>
                <w:rPr>
                  <w:rFonts w:eastAsiaTheme="minorEastAsia" w:cs="Times New Roman"/>
                  <w:sz w:val="20"/>
                  <w:szCs w:val="24"/>
                </w:rPr>
              </m:ctrlPr>
            </m:funcPr>
            <m:fName>
              <m:r>
                <m:rPr>
                  <m:sty m:val="p"/>
                </m:rPr>
                <w:rPr>
                  <w:rFonts w:eastAsiaTheme="minorEastAsia" w:cs="Times New Roman"/>
                  <w:sz w:val="20"/>
                  <w:szCs w:val="24"/>
                </w:rPr>
                <m:t>sin</m:t>
              </m:r>
            </m:fName>
            <m:e>
              <m:d>
                <m:dPr>
                  <m:ctrlPr>
                    <w:rPr>
                      <w:rFonts w:eastAsiaTheme="minorEastAsia" w:cs="Times New Roman"/>
                      <w:i/>
                      <w:sz w:val="20"/>
                      <w:szCs w:val="24"/>
                    </w:rPr>
                  </m:ctrlPr>
                </m:dPr>
                <m:e>
                  <m:r>
                    <w:rPr>
                      <w:rFonts w:eastAsiaTheme="minorEastAsia" w:cs="Times New Roman"/>
                      <w:sz w:val="20"/>
                      <w:szCs w:val="24"/>
                    </w:rPr>
                    <m:t>2βu-2kx</m:t>
                  </m:r>
                </m:e>
              </m:d>
            </m:e>
          </m:func>
          <m:r>
            <w:rPr>
              <w:rFonts w:eastAsiaTheme="minorEastAsia" w:cs="Times New Roman"/>
              <w:sz w:val="20"/>
              <w:szCs w:val="24"/>
            </w:rPr>
            <m:t>=</m:t>
          </m:r>
          <m:sSubSup>
            <m:sSubSupPr>
              <m:ctrlPr>
                <w:rPr>
                  <w:rFonts w:eastAsiaTheme="minorEastAsia" w:cs="Times New Roman"/>
                  <w:i/>
                  <w:sz w:val="20"/>
                  <w:szCs w:val="24"/>
                </w:rPr>
              </m:ctrlPr>
            </m:sSubSupPr>
            <m:e>
              <m:r>
                <w:rPr>
                  <w:rFonts w:eastAsiaTheme="minorEastAsia" w:cs="Times New Roman"/>
                  <w:sz w:val="20"/>
                  <w:szCs w:val="24"/>
                </w:rPr>
                <m:t>d</m:t>
              </m:r>
            </m:e>
            <m:sub>
              <m:r>
                <w:rPr>
                  <w:rFonts w:eastAsiaTheme="minorEastAsia" w:cs="Times New Roman"/>
                  <w:sz w:val="20"/>
                  <w:szCs w:val="24"/>
                </w:rPr>
                <m:t>c</m:t>
              </m:r>
            </m:sub>
            <m:sup>
              <m:r>
                <w:rPr>
                  <w:rFonts w:eastAsiaTheme="minorEastAsia" w:cs="Times New Roman"/>
                  <w:sz w:val="20"/>
                  <w:szCs w:val="24"/>
                </w:rPr>
                <m:t>0</m:t>
              </m:r>
            </m:sup>
          </m:sSubSup>
          <m:r>
            <w:rPr>
              <w:rFonts w:eastAsiaTheme="minorEastAsia" w:cs="Times New Roman"/>
              <w:sz w:val="20"/>
              <w:szCs w:val="24"/>
            </w:rPr>
            <m:t>*</m:t>
          </m:r>
          <m:f>
            <m:fPr>
              <m:ctrlPr>
                <w:rPr>
                  <w:rFonts w:eastAsiaTheme="minorEastAsia" w:cs="Times New Roman"/>
                  <w:i/>
                  <w:sz w:val="20"/>
                  <w:szCs w:val="24"/>
                </w:rPr>
              </m:ctrlPr>
            </m:fPr>
            <m:num>
              <m:r>
                <w:rPr>
                  <w:rFonts w:eastAsiaTheme="minorEastAsia" w:cs="Times New Roman"/>
                  <w:sz w:val="20"/>
                  <w:szCs w:val="24"/>
                </w:rPr>
                <m:t>1</m:t>
              </m:r>
            </m:num>
            <m:den>
              <m:r>
                <w:rPr>
                  <w:rFonts w:eastAsiaTheme="minorEastAsia" w:cs="Times New Roman"/>
                  <w:sz w:val="20"/>
                  <w:szCs w:val="24"/>
                </w:rPr>
                <m:t>4</m:t>
              </m:r>
            </m:den>
          </m:f>
          <m:r>
            <w:rPr>
              <w:rFonts w:eastAsiaTheme="minorEastAsia" w:cs="Times New Roman"/>
              <w:sz w:val="20"/>
              <w:szCs w:val="24"/>
            </w:rPr>
            <m:t>τ</m:t>
          </m:r>
          <m:sSub>
            <m:sSubPr>
              <m:ctrlPr>
                <w:rPr>
                  <w:rFonts w:eastAsiaTheme="minorEastAsia" w:cs="Times New Roman"/>
                  <w:i/>
                  <w:sz w:val="20"/>
                  <w:szCs w:val="24"/>
                </w:rPr>
              </m:ctrlPr>
            </m:sSubPr>
            <m:e>
              <m:r>
                <w:rPr>
                  <w:rFonts w:eastAsiaTheme="minorEastAsia" w:cs="Times New Roman"/>
                  <w:sz w:val="20"/>
                  <w:szCs w:val="24"/>
                </w:rPr>
                <m:t>c</m:t>
              </m:r>
            </m:e>
            <m:sub>
              <m:r>
                <w:rPr>
                  <w:rFonts w:eastAsiaTheme="minorEastAsia" w:cs="Times New Roman"/>
                  <w:sz w:val="20"/>
                  <w:szCs w:val="24"/>
                </w:rPr>
                <m:t>o</m:t>
              </m:r>
            </m:sub>
          </m:sSub>
          <m:r>
            <w:rPr>
              <w:rFonts w:eastAsiaTheme="minorEastAsia" w:cs="Times New Roman"/>
              <w:sz w:val="20"/>
              <w:szCs w:val="24"/>
            </w:rPr>
            <m:t>X+</m:t>
          </m:r>
          <m:sSub>
            <m:sSubPr>
              <m:ctrlPr>
                <w:rPr>
                  <w:rFonts w:eastAsiaTheme="minorEastAsia" w:cs="Times New Roman"/>
                  <w:i/>
                  <w:sz w:val="20"/>
                  <w:szCs w:val="24"/>
                </w:rPr>
              </m:ctrlPr>
            </m:sSubPr>
            <m:e>
              <m:r>
                <w:rPr>
                  <w:rFonts w:eastAsiaTheme="minorEastAsia" w:cs="Times New Roman"/>
                  <w:sz w:val="20"/>
                  <w:szCs w:val="24"/>
                </w:rPr>
                <m:t>d</m:t>
              </m:r>
            </m:e>
            <m:sub>
              <m:r>
                <w:rPr>
                  <w:rFonts w:eastAsiaTheme="minorEastAsia" w:cs="Times New Roman"/>
                  <w:sz w:val="20"/>
                  <w:szCs w:val="24"/>
                </w:rPr>
                <m:t>b</m:t>
              </m:r>
            </m:sub>
          </m:sSub>
          <m:r>
            <w:rPr>
              <w:rFonts w:eastAsiaTheme="minorEastAsia" w:cs="Times New Roman"/>
              <w:sz w:val="20"/>
              <w:szCs w:val="24"/>
            </w:rPr>
            <m:t>+</m:t>
          </m:r>
          <m:func>
            <m:funcPr>
              <m:ctrlPr>
                <w:rPr>
                  <w:rFonts w:eastAsiaTheme="minorEastAsia" w:cs="Times New Roman"/>
                  <w:sz w:val="20"/>
                  <w:szCs w:val="24"/>
                </w:rPr>
              </m:ctrlPr>
            </m:funcPr>
            <m:fName>
              <m:r>
                <m:rPr>
                  <m:sty m:val="p"/>
                </m:rPr>
                <w:rPr>
                  <w:rFonts w:eastAsiaTheme="minorEastAsia" w:cs="Times New Roman"/>
                  <w:sz w:val="20"/>
                  <w:szCs w:val="24"/>
                </w:rPr>
                <m:t>sin</m:t>
              </m:r>
            </m:fName>
            <m:e>
              <m:d>
                <m:dPr>
                  <m:ctrlPr>
                    <w:rPr>
                      <w:rFonts w:eastAsiaTheme="minorEastAsia" w:cs="Times New Roman"/>
                      <w:i/>
                      <w:sz w:val="20"/>
                      <w:szCs w:val="24"/>
                    </w:rPr>
                  </m:ctrlPr>
                </m:dPr>
                <m:e>
                  <m:r>
                    <w:rPr>
                      <w:rFonts w:eastAsiaTheme="minorEastAsia" w:cs="Times New Roman"/>
                      <w:sz w:val="20"/>
                      <w:szCs w:val="24"/>
                    </w:rPr>
                    <m:t>wt-kx</m:t>
                  </m:r>
                </m:e>
              </m:d>
              <m:r>
                <w:rPr>
                  <w:rFonts w:eastAsiaTheme="minorEastAsia" w:cs="Times New Roman"/>
                  <w:sz w:val="20"/>
                  <w:szCs w:val="24"/>
                </w:rPr>
                <m:t xml:space="preserve">  (5)</m:t>
              </m:r>
            </m:e>
          </m:func>
        </m:oMath>
      </m:oMathPara>
    </w:p>
    <w:p w14:paraId="1FD884BA" w14:textId="77777777" w:rsidR="00130048" w:rsidRPr="00EE4EC4" w:rsidRDefault="00130048" w:rsidP="006738FF">
      <w:pPr>
        <w:pStyle w:val="BodyText"/>
        <w:widowControl/>
        <w:tabs>
          <w:tab w:val="left" w:pos="288"/>
        </w:tabs>
        <w:autoSpaceDE/>
        <w:autoSpaceDN/>
        <w:spacing w:after="120" w:line="228" w:lineRule="auto"/>
        <w:ind w:firstLine="288"/>
        <w:jc w:val="both"/>
        <w:rPr>
          <w:sz w:val="20"/>
          <w:lang w:eastAsia="en-IN"/>
        </w:rPr>
      </w:pPr>
      <w:r w:rsidRPr="00EE4EC4">
        <w:rPr>
          <w:sz w:val="20"/>
          <w:lang w:eastAsia="en-IN"/>
        </w:rPr>
        <w:t>Equation (5) characterizes</w:t>
      </w:r>
      <m:oMath>
        <m:func>
          <m:funcPr>
            <m:ctrlPr>
              <w:rPr>
                <w:rFonts w:eastAsiaTheme="minorEastAsia"/>
                <w:sz w:val="20"/>
              </w:rPr>
            </m:ctrlPr>
          </m:funcPr>
          <m:fName>
            <m:r>
              <m:rPr>
                <m:sty m:val="p"/>
              </m:rPr>
              <w:rPr>
                <w:rFonts w:eastAsiaTheme="minorEastAsia"/>
                <w:sz w:val="20"/>
              </w:rPr>
              <m:t>sin</m:t>
            </m:r>
          </m:fName>
          <m:e>
            <m:d>
              <m:dPr>
                <m:ctrlPr>
                  <w:rPr>
                    <w:rFonts w:eastAsiaTheme="minorEastAsia"/>
                    <w:i/>
                    <w:sz w:val="20"/>
                  </w:rPr>
                </m:ctrlPr>
              </m:dPr>
              <m:e>
                <m:r>
                  <w:rPr>
                    <w:rFonts w:eastAsiaTheme="minorEastAsia"/>
                    <w:sz w:val="20"/>
                  </w:rPr>
                  <m:t>2βu-2kx</m:t>
                </m:r>
              </m:e>
            </m:d>
          </m:e>
        </m:func>
      </m:oMath>
      <w:r w:rsidRPr="00EE4EC4">
        <w:rPr>
          <w:sz w:val="20"/>
          <w:lang w:eastAsia="en-IN"/>
        </w:rPr>
        <w:t>where the wave interference sequence</w:t>
      </w:r>
      <m:oMath>
        <m:sSubSup>
          <m:sSubSupPr>
            <m:ctrlPr>
              <w:rPr>
                <w:rFonts w:eastAsiaTheme="minorEastAsia"/>
                <w:i/>
                <w:sz w:val="20"/>
              </w:rPr>
            </m:ctrlPr>
          </m:sSubSupPr>
          <m:e>
            <m:r>
              <w:rPr>
                <w:rFonts w:eastAsiaTheme="minorEastAsia"/>
                <w:sz w:val="20"/>
              </w:rPr>
              <m:t>d</m:t>
            </m:r>
          </m:e>
          <m:sub>
            <m:r>
              <w:rPr>
                <w:rFonts w:eastAsiaTheme="minorEastAsia"/>
                <w:sz w:val="20"/>
              </w:rPr>
              <m:t>c</m:t>
            </m:r>
          </m:sub>
          <m:sup>
            <m:r>
              <w:rPr>
                <w:rFonts w:eastAsiaTheme="minorEastAsia"/>
                <w:sz w:val="20"/>
              </w:rPr>
              <m:t>0</m:t>
            </m:r>
          </m:sup>
        </m:sSubSup>
        <m:r>
          <w:rPr>
            <w:rFonts w:eastAsiaTheme="minorEastAsia"/>
            <w:sz w:val="20"/>
          </w:rPr>
          <m:t>*</m:t>
        </m:r>
        <m:f>
          <m:fPr>
            <m:ctrlPr>
              <w:rPr>
                <w:rFonts w:eastAsiaTheme="minorEastAsia"/>
                <w:i/>
                <w:sz w:val="20"/>
              </w:rPr>
            </m:ctrlPr>
          </m:fPr>
          <m:num>
            <m:r>
              <w:rPr>
                <w:rFonts w:eastAsiaTheme="minorEastAsia"/>
                <w:sz w:val="20"/>
              </w:rPr>
              <m:t>1</m:t>
            </m:r>
          </m:num>
          <m:den>
            <m:r>
              <w:rPr>
                <w:rFonts w:eastAsiaTheme="minorEastAsia"/>
                <w:sz w:val="20"/>
              </w:rPr>
              <m:t>4</m:t>
            </m:r>
          </m:den>
        </m:f>
        <m:r>
          <w:rPr>
            <w:rFonts w:eastAsiaTheme="minorEastAsia"/>
            <w:sz w:val="20"/>
          </w:rPr>
          <m:t>τ</m:t>
        </m:r>
        <m:sSub>
          <m:sSubPr>
            <m:ctrlPr>
              <w:rPr>
                <w:rFonts w:eastAsiaTheme="minorEastAsia"/>
                <w:i/>
                <w:sz w:val="20"/>
              </w:rPr>
            </m:ctrlPr>
          </m:sSubPr>
          <m:e>
            <m:r>
              <w:rPr>
                <w:rFonts w:eastAsiaTheme="minorEastAsia"/>
                <w:sz w:val="20"/>
              </w:rPr>
              <m:t>c</m:t>
            </m:r>
          </m:e>
          <m:sub>
            <m:r>
              <w:rPr>
                <w:rFonts w:eastAsiaTheme="minorEastAsia"/>
                <w:sz w:val="20"/>
              </w:rPr>
              <m:t>o</m:t>
            </m:r>
          </m:sub>
        </m:sSub>
        <m:r>
          <w:rPr>
            <w:rFonts w:eastAsiaTheme="minorEastAsia"/>
            <w:sz w:val="20"/>
          </w:rPr>
          <m:t>X</m:t>
        </m:r>
      </m:oMath>
      <w:r w:rsidRPr="00EE4EC4">
        <w:rPr>
          <w:sz w:val="20"/>
          <w:lang w:eastAsia="en-IN"/>
        </w:rPr>
        <w:t xml:space="preserve"> and phase modulation produced by temporal</w:t>
      </w:r>
      <m:oMath>
        <m:sSub>
          <m:sSubPr>
            <m:ctrlPr>
              <w:rPr>
                <w:rFonts w:eastAsiaTheme="minorEastAsia"/>
                <w:i/>
                <w:sz w:val="20"/>
              </w:rPr>
            </m:ctrlPr>
          </m:sSubPr>
          <m:e>
            <m:r>
              <w:rPr>
                <w:rFonts w:eastAsiaTheme="minorEastAsia"/>
                <w:sz w:val="20"/>
              </w:rPr>
              <m:t>d</m:t>
            </m:r>
          </m:e>
          <m:sub>
            <m:r>
              <w:rPr>
                <w:rFonts w:eastAsiaTheme="minorEastAsia"/>
                <w:sz w:val="20"/>
              </w:rPr>
              <m:t>b</m:t>
            </m:r>
          </m:sub>
        </m:sSub>
        <m:r>
          <w:rPr>
            <w:rFonts w:eastAsiaTheme="minorEastAsia"/>
            <w:sz w:val="20"/>
          </w:rPr>
          <m:t>+</m:t>
        </m:r>
        <m:func>
          <m:funcPr>
            <m:ctrlPr>
              <w:rPr>
                <w:rFonts w:eastAsiaTheme="minorEastAsia"/>
                <w:sz w:val="20"/>
              </w:rPr>
            </m:ctrlPr>
          </m:funcPr>
          <m:fName>
            <m:r>
              <m:rPr>
                <m:sty m:val="p"/>
              </m:rPr>
              <w:rPr>
                <w:rFonts w:eastAsiaTheme="minorEastAsia"/>
                <w:sz w:val="20"/>
              </w:rPr>
              <m:t>sin</m:t>
            </m:r>
          </m:fName>
          <m:e/>
        </m:func>
      </m:oMath>
      <w:r w:rsidRPr="00EE4EC4">
        <w:rPr>
          <w:sz w:val="20"/>
          <w:lang w:eastAsia="en-IN"/>
        </w:rPr>
        <w:t xml:space="preserve"> and spatial changes</w:t>
      </w:r>
      <m:oMath>
        <m:d>
          <m:dPr>
            <m:ctrlPr>
              <w:rPr>
                <w:rFonts w:eastAsiaTheme="minorEastAsia"/>
                <w:i/>
                <w:sz w:val="20"/>
              </w:rPr>
            </m:ctrlPr>
          </m:dPr>
          <m:e>
            <m:r>
              <w:rPr>
                <w:rFonts w:eastAsiaTheme="minorEastAsia"/>
                <w:sz w:val="20"/>
              </w:rPr>
              <m:t>wt-kx</m:t>
            </m:r>
          </m:e>
        </m:d>
      </m:oMath>
      <w:r w:rsidRPr="00EE4EC4">
        <w:rPr>
          <w:sz w:val="20"/>
          <w:lang w:eastAsia="en-IN"/>
        </w:rPr>
        <w:t xml:space="preserve"> in the antenna construction of </w:t>
      </w:r>
      <w:r w:rsidRPr="00EE4EC4">
        <w:rPr>
          <w:sz w:val="20"/>
          <w:lang w:bidi="ta-IN"/>
        </w:rPr>
        <w:t>antenna design</w:t>
      </w:r>
      <w:r w:rsidRPr="00EE4EC4">
        <w:rPr>
          <w:sz w:val="20"/>
          <w:lang w:eastAsia="en-IN"/>
        </w:rPr>
        <w:t>.</w:t>
      </w:r>
    </w:p>
    <w:p w14:paraId="206E3C24" w14:textId="094B73FD" w:rsidR="00311963" w:rsidRPr="00311963" w:rsidRDefault="00311963" w:rsidP="00311963">
      <w:pPr>
        <w:pStyle w:val="figurecaption"/>
        <w:jc w:val="center"/>
      </w:pPr>
      <w:r w:rsidRPr="00311963">
        <w:t xml:space="preserve">TABLE IV </w:t>
      </w:r>
    </w:p>
    <w:p w14:paraId="5068A22B" w14:textId="4B336FAF" w:rsidR="00B90092" w:rsidRPr="00311963" w:rsidRDefault="00311963" w:rsidP="00311963">
      <w:pPr>
        <w:pStyle w:val="figurecaption"/>
        <w:jc w:val="center"/>
      </w:pPr>
      <w:r w:rsidRPr="00311963">
        <w:t>PERFORMANCE METRICS OF THE OPTIMIZED ANTENNA</w:t>
      </w:r>
    </w:p>
    <w:tbl>
      <w:tblPr>
        <w:tblStyle w:val="TableGrid"/>
        <w:tblW w:w="0" w:type="auto"/>
        <w:jc w:val="center"/>
        <w:tblLook w:val="04A0" w:firstRow="1" w:lastRow="0" w:firstColumn="1" w:lastColumn="0" w:noHBand="0" w:noVBand="1"/>
      </w:tblPr>
      <w:tblGrid>
        <w:gridCol w:w="1546"/>
        <w:gridCol w:w="3537"/>
      </w:tblGrid>
      <w:tr w:rsidR="00B90092" w:rsidRPr="00EE4EC4" w14:paraId="1A86A83D" w14:textId="77777777" w:rsidTr="00311963">
        <w:trPr>
          <w:jc w:val="center"/>
        </w:trPr>
        <w:tc>
          <w:tcPr>
            <w:tcW w:w="0" w:type="auto"/>
            <w:hideMark/>
          </w:tcPr>
          <w:p w14:paraId="59223A37" w14:textId="77777777" w:rsidR="00B90092" w:rsidRPr="00EE4EC4" w:rsidRDefault="00B90092" w:rsidP="00EE4EC4">
            <w:pPr>
              <w:jc w:val="center"/>
              <w:rPr>
                <w:rFonts w:eastAsia="Times New Roman" w:cs="Times New Roman"/>
                <w:kern w:val="0"/>
                <w:sz w:val="20"/>
                <w:szCs w:val="24"/>
                <w:lang w:val="en-US" w:bidi="ta-IN"/>
              </w:rPr>
            </w:pPr>
            <w:r w:rsidRPr="00EE4EC4">
              <w:rPr>
                <w:rFonts w:eastAsia="Times New Roman" w:cs="Times New Roman"/>
                <w:kern w:val="0"/>
                <w:sz w:val="20"/>
                <w:szCs w:val="24"/>
                <w:lang w:val="en-US" w:bidi="ta-IN"/>
              </w:rPr>
              <w:t>Performance Metric</w:t>
            </w:r>
          </w:p>
        </w:tc>
        <w:tc>
          <w:tcPr>
            <w:tcW w:w="0" w:type="auto"/>
            <w:hideMark/>
          </w:tcPr>
          <w:p w14:paraId="11202DB8" w14:textId="77777777" w:rsidR="00B90092" w:rsidRPr="00EE4EC4" w:rsidRDefault="00B90092" w:rsidP="00EE4EC4">
            <w:pPr>
              <w:jc w:val="center"/>
              <w:rPr>
                <w:rFonts w:eastAsia="Times New Roman" w:cs="Times New Roman"/>
                <w:kern w:val="0"/>
                <w:sz w:val="20"/>
                <w:szCs w:val="24"/>
                <w:lang w:val="en-US" w:bidi="ta-IN"/>
              </w:rPr>
            </w:pPr>
            <w:r w:rsidRPr="00EE4EC4">
              <w:rPr>
                <w:rFonts w:eastAsia="Times New Roman" w:cs="Times New Roman"/>
                <w:kern w:val="0"/>
                <w:sz w:val="20"/>
                <w:szCs w:val="24"/>
                <w:lang w:val="en-US" w:bidi="ta-IN"/>
              </w:rPr>
              <w:t>Optimized Value</w:t>
            </w:r>
          </w:p>
        </w:tc>
      </w:tr>
      <w:tr w:rsidR="00B90092" w:rsidRPr="00EE4EC4" w14:paraId="3855B055" w14:textId="77777777" w:rsidTr="00311963">
        <w:trPr>
          <w:jc w:val="center"/>
        </w:trPr>
        <w:tc>
          <w:tcPr>
            <w:tcW w:w="0" w:type="auto"/>
            <w:hideMark/>
          </w:tcPr>
          <w:p w14:paraId="3AF0EF12"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Return Loss</w:t>
            </w:r>
          </w:p>
        </w:tc>
        <w:tc>
          <w:tcPr>
            <w:tcW w:w="0" w:type="auto"/>
            <w:hideMark/>
          </w:tcPr>
          <w:p w14:paraId="4810673F"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b/>
                <w:bCs/>
                <w:kern w:val="0"/>
                <w:sz w:val="20"/>
                <w:szCs w:val="24"/>
                <w:lang w:val="en-US" w:bidi="ta-IN"/>
              </w:rPr>
              <w:t>96.25% (corresponding to ≈ -15.6 dB)</w:t>
            </w:r>
          </w:p>
        </w:tc>
      </w:tr>
      <w:tr w:rsidR="00B90092" w:rsidRPr="00EE4EC4" w14:paraId="78AA89A1" w14:textId="77777777" w:rsidTr="00311963">
        <w:trPr>
          <w:jc w:val="center"/>
        </w:trPr>
        <w:tc>
          <w:tcPr>
            <w:tcW w:w="0" w:type="auto"/>
            <w:hideMark/>
          </w:tcPr>
          <w:p w14:paraId="4A5A7B8E"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Bandwidth</w:t>
            </w:r>
          </w:p>
        </w:tc>
        <w:tc>
          <w:tcPr>
            <w:tcW w:w="0" w:type="auto"/>
            <w:hideMark/>
          </w:tcPr>
          <w:p w14:paraId="0C42C5CA"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Wideband (within 8–12 GHz)</w:t>
            </w:r>
          </w:p>
        </w:tc>
      </w:tr>
      <w:tr w:rsidR="00B90092" w:rsidRPr="00EE4EC4" w14:paraId="53A7BC29" w14:textId="77777777" w:rsidTr="00311963">
        <w:trPr>
          <w:jc w:val="center"/>
        </w:trPr>
        <w:tc>
          <w:tcPr>
            <w:tcW w:w="0" w:type="auto"/>
            <w:hideMark/>
          </w:tcPr>
          <w:p w14:paraId="416EEEFB"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Gain</w:t>
            </w:r>
          </w:p>
        </w:tc>
        <w:tc>
          <w:tcPr>
            <w:tcW w:w="0" w:type="auto"/>
            <w:hideMark/>
          </w:tcPr>
          <w:p w14:paraId="57D2F903"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Improved (specific gain values can be inserted from simulation)</w:t>
            </w:r>
          </w:p>
        </w:tc>
      </w:tr>
      <w:tr w:rsidR="00B90092" w:rsidRPr="00EE4EC4" w14:paraId="092BD5A4" w14:textId="77777777" w:rsidTr="00311963">
        <w:trPr>
          <w:jc w:val="center"/>
        </w:trPr>
        <w:tc>
          <w:tcPr>
            <w:tcW w:w="0" w:type="auto"/>
            <w:hideMark/>
          </w:tcPr>
          <w:p w14:paraId="64EA4317"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Directivity</w:t>
            </w:r>
          </w:p>
        </w:tc>
        <w:tc>
          <w:tcPr>
            <w:tcW w:w="0" w:type="auto"/>
            <w:hideMark/>
          </w:tcPr>
          <w:p w14:paraId="0A1CAD2A"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High (X-band compatible)</w:t>
            </w:r>
          </w:p>
        </w:tc>
      </w:tr>
      <w:tr w:rsidR="00B90092" w:rsidRPr="00EE4EC4" w14:paraId="082E8CAC" w14:textId="77777777" w:rsidTr="00311963">
        <w:trPr>
          <w:jc w:val="center"/>
        </w:trPr>
        <w:tc>
          <w:tcPr>
            <w:tcW w:w="0" w:type="auto"/>
            <w:hideMark/>
          </w:tcPr>
          <w:p w14:paraId="71AF9C96"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Efficiency</w:t>
            </w:r>
          </w:p>
        </w:tc>
        <w:tc>
          <w:tcPr>
            <w:tcW w:w="0" w:type="auto"/>
            <w:hideMark/>
          </w:tcPr>
          <w:p w14:paraId="7917268B"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&gt; 90%</w:t>
            </w:r>
          </w:p>
        </w:tc>
      </w:tr>
      <w:tr w:rsidR="00B90092" w:rsidRPr="00EE4EC4" w14:paraId="105D8F60" w14:textId="77777777" w:rsidTr="00311963">
        <w:trPr>
          <w:jc w:val="center"/>
        </w:trPr>
        <w:tc>
          <w:tcPr>
            <w:tcW w:w="0" w:type="auto"/>
            <w:hideMark/>
          </w:tcPr>
          <w:p w14:paraId="7CD764CB"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Simulation Tool</w:t>
            </w:r>
          </w:p>
        </w:tc>
        <w:tc>
          <w:tcPr>
            <w:tcW w:w="0" w:type="auto"/>
            <w:hideMark/>
          </w:tcPr>
          <w:p w14:paraId="6E42B66E" w14:textId="77777777" w:rsidR="00B90092" w:rsidRPr="00EE4EC4" w:rsidRDefault="00B90092" w:rsidP="00EE4EC4">
            <w:pPr>
              <w:jc w:val="left"/>
              <w:rPr>
                <w:rFonts w:eastAsia="Times New Roman" w:cs="Times New Roman"/>
                <w:kern w:val="0"/>
                <w:sz w:val="20"/>
                <w:szCs w:val="24"/>
                <w:lang w:val="en-US" w:bidi="ta-IN"/>
              </w:rPr>
            </w:pPr>
            <w:r w:rsidRPr="00EE4EC4">
              <w:rPr>
                <w:rFonts w:eastAsia="Times New Roman" w:cs="Times New Roman"/>
                <w:kern w:val="0"/>
                <w:sz w:val="20"/>
                <w:szCs w:val="24"/>
                <w:lang w:val="en-US" w:bidi="ta-IN"/>
              </w:rPr>
              <w:t>Ansys HFSS</w:t>
            </w:r>
          </w:p>
        </w:tc>
      </w:tr>
    </w:tbl>
    <w:p w14:paraId="19E0E978" w14:textId="77777777" w:rsidR="00A0316B" w:rsidRPr="00EE4EC4" w:rsidRDefault="00A0316B" w:rsidP="006738FF">
      <w:pPr>
        <w:pStyle w:val="BodyText"/>
        <w:widowControl/>
        <w:tabs>
          <w:tab w:val="left" w:pos="288"/>
        </w:tabs>
        <w:autoSpaceDE/>
        <w:autoSpaceDN/>
        <w:spacing w:after="120" w:line="228" w:lineRule="auto"/>
        <w:ind w:firstLine="288"/>
        <w:jc w:val="both"/>
        <w:rPr>
          <w:sz w:val="20"/>
        </w:rPr>
      </w:pPr>
      <w:r w:rsidRPr="00EE4EC4">
        <w:rPr>
          <w:sz w:val="20"/>
        </w:rPr>
        <w:t xml:space="preserve">Table 4 presents the performance values obtained with the PO-GA optimized antenna design. Showing excellent signal transmission and little reflection, the antenna exhibits a spectacular return loss of 96.25%. It guarantees great efficiency and improved gain wideband capabilities all throughout the X-band spectrum. Improvement in bandwidth and directivity demonstrates the effectiveness of the genetic algorithm-based optimization. These advances help the antenna suitable for satellite, radar, and advanced wireless technologies as well as for compact, high-frequency communication systems. </w:t>
      </w:r>
    </w:p>
    <w:p w14:paraId="64695B43" w14:textId="77777777" w:rsidR="00A0316B" w:rsidRPr="00EE4EC4" w:rsidRDefault="00A0316B" w:rsidP="006738FF">
      <w:pPr>
        <w:pStyle w:val="BodyText"/>
        <w:widowControl/>
        <w:tabs>
          <w:tab w:val="left" w:pos="288"/>
        </w:tabs>
        <w:autoSpaceDE/>
        <w:autoSpaceDN/>
        <w:spacing w:after="120" w:line="228" w:lineRule="auto"/>
        <w:ind w:firstLine="288"/>
        <w:jc w:val="both"/>
        <w:rPr>
          <w:sz w:val="20"/>
        </w:rPr>
      </w:pPr>
      <w:r w:rsidRPr="00EE4EC4">
        <w:rPr>
          <w:sz w:val="20"/>
        </w:rPr>
        <w:t>The analysis confirms that the PO-GA-optimized T-slot antenna significantly increases performance especially with a 96.25% return loss. Table 1 outlines the optimal physical parameters producing this result; Table 2 stresses critical performance characteristics including gain, bandwidth, and efficiency. Apart from fulfilling requirements of compactness and impedance matching, this enhancement offers consistent wideband performance across the X-band spectrum. The findings validate the efficiency of evolutionary algorithms in obtaining high-performance antenna designs for next-generation high-frequency communication applications.</w:t>
      </w:r>
    </w:p>
    <w:p w14:paraId="38DEFBCC" w14:textId="77777777" w:rsidR="00F81266" w:rsidRPr="001C6D7E" w:rsidRDefault="00F81266" w:rsidP="001C6D7E">
      <w:pPr>
        <w:pStyle w:val="Heading1"/>
        <w:keepNext/>
        <w:keepLines/>
        <w:widowControl/>
        <w:numPr>
          <w:ilvl w:val="0"/>
          <w:numId w:val="1"/>
        </w:numPr>
        <w:tabs>
          <w:tab w:val="left" w:pos="216"/>
        </w:tabs>
        <w:autoSpaceDE/>
        <w:autoSpaceDN/>
        <w:spacing w:before="160" w:after="80"/>
        <w:ind w:left="432" w:hanging="432"/>
        <w:jc w:val="center"/>
        <w:rPr>
          <w:rFonts w:eastAsia="SimSun"/>
          <w:smallCaps/>
          <w:noProof/>
          <w:sz w:val="20"/>
          <w:szCs w:val="20"/>
        </w:rPr>
      </w:pPr>
      <w:r w:rsidRPr="001C6D7E">
        <w:rPr>
          <w:rFonts w:eastAsia="SimSun"/>
          <w:smallCaps/>
          <w:noProof/>
          <w:sz w:val="20"/>
          <w:szCs w:val="20"/>
        </w:rPr>
        <w:t>Conclusion</w:t>
      </w:r>
    </w:p>
    <w:p w14:paraId="5D6E8E82" w14:textId="77777777" w:rsidR="00943C08" w:rsidRPr="00EE4EC4" w:rsidRDefault="00943C08" w:rsidP="006738FF">
      <w:pPr>
        <w:pStyle w:val="BodyText"/>
        <w:widowControl/>
        <w:tabs>
          <w:tab w:val="left" w:pos="288"/>
        </w:tabs>
        <w:autoSpaceDE/>
        <w:autoSpaceDN/>
        <w:spacing w:after="120" w:line="228" w:lineRule="auto"/>
        <w:ind w:firstLine="288"/>
        <w:jc w:val="both"/>
        <w:rPr>
          <w:sz w:val="20"/>
        </w:rPr>
      </w:pPr>
      <w:r w:rsidRPr="00EE4EC4">
        <w:rPr>
          <w:sz w:val="20"/>
        </w:rPr>
        <w:t xml:space="preserve">This paper efficiently illustrates how well a PO-GA may be utilized to enhance the performance of a tiny T-slot microstrip antenna for X-band applications. Reduced return loss while maintaining compactness and wideband operation was the main objective of systematic design parameter optimization, that is, slot size and feed position. The better antenna design drastically improved impedance matching and lowered signal reflection with a shocking return loss of 96.25%. Apart from considerable return loss, the antenna shown excellent efficiency, consistent emission patterns, and expanded bandwidth—all of which are essential for modern radar and satellite communication systems operating </w:t>
      </w:r>
      <w:r w:rsidRPr="00EE4EC4">
        <w:rPr>
          <w:sz w:val="20"/>
        </w:rPr>
        <w:t xml:space="preserve">in the 8–12 GHz X-band spectrum. Using a tiny T-slot structure with a FR4 substrate results in practical advantages in production and integration into existing systems. The results demonstrate that Genetic Algorithms are a valuable tool for overcoming difficult design contexts and obtaining optimal configurations, more so than more traditional methods. All things considered, for upcoming high-frequency antenna development when space, efficiency, and signal integrity occupy center stage, this work provides a powerful design strategy and performance criterion. </w:t>
      </w:r>
    </w:p>
    <w:p w14:paraId="755E036A" w14:textId="77777777" w:rsidR="00943C08" w:rsidRPr="00EE4EC4" w:rsidRDefault="00943C08" w:rsidP="006738FF">
      <w:pPr>
        <w:pStyle w:val="BodyText"/>
        <w:widowControl/>
        <w:tabs>
          <w:tab w:val="left" w:pos="288"/>
        </w:tabs>
        <w:autoSpaceDE/>
        <w:autoSpaceDN/>
        <w:spacing w:after="120" w:line="228" w:lineRule="auto"/>
        <w:ind w:firstLine="288"/>
        <w:jc w:val="both"/>
        <w:rPr>
          <w:sz w:val="20"/>
        </w:rPr>
      </w:pPr>
      <w:r w:rsidRPr="00EE4EC4">
        <w:rPr>
          <w:b/>
          <w:bCs/>
          <w:sz w:val="20"/>
        </w:rPr>
        <w:t>Future work</w:t>
      </w:r>
      <w:r w:rsidRPr="00EE4EC4">
        <w:rPr>
          <w:sz w:val="20"/>
        </w:rPr>
        <w:t xml:space="preserve"> will look at adding varactor diodes or MEMS switches into the best T-slot configuration to provide real-time frequency reconfigurability. Moreover, hardware production and testing experimental validation will verify the simulation results. Further advances might involve using improved substrates with low losses and testing the antenna in multi-antenna (MIMO) configurations to evaluate its </w:t>
      </w:r>
      <w:proofErr w:type="spellStart"/>
      <w:r w:rsidRPr="00EE4EC4">
        <w:rPr>
          <w:sz w:val="20"/>
        </w:rPr>
        <w:t>fitability</w:t>
      </w:r>
      <w:proofErr w:type="spellEnd"/>
      <w:r w:rsidRPr="00EE4EC4">
        <w:rPr>
          <w:sz w:val="20"/>
        </w:rPr>
        <w:t xml:space="preserve"> for high-capacity, next-generation wireless and military systems in real-world situations.</w:t>
      </w:r>
    </w:p>
    <w:p w14:paraId="32B5F2D1" w14:textId="08B59BA5" w:rsidR="00F81266" w:rsidRPr="001C6D7E" w:rsidRDefault="00F81266" w:rsidP="001C6D7E">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1C6D7E">
        <w:rPr>
          <w:rFonts w:eastAsia="SimSun"/>
          <w:smallCaps/>
          <w:noProof/>
          <w:sz w:val="20"/>
          <w:szCs w:val="20"/>
        </w:rPr>
        <w:t>Reference</w:t>
      </w:r>
      <w:r w:rsidR="001C6D7E">
        <w:rPr>
          <w:rFonts w:eastAsia="SimSun"/>
          <w:smallCaps/>
          <w:noProof/>
          <w:sz w:val="20"/>
          <w:szCs w:val="20"/>
        </w:rPr>
        <w:t>s</w:t>
      </w:r>
    </w:p>
    <w:p w14:paraId="69C45391" w14:textId="3F2BB1A8" w:rsidR="001C6D7E" w:rsidRPr="001C6D7E" w:rsidRDefault="001C6D7E" w:rsidP="001C6D7E">
      <w:pPr>
        <w:pStyle w:val="ListParagraph"/>
        <w:numPr>
          <w:ilvl w:val="0"/>
          <w:numId w:val="3"/>
        </w:numPr>
        <w:spacing w:after="0" w:line="240" w:lineRule="auto"/>
        <w:ind w:left="360"/>
        <w:contextualSpacing w:val="0"/>
        <w:rPr>
          <w:kern w:val="0"/>
          <w:sz w:val="16"/>
          <w:szCs w:val="16"/>
        </w:rPr>
      </w:pPr>
      <w:r w:rsidRPr="001C6D7E">
        <w:rPr>
          <w:sz w:val="16"/>
          <w:szCs w:val="16"/>
        </w:rPr>
        <w:t>C. H. Sumanth and M. Ayyadurai, "Design of circular patch antenna for X band application using FR4 substrate and comparing its return loss with RT-</w:t>
      </w:r>
      <w:proofErr w:type="spellStart"/>
      <w:r w:rsidRPr="001C6D7E">
        <w:rPr>
          <w:sz w:val="16"/>
          <w:szCs w:val="16"/>
        </w:rPr>
        <w:t>Duroid</w:t>
      </w:r>
      <w:proofErr w:type="spellEnd"/>
      <w:r w:rsidRPr="001C6D7E">
        <w:rPr>
          <w:sz w:val="16"/>
          <w:szCs w:val="16"/>
        </w:rPr>
        <w:t xml:space="preserve"> substrate," </w:t>
      </w:r>
      <w:r w:rsidRPr="001C6D7E">
        <w:rPr>
          <w:rStyle w:val="Emphasis"/>
          <w:sz w:val="16"/>
          <w:szCs w:val="16"/>
        </w:rPr>
        <w:t>AIP Conference Proceedings</w:t>
      </w:r>
      <w:r w:rsidRPr="001C6D7E">
        <w:rPr>
          <w:sz w:val="16"/>
          <w:szCs w:val="16"/>
        </w:rPr>
        <w:t>, vol. 2821, no. 1, Nov. 2023.</w:t>
      </w:r>
    </w:p>
    <w:p w14:paraId="2BC6D871" w14:textId="27CF7B99" w:rsidR="001C6D7E" w:rsidRPr="001C6D7E" w:rsidRDefault="001C6D7E" w:rsidP="001C6D7E">
      <w:pPr>
        <w:pStyle w:val="ListParagraph"/>
        <w:numPr>
          <w:ilvl w:val="0"/>
          <w:numId w:val="3"/>
        </w:numPr>
        <w:spacing w:after="0" w:line="240" w:lineRule="auto"/>
        <w:ind w:left="360"/>
        <w:contextualSpacing w:val="0"/>
        <w:rPr>
          <w:sz w:val="16"/>
          <w:szCs w:val="16"/>
        </w:rPr>
      </w:pPr>
      <w:r w:rsidRPr="001C6D7E">
        <w:rPr>
          <w:sz w:val="16"/>
          <w:szCs w:val="16"/>
        </w:rPr>
        <w:t xml:space="preserve">M. </w:t>
      </w:r>
      <w:proofErr w:type="spellStart"/>
      <w:r w:rsidRPr="001C6D7E">
        <w:rPr>
          <w:sz w:val="16"/>
          <w:szCs w:val="16"/>
        </w:rPr>
        <w:t>Seidgar</w:t>
      </w:r>
      <w:proofErr w:type="spellEnd"/>
      <w:r w:rsidRPr="001C6D7E">
        <w:rPr>
          <w:sz w:val="16"/>
          <w:szCs w:val="16"/>
        </w:rPr>
        <w:t xml:space="preserve"> </w:t>
      </w:r>
      <w:r w:rsidRPr="001C6D7E">
        <w:rPr>
          <w:rStyle w:val="Emphasis"/>
          <w:sz w:val="16"/>
          <w:szCs w:val="16"/>
        </w:rPr>
        <w:t>et al.</w:t>
      </w:r>
      <w:r w:rsidRPr="001C6D7E">
        <w:rPr>
          <w:sz w:val="16"/>
          <w:szCs w:val="16"/>
        </w:rPr>
        <w:t xml:space="preserve">, "The effect of mechanization on the growth and nutritional indicators of dual-purpose rainbow trout culture farms in </w:t>
      </w:r>
      <w:proofErr w:type="spellStart"/>
      <w:r w:rsidRPr="001C6D7E">
        <w:rPr>
          <w:sz w:val="16"/>
          <w:szCs w:val="16"/>
        </w:rPr>
        <w:t>Markazi</w:t>
      </w:r>
      <w:proofErr w:type="spellEnd"/>
      <w:r w:rsidRPr="001C6D7E">
        <w:rPr>
          <w:sz w:val="16"/>
          <w:szCs w:val="16"/>
        </w:rPr>
        <w:t xml:space="preserve"> Province, Iran," </w:t>
      </w:r>
      <w:r w:rsidRPr="001C6D7E">
        <w:rPr>
          <w:rStyle w:val="Emphasis"/>
          <w:sz w:val="16"/>
          <w:szCs w:val="16"/>
        </w:rPr>
        <w:t>International Journal of Aquatic Research and Environmental Studies</w:t>
      </w:r>
      <w:r w:rsidRPr="001C6D7E">
        <w:rPr>
          <w:sz w:val="16"/>
          <w:szCs w:val="16"/>
        </w:rPr>
        <w:t xml:space="preserve">, vol. 4, no. 1, pp. 13–22, 2024. </w:t>
      </w:r>
      <w:r w:rsidRPr="00627C32">
        <w:rPr>
          <w:sz w:val="16"/>
          <w:szCs w:val="16"/>
        </w:rPr>
        <w:t>http://doi.org/10.70102/IJARES/V4I1/2</w:t>
      </w:r>
    </w:p>
    <w:p w14:paraId="47A7FD57" w14:textId="3454D9FC"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K. Menon and S. Patil, "Assessing Terminology Gaps in Global Health Guidelines: A WHO Terminology Audit," </w:t>
      </w:r>
      <w:r w:rsidRPr="001C6D7E">
        <w:rPr>
          <w:rStyle w:val="Emphasis"/>
          <w:sz w:val="16"/>
          <w:szCs w:val="16"/>
        </w:rPr>
        <w:t>Global Journal of Medical Terminology Research and Informatics</w:t>
      </w:r>
      <w:r w:rsidRPr="001C6D7E">
        <w:rPr>
          <w:sz w:val="16"/>
          <w:szCs w:val="16"/>
        </w:rPr>
        <w:t>, vol. 1, no. 1, pp. 5–8, 2023.</w:t>
      </w:r>
      <w:r>
        <w:rPr>
          <w:sz w:val="16"/>
          <w:szCs w:val="16"/>
        </w:rPr>
        <w:t xml:space="preserve"> </w:t>
      </w:r>
    </w:p>
    <w:p w14:paraId="60DCA7E6" w14:textId="3D77653A" w:rsidR="00955879" w:rsidRPr="001C6D7E"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t xml:space="preserve">S. Jabeen and G. Hemalatha, "Microstrip fed Pi-slot patch antenna with T-slot DGS for UWB applications," </w:t>
      </w:r>
      <w:r w:rsidRPr="001C6D7E">
        <w:rPr>
          <w:rStyle w:val="Emphasis"/>
          <w:sz w:val="16"/>
          <w:szCs w:val="16"/>
        </w:rPr>
        <w:t xml:space="preserve">Progress </w:t>
      </w:r>
      <w:proofErr w:type="gramStart"/>
      <w:r w:rsidRPr="001C6D7E">
        <w:rPr>
          <w:rStyle w:val="Emphasis"/>
          <w:sz w:val="16"/>
          <w:szCs w:val="16"/>
        </w:rPr>
        <w:t>In</w:t>
      </w:r>
      <w:proofErr w:type="gramEnd"/>
      <w:r w:rsidRPr="001C6D7E">
        <w:rPr>
          <w:rStyle w:val="Emphasis"/>
          <w:sz w:val="16"/>
          <w:szCs w:val="16"/>
        </w:rPr>
        <w:t xml:space="preserve"> Electromagnetics Research C</w:t>
      </w:r>
      <w:r w:rsidRPr="001C6D7E">
        <w:rPr>
          <w:sz w:val="16"/>
          <w:szCs w:val="16"/>
        </w:rPr>
        <w:t>, vol. 129, pp. 63–72, 2023.</w:t>
      </w:r>
    </w:p>
    <w:p w14:paraId="58029648" w14:textId="68104857" w:rsidR="00955879"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t xml:space="preserve">N. </w:t>
      </w:r>
      <w:proofErr w:type="spellStart"/>
      <w:r w:rsidRPr="001C6D7E">
        <w:rPr>
          <w:sz w:val="16"/>
          <w:szCs w:val="16"/>
        </w:rPr>
        <w:t>Baggyalakshmi</w:t>
      </w:r>
      <w:proofErr w:type="spellEnd"/>
      <w:r w:rsidRPr="001C6D7E">
        <w:rPr>
          <w:sz w:val="16"/>
          <w:szCs w:val="16"/>
        </w:rPr>
        <w:t xml:space="preserve">, M. S. </w:t>
      </w:r>
      <w:proofErr w:type="spellStart"/>
      <w:r w:rsidRPr="001C6D7E">
        <w:rPr>
          <w:sz w:val="16"/>
          <w:szCs w:val="16"/>
        </w:rPr>
        <w:t>Harrsini</w:t>
      </w:r>
      <w:proofErr w:type="spellEnd"/>
      <w:r w:rsidRPr="001C6D7E">
        <w:rPr>
          <w:sz w:val="16"/>
          <w:szCs w:val="16"/>
        </w:rPr>
        <w:t xml:space="preserve">, and R. Revathi, "Smart Billing Software," </w:t>
      </w:r>
      <w:r w:rsidRPr="001C6D7E">
        <w:rPr>
          <w:rStyle w:val="Emphasis"/>
          <w:sz w:val="16"/>
          <w:szCs w:val="16"/>
        </w:rPr>
        <w:t>International Academic Journal of Innovative Research</w:t>
      </w:r>
      <w:r w:rsidRPr="001C6D7E">
        <w:rPr>
          <w:sz w:val="16"/>
          <w:szCs w:val="16"/>
        </w:rPr>
        <w:t xml:space="preserve">, vol. 11, no. 1, pp. 51–60, 2024. </w:t>
      </w:r>
      <w:r w:rsidRPr="00955879">
        <w:rPr>
          <w:sz w:val="16"/>
          <w:szCs w:val="16"/>
        </w:rPr>
        <w:t>https://doi.org/10.9756/IAJIR/V11I1/IAJIR1106</w:t>
      </w:r>
    </w:p>
    <w:p w14:paraId="63C94DE6" w14:textId="061BA2DE"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M. Jiménez-Carrión, G. A. Flores-Fernandez, and A. B. Jiménez-Panta, "Efficient Transit Network Design, Frequency Adjustment, and Fleet Calculation Using Genetic Algorithms," </w:t>
      </w:r>
      <w:r w:rsidRPr="001C6D7E">
        <w:rPr>
          <w:rStyle w:val="Emphasis"/>
          <w:sz w:val="16"/>
          <w:szCs w:val="16"/>
        </w:rPr>
        <w:t>Journal of Internet Services and Information Security</w:t>
      </w:r>
      <w:r w:rsidRPr="001C6D7E">
        <w:rPr>
          <w:sz w:val="16"/>
          <w:szCs w:val="16"/>
        </w:rPr>
        <w:t xml:space="preserve">, vol. 13, no. 4, pp. 26–49, 2023. </w:t>
      </w:r>
      <w:r w:rsidRPr="00955879">
        <w:rPr>
          <w:sz w:val="16"/>
          <w:szCs w:val="16"/>
        </w:rPr>
        <w:t>https://doi.org/10.58346/JISIS.2023.I4.003</w:t>
      </w:r>
    </w:p>
    <w:p w14:paraId="6E5DB226" w14:textId="0B0DE1B6"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K. Perera and S. Wickramasinghe, "Design Optimization of Electromagnetic Emission Systems: A TRIZ-based Approach to Enhance Efficiency and Scalability," </w:t>
      </w:r>
      <w:r w:rsidRPr="001C6D7E">
        <w:rPr>
          <w:rStyle w:val="Emphasis"/>
          <w:sz w:val="16"/>
          <w:szCs w:val="16"/>
        </w:rPr>
        <w:t>Association Journal of Interdisciplinary Technics in Engineering Mechanics</w:t>
      </w:r>
      <w:r w:rsidRPr="001C6D7E">
        <w:rPr>
          <w:sz w:val="16"/>
          <w:szCs w:val="16"/>
        </w:rPr>
        <w:t>, vol. 2, no. 1, pp. 31–35, 2024.</w:t>
      </w:r>
    </w:p>
    <w:p w14:paraId="58BA506C" w14:textId="6F40CC3A"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R. A. Firdaus </w:t>
      </w:r>
      <w:r w:rsidRPr="001C6D7E">
        <w:rPr>
          <w:rStyle w:val="Emphasis"/>
          <w:sz w:val="16"/>
          <w:szCs w:val="16"/>
        </w:rPr>
        <w:t>et al.</w:t>
      </w:r>
      <w:r w:rsidRPr="001C6D7E">
        <w:rPr>
          <w:sz w:val="16"/>
          <w:szCs w:val="16"/>
        </w:rPr>
        <w:t xml:space="preserve">, "Optimization of Octagonal Microstrip Antenna Characteristics Using Defected Ground Structure (DGS) For Wireless Communication," </w:t>
      </w:r>
      <w:r w:rsidRPr="001C6D7E">
        <w:rPr>
          <w:rStyle w:val="Emphasis"/>
          <w:sz w:val="16"/>
          <w:szCs w:val="16"/>
        </w:rPr>
        <w:t>International Journal of Microwave &amp; Optical Technology</w:t>
      </w:r>
      <w:r w:rsidRPr="001C6D7E">
        <w:rPr>
          <w:sz w:val="16"/>
          <w:szCs w:val="16"/>
        </w:rPr>
        <w:t>, vol. 19, no. 6, 2024.</w:t>
      </w:r>
    </w:p>
    <w:p w14:paraId="2BEE9834" w14:textId="7EA19806"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S. I. </w:t>
      </w:r>
      <w:proofErr w:type="spellStart"/>
      <w:r w:rsidRPr="001C6D7E">
        <w:rPr>
          <w:sz w:val="16"/>
          <w:szCs w:val="16"/>
        </w:rPr>
        <w:t>Orakwue</w:t>
      </w:r>
      <w:proofErr w:type="spellEnd"/>
      <w:r w:rsidRPr="001C6D7E">
        <w:rPr>
          <w:sz w:val="16"/>
          <w:szCs w:val="16"/>
        </w:rPr>
        <w:t xml:space="preserve"> and P. I. Onu, "A Dual-band T-slot Microstrip Patch Antenna for Wireless Communication and Radar Application," </w:t>
      </w:r>
      <w:r w:rsidRPr="001C6D7E">
        <w:rPr>
          <w:rStyle w:val="Emphasis"/>
          <w:sz w:val="16"/>
          <w:szCs w:val="16"/>
        </w:rPr>
        <w:t>Journal of Engineering Research and Reports</w:t>
      </w:r>
      <w:r w:rsidRPr="001C6D7E">
        <w:rPr>
          <w:sz w:val="16"/>
          <w:szCs w:val="16"/>
        </w:rPr>
        <w:t>, vol. 24, no. 11, pp. 56–65, 2023.</w:t>
      </w:r>
    </w:p>
    <w:p w14:paraId="0DCA4C67" w14:textId="0831E8FF"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K. E. Kannammal, A. Avanthika, A. J. </w:t>
      </w:r>
      <w:proofErr w:type="spellStart"/>
      <w:r w:rsidRPr="001C6D7E">
        <w:rPr>
          <w:sz w:val="16"/>
          <w:szCs w:val="16"/>
        </w:rPr>
        <w:t>Dhanushwaran</w:t>
      </w:r>
      <w:proofErr w:type="spellEnd"/>
      <w:r w:rsidRPr="001C6D7E">
        <w:rPr>
          <w:sz w:val="16"/>
          <w:szCs w:val="16"/>
        </w:rPr>
        <w:t xml:space="preserve">, S. Agalya, and M. </w:t>
      </w:r>
      <w:proofErr w:type="spellStart"/>
      <w:r w:rsidRPr="001C6D7E">
        <w:rPr>
          <w:sz w:val="16"/>
          <w:szCs w:val="16"/>
        </w:rPr>
        <w:t>Muneeshwaran</w:t>
      </w:r>
      <w:proofErr w:type="spellEnd"/>
      <w:r w:rsidRPr="001C6D7E">
        <w:rPr>
          <w:sz w:val="16"/>
          <w:szCs w:val="16"/>
        </w:rPr>
        <w:t xml:space="preserve">, "Protein Function Prediction," </w:t>
      </w:r>
      <w:r w:rsidRPr="001C6D7E">
        <w:rPr>
          <w:rStyle w:val="Emphasis"/>
          <w:sz w:val="16"/>
          <w:szCs w:val="16"/>
        </w:rPr>
        <w:t>International Journal of Advances in Engineering and Emerging Technology</w:t>
      </w:r>
      <w:r w:rsidRPr="001C6D7E">
        <w:rPr>
          <w:sz w:val="16"/>
          <w:szCs w:val="16"/>
        </w:rPr>
        <w:t>, vol. 14, no. 2, pp. 23–31, 2023.</w:t>
      </w:r>
    </w:p>
    <w:p w14:paraId="051A1536" w14:textId="22F7C6AB"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N. Kamal, P. Singh, and P. K. Chakravarti, "Design and Performance Analysis of Planar Structure Loaded with Four Symmetrical T-Slot for 5G mm-Wave Applications," in </w:t>
      </w:r>
      <w:r w:rsidRPr="001C6D7E">
        <w:rPr>
          <w:rStyle w:val="Emphasis"/>
          <w:sz w:val="16"/>
          <w:szCs w:val="16"/>
        </w:rPr>
        <w:t>2024 International Conference on Integrated Circuits, Communication, and Computing Systems (ICIC3S)</w:t>
      </w:r>
      <w:r w:rsidRPr="001C6D7E">
        <w:rPr>
          <w:sz w:val="16"/>
          <w:szCs w:val="16"/>
        </w:rPr>
        <w:t>, vol. 1, pp. 1–6, Jun. 2024.</w:t>
      </w:r>
    </w:p>
    <w:p w14:paraId="36A8180D" w14:textId="4CB7CDE0" w:rsidR="00955879" w:rsidRPr="001C6D7E"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t xml:space="preserve">R. K. </w:t>
      </w:r>
      <w:proofErr w:type="spellStart"/>
      <w:r w:rsidRPr="001C6D7E">
        <w:rPr>
          <w:sz w:val="16"/>
          <w:szCs w:val="16"/>
        </w:rPr>
        <w:t>Nema</w:t>
      </w:r>
      <w:proofErr w:type="spellEnd"/>
      <w:r w:rsidRPr="001C6D7E">
        <w:rPr>
          <w:sz w:val="16"/>
          <w:szCs w:val="16"/>
        </w:rPr>
        <w:t xml:space="preserve">, A. K. </w:t>
      </w:r>
      <w:proofErr w:type="spellStart"/>
      <w:r w:rsidRPr="001C6D7E">
        <w:rPr>
          <w:sz w:val="16"/>
          <w:szCs w:val="16"/>
        </w:rPr>
        <w:t>Nema</w:t>
      </w:r>
      <w:proofErr w:type="spellEnd"/>
      <w:r w:rsidRPr="001C6D7E">
        <w:rPr>
          <w:sz w:val="16"/>
          <w:szCs w:val="16"/>
        </w:rPr>
        <w:t>, and P. Gour, "Circular Polarized Triple Band Micro-</w:t>
      </w:r>
      <w:proofErr w:type="gramStart"/>
      <w:r w:rsidRPr="001C6D7E">
        <w:rPr>
          <w:sz w:val="16"/>
          <w:szCs w:val="16"/>
        </w:rPr>
        <w:t>strip</w:t>
      </w:r>
      <w:proofErr w:type="gramEnd"/>
      <w:r w:rsidRPr="001C6D7E">
        <w:rPr>
          <w:sz w:val="16"/>
          <w:szCs w:val="16"/>
        </w:rPr>
        <w:t xml:space="preserve"> Patch Antenna for SC-X Band Communication," in </w:t>
      </w:r>
      <w:r w:rsidRPr="001C6D7E">
        <w:rPr>
          <w:rStyle w:val="Emphasis"/>
          <w:sz w:val="16"/>
          <w:szCs w:val="16"/>
        </w:rPr>
        <w:t>2022 International Conference on Intelligent Controller and Computing for Smart Power (ICICCSP)</w:t>
      </w:r>
      <w:r w:rsidRPr="001C6D7E">
        <w:rPr>
          <w:sz w:val="16"/>
          <w:szCs w:val="16"/>
        </w:rPr>
        <w:t>, Jul. 2022, pp. 1–5.</w:t>
      </w:r>
    </w:p>
    <w:p w14:paraId="69AF70B4" w14:textId="44C41A08" w:rsidR="00955879" w:rsidRPr="001C6D7E"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lastRenderedPageBreak/>
        <w:t xml:space="preserve">J. Prakash and K. Meena, "Simulation of Anti Reflecting Coating for Improving External Quantum Efficiency of Photovoltaic Cell," </w:t>
      </w:r>
      <w:r w:rsidRPr="001C6D7E">
        <w:rPr>
          <w:rStyle w:val="Emphasis"/>
          <w:sz w:val="16"/>
          <w:szCs w:val="16"/>
        </w:rPr>
        <w:t>International Academic Journal of Science and Engineering</w:t>
      </w:r>
      <w:r w:rsidRPr="001C6D7E">
        <w:rPr>
          <w:sz w:val="16"/>
          <w:szCs w:val="16"/>
        </w:rPr>
        <w:t xml:space="preserve">, vol. 9, no. 1, pp. 30–38, 2022. </w:t>
      </w:r>
      <w:r w:rsidRPr="00955879">
        <w:rPr>
          <w:sz w:val="16"/>
          <w:szCs w:val="16"/>
        </w:rPr>
        <w:t>https://doi.org/10.9756/IAJSE/V9I1/IAJSE0905</w:t>
      </w:r>
    </w:p>
    <w:p w14:paraId="73C77CE4" w14:textId="15718362"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V. Babenko, A. Danilov, D. </w:t>
      </w:r>
      <w:proofErr w:type="spellStart"/>
      <w:r w:rsidRPr="001C6D7E">
        <w:rPr>
          <w:sz w:val="16"/>
          <w:szCs w:val="16"/>
        </w:rPr>
        <w:t>Vasenin</w:t>
      </w:r>
      <w:proofErr w:type="spellEnd"/>
      <w:r w:rsidRPr="001C6D7E">
        <w:rPr>
          <w:sz w:val="16"/>
          <w:szCs w:val="16"/>
        </w:rPr>
        <w:t xml:space="preserve">, and V. </w:t>
      </w:r>
      <w:proofErr w:type="spellStart"/>
      <w:r w:rsidRPr="001C6D7E">
        <w:rPr>
          <w:sz w:val="16"/>
          <w:szCs w:val="16"/>
        </w:rPr>
        <w:t>Krysanov</w:t>
      </w:r>
      <w:proofErr w:type="spellEnd"/>
      <w:r w:rsidRPr="001C6D7E">
        <w:rPr>
          <w:sz w:val="16"/>
          <w:szCs w:val="16"/>
        </w:rPr>
        <w:t xml:space="preserve">, "Parametric Optimization of the Structure of Controlled High-voltage Capacitor Batteries," </w:t>
      </w:r>
      <w:r w:rsidRPr="001C6D7E">
        <w:rPr>
          <w:rStyle w:val="Emphasis"/>
          <w:sz w:val="16"/>
          <w:szCs w:val="16"/>
        </w:rPr>
        <w:t>Archives for Technical Sciences</w:t>
      </w:r>
      <w:r w:rsidRPr="001C6D7E">
        <w:rPr>
          <w:sz w:val="16"/>
          <w:szCs w:val="16"/>
        </w:rPr>
        <w:t xml:space="preserve">, vol. 1, no. 24, pp. 9–16, 2021. </w:t>
      </w:r>
      <w:r w:rsidRPr="00955879">
        <w:rPr>
          <w:sz w:val="16"/>
          <w:szCs w:val="16"/>
        </w:rPr>
        <w:t>https://doi.org/10.7251/afts.2021.1324.009B</w:t>
      </w:r>
    </w:p>
    <w:p w14:paraId="2BE794DD" w14:textId="7B9A96FE"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P. M. Mercy, "Triple Band Slotted Microstrip Patch Antenna for Both C-Band and X-Band Applications," </w:t>
      </w:r>
      <w:r w:rsidRPr="001C6D7E">
        <w:rPr>
          <w:rStyle w:val="Emphasis"/>
          <w:sz w:val="16"/>
          <w:szCs w:val="16"/>
        </w:rPr>
        <w:t>ECS Transactions</w:t>
      </w:r>
      <w:r w:rsidRPr="001C6D7E">
        <w:rPr>
          <w:sz w:val="16"/>
          <w:szCs w:val="16"/>
        </w:rPr>
        <w:t>, vol. 107, no. 1, p. 16149, 2022.</w:t>
      </w:r>
    </w:p>
    <w:p w14:paraId="664B5DF6" w14:textId="4E4741B4" w:rsidR="00955879" w:rsidRPr="001C6D7E"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t xml:space="preserve">N. A. Suvarna and D. Bharadwaj, "Optimization of System Performance through Ant Colony Optimization: A Novel Task Scheduling and Information Management Strategy for Time-Critical Applications," </w:t>
      </w:r>
      <w:r w:rsidRPr="001C6D7E">
        <w:rPr>
          <w:rStyle w:val="Emphasis"/>
          <w:sz w:val="16"/>
          <w:szCs w:val="16"/>
        </w:rPr>
        <w:t>Indian Journal of Information Sources and Services</w:t>
      </w:r>
      <w:r w:rsidRPr="001C6D7E">
        <w:rPr>
          <w:sz w:val="16"/>
          <w:szCs w:val="16"/>
        </w:rPr>
        <w:t xml:space="preserve">, vol. 14, no. 2, pp. 167–177, 2024. </w:t>
      </w:r>
      <w:r w:rsidRPr="00955879">
        <w:rPr>
          <w:sz w:val="16"/>
          <w:szCs w:val="16"/>
        </w:rPr>
        <w:t>https://doi.org/10.51983/ijiss-2024.14.2.24</w:t>
      </w:r>
    </w:p>
    <w:p w14:paraId="746085E6" w14:textId="544A83D5" w:rsidR="00955879" w:rsidRPr="001C6D7E"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t xml:space="preserve">R. Mishra, R. </w:t>
      </w:r>
      <w:proofErr w:type="spellStart"/>
      <w:r w:rsidRPr="001C6D7E">
        <w:rPr>
          <w:sz w:val="16"/>
          <w:szCs w:val="16"/>
        </w:rPr>
        <w:t>Dandotiya</w:t>
      </w:r>
      <w:proofErr w:type="spellEnd"/>
      <w:r w:rsidRPr="001C6D7E">
        <w:rPr>
          <w:sz w:val="16"/>
          <w:szCs w:val="16"/>
        </w:rPr>
        <w:t xml:space="preserve">, A. Kapoor, and P. Kumar, "Compact high gain multiband antenna based on split ring resonator and inverted F slots for 5G industry applications," </w:t>
      </w:r>
      <w:r w:rsidRPr="001C6D7E">
        <w:rPr>
          <w:rStyle w:val="Emphasis"/>
          <w:sz w:val="16"/>
          <w:szCs w:val="16"/>
        </w:rPr>
        <w:t>The Applied Computational Electromagnetics Society Journal (ACES)</w:t>
      </w:r>
      <w:r w:rsidRPr="001C6D7E">
        <w:rPr>
          <w:sz w:val="16"/>
          <w:szCs w:val="16"/>
        </w:rPr>
        <w:t>, pp. 999–1007, 2021.</w:t>
      </w:r>
    </w:p>
    <w:p w14:paraId="29729765" w14:textId="35FDB919" w:rsidR="00955879" w:rsidRDefault="00955879" w:rsidP="00955879">
      <w:pPr>
        <w:pStyle w:val="ListParagraph"/>
        <w:numPr>
          <w:ilvl w:val="0"/>
          <w:numId w:val="3"/>
        </w:numPr>
        <w:spacing w:after="0" w:line="240" w:lineRule="auto"/>
        <w:ind w:left="360"/>
        <w:contextualSpacing w:val="0"/>
        <w:rPr>
          <w:sz w:val="16"/>
          <w:szCs w:val="16"/>
        </w:rPr>
      </w:pPr>
      <w:r w:rsidRPr="001C6D7E">
        <w:rPr>
          <w:sz w:val="16"/>
          <w:szCs w:val="16"/>
        </w:rPr>
        <w:t xml:space="preserve">S. Sujatha, "Strategic Management of Digital Transformation: A Case Study of Successful Implementation," </w:t>
      </w:r>
      <w:r w:rsidRPr="001C6D7E">
        <w:rPr>
          <w:rStyle w:val="Emphasis"/>
          <w:sz w:val="16"/>
          <w:szCs w:val="16"/>
        </w:rPr>
        <w:t>Global Perspectives in Management</w:t>
      </w:r>
      <w:r w:rsidRPr="001C6D7E">
        <w:rPr>
          <w:sz w:val="16"/>
          <w:szCs w:val="16"/>
        </w:rPr>
        <w:t>, vol. 2, no. 1, pp. 1–11, 2024.</w:t>
      </w:r>
    </w:p>
    <w:p w14:paraId="676CA1FE" w14:textId="53A8E09D" w:rsidR="00955879" w:rsidRDefault="00955879" w:rsidP="001C6D7E">
      <w:pPr>
        <w:pStyle w:val="ListParagraph"/>
        <w:numPr>
          <w:ilvl w:val="0"/>
          <w:numId w:val="3"/>
        </w:numPr>
        <w:spacing w:after="0" w:line="240" w:lineRule="auto"/>
        <w:ind w:left="360"/>
        <w:contextualSpacing w:val="0"/>
        <w:rPr>
          <w:sz w:val="16"/>
          <w:szCs w:val="16"/>
        </w:rPr>
      </w:pPr>
      <w:r w:rsidRPr="001C6D7E">
        <w:rPr>
          <w:sz w:val="16"/>
          <w:szCs w:val="16"/>
        </w:rPr>
        <w:t xml:space="preserve">M. J. </w:t>
      </w:r>
      <w:proofErr w:type="spellStart"/>
      <w:r w:rsidRPr="001C6D7E">
        <w:rPr>
          <w:sz w:val="16"/>
          <w:szCs w:val="16"/>
        </w:rPr>
        <w:t>Sathikbasha</w:t>
      </w:r>
      <w:proofErr w:type="spellEnd"/>
      <w:r w:rsidRPr="001C6D7E">
        <w:rPr>
          <w:sz w:val="16"/>
          <w:szCs w:val="16"/>
        </w:rPr>
        <w:t xml:space="preserve"> and N. Velmurugan, "Design of compact D-shaped frequency reconfigurable slot antenna for Ku/K band applications," </w:t>
      </w:r>
      <w:r w:rsidRPr="001C6D7E">
        <w:rPr>
          <w:rStyle w:val="Emphasis"/>
          <w:sz w:val="16"/>
          <w:szCs w:val="16"/>
        </w:rPr>
        <w:t>Wireless Personal Communications</w:t>
      </w:r>
      <w:r w:rsidRPr="001C6D7E">
        <w:rPr>
          <w:sz w:val="16"/>
          <w:szCs w:val="16"/>
        </w:rPr>
        <w:t>, vol. 120, no. 4, pp. 2613–2629, 2021.</w:t>
      </w:r>
    </w:p>
    <w:sectPr w:rsidR="00955879" w:rsidSect="005A64DE">
      <w:type w:val="continuous"/>
      <w:pgSz w:w="11909" w:h="16834"/>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D2981"/>
    <w:multiLevelType w:val="hybridMultilevel"/>
    <w:tmpl w:val="A58A4BD4"/>
    <w:lvl w:ilvl="0" w:tplc="2318C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614B2"/>
    <w:multiLevelType w:val="hybridMultilevel"/>
    <w:tmpl w:val="3F40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128E4"/>
    <w:multiLevelType w:val="hybridMultilevel"/>
    <w:tmpl w:val="9C4209EE"/>
    <w:lvl w:ilvl="0" w:tplc="2222D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8994902">
    <w:abstractNumId w:val="0"/>
  </w:num>
  <w:num w:numId="2" w16cid:durableId="442577534">
    <w:abstractNumId w:val="1"/>
  </w:num>
  <w:num w:numId="3" w16cid:durableId="184839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2tDQ1NDY0MzEyMTdX0lEKTi0uzszPAykwqgUA3cINRCwAAAA="/>
  </w:docVars>
  <w:rsids>
    <w:rsidRoot w:val="008A33BB"/>
    <w:rsid w:val="00001141"/>
    <w:rsid w:val="00011FFE"/>
    <w:rsid w:val="00017424"/>
    <w:rsid w:val="00022115"/>
    <w:rsid w:val="00022E72"/>
    <w:rsid w:val="00024DD6"/>
    <w:rsid w:val="00033E05"/>
    <w:rsid w:val="00045A3F"/>
    <w:rsid w:val="00051726"/>
    <w:rsid w:val="00052FC2"/>
    <w:rsid w:val="0006152B"/>
    <w:rsid w:val="00065EE9"/>
    <w:rsid w:val="00071C81"/>
    <w:rsid w:val="00072F64"/>
    <w:rsid w:val="00074A4C"/>
    <w:rsid w:val="00075FFB"/>
    <w:rsid w:val="00084E56"/>
    <w:rsid w:val="00084E5D"/>
    <w:rsid w:val="00094FF2"/>
    <w:rsid w:val="000A2BA9"/>
    <w:rsid w:val="000B0628"/>
    <w:rsid w:val="000B453A"/>
    <w:rsid w:val="000C701C"/>
    <w:rsid w:val="000D0305"/>
    <w:rsid w:val="000D0C31"/>
    <w:rsid w:val="000D7702"/>
    <w:rsid w:val="000E0350"/>
    <w:rsid w:val="000F38FF"/>
    <w:rsid w:val="001145C4"/>
    <w:rsid w:val="001152F6"/>
    <w:rsid w:val="00125F7E"/>
    <w:rsid w:val="00130048"/>
    <w:rsid w:val="001412AF"/>
    <w:rsid w:val="001421FF"/>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97195"/>
    <w:rsid w:val="001A4D46"/>
    <w:rsid w:val="001A6347"/>
    <w:rsid w:val="001B2C98"/>
    <w:rsid w:val="001B4EF2"/>
    <w:rsid w:val="001B5ED0"/>
    <w:rsid w:val="001C6D7E"/>
    <w:rsid w:val="001C72C8"/>
    <w:rsid w:val="001D1387"/>
    <w:rsid w:val="001D40E0"/>
    <w:rsid w:val="001D7C2E"/>
    <w:rsid w:val="001D7E64"/>
    <w:rsid w:val="001F67D9"/>
    <w:rsid w:val="00200A50"/>
    <w:rsid w:val="00203957"/>
    <w:rsid w:val="002073EC"/>
    <w:rsid w:val="00212C2C"/>
    <w:rsid w:val="0021407E"/>
    <w:rsid w:val="00220DF5"/>
    <w:rsid w:val="002211A8"/>
    <w:rsid w:val="002248C3"/>
    <w:rsid w:val="00232FE7"/>
    <w:rsid w:val="00233835"/>
    <w:rsid w:val="00235E97"/>
    <w:rsid w:val="002361BA"/>
    <w:rsid w:val="002401EC"/>
    <w:rsid w:val="00240584"/>
    <w:rsid w:val="00241769"/>
    <w:rsid w:val="00241FE3"/>
    <w:rsid w:val="00244E6D"/>
    <w:rsid w:val="00251D22"/>
    <w:rsid w:val="00255865"/>
    <w:rsid w:val="002602BE"/>
    <w:rsid w:val="00263E87"/>
    <w:rsid w:val="00265460"/>
    <w:rsid w:val="00265EBA"/>
    <w:rsid w:val="00271162"/>
    <w:rsid w:val="002736DD"/>
    <w:rsid w:val="00273D3C"/>
    <w:rsid w:val="00274CF5"/>
    <w:rsid w:val="00275668"/>
    <w:rsid w:val="002768AB"/>
    <w:rsid w:val="00277A87"/>
    <w:rsid w:val="0029585C"/>
    <w:rsid w:val="00295CFA"/>
    <w:rsid w:val="00295EC0"/>
    <w:rsid w:val="00296F04"/>
    <w:rsid w:val="002A00A2"/>
    <w:rsid w:val="002A3470"/>
    <w:rsid w:val="002A4BC3"/>
    <w:rsid w:val="002A59EE"/>
    <w:rsid w:val="002A6865"/>
    <w:rsid w:val="002B0160"/>
    <w:rsid w:val="002B2000"/>
    <w:rsid w:val="002B5A95"/>
    <w:rsid w:val="002B6F1C"/>
    <w:rsid w:val="002B746A"/>
    <w:rsid w:val="002B7DF4"/>
    <w:rsid w:val="002C1368"/>
    <w:rsid w:val="002C31A3"/>
    <w:rsid w:val="002C3C9D"/>
    <w:rsid w:val="002C7899"/>
    <w:rsid w:val="002D0553"/>
    <w:rsid w:val="002E1789"/>
    <w:rsid w:val="002E647D"/>
    <w:rsid w:val="002F1868"/>
    <w:rsid w:val="002F2BD0"/>
    <w:rsid w:val="002F5681"/>
    <w:rsid w:val="00303C1B"/>
    <w:rsid w:val="003043BA"/>
    <w:rsid w:val="00306805"/>
    <w:rsid w:val="003113ED"/>
    <w:rsid w:val="00311963"/>
    <w:rsid w:val="00312D24"/>
    <w:rsid w:val="00313D45"/>
    <w:rsid w:val="00313E44"/>
    <w:rsid w:val="00315B5B"/>
    <w:rsid w:val="00316C15"/>
    <w:rsid w:val="00321BF1"/>
    <w:rsid w:val="003225A8"/>
    <w:rsid w:val="003262B5"/>
    <w:rsid w:val="003276DC"/>
    <w:rsid w:val="00332B35"/>
    <w:rsid w:val="00340FFC"/>
    <w:rsid w:val="00346C85"/>
    <w:rsid w:val="0035179F"/>
    <w:rsid w:val="00353410"/>
    <w:rsid w:val="0035371F"/>
    <w:rsid w:val="0035414D"/>
    <w:rsid w:val="00365A0E"/>
    <w:rsid w:val="003666F2"/>
    <w:rsid w:val="00366868"/>
    <w:rsid w:val="00367551"/>
    <w:rsid w:val="0037048B"/>
    <w:rsid w:val="0037515A"/>
    <w:rsid w:val="003756DB"/>
    <w:rsid w:val="0038475B"/>
    <w:rsid w:val="00391655"/>
    <w:rsid w:val="00391E9A"/>
    <w:rsid w:val="0039297F"/>
    <w:rsid w:val="00394C97"/>
    <w:rsid w:val="003A13CF"/>
    <w:rsid w:val="003A209D"/>
    <w:rsid w:val="003A5620"/>
    <w:rsid w:val="003B3BE2"/>
    <w:rsid w:val="003B3DF5"/>
    <w:rsid w:val="003B58D4"/>
    <w:rsid w:val="003C59D8"/>
    <w:rsid w:val="003E135D"/>
    <w:rsid w:val="003E283E"/>
    <w:rsid w:val="003E6F48"/>
    <w:rsid w:val="003F184A"/>
    <w:rsid w:val="003F63B6"/>
    <w:rsid w:val="003F7355"/>
    <w:rsid w:val="00401AF2"/>
    <w:rsid w:val="004033C8"/>
    <w:rsid w:val="00405694"/>
    <w:rsid w:val="0040649A"/>
    <w:rsid w:val="004115CE"/>
    <w:rsid w:val="0041744D"/>
    <w:rsid w:val="004247AB"/>
    <w:rsid w:val="00430079"/>
    <w:rsid w:val="00430B33"/>
    <w:rsid w:val="00431868"/>
    <w:rsid w:val="00432142"/>
    <w:rsid w:val="00433E48"/>
    <w:rsid w:val="00437741"/>
    <w:rsid w:val="00444125"/>
    <w:rsid w:val="0044589F"/>
    <w:rsid w:val="004461FC"/>
    <w:rsid w:val="00452909"/>
    <w:rsid w:val="00457FBF"/>
    <w:rsid w:val="0046099E"/>
    <w:rsid w:val="004640CA"/>
    <w:rsid w:val="00470528"/>
    <w:rsid w:val="00485244"/>
    <w:rsid w:val="00491D8B"/>
    <w:rsid w:val="00493882"/>
    <w:rsid w:val="00495409"/>
    <w:rsid w:val="004A2C8A"/>
    <w:rsid w:val="004A5372"/>
    <w:rsid w:val="004A766B"/>
    <w:rsid w:val="004A79A6"/>
    <w:rsid w:val="004B4C38"/>
    <w:rsid w:val="004C5172"/>
    <w:rsid w:val="004C61C1"/>
    <w:rsid w:val="004D22E2"/>
    <w:rsid w:val="004D336D"/>
    <w:rsid w:val="004D3D70"/>
    <w:rsid w:val="004D7DB5"/>
    <w:rsid w:val="004E16CB"/>
    <w:rsid w:val="004F0795"/>
    <w:rsid w:val="004F2F94"/>
    <w:rsid w:val="00502D5F"/>
    <w:rsid w:val="00505A07"/>
    <w:rsid w:val="0050695D"/>
    <w:rsid w:val="00506D65"/>
    <w:rsid w:val="00511935"/>
    <w:rsid w:val="00515D7B"/>
    <w:rsid w:val="00524D67"/>
    <w:rsid w:val="00525115"/>
    <w:rsid w:val="00526A30"/>
    <w:rsid w:val="00532E97"/>
    <w:rsid w:val="005337CD"/>
    <w:rsid w:val="00540F03"/>
    <w:rsid w:val="00541676"/>
    <w:rsid w:val="00545AEB"/>
    <w:rsid w:val="005534AC"/>
    <w:rsid w:val="00564BBD"/>
    <w:rsid w:val="005805D4"/>
    <w:rsid w:val="00590348"/>
    <w:rsid w:val="005955B9"/>
    <w:rsid w:val="0059604A"/>
    <w:rsid w:val="005A4188"/>
    <w:rsid w:val="005A45DD"/>
    <w:rsid w:val="005A64DE"/>
    <w:rsid w:val="005A6BA6"/>
    <w:rsid w:val="005A6FA0"/>
    <w:rsid w:val="005B137A"/>
    <w:rsid w:val="005B20F7"/>
    <w:rsid w:val="005B2FFF"/>
    <w:rsid w:val="005B481C"/>
    <w:rsid w:val="005B6B49"/>
    <w:rsid w:val="005C02E3"/>
    <w:rsid w:val="005D61DC"/>
    <w:rsid w:val="005D6455"/>
    <w:rsid w:val="005F169C"/>
    <w:rsid w:val="005F4385"/>
    <w:rsid w:val="005F58D6"/>
    <w:rsid w:val="006106EA"/>
    <w:rsid w:val="0061250C"/>
    <w:rsid w:val="00613126"/>
    <w:rsid w:val="006231FE"/>
    <w:rsid w:val="006256FE"/>
    <w:rsid w:val="00626790"/>
    <w:rsid w:val="00627C32"/>
    <w:rsid w:val="0063225B"/>
    <w:rsid w:val="006347A5"/>
    <w:rsid w:val="006403B8"/>
    <w:rsid w:val="00641EAB"/>
    <w:rsid w:val="00644863"/>
    <w:rsid w:val="00651837"/>
    <w:rsid w:val="00651E32"/>
    <w:rsid w:val="00657F41"/>
    <w:rsid w:val="00660F97"/>
    <w:rsid w:val="006650FD"/>
    <w:rsid w:val="006738FF"/>
    <w:rsid w:val="00673922"/>
    <w:rsid w:val="006773D2"/>
    <w:rsid w:val="00677D94"/>
    <w:rsid w:val="00680C68"/>
    <w:rsid w:val="00681AB6"/>
    <w:rsid w:val="006831B8"/>
    <w:rsid w:val="00683FEA"/>
    <w:rsid w:val="00685FEF"/>
    <w:rsid w:val="006913E3"/>
    <w:rsid w:val="0069258F"/>
    <w:rsid w:val="0069587B"/>
    <w:rsid w:val="00696729"/>
    <w:rsid w:val="006A20D5"/>
    <w:rsid w:val="006A4312"/>
    <w:rsid w:val="006A5868"/>
    <w:rsid w:val="006B4BD7"/>
    <w:rsid w:val="006B611F"/>
    <w:rsid w:val="006B7117"/>
    <w:rsid w:val="006C13E8"/>
    <w:rsid w:val="006C2E94"/>
    <w:rsid w:val="006C340D"/>
    <w:rsid w:val="006C6BC7"/>
    <w:rsid w:val="006D36F0"/>
    <w:rsid w:val="006D3A38"/>
    <w:rsid w:val="006D6947"/>
    <w:rsid w:val="006E6FE4"/>
    <w:rsid w:val="006F1AE4"/>
    <w:rsid w:val="006F3136"/>
    <w:rsid w:val="006F4A97"/>
    <w:rsid w:val="006F5A2D"/>
    <w:rsid w:val="00700707"/>
    <w:rsid w:val="00701354"/>
    <w:rsid w:val="0070728B"/>
    <w:rsid w:val="00707F4B"/>
    <w:rsid w:val="00710B08"/>
    <w:rsid w:val="00714C13"/>
    <w:rsid w:val="0071551B"/>
    <w:rsid w:val="007211FA"/>
    <w:rsid w:val="007252F7"/>
    <w:rsid w:val="00727423"/>
    <w:rsid w:val="00732EAD"/>
    <w:rsid w:val="00735F82"/>
    <w:rsid w:val="0073678F"/>
    <w:rsid w:val="00740EFD"/>
    <w:rsid w:val="007458B1"/>
    <w:rsid w:val="007460CE"/>
    <w:rsid w:val="007475F5"/>
    <w:rsid w:val="007515D5"/>
    <w:rsid w:val="007540F3"/>
    <w:rsid w:val="00756D9C"/>
    <w:rsid w:val="0075711D"/>
    <w:rsid w:val="00757A72"/>
    <w:rsid w:val="00760305"/>
    <w:rsid w:val="007603A6"/>
    <w:rsid w:val="00763610"/>
    <w:rsid w:val="0076560B"/>
    <w:rsid w:val="0076750C"/>
    <w:rsid w:val="0077097C"/>
    <w:rsid w:val="00771A78"/>
    <w:rsid w:val="00771B1F"/>
    <w:rsid w:val="0077341F"/>
    <w:rsid w:val="0078004B"/>
    <w:rsid w:val="007855B1"/>
    <w:rsid w:val="00787118"/>
    <w:rsid w:val="0079561A"/>
    <w:rsid w:val="007964F3"/>
    <w:rsid w:val="007A0C49"/>
    <w:rsid w:val="007A23B9"/>
    <w:rsid w:val="007A72B8"/>
    <w:rsid w:val="007B14D6"/>
    <w:rsid w:val="007B459E"/>
    <w:rsid w:val="007C0C9A"/>
    <w:rsid w:val="007C51AF"/>
    <w:rsid w:val="007C7406"/>
    <w:rsid w:val="007D0A51"/>
    <w:rsid w:val="007D3B1F"/>
    <w:rsid w:val="007E0F78"/>
    <w:rsid w:val="007E591F"/>
    <w:rsid w:val="007E6CE1"/>
    <w:rsid w:val="007F1EEE"/>
    <w:rsid w:val="007F2C4A"/>
    <w:rsid w:val="007F35AD"/>
    <w:rsid w:val="007F482E"/>
    <w:rsid w:val="007F5E51"/>
    <w:rsid w:val="007F79DB"/>
    <w:rsid w:val="00803478"/>
    <w:rsid w:val="00803966"/>
    <w:rsid w:val="0081282F"/>
    <w:rsid w:val="00813674"/>
    <w:rsid w:val="008145B2"/>
    <w:rsid w:val="00814F4D"/>
    <w:rsid w:val="00821DE7"/>
    <w:rsid w:val="00826848"/>
    <w:rsid w:val="00826FD4"/>
    <w:rsid w:val="00827115"/>
    <w:rsid w:val="008307CF"/>
    <w:rsid w:val="008354B2"/>
    <w:rsid w:val="0084019F"/>
    <w:rsid w:val="00844783"/>
    <w:rsid w:val="008557DA"/>
    <w:rsid w:val="0086044D"/>
    <w:rsid w:val="00863CDE"/>
    <w:rsid w:val="0086506F"/>
    <w:rsid w:val="00865BFA"/>
    <w:rsid w:val="00866631"/>
    <w:rsid w:val="008723CB"/>
    <w:rsid w:val="00874731"/>
    <w:rsid w:val="008815F4"/>
    <w:rsid w:val="00887156"/>
    <w:rsid w:val="0089557D"/>
    <w:rsid w:val="008A33BB"/>
    <w:rsid w:val="008A7C78"/>
    <w:rsid w:val="008B553E"/>
    <w:rsid w:val="008B768E"/>
    <w:rsid w:val="008C0CDE"/>
    <w:rsid w:val="008C412F"/>
    <w:rsid w:val="008C5357"/>
    <w:rsid w:val="008C55D0"/>
    <w:rsid w:val="008C58E3"/>
    <w:rsid w:val="008C7ED9"/>
    <w:rsid w:val="008E57D8"/>
    <w:rsid w:val="008E6472"/>
    <w:rsid w:val="008F2981"/>
    <w:rsid w:val="008F499C"/>
    <w:rsid w:val="008F558D"/>
    <w:rsid w:val="008F58A1"/>
    <w:rsid w:val="009035F7"/>
    <w:rsid w:val="00904AEF"/>
    <w:rsid w:val="0090723C"/>
    <w:rsid w:val="00911F39"/>
    <w:rsid w:val="00912776"/>
    <w:rsid w:val="00915D10"/>
    <w:rsid w:val="00915F1B"/>
    <w:rsid w:val="009200F0"/>
    <w:rsid w:val="00923410"/>
    <w:rsid w:val="00923964"/>
    <w:rsid w:val="00926808"/>
    <w:rsid w:val="00930501"/>
    <w:rsid w:val="00932215"/>
    <w:rsid w:val="00934BF7"/>
    <w:rsid w:val="00937151"/>
    <w:rsid w:val="009435B3"/>
    <w:rsid w:val="00943C08"/>
    <w:rsid w:val="009452D1"/>
    <w:rsid w:val="00950547"/>
    <w:rsid w:val="0095383B"/>
    <w:rsid w:val="00954C4E"/>
    <w:rsid w:val="00955879"/>
    <w:rsid w:val="00961067"/>
    <w:rsid w:val="009653FF"/>
    <w:rsid w:val="00966217"/>
    <w:rsid w:val="00967236"/>
    <w:rsid w:val="0097127A"/>
    <w:rsid w:val="0097274D"/>
    <w:rsid w:val="00973580"/>
    <w:rsid w:val="009827A1"/>
    <w:rsid w:val="00985690"/>
    <w:rsid w:val="009867E5"/>
    <w:rsid w:val="00992065"/>
    <w:rsid w:val="0099215F"/>
    <w:rsid w:val="00992FC8"/>
    <w:rsid w:val="0099782E"/>
    <w:rsid w:val="009A1C3C"/>
    <w:rsid w:val="009A3EFC"/>
    <w:rsid w:val="009A4FC7"/>
    <w:rsid w:val="009B0540"/>
    <w:rsid w:val="009B2ACA"/>
    <w:rsid w:val="009C3744"/>
    <w:rsid w:val="009C6F27"/>
    <w:rsid w:val="009C73F4"/>
    <w:rsid w:val="009E6F75"/>
    <w:rsid w:val="00A01A42"/>
    <w:rsid w:val="00A0316B"/>
    <w:rsid w:val="00A0334E"/>
    <w:rsid w:val="00A03C3B"/>
    <w:rsid w:val="00A1538C"/>
    <w:rsid w:val="00A1648A"/>
    <w:rsid w:val="00A207A6"/>
    <w:rsid w:val="00A22E95"/>
    <w:rsid w:val="00A2394A"/>
    <w:rsid w:val="00A23E14"/>
    <w:rsid w:val="00A264EA"/>
    <w:rsid w:val="00A312F5"/>
    <w:rsid w:val="00A317D4"/>
    <w:rsid w:val="00A34792"/>
    <w:rsid w:val="00A368A9"/>
    <w:rsid w:val="00A42B2C"/>
    <w:rsid w:val="00A55052"/>
    <w:rsid w:val="00A624A5"/>
    <w:rsid w:val="00A6323C"/>
    <w:rsid w:val="00A65F0B"/>
    <w:rsid w:val="00A7073B"/>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E245F"/>
    <w:rsid w:val="00AE56D8"/>
    <w:rsid w:val="00AE7941"/>
    <w:rsid w:val="00AF3B54"/>
    <w:rsid w:val="00B10A2E"/>
    <w:rsid w:val="00B12587"/>
    <w:rsid w:val="00B250E8"/>
    <w:rsid w:val="00B25C15"/>
    <w:rsid w:val="00B27146"/>
    <w:rsid w:val="00B42071"/>
    <w:rsid w:val="00B423D2"/>
    <w:rsid w:val="00B4752D"/>
    <w:rsid w:val="00B63A47"/>
    <w:rsid w:val="00B65B76"/>
    <w:rsid w:val="00B70A84"/>
    <w:rsid w:val="00B74115"/>
    <w:rsid w:val="00B76807"/>
    <w:rsid w:val="00B77396"/>
    <w:rsid w:val="00B83778"/>
    <w:rsid w:val="00B90092"/>
    <w:rsid w:val="00B92600"/>
    <w:rsid w:val="00B941AC"/>
    <w:rsid w:val="00B96A3D"/>
    <w:rsid w:val="00BA364C"/>
    <w:rsid w:val="00BA41C8"/>
    <w:rsid w:val="00BB0EBE"/>
    <w:rsid w:val="00BB2D5C"/>
    <w:rsid w:val="00BB6131"/>
    <w:rsid w:val="00BC038F"/>
    <w:rsid w:val="00BC7407"/>
    <w:rsid w:val="00BD231B"/>
    <w:rsid w:val="00BD39CC"/>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390A"/>
    <w:rsid w:val="00C251E0"/>
    <w:rsid w:val="00C25BB4"/>
    <w:rsid w:val="00C25F71"/>
    <w:rsid w:val="00C30E82"/>
    <w:rsid w:val="00C3127F"/>
    <w:rsid w:val="00C3238C"/>
    <w:rsid w:val="00C37505"/>
    <w:rsid w:val="00C37CDD"/>
    <w:rsid w:val="00C4165A"/>
    <w:rsid w:val="00C4192C"/>
    <w:rsid w:val="00C45DF3"/>
    <w:rsid w:val="00C51ADA"/>
    <w:rsid w:val="00C52378"/>
    <w:rsid w:val="00C54946"/>
    <w:rsid w:val="00C55A85"/>
    <w:rsid w:val="00C55D0E"/>
    <w:rsid w:val="00C56ECE"/>
    <w:rsid w:val="00C57AC4"/>
    <w:rsid w:val="00C60C04"/>
    <w:rsid w:val="00C66010"/>
    <w:rsid w:val="00C7401F"/>
    <w:rsid w:val="00C75A40"/>
    <w:rsid w:val="00C9072C"/>
    <w:rsid w:val="00C9167D"/>
    <w:rsid w:val="00CA173A"/>
    <w:rsid w:val="00CA67C0"/>
    <w:rsid w:val="00CC2CCD"/>
    <w:rsid w:val="00CC2DE8"/>
    <w:rsid w:val="00CD354E"/>
    <w:rsid w:val="00CD4C01"/>
    <w:rsid w:val="00CD7F63"/>
    <w:rsid w:val="00CE00CD"/>
    <w:rsid w:val="00CE1171"/>
    <w:rsid w:val="00CE51F6"/>
    <w:rsid w:val="00CE6A15"/>
    <w:rsid w:val="00CF0158"/>
    <w:rsid w:val="00CF24E5"/>
    <w:rsid w:val="00CF5E40"/>
    <w:rsid w:val="00CF61B2"/>
    <w:rsid w:val="00D010F3"/>
    <w:rsid w:val="00D0140A"/>
    <w:rsid w:val="00D01824"/>
    <w:rsid w:val="00D0235D"/>
    <w:rsid w:val="00D027A6"/>
    <w:rsid w:val="00D02885"/>
    <w:rsid w:val="00D034DC"/>
    <w:rsid w:val="00D109DC"/>
    <w:rsid w:val="00D137C0"/>
    <w:rsid w:val="00D1775D"/>
    <w:rsid w:val="00D20BD0"/>
    <w:rsid w:val="00D27ED8"/>
    <w:rsid w:val="00D33694"/>
    <w:rsid w:val="00D34214"/>
    <w:rsid w:val="00D34329"/>
    <w:rsid w:val="00D40AE7"/>
    <w:rsid w:val="00D45F44"/>
    <w:rsid w:val="00D50D01"/>
    <w:rsid w:val="00D56695"/>
    <w:rsid w:val="00D65D61"/>
    <w:rsid w:val="00D70E3A"/>
    <w:rsid w:val="00D71BC4"/>
    <w:rsid w:val="00D71D00"/>
    <w:rsid w:val="00D76587"/>
    <w:rsid w:val="00D76DD1"/>
    <w:rsid w:val="00D8190B"/>
    <w:rsid w:val="00D85CCB"/>
    <w:rsid w:val="00D86D55"/>
    <w:rsid w:val="00D928AB"/>
    <w:rsid w:val="00D9506D"/>
    <w:rsid w:val="00D95DF9"/>
    <w:rsid w:val="00D97C9D"/>
    <w:rsid w:val="00DB2B97"/>
    <w:rsid w:val="00DB449F"/>
    <w:rsid w:val="00DC36A6"/>
    <w:rsid w:val="00DC570A"/>
    <w:rsid w:val="00DD1242"/>
    <w:rsid w:val="00DD39EE"/>
    <w:rsid w:val="00DD4A29"/>
    <w:rsid w:val="00DD4BA8"/>
    <w:rsid w:val="00DE23B8"/>
    <w:rsid w:val="00DE423F"/>
    <w:rsid w:val="00DF6BD1"/>
    <w:rsid w:val="00DF7203"/>
    <w:rsid w:val="00E01C83"/>
    <w:rsid w:val="00E0367D"/>
    <w:rsid w:val="00E07FBF"/>
    <w:rsid w:val="00E11E23"/>
    <w:rsid w:val="00E13917"/>
    <w:rsid w:val="00E1528A"/>
    <w:rsid w:val="00E16BB6"/>
    <w:rsid w:val="00E212D6"/>
    <w:rsid w:val="00E23DFC"/>
    <w:rsid w:val="00E26414"/>
    <w:rsid w:val="00E322E5"/>
    <w:rsid w:val="00E37F3A"/>
    <w:rsid w:val="00E405E1"/>
    <w:rsid w:val="00E41772"/>
    <w:rsid w:val="00E5018F"/>
    <w:rsid w:val="00E50760"/>
    <w:rsid w:val="00E52C4E"/>
    <w:rsid w:val="00E6492C"/>
    <w:rsid w:val="00E65A5F"/>
    <w:rsid w:val="00E70238"/>
    <w:rsid w:val="00E7464E"/>
    <w:rsid w:val="00E776AB"/>
    <w:rsid w:val="00E817E1"/>
    <w:rsid w:val="00E86A88"/>
    <w:rsid w:val="00E92B23"/>
    <w:rsid w:val="00E92F0C"/>
    <w:rsid w:val="00E96984"/>
    <w:rsid w:val="00E97B80"/>
    <w:rsid w:val="00EA03C9"/>
    <w:rsid w:val="00EB0861"/>
    <w:rsid w:val="00EB0937"/>
    <w:rsid w:val="00EB0AA7"/>
    <w:rsid w:val="00EB3C95"/>
    <w:rsid w:val="00EB7679"/>
    <w:rsid w:val="00EC3F1F"/>
    <w:rsid w:val="00EC6596"/>
    <w:rsid w:val="00ED261B"/>
    <w:rsid w:val="00ED7577"/>
    <w:rsid w:val="00EE3B28"/>
    <w:rsid w:val="00EE4C02"/>
    <w:rsid w:val="00EE4EC4"/>
    <w:rsid w:val="00EF1253"/>
    <w:rsid w:val="00EF294A"/>
    <w:rsid w:val="00EF2CAB"/>
    <w:rsid w:val="00EF3C8C"/>
    <w:rsid w:val="00EF61BC"/>
    <w:rsid w:val="00EF7140"/>
    <w:rsid w:val="00EF733C"/>
    <w:rsid w:val="00F00124"/>
    <w:rsid w:val="00F011A5"/>
    <w:rsid w:val="00F026B8"/>
    <w:rsid w:val="00F06DF6"/>
    <w:rsid w:val="00F11B40"/>
    <w:rsid w:val="00F15F27"/>
    <w:rsid w:val="00F24118"/>
    <w:rsid w:val="00F250F6"/>
    <w:rsid w:val="00F3263D"/>
    <w:rsid w:val="00F33479"/>
    <w:rsid w:val="00F33BDA"/>
    <w:rsid w:val="00F3588F"/>
    <w:rsid w:val="00F37A65"/>
    <w:rsid w:val="00F40045"/>
    <w:rsid w:val="00F40FCB"/>
    <w:rsid w:val="00F42F72"/>
    <w:rsid w:val="00F444F6"/>
    <w:rsid w:val="00F45BD6"/>
    <w:rsid w:val="00F50EF8"/>
    <w:rsid w:val="00F52FF7"/>
    <w:rsid w:val="00F555FC"/>
    <w:rsid w:val="00F63859"/>
    <w:rsid w:val="00F65549"/>
    <w:rsid w:val="00F72C07"/>
    <w:rsid w:val="00F75117"/>
    <w:rsid w:val="00F800F2"/>
    <w:rsid w:val="00F80869"/>
    <w:rsid w:val="00F81266"/>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 w:val="00FF6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C85A8"/>
  <w15:docId w15:val="{88267F15-A49C-4EEA-92E3-0D715C81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66"/>
    <w:pPr>
      <w:jc w:val="both"/>
    </w:pPr>
    <w:rPr>
      <w:rFonts w:ascii="Times New Roman" w:hAnsi="Times New Roman"/>
      <w:kern w:val="2"/>
      <w:sz w:val="24"/>
      <w:lang w:val="en-IN"/>
    </w:rPr>
  </w:style>
  <w:style w:type="paragraph" w:styleId="Heading1">
    <w:name w:val="heading 1"/>
    <w:basedOn w:val="Normal"/>
    <w:link w:val="Heading1Char"/>
    <w:qFormat/>
    <w:rsid w:val="001C6D7E"/>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2">
    <w:name w:val="heading 2"/>
    <w:basedOn w:val="Normal"/>
    <w:link w:val="Heading2Char"/>
    <w:unhideWhenUsed/>
    <w:qFormat/>
    <w:rsid w:val="008C58E3"/>
    <w:pPr>
      <w:widowControl w:val="0"/>
      <w:autoSpaceDE w:val="0"/>
      <w:autoSpaceDN w:val="0"/>
      <w:spacing w:after="0" w:line="240" w:lineRule="auto"/>
      <w:ind w:left="194"/>
      <w:outlineLvl w:val="1"/>
    </w:pPr>
    <w:rPr>
      <w:rFonts w:eastAsia="Times New Roman" w:cs="Times New Roman"/>
      <w:b/>
      <w:bCs/>
      <w:kern w:val="0"/>
      <w:szCs w:val="24"/>
      <w:lang w:val="en-US"/>
    </w:rPr>
  </w:style>
  <w:style w:type="paragraph" w:styleId="Heading3">
    <w:name w:val="heading 3"/>
    <w:basedOn w:val="Normal"/>
    <w:link w:val="Heading3Char"/>
    <w:uiPriority w:val="9"/>
    <w:qFormat/>
    <w:rsid w:val="002A3470"/>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266"/>
    <w:pPr>
      <w:ind w:left="720"/>
      <w:contextualSpacing/>
    </w:pPr>
  </w:style>
  <w:style w:type="table" w:styleId="TableGrid">
    <w:name w:val="Table Grid"/>
    <w:basedOn w:val="TableNormal"/>
    <w:uiPriority w:val="39"/>
    <w:rsid w:val="00F81266"/>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1266"/>
    <w:pPr>
      <w:spacing w:before="100" w:beforeAutospacing="1" w:after="100" w:afterAutospacing="1" w:line="240" w:lineRule="auto"/>
    </w:pPr>
    <w:rPr>
      <w:rFonts w:eastAsia="Times New Roman" w:cs="Times New Roman"/>
      <w:kern w:val="0"/>
      <w:szCs w:val="24"/>
      <w:lang w:eastAsia="en-IN"/>
    </w:rPr>
  </w:style>
  <w:style w:type="character" w:customStyle="1" w:styleId="Heading3Char">
    <w:name w:val="Heading 3 Char"/>
    <w:basedOn w:val="DefaultParagraphFont"/>
    <w:link w:val="Heading3"/>
    <w:uiPriority w:val="9"/>
    <w:rsid w:val="002A3470"/>
    <w:rPr>
      <w:rFonts w:ascii="Times New Roman" w:eastAsia="Times New Roman" w:hAnsi="Times New Roman" w:cs="Times New Roman"/>
      <w:b/>
      <w:bCs/>
      <w:sz w:val="27"/>
      <w:szCs w:val="27"/>
      <w:lang w:bidi="ta-IN"/>
    </w:rPr>
  </w:style>
  <w:style w:type="paragraph" w:styleId="BalloonText">
    <w:name w:val="Balloon Text"/>
    <w:basedOn w:val="Normal"/>
    <w:link w:val="BalloonTextChar"/>
    <w:uiPriority w:val="99"/>
    <w:semiHidden/>
    <w:unhideWhenUsed/>
    <w:rsid w:val="005C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2E3"/>
    <w:rPr>
      <w:rFonts w:ascii="Tahoma" w:hAnsi="Tahoma" w:cs="Tahoma"/>
      <w:kern w:val="2"/>
      <w:sz w:val="16"/>
      <w:szCs w:val="16"/>
      <w:lang w:val="en-IN"/>
    </w:rPr>
  </w:style>
  <w:style w:type="character" w:styleId="Strong">
    <w:name w:val="Strong"/>
    <w:basedOn w:val="DefaultParagraphFont"/>
    <w:uiPriority w:val="22"/>
    <w:qFormat/>
    <w:rsid w:val="008B768E"/>
    <w:rPr>
      <w:b/>
      <w:bCs/>
    </w:rPr>
  </w:style>
  <w:style w:type="table" w:styleId="LightShading-Accent2">
    <w:name w:val="Light Shading Accent 2"/>
    <w:basedOn w:val="TableNormal"/>
    <w:uiPriority w:val="60"/>
    <w:rsid w:val="008B76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B900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B5A95"/>
    <w:rPr>
      <w:color w:val="0000FF" w:themeColor="hyperlink"/>
      <w:u w:val="single"/>
    </w:rPr>
  </w:style>
  <w:style w:type="character" w:customStyle="1" w:styleId="UnresolvedMention1">
    <w:name w:val="Unresolved Mention1"/>
    <w:basedOn w:val="DefaultParagraphFont"/>
    <w:uiPriority w:val="99"/>
    <w:semiHidden/>
    <w:unhideWhenUsed/>
    <w:rsid w:val="00DC570A"/>
    <w:rPr>
      <w:color w:val="605E5C"/>
      <w:shd w:val="clear" w:color="auto" w:fill="E1DFDD"/>
    </w:rPr>
  </w:style>
  <w:style w:type="paragraph" w:customStyle="1" w:styleId="papertitle">
    <w:name w:val="paper title"/>
    <w:rsid w:val="00EE4EC4"/>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CF24E5"/>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1C6D7E"/>
    <w:rPr>
      <w:rFonts w:ascii="Times New Roman" w:eastAsia="Times New Roman" w:hAnsi="Times New Roman" w:cs="Times New Roman"/>
      <w:sz w:val="28"/>
      <w:szCs w:val="28"/>
    </w:rPr>
  </w:style>
  <w:style w:type="character" w:styleId="Emphasis">
    <w:name w:val="Emphasis"/>
    <w:basedOn w:val="DefaultParagraphFont"/>
    <w:uiPriority w:val="20"/>
    <w:qFormat/>
    <w:rsid w:val="001C6D7E"/>
    <w:rPr>
      <w:i/>
      <w:iCs/>
    </w:rPr>
  </w:style>
  <w:style w:type="paragraph" w:styleId="BodyText">
    <w:name w:val="Body Text"/>
    <w:basedOn w:val="Normal"/>
    <w:link w:val="BodyTextChar"/>
    <w:qFormat/>
    <w:rsid w:val="006738FF"/>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6738F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C58E3"/>
    <w:rPr>
      <w:rFonts w:ascii="Times New Roman" w:eastAsia="Times New Roman" w:hAnsi="Times New Roman" w:cs="Times New Roman"/>
      <w:b/>
      <w:bCs/>
      <w:sz w:val="24"/>
      <w:szCs w:val="24"/>
    </w:rPr>
  </w:style>
  <w:style w:type="paragraph" w:customStyle="1" w:styleId="figurecaption">
    <w:name w:val="figure caption"/>
    <w:rsid w:val="004D22E2"/>
    <w:pPr>
      <w:tabs>
        <w:tab w:val="left" w:pos="533"/>
      </w:tabs>
      <w:spacing w:before="8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7732">
      <w:bodyDiv w:val="1"/>
      <w:marLeft w:val="0"/>
      <w:marRight w:val="0"/>
      <w:marTop w:val="0"/>
      <w:marBottom w:val="0"/>
      <w:divBdr>
        <w:top w:val="none" w:sz="0" w:space="0" w:color="auto"/>
        <w:left w:val="none" w:sz="0" w:space="0" w:color="auto"/>
        <w:bottom w:val="none" w:sz="0" w:space="0" w:color="auto"/>
        <w:right w:val="none" w:sz="0" w:space="0" w:color="auto"/>
      </w:divBdr>
    </w:div>
    <w:div w:id="250705844">
      <w:bodyDiv w:val="1"/>
      <w:marLeft w:val="0"/>
      <w:marRight w:val="0"/>
      <w:marTop w:val="0"/>
      <w:marBottom w:val="0"/>
      <w:divBdr>
        <w:top w:val="none" w:sz="0" w:space="0" w:color="auto"/>
        <w:left w:val="none" w:sz="0" w:space="0" w:color="auto"/>
        <w:bottom w:val="none" w:sz="0" w:space="0" w:color="auto"/>
        <w:right w:val="none" w:sz="0" w:space="0" w:color="auto"/>
      </w:divBdr>
    </w:div>
    <w:div w:id="315761616">
      <w:bodyDiv w:val="1"/>
      <w:marLeft w:val="0"/>
      <w:marRight w:val="0"/>
      <w:marTop w:val="0"/>
      <w:marBottom w:val="0"/>
      <w:divBdr>
        <w:top w:val="none" w:sz="0" w:space="0" w:color="auto"/>
        <w:left w:val="none" w:sz="0" w:space="0" w:color="auto"/>
        <w:bottom w:val="none" w:sz="0" w:space="0" w:color="auto"/>
        <w:right w:val="none" w:sz="0" w:space="0" w:color="auto"/>
      </w:divBdr>
    </w:div>
    <w:div w:id="600645348">
      <w:bodyDiv w:val="1"/>
      <w:marLeft w:val="0"/>
      <w:marRight w:val="0"/>
      <w:marTop w:val="0"/>
      <w:marBottom w:val="0"/>
      <w:divBdr>
        <w:top w:val="none" w:sz="0" w:space="0" w:color="auto"/>
        <w:left w:val="none" w:sz="0" w:space="0" w:color="auto"/>
        <w:bottom w:val="none" w:sz="0" w:space="0" w:color="auto"/>
        <w:right w:val="none" w:sz="0" w:space="0" w:color="auto"/>
      </w:divBdr>
      <w:divsChild>
        <w:div w:id="2003385723">
          <w:marLeft w:val="0"/>
          <w:marRight w:val="0"/>
          <w:marTop w:val="0"/>
          <w:marBottom w:val="0"/>
          <w:divBdr>
            <w:top w:val="none" w:sz="0" w:space="0" w:color="auto"/>
            <w:left w:val="none" w:sz="0" w:space="0" w:color="auto"/>
            <w:bottom w:val="none" w:sz="0" w:space="0" w:color="auto"/>
            <w:right w:val="none" w:sz="0" w:space="0" w:color="auto"/>
          </w:divBdr>
          <w:divsChild>
            <w:div w:id="5446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15087">
      <w:bodyDiv w:val="1"/>
      <w:marLeft w:val="0"/>
      <w:marRight w:val="0"/>
      <w:marTop w:val="0"/>
      <w:marBottom w:val="0"/>
      <w:divBdr>
        <w:top w:val="none" w:sz="0" w:space="0" w:color="auto"/>
        <w:left w:val="none" w:sz="0" w:space="0" w:color="auto"/>
        <w:bottom w:val="none" w:sz="0" w:space="0" w:color="auto"/>
        <w:right w:val="none" w:sz="0" w:space="0" w:color="auto"/>
      </w:divBdr>
      <w:divsChild>
        <w:div w:id="1657146385">
          <w:marLeft w:val="0"/>
          <w:marRight w:val="0"/>
          <w:marTop w:val="0"/>
          <w:marBottom w:val="0"/>
          <w:divBdr>
            <w:top w:val="none" w:sz="0" w:space="0" w:color="auto"/>
            <w:left w:val="none" w:sz="0" w:space="0" w:color="auto"/>
            <w:bottom w:val="none" w:sz="0" w:space="0" w:color="auto"/>
            <w:right w:val="none" w:sz="0" w:space="0" w:color="auto"/>
          </w:divBdr>
          <w:divsChild>
            <w:div w:id="919675078">
              <w:marLeft w:val="0"/>
              <w:marRight w:val="0"/>
              <w:marTop w:val="0"/>
              <w:marBottom w:val="0"/>
              <w:divBdr>
                <w:top w:val="none" w:sz="0" w:space="0" w:color="auto"/>
                <w:left w:val="none" w:sz="0" w:space="0" w:color="auto"/>
                <w:bottom w:val="none" w:sz="0" w:space="0" w:color="auto"/>
                <w:right w:val="none" w:sz="0" w:space="0" w:color="auto"/>
              </w:divBdr>
            </w:div>
          </w:divsChild>
        </w:div>
        <w:div w:id="780338284">
          <w:marLeft w:val="0"/>
          <w:marRight w:val="0"/>
          <w:marTop w:val="0"/>
          <w:marBottom w:val="0"/>
          <w:divBdr>
            <w:top w:val="none" w:sz="0" w:space="0" w:color="auto"/>
            <w:left w:val="none" w:sz="0" w:space="0" w:color="auto"/>
            <w:bottom w:val="none" w:sz="0" w:space="0" w:color="auto"/>
            <w:right w:val="none" w:sz="0" w:space="0" w:color="auto"/>
          </w:divBdr>
          <w:divsChild>
            <w:div w:id="1000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7647">
      <w:bodyDiv w:val="1"/>
      <w:marLeft w:val="0"/>
      <w:marRight w:val="0"/>
      <w:marTop w:val="0"/>
      <w:marBottom w:val="0"/>
      <w:divBdr>
        <w:top w:val="none" w:sz="0" w:space="0" w:color="auto"/>
        <w:left w:val="none" w:sz="0" w:space="0" w:color="auto"/>
        <w:bottom w:val="none" w:sz="0" w:space="0" w:color="auto"/>
        <w:right w:val="none" w:sz="0" w:space="0" w:color="auto"/>
      </w:divBdr>
    </w:div>
    <w:div w:id="793330030">
      <w:bodyDiv w:val="1"/>
      <w:marLeft w:val="0"/>
      <w:marRight w:val="0"/>
      <w:marTop w:val="0"/>
      <w:marBottom w:val="0"/>
      <w:divBdr>
        <w:top w:val="none" w:sz="0" w:space="0" w:color="auto"/>
        <w:left w:val="none" w:sz="0" w:space="0" w:color="auto"/>
        <w:bottom w:val="none" w:sz="0" w:space="0" w:color="auto"/>
        <w:right w:val="none" w:sz="0" w:space="0" w:color="auto"/>
      </w:divBdr>
      <w:divsChild>
        <w:div w:id="1236357797">
          <w:marLeft w:val="0"/>
          <w:marRight w:val="0"/>
          <w:marTop w:val="0"/>
          <w:marBottom w:val="0"/>
          <w:divBdr>
            <w:top w:val="none" w:sz="0" w:space="0" w:color="auto"/>
            <w:left w:val="none" w:sz="0" w:space="0" w:color="auto"/>
            <w:bottom w:val="none" w:sz="0" w:space="0" w:color="auto"/>
            <w:right w:val="none" w:sz="0" w:space="0" w:color="auto"/>
          </w:divBdr>
          <w:divsChild>
            <w:div w:id="16555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8818">
      <w:bodyDiv w:val="1"/>
      <w:marLeft w:val="0"/>
      <w:marRight w:val="0"/>
      <w:marTop w:val="0"/>
      <w:marBottom w:val="0"/>
      <w:divBdr>
        <w:top w:val="none" w:sz="0" w:space="0" w:color="auto"/>
        <w:left w:val="none" w:sz="0" w:space="0" w:color="auto"/>
        <w:bottom w:val="none" w:sz="0" w:space="0" w:color="auto"/>
        <w:right w:val="none" w:sz="0" w:space="0" w:color="auto"/>
      </w:divBdr>
    </w:div>
    <w:div w:id="1432311214">
      <w:bodyDiv w:val="1"/>
      <w:marLeft w:val="0"/>
      <w:marRight w:val="0"/>
      <w:marTop w:val="0"/>
      <w:marBottom w:val="0"/>
      <w:divBdr>
        <w:top w:val="none" w:sz="0" w:space="0" w:color="auto"/>
        <w:left w:val="none" w:sz="0" w:space="0" w:color="auto"/>
        <w:bottom w:val="none" w:sz="0" w:space="0" w:color="auto"/>
        <w:right w:val="none" w:sz="0" w:space="0" w:color="auto"/>
      </w:divBdr>
    </w:div>
    <w:div w:id="1524368842">
      <w:bodyDiv w:val="1"/>
      <w:marLeft w:val="0"/>
      <w:marRight w:val="0"/>
      <w:marTop w:val="0"/>
      <w:marBottom w:val="0"/>
      <w:divBdr>
        <w:top w:val="none" w:sz="0" w:space="0" w:color="auto"/>
        <w:left w:val="none" w:sz="0" w:space="0" w:color="auto"/>
        <w:bottom w:val="none" w:sz="0" w:space="0" w:color="auto"/>
        <w:right w:val="none" w:sz="0" w:space="0" w:color="auto"/>
      </w:divBdr>
    </w:div>
    <w:div w:id="15341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Pc</cp:lastModifiedBy>
  <cp:revision>115</cp:revision>
  <dcterms:created xsi:type="dcterms:W3CDTF">2025-05-06T09:44:00Z</dcterms:created>
  <dcterms:modified xsi:type="dcterms:W3CDTF">2025-05-12T07:00:00Z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6c4c0d18382b88f66bd9e58a3e0ff6d3310fb79ed226a14476f8471e0cb4b74e</vt:lpwstr>
  </property>
</Properties>
</file>