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F951" w14:textId="77777777" w:rsidR="00B55FC3" w:rsidRPr="00B55FC3" w:rsidRDefault="00893C37" w:rsidP="00B55FC3">
      <w:pPr>
        <w:jc w:val="center"/>
        <w:rPr>
          <w:rFonts w:ascii="Times New Roman" w:hAnsi="Times New Roman" w:cs="Times New Roman"/>
          <w:sz w:val="20"/>
          <w:szCs w:val="20"/>
        </w:rPr>
      </w:pPr>
      <w:r w:rsidRPr="001E199E">
        <w:rPr>
          <w:rFonts w:ascii="Times New Roman" w:hAnsi="Times New Roman" w:cs="Times New Roman"/>
          <w:b/>
          <w:bCs/>
          <w:sz w:val="24"/>
          <w:szCs w:val="24"/>
        </w:rPr>
        <w:t>Advanced Machine Learning Models for Electric Vehicle Battery Management: Optimizing Vehicle Range and Performance through Neural Networks</w:t>
      </w:r>
      <w:r w:rsidR="00B55FC3">
        <w:rPr>
          <w:rFonts w:ascii="Times New Roman" w:hAnsi="Times New Roman" w:cs="Times New Roman"/>
          <w:b/>
          <w:bCs/>
          <w:sz w:val="24"/>
          <w:szCs w:val="24"/>
        </w:rPr>
        <w:br/>
      </w:r>
      <w:r w:rsidR="00B55FC3">
        <w:rPr>
          <w:rFonts w:ascii="Times New Roman" w:hAnsi="Times New Roman" w:cs="Times New Roman"/>
          <w:b/>
          <w:bCs/>
          <w:sz w:val="24"/>
          <w:szCs w:val="24"/>
        </w:rPr>
        <w:br/>
      </w:r>
      <w:r w:rsidR="00B55FC3" w:rsidRPr="00B55FC3">
        <w:rPr>
          <w:rFonts w:ascii="Times New Roman" w:hAnsi="Times New Roman" w:cs="Times New Roman"/>
          <w:sz w:val="20"/>
          <w:szCs w:val="20"/>
        </w:rPr>
        <w:t xml:space="preserve">Nisha </w:t>
      </w:r>
      <w:proofErr w:type="spellStart"/>
      <w:proofErr w:type="gramStart"/>
      <w:r w:rsidR="00B55FC3" w:rsidRPr="00B55FC3">
        <w:rPr>
          <w:rFonts w:ascii="Times New Roman" w:hAnsi="Times New Roman" w:cs="Times New Roman"/>
          <w:sz w:val="20"/>
          <w:szCs w:val="20"/>
        </w:rPr>
        <w:t>M.Shrirao</w:t>
      </w:r>
      <w:proofErr w:type="spellEnd"/>
      <w:proofErr w:type="gramEnd"/>
      <w:r w:rsidR="00B55FC3" w:rsidRPr="00B55FC3">
        <w:rPr>
          <w:rFonts w:ascii="Times New Roman" w:hAnsi="Times New Roman" w:cs="Times New Roman"/>
          <w:sz w:val="20"/>
          <w:szCs w:val="20"/>
        </w:rPr>
        <w:t xml:space="preserve">, Assistant Professors, Electrical Engineering, </w:t>
      </w:r>
      <w:proofErr w:type="spellStart"/>
      <w:r w:rsidR="00B55FC3" w:rsidRPr="00B55FC3">
        <w:rPr>
          <w:rFonts w:ascii="Times New Roman" w:hAnsi="Times New Roman" w:cs="Times New Roman"/>
          <w:sz w:val="20"/>
          <w:szCs w:val="20"/>
        </w:rPr>
        <w:t>Yeshwantrao</w:t>
      </w:r>
      <w:proofErr w:type="spellEnd"/>
      <w:r w:rsidR="00B55FC3" w:rsidRPr="00B55FC3">
        <w:rPr>
          <w:rFonts w:ascii="Times New Roman" w:hAnsi="Times New Roman" w:cs="Times New Roman"/>
          <w:sz w:val="20"/>
          <w:szCs w:val="20"/>
        </w:rPr>
        <w:t xml:space="preserve"> Chavan College of </w:t>
      </w:r>
      <w:proofErr w:type="spellStart"/>
      <w:proofErr w:type="gramStart"/>
      <w:r w:rsidR="00B55FC3" w:rsidRPr="00B55FC3">
        <w:rPr>
          <w:rFonts w:ascii="Times New Roman" w:hAnsi="Times New Roman" w:cs="Times New Roman"/>
          <w:sz w:val="20"/>
          <w:szCs w:val="20"/>
        </w:rPr>
        <w:t>Engineering,Nagpur</w:t>
      </w:r>
      <w:proofErr w:type="spellEnd"/>
      <w:proofErr w:type="gramEnd"/>
      <w:r w:rsidR="00B55FC3" w:rsidRPr="00B55FC3">
        <w:rPr>
          <w:rFonts w:ascii="Times New Roman" w:hAnsi="Times New Roman" w:cs="Times New Roman"/>
          <w:sz w:val="20"/>
          <w:szCs w:val="20"/>
        </w:rPr>
        <w:t xml:space="preserve">, </w:t>
      </w:r>
      <w:proofErr w:type="spellStart"/>
      <w:proofErr w:type="gramStart"/>
      <w:r w:rsidR="00B55FC3" w:rsidRPr="00B55FC3">
        <w:rPr>
          <w:rFonts w:ascii="Times New Roman" w:hAnsi="Times New Roman" w:cs="Times New Roman"/>
          <w:sz w:val="20"/>
          <w:szCs w:val="20"/>
        </w:rPr>
        <w:t>Maharashtra,India</w:t>
      </w:r>
      <w:proofErr w:type="spellEnd"/>
      <w:proofErr w:type="gramEnd"/>
      <w:r w:rsidR="00B55FC3" w:rsidRPr="00B55FC3">
        <w:rPr>
          <w:rFonts w:ascii="Times New Roman" w:hAnsi="Times New Roman" w:cs="Times New Roman"/>
          <w:sz w:val="20"/>
          <w:szCs w:val="20"/>
        </w:rPr>
        <w:t>. 1175.nss@gmail.com</w:t>
      </w:r>
    </w:p>
    <w:p w14:paraId="1CA55233" w14:textId="77777777" w:rsidR="00B55FC3" w:rsidRPr="00B55FC3" w:rsidRDefault="00B55FC3" w:rsidP="00B55FC3">
      <w:pPr>
        <w:jc w:val="center"/>
        <w:rPr>
          <w:rFonts w:ascii="Times New Roman" w:hAnsi="Times New Roman" w:cs="Times New Roman"/>
          <w:sz w:val="20"/>
          <w:szCs w:val="20"/>
        </w:rPr>
      </w:pPr>
    </w:p>
    <w:p w14:paraId="0D4F23BB"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V.V. Sai Santoshi, Department of Electrical and Electronics Engineering, Vignan’s Institute of Engineering for Women, Visakhapatnam, AP, India. Mail id: santo.appi@gmail.com, Orchid id: 0009-0000-5164-4250</w:t>
      </w:r>
    </w:p>
    <w:p w14:paraId="301A6F10" w14:textId="77777777" w:rsidR="00B55FC3" w:rsidRPr="00B55FC3" w:rsidRDefault="00B55FC3" w:rsidP="00B55FC3">
      <w:pPr>
        <w:jc w:val="center"/>
        <w:rPr>
          <w:rFonts w:ascii="Times New Roman" w:hAnsi="Times New Roman" w:cs="Times New Roman"/>
          <w:sz w:val="20"/>
          <w:szCs w:val="20"/>
        </w:rPr>
      </w:pPr>
    </w:p>
    <w:p w14:paraId="01238026" w14:textId="77777777" w:rsidR="00B55FC3" w:rsidRPr="00B55FC3" w:rsidRDefault="00B55FC3" w:rsidP="00B55FC3">
      <w:pPr>
        <w:jc w:val="center"/>
        <w:rPr>
          <w:rFonts w:ascii="Times New Roman" w:hAnsi="Times New Roman" w:cs="Times New Roman"/>
          <w:sz w:val="20"/>
          <w:szCs w:val="20"/>
        </w:rPr>
      </w:pPr>
      <w:proofErr w:type="spellStart"/>
      <w:r w:rsidRPr="00B55FC3">
        <w:rPr>
          <w:rFonts w:ascii="Times New Roman" w:hAnsi="Times New Roman" w:cs="Times New Roman"/>
          <w:sz w:val="20"/>
          <w:szCs w:val="20"/>
        </w:rPr>
        <w:t>Cholleti</w:t>
      </w:r>
      <w:proofErr w:type="spellEnd"/>
      <w:r w:rsidRPr="00B55FC3">
        <w:rPr>
          <w:rFonts w:ascii="Times New Roman" w:hAnsi="Times New Roman" w:cs="Times New Roman"/>
          <w:sz w:val="20"/>
          <w:szCs w:val="20"/>
        </w:rPr>
        <w:t xml:space="preserve"> Harish, Assistant Professor, Department of Electrical and Electronics Engineering, Chaitanya Bharathi Institute of Technology, Hyderabad, Telangana, India</w:t>
      </w:r>
    </w:p>
    <w:p w14:paraId="49F7E248"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 xml:space="preserve"> Mail id: harishch_eee@cbit.ac.in</w:t>
      </w:r>
      <w:r w:rsidRPr="00B55FC3">
        <w:rPr>
          <w:rFonts w:ascii="Times New Roman" w:hAnsi="Times New Roman" w:cs="Times New Roman"/>
          <w:sz w:val="20"/>
          <w:szCs w:val="20"/>
        </w:rPr>
        <w:tab/>
      </w:r>
    </w:p>
    <w:p w14:paraId="45B0D201" w14:textId="77777777" w:rsidR="00B55FC3" w:rsidRPr="00B55FC3" w:rsidRDefault="00B55FC3" w:rsidP="00B55FC3">
      <w:pPr>
        <w:jc w:val="center"/>
        <w:rPr>
          <w:rFonts w:ascii="Times New Roman" w:hAnsi="Times New Roman" w:cs="Times New Roman"/>
          <w:sz w:val="20"/>
          <w:szCs w:val="20"/>
        </w:rPr>
      </w:pPr>
    </w:p>
    <w:p w14:paraId="2B753A3F"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Ch. Mohan Sai Kumar, Department of Electronics and Communication Engineering, Assistant Professor, Vel Tech Rangarajan Dr. Sagunthala R&amp;D Institute of Science and Technology</w:t>
      </w:r>
    </w:p>
    <w:p w14:paraId="4B483A1C"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 xml:space="preserve"> Email: chmohansaikumar@veltech.edu.in</w:t>
      </w:r>
    </w:p>
    <w:p w14:paraId="2CEA18FE" w14:textId="77777777" w:rsidR="00B55FC3" w:rsidRPr="00B55FC3" w:rsidRDefault="00B55FC3" w:rsidP="00B55FC3">
      <w:pPr>
        <w:jc w:val="center"/>
        <w:rPr>
          <w:rFonts w:ascii="Times New Roman" w:hAnsi="Times New Roman" w:cs="Times New Roman"/>
          <w:sz w:val="20"/>
          <w:szCs w:val="20"/>
        </w:rPr>
      </w:pPr>
    </w:p>
    <w:p w14:paraId="2BCD936E" w14:textId="77777777" w:rsidR="00B55FC3" w:rsidRPr="00B55FC3" w:rsidRDefault="00B55FC3" w:rsidP="00B55FC3">
      <w:pPr>
        <w:jc w:val="center"/>
        <w:rPr>
          <w:rFonts w:ascii="Times New Roman" w:hAnsi="Times New Roman" w:cs="Times New Roman"/>
          <w:sz w:val="20"/>
          <w:szCs w:val="20"/>
        </w:rPr>
      </w:pPr>
      <w:proofErr w:type="spellStart"/>
      <w:r w:rsidRPr="00B55FC3">
        <w:rPr>
          <w:rFonts w:ascii="Times New Roman" w:hAnsi="Times New Roman" w:cs="Times New Roman"/>
          <w:sz w:val="20"/>
          <w:szCs w:val="20"/>
        </w:rPr>
        <w:t>Balasubbareddy</w:t>
      </w:r>
      <w:proofErr w:type="spellEnd"/>
      <w:r w:rsidRPr="00B55FC3">
        <w:rPr>
          <w:rFonts w:ascii="Times New Roman" w:hAnsi="Times New Roman" w:cs="Times New Roman"/>
          <w:sz w:val="20"/>
          <w:szCs w:val="20"/>
        </w:rPr>
        <w:t xml:space="preserve"> </w:t>
      </w:r>
      <w:proofErr w:type="spellStart"/>
      <w:r w:rsidRPr="00B55FC3">
        <w:rPr>
          <w:rFonts w:ascii="Times New Roman" w:hAnsi="Times New Roman" w:cs="Times New Roman"/>
          <w:sz w:val="20"/>
          <w:szCs w:val="20"/>
        </w:rPr>
        <w:t>Mallala</w:t>
      </w:r>
      <w:proofErr w:type="spellEnd"/>
      <w:r w:rsidRPr="00B55FC3">
        <w:rPr>
          <w:rFonts w:ascii="Times New Roman" w:hAnsi="Times New Roman" w:cs="Times New Roman"/>
          <w:sz w:val="20"/>
          <w:szCs w:val="20"/>
        </w:rPr>
        <w:t>, Professor, Department of Electrical and Electronics Engineering, Chaitanya Bharathi Institute of Technology, Hyderabad</w:t>
      </w:r>
    </w:p>
    <w:p w14:paraId="089D9D8F"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 xml:space="preserve"> balasubbareddy79@gmail.com</w:t>
      </w:r>
    </w:p>
    <w:p w14:paraId="21B22C13"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 xml:space="preserve"> </w:t>
      </w:r>
      <w:proofErr w:type="spellStart"/>
      <w:r w:rsidRPr="00B55FC3">
        <w:rPr>
          <w:rFonts w:ascii="Times New Roman" w:hAnsi="Times New Roman" w:cs="Times New Roman"/>
          <w:sz w:val="20"/>
          <w:szCs w:val="20"/>
        </w:rPr>
        <w:t>orcid</w:t>
      </w:r>
      <w:proofErr w:type="spellEnd"/>
      <w:r w:rsidRPr="00B55FC3">
        <w:rPr>
          <w:rFonts w:ascii="Times New Roman" w:hAnsi="Times New Roman" w:cs="Times New Roman"/>
          <w:sz w:val="20"/>
          <w:szCs w:val="20"/>
        </w:rPr>
        <w:t>: 0000-0003-0615-3537</w:t>
      </w:r>
    </w:p>
    <w:p w14:paraId="4B51A66D" w14:textId="77777777" w:rsidR="00B55FC3" w:rsidRPr="00B55FC3" w:rsidRDefault="00B55FC3" w:rsidP="00B55FC3">
      <w:pPr>
        <w:jc w:val="center"/>
        <w:rPr>
          <w:rFonts w:ascii="Times New Roman" w:hAnsi="Times New Roman" w:cs="Times New Roman"/>
          <w:sz w:val="20"/>
          <w:szCs w:val="20"/>
        </w:rPr>
      </w:pPr>
    </w:p>
    <w:p w14:paraId="166A6F0E" w14:textId="77777777" w:rsidR="00B55FC3"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Dr. Ch. Venkata Krishna Reddy, Assistant Professor, Department of Electrical and Electronics Engineering, Chaitanya Bharathi Institute of Technology, Hyderabad</w:t>
      </w:r>
    </w:p>
    <w:p w14:paraId="2039D062" w14:textId="0C331C32" w:rsidR="008E7E92" w:rsidRPr="00B55FC3" w:rsidRDefault="00B55FC3" w:rsidP="00B55FC3">
      <w:pPr>
        <w:jc w:val="center"/>
        <w:rPr>
          <w:rFonts w:ascii="Times New Roman" w:hAnsi="Times New Roman" w:cs="Times New Roman"/>
          <w:sz w:val="20"/>
          <w:szCs w:val="20"/>
        </w:rPr>
      </w:pPr>
      <w:r w:rsidRPr="00B55FC3">
        <w:rPr>
          <w:rFonts w:ascii="Times New Roman" w:hAnsi="Times New Roman" w:cs="Times New Roman"/>
          <w:sz w:val="20"/>
          <w:szCs w:val="20"/>
        </w:rPr>
        <w:t xml:space="preserve"> Krishnareddy.chintala@gmail.com</w:t>
      </w:r>
    </w:p>
    <w:p w14:paraId="6577752F" w14:textId="54870F23" w:rsidR="00224BD8" w:rsidRDefault="00224BD8" w:rsidP="00224BD8">
      <w:pPr>
        <w:rPr>
          <w:rFonts w:ascii="Times New Roman" w:hAnsi="Times New Roman" w:cs="Times New Roman"/>
          <w:b/>
          <w:bCs/>
          <w:sz w:val="24"/>
          <w:szCs w:val="24"/>
        </w:rPr>
      </w:pPr>
      <w:r>
        <w:rPr>
          <w:rFonts w:ascii="Times New Roman" w:hAnsi="Times New Roman" w:cs="Times New Roman"/>
          <w:b/>
          <w:bCs/>
          <w:sz w:val="24"/>
          <w:szCs w:val="24"/>
        </w:rPr>
        <w:t>Abstract</w:t>
      </w:r>
    </w:p>
    <w:p w14:paraId="1327A122" w14:textId="7F72222D" w:rsidR="00105253" w:rsidRPr="00105253" w:rsidRDefault="00105253" w:rsidP="00105253">
      <w:pPr>
        <w:jc w:val="both"/>
        <w:rPr>
          <w:rFonts w:ascii="Times New Roman" w:hAnsi="Times New Roman" w:cs="Times New Roman"/>
          <w:bCs/>
          <w:szCs w:val="24"/>
        </w:rPr>
      </w:pPr>
      <w:r w:rsidRPr="00105253">
        <w:rPr>
          <w:rFonts w:ascii="Times New Roman" w:hAnsi="Times New Roman" w:cs="Times New Roman"/>
          <w:bCs/>
          <w:szCs w:val="24"/>
        </w:rPr>
        <w:t xml:space="preserve">Modern society's growing adoption of electric vehicles (EVs) closely ties with the need of advanced battery management systems (BMS). This is even more the case when one factors in the increasing adoption of electric vehicles (EVs) into green transport systems. Current battery management systems (BMS) models still seem to overlook the myriad of alterations that takes place within a battery’s operation due to varying commanding and environmental parameters. The focus of this work is enhancing battery management for EVs using advanced machine learning methods, including but not limited to deep neural networks (DNNs), recurrent neural networks (RNNs), and reinforcement learning (RL). Incorporating analytical models based on real-time and predictive data significantly enhances the estimation of SOC, SOH, and RUL relative to other models, thus improving vehicle range and performance. In this work, we present a comparative analysis aimed at reducing the prediction error for estimating state variables and the battery lifespan within the framework of diverse training procedures. Moreover, we propose a new adaptive approach based on prediction and static energy management using neural networks. Our research shows that applying machine learning to handle the BMS of EVs provides a revolutionary degree of flexibility and innovation unlike traditional </w:t>
      </w:r>
      <w:proofErr w:type="spellStart"/>
      <w:proofErr w:type="gramStart"/>
      <w:r w:rsidRPr="00105253">
        <w:rPr>
          <w:rFonts w:ascii="Times New Roman" w:hAnsi="Times New Roman" w:cs="Times New Roman"/>
          <w:bCs/>
          <w:szCs w:val="24"/>
        </w:rPr>
        <w:t>approaches.If</w:t>
      </w:r>
      <w:proofErr w:type="spellEnd"/>
      <w:proofErr w:type="gramEnd"/>
      <w:r w:rsidRPr="00105253">
        <w:rPr>
          <w:rFonts w:ascii="Times New Roman" w:hAnsi="Times New Roman" w:cs="Times New Roman"/>
          <w:bCs/>
          <w:szCs w:val="24"/>
        </w:rPr>
        <w:t xml:space="preserve"> used cleverly, these opportunities could improve the effectiveness and operational productivity of electric vehicles significantly.</w:t>
      </w:r>
    </w:p>
    <w:p w14:paraId="1CB32B46" w14:textId="236A77D9" w:rsidR="007F7599" w:rsidRPr="007F7599" w:rsidRDefault="007F7599" w:rsidP="007F7599">
      <w:pPr>
        <w:jc w:val="both"/>
        <w:rPr>
          <w:rFonts w:ascii="Times New Roman" w:hAnsi="Times New Roman" w:cs="Times New Roman"/>
          <w:bCs/>
          <w:sz w:val="24"/>
          <w:szCs w:val="24"/>
        </w:rPr>
      </w:pPr>
      <w:r w:rsidRPr="00EE1D47">
        <w:rPr>
          <w:rFonts w:ascii="Times New Roman" w:hAnsi="Times New Roman" w:cs="Times New Roman"/>
          <w:b/>
          <w:bCs/>
          <w:sz w:val="24"/>
          <w:szCs w:val="24"/>
        </w:rPr>
        <w:lastRenderedPageBreak/>
        <w:t>Keywords</w:t>
      </w:r>
      <w:r>
        <w:rPr>
          <w:rFonts w:ascii="Times New Roman" w:hAnsi="Times New Roman" w:cs="Times New Roman"/>
          <w:bCs/>
          <w:sz w:val="24"/>
          <w:szCs w:val="24"/>
        </w:rPr>
        <w:t>:</w:t>
      </w:r>
      <w:r w:rsidRPr="007F7599">
        <w:t xml:space="preserve"> </w:t>
      </w:r>
      <w:r w:rsidRPr="00105253">
        <w:rPr>
          <w:rFonts w:ascii="Times New Roman" w:hAnsi="Times New Roman" w:cs="Times New Roman"/>
          <w:bCs/>
          <w:szCs w:val="24"/>
        </w:rPr>
        <w:t>Battery Management System (BMS),</w:t>
      </w:r>
      <w:r w:rsidRPr="00105253">
        <w:rPr>
          <w:sz w:val="20"/>
        </w:rPr>
        <w:t xml:space="preserve"> </w:t>
      </w:r>
      <w:r w:rsidRPr="00105253">
        <w:rPr>
          <w:rFonts w:ascii="Times New Roman" w:hAnsi="Times New Roman" w:cs="Times New Roman"/>
          <w:bCs/>
          <w:szCs w:val="24"/>
        </w:rPr>
        <w:t>Electric Vehicles (EVs),</w:t>
      </w:r>
      <w:r w:rsidRPr="00105253">
        <w:rPr>
          <w:sz w:val="20"/>
        </w:rPr>
        <w:t xml:space="preserve"> </w:t>
      </w:r>
      <w:r w:rsidRPr="00105253">
        <w:rPr>
          <w:rFonts w:ascii="Times New Roman" w:hAnsi="Times New Roman" w:cs="Times New Roman"/>
          <w:bCs/>
          <w:szCs w:val="24"/>
        </w:rPr>
        <w:t>Machine Learning,</w:t>
      </w:r>
      <w:r w:rsidRPr="00105253">
        <w:rPr>
          <w:sz w:val="20"/>
        </w:rPr>
        <w:t xml:space="preserve"> </w:t>
      </w:r>
      <w:r w:rsidRPr="00105253">
        <w:rPr>
          <w:rFonts w:ascii="Times New Roman" w:hAnsi="Times New Roman" w:cs="Times New Roman"/>
          <w:bCs/>
          <w:szCs w:val="24"/>
        </w:rPr>
        <w:t>Neural Networks,</w:t>
      </w:r>
      <w:r w:rsidRPr="00105253">
        <w:rPr>
          <w:sz w:val="20"/>
        </w:rPr>
        <w:t xml:space="preserve"> </w:t>
      </w:r>
      <w:r w:rsidRPr="00105253">
        <w:rPr>
          <w:rFonts w:ascii="Times New Roman" w:hAnsi="Times New Roman" w:cs="Times New Roman"/>
          <w:bCs/>
          <w:szCs w:val="24"/>
        </w:rPr>
        <w:t>State-of-Charge (SoC) Estimation,</w:t>
      </w:r>
      <w:r w:rsidRPr="00105253">
        <w:rPr>
          <w:sz w:val="20"/>
        </w:rPr>
        <w:t xml:space="preserve"> </w:t>
      </w:r>
      <w:r w:rsidRPr="00105253">
        <w:rPr>
          <w:rFonts w:ascii="Times New Roman" w:hAnsi="Times New Roman" w:cs="Times New Roman"/>
          <w:bCs/>
          <w:szCs w:val="24"/>
        </w:rPr>
        <w:t>State-of-Health (</w:t>
      </w:r>
      <w:proofErr w:type="spellStart"/>
      <w:r w:rsidRPr="00105253">
        <w:rPr>
          <w:rFonts w:ascii="Times New Roman" w:hAnsi="Times New Roman" w:cs="Times New Roman"/>
          <w:bCs/>
          <w:szCs w:val="24"/>
        </w:rPr>
        <w:t>SoH</w:t>
      </w:r>
      <w:proofErr w:type="spellEnd"/>
      <w:r w:rsidRPr="00105253">
        <w:rPr>
          <w:rFonts w:ascii="Times New Roman" w:hAnsi="Times New Roman" w:cs="Times New Roman"/>
          <w:bCs/>
          <w:szCs w:val="24"/>
        </w:rPr>
        <w:t>) Prediction,</w:t>
      </w:r>
      <w:r w:rsidRPr="00105253">
        <w:rPr>
          <w:sz w:val="20"/>
        </w:rPr>
        <w:t xml:space="preserve"> </w:t>
      </w:r>
      <w:r w:rsidRPr="00105253">
        <w:rPr>
          <w:rFonts w:ascii="Times New Roman" w:hAnsi="Times New Roman" w:cs="Times New Roman"/>
          <w:bCs/>
          <w:szCs w:val="24"/>
        </w:rPr>
        <w:t>Reinforcement Learning</w:t>
      </w:r>
    </w:p>
    <w:p w14:paraId="2BD6E670" w14:textId="52BF6210" w:rsidR="001E199E" w:rsidRPr="006510F9" w:rsidRDefault="006510F9" w:rsidP="006510F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6510F9">
        <w:rPr>
          <w:rFonts w:ascii="Times New Roman" w:eastAsia="Times New Roman" w:hAnsi="Times New Roman" w:cs="Times New Roman"/>
          <w:b/>
          <w:bCs/>
          <w:sz w:val="24"/>
          <w:szCs w:val="24"/>
          <w:lang w:eastAsia="en-IN"/>
        </w:rPr>
        <w:t>I.</w:t>
      </w:r>
      <w:r>
        <w:rPr>
          <w:rFonts w:ascii="Times New Roman" w:eastAsia="Times New Roman" w:hAnsi="Times New Roman" w:cs="Times New Roman"/>
          <w:b/>
          <w:bCs/>
          <w:sz w:val="24"/>
          <w:szCs w:val="24"/>
          <w:lang w:eastAsia="en-IN"/>
        </w:rPr>
        <w:t xml:space="preserve"> </w:t>
      </w:r>
      <w:r w:rsidR="001E199E" w:rsidRPr="006510F9">
        <w:rPr>
          <w:rFonts w:ascii="Times New Roman" w:eastAsia="Times New Roman" w:hAnsi="Times New Roman" w:cs="Times New Roman"/>
          <w:b/>
          <w:bCs/>
          <w:sz w:val="24"/>
          <w:szCs w:val="24"/>
          <w:lang w:eastAsia="en-IN"/>
        </w:rPr>
        <w:t>Introduction</w:t>
      </w:r>
    </w:p>
    <w:p w14:paraId="4E732CDA" w14:textId="4787EA0A"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t xml:space="preserve">With the electrification of the automotive industry, especially with the global shift towards electric vehicles (EVs), battery performance is now vital to the economy, range, and safety of vehicles. </w:t>
      </w:r>
      <w:proofErr w:type="gramStart"/>
      <w:r w:rsidRPr="00436602">
        <w:rPr>
          <w:rFonts w:ascii="Times New Roman" w:eastAsia="Times New Roman" w:hAnsi="Times New Roman" w:cs="Times New Roman"/>
          <w:szCs w:val="24"/>
          <w:lang w:eastAsia="en-IN"/>
        </w:rPr>
        <w:t>A</w:t>
      </w:r>
      <w:proofErr w:type="gramEnd"/>
      <w:r w:rsidRPr="00436602">
        <w:rPr>
          <w:rFonts w:ascii="Times New Roman" w:eastAsia="Times New Roman" w:hAnsi="Times New Roman" w:cs="Times New Roman"/>
          <w:szCs w:val="24"/>
          <w:lang w:eastAsia="en-IN"/>
        </w:rPr>
        <w:t xml:space="preserve"> effective Battery Management Systems (BMS) is essential for monitoring battery health, optimizing energy usage, and providing safety across multiple operating conditions. The nature of lithium-ion batteries offers non-linear, time-dependent characteristics, which makes fault diagnostics and estimation of the State of Charge (SoC) fundamentally important for these systems (Ecker et al., 2015). Although traditional modeling approaches like the physics-based models or equivalent circuit model (ECM) have been widely employed, they often suffer from needing excessive parameter identification and tuning and generalizing in real-world scenarios is challenging (</w:t>
      </w:r>
      <w:proofErr w:type="spellStart"/>
      <w:r w:rsidRPr="00436602">
        <w:rPr>
          <w:rFonts w:ascii="Times New Roman" w:eastAsia="Times New Roman" w:hAnsi="Times New Roman" w:cs="Times New Roman"/>
          <w:szCs w:val="24"/>
          <w:lang w:eastAsia="en-IN"/>
        </w:rPr>
        <w:t>Berecibar</w:t>
      </w:r>
      <w:proofErr w:type="spellEnd"/>
      <w:r w:rsidRPr="00436602">
        <w:rPr>
          <w:rFonts w:ascii="Times New Roman" w:eastAsia="Times New Roman" w:hAnsi="Times New Roman" w:cs="Times New Roman"/>
          <w:szCs w:val="24"/>
          <w:lang w:eastAsia="en-IN"/>
        </w:rPr>
        <w:t xml:space="preserve"> et al., 2016). As the adoption of electric vehicles (EVs) increases, so does the need for agile, smart control, which propels the investigation of machine learning (ML) techniques to new alternatives</w:t>
      </w:r>
      <w:r w:rsidR="00541A6B" w:rsidRPr="00436602">
        <w:rPr>
          <w:rFonts w:ascii="Times New Roman" w:eastAsia="Times New Roman" w:hAnsi="Times New Roman" w:cs="Times New Roman"/>
          <w:szCs w:val="24"/>
          <w:lang w:eastAsia="en-IN"/>
        </w:rPr>
        <w:t xml:space="preserve"> (Lee and Teraoka, 2010).</w:t>
      </w:r>
      <w:r w:rsidRPr="00436602">
        <w:rPr>
          <w:rFonts w:ascii="Times New Roman" w:eastAsia="Times New Roman" w:hAnsi="Times New Roman" w:cs="Times New Roman"/>
          <w:szCs w:val="24"/>
          <w:lang w:eastAsia="en-IN"/>
        </w:rPr>
        <w:t xml:space="preserve"> According to Severson et al. (2019), new advancements in deep learning, particularly with LSTM networks, have proven to model temporal data exceedingly well which qualifies them for SoC prediction.</w:t>
      </w:r>
    </w:p>
    <w:p w14:paraId="5488DF7C" w14:textId="62E9D4F2"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t xml:space="preserve">Because of their classifying accuracy in detecting battery defects, Zhang et al. (2022) mentioned how ensemble learning methods like </w:t>
      </w:r>
      <w:proofErr w:type="spellStart"/>
      <w:r w:rsidRPr="00436602">
        <w:rPr>
          <w:rFonts w:ascii="Times New Roman" w:eastAsia="Times New Roman" w:hAnsi="Times New Roman" w:cs="Times New Roman"/>
          <w:szCs w:val="24"/>
          <w:lang w:eastAsia="en-IN"/>
        </w:rPr>
        <w:t>XGBoost</w:t>
      </w:r>
      <w:proofErr w:type="spellEnd"/>
      <w:r w:rsidRPr="00436602">
        <w:rPr>
          <w:rFonts w:ascii="Times New Roman" w:eastAsia="Times New Roman" w:hAnsi="Times New Roman" w:cs="Times New Roman"/>
          <w:szCs w:val="24"/>
          <w:lang w:eastAsia="en-IN"/>
        </w:rPr>
        <w:t xml:space="preserve"> have outperformed other techniques due to their ability to deal with imbalanced datasets and complex feature interactions</w:t>
      </w:r>
      <w:r w:rsidR="004B03B2" w:rsidRPr="00436602">
        <w:rPr>
          <w:rFonts w:ascii="Times New Roman" w:eastAsia="Times New Roman" w:hAnsi="Times New Roman" w:cs="Times New Roman"/>
          <w:szCs w:val="24"/>
          <w:lang w:eastAsia="en-IN"/>
        </w:rPr>
        <w:t xml:space="preserve"> (Mohammad Abbas et al., 2024)</w:t>
      </w:r>
      <w:r w:rsidRPr="00436602">
        <w:rPr>
          <w:rFonts w:ascii="Times New Roman" w:eastAsia="Times New Roman" w:hAnsi="Times New Roman" w:cs="Times New Roman"/>
          <w:szCs w:val="24"/>
          <w:lang w:eastAsia="en-IN"/>
        </w:rPr>
        <w:t>. Plett (2004) identified that the implementation of Kalman filtering techniques suffers from dependence on some particular parameters and often undergoes some degree of recalibration to maintain precision within diverse operational environments</w:t>
      </w:r>
      <w:r w:rsidR="00B7654D" w:rsidRPr="00436602">
        <w:rPr>
          <w:rFonts w:ascii="Times New Roman" w:eastAsia="Times New Roman" w:hAnsi="Times New Roman" w:cs="Times New Roman"/>
          <w:szCs w:val="24"/>
          <w:lang w:eastAsia="en-IN"/>
        </w:rPr>
        <w:t xml:space="preserve"> (</w:t>
      </w:r>
      <w:r w:rsidR="00B7654D" w:rsidRPr="00535064">
        <w:rPr>
          <w:rFonts w:ascii="Times New Roman" w:eastAsia="Times New Roman" w:hAnsi="Times New Roman" w:cs="Times New Roman"/>
          <w:szCs w:val="24"/>
          <w:lang w:eastAsia="en-IN"/>
        </w:rPr>
        <w:t>Goyal</w:t>
      </w:r>
      <w:r w:rsidR="00B7654D" w:rsidRPr="00436602">
        <w:rPr>
          <w:rFonts w:ascii="Times New Roman" w:eastAsia="Times New Roman" w:hAnsi="Times New Roman" w:cs="Times New Roman"/>
          <w:szCs w:val="24"/>
          <w:lang w:eastAsia="en-IN"/>
        </w:rPr>
        <w:t xml:space="preserve"> et al., 2013)</w:t>
      </w:r>
      <w:r w:rsidRPr="00436602">
        <w:rPr>
          <w:rFonts w:ascii="Times New Roman" w:eastAsia="Times New Roman" w:hAnsi="Times New Roman" w:cs="Times New Roman"/>
          <w:szCs w:val="24"/>
          <w:lang w:eastAsia="en-IN"/>
        </w:rPr>
        <w:t xml:space="preserve">. In an attempt to overcome these challenges, experts employed sophisticated machine learning (ML) algorithms that are capable of discovering intricate nonlinear relationships within the data without physically modeling the system's physics. According to Li et al. (2019), ANNs combined with unscented Kalman filters can significantly improve the accuracy of estimating battery capacity. To enhance predictions of </w:t>
      </w:r>
      <w:proofErr w:type="spellStart"/>
      <w:r w:rsidRPr="00436602">
        <w:rPr>
          <w:rFonts w:ascii="Times New Roman" w:eastAsia="Times New Roman" w:hAnsi="Times New Roman" w:cs="Times New Roman"/>
          <w:szCs w:val="24"/>
          <w:lang w:eastAsia="en-IN"/>
        </w:rPr>
        <w:t>SoH</w:t>
      </w:r>
      <w:proofErr w:type="spellEnd"/>
      <w:r w:rsidRPr="00436602">
        <w:rPr>
          <w:rFonts w:ascii="Times New Roman" w:eastAsia="Times New Roman" w:hAnsi="Times New Roman" w:cs="Times New Roman"/>
          <w:szCs w:val="24"/>
          <w:lang w:eastAsia="en-IN"/>
        </w:rPr>
        <w:t xml:space="preserve"> over time, Zhang et al. (2019) added the unpredictability and uncertainty in battery decay to the model using Gaussian Process Regression. In SoC estimation, recurrent models, especially Long Short-Term Memory (LSTM) networks, demonstrated superiority over static regression methods in capturing temporal dependencies as shown by Zou et al. (2020). Even more, Pan et al. (2019) enabled real-time adaptable control strategies that optimize energy use and prolong battery life using deep reinforcement learning for battery </w:t>
      </w:r>
      <w:proofErr w:type="spellStart"/>
      <w:r w:rsidRPr="00436602">
        <w:rPr>
          <w:rFonts w:ascii="Times New Roman" w:eastAsia="Times New Roman" w:hAnsi="Times New Roman" w:cs="Times New Roman"/>
          <w:szCs w:val="24"/>
          <w:lang w:eastAsia="en-IN"/>
        </w:rPr>
        <w:t>management.Such</w:t>
      </w:r>
      <w:proofErr w:type="spellEnd"/>
      <w:r w:rsidRPr="00436602">
        <w:rPr>
          <w:rFonts w:ascii="Times New Roman" w:eastAsia="Times New Roman" w:hAnsi="Times New Roman" w:cs="Times New Roman"/>
          <w:szCs w:val="24"/>
          <w:lang w:eastAsia="en-IN"/>
        </w:rPr>
        <w:t xml:space="preserve"> developments draw attention to the necessity of advanced EV optimization algorithms that integrate data analysis techniques into BMS design, improving real-time energy management, accuracy in fault diagnostics, and prognostics.</w:t>
      </w:r>
    </w:p>
    <w:p w14:paraId="1C5052BE" w14:textId="088584C6"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t>Electric vehicles (EVs) are increasingly becoming a crucial part of global transport and the battery management system (BMS) of EVs plays a type role enabling the overall efficiency, reliability, and acceptability of the vehicles. Conventional model-based techniques like Kalman filtering and equivalent circuit modeling BMS methods face challenges in adjusting to the real-world conditions due to the nonlinear, time-variant, and temperature-dependent nature of lithium-ion batteries. These methods also constrain the precise lookup of State of Charge (SoC), State of Health (</w:t>
      </w:r>
      <w:proofErr w:type="spellStart"/>
      <w:r w:rsidRPr="00436602">
        <w:rPr>
          <w:rFonts w:ascii="Times New Roman" w:eastAsia="Times New Roman" w:hAnsi="Times New Roman" w:cs="Times New Roman"/>
          <w:szCs w:val="24"/>
          <w:lang w:eastAsia="en-IN"/>
        </w:rPr>
        <w:t>SoH</w:t>
      </w:r>
      <w:proofErr w:type="spellEnd"/>
      <w:r w:rsidRPr="00436602">
        <w:rPr>
          <w:rFonts w:ascii="Times New Roman" w:eastAsia="Times New Roman" w:hAnsi="Times New Roman" w:cs="Times New Roman"/>
          <w:szCs w:val="24"/>
          <w:lang w:eastAsia="en-IN"/>
        </w:rPr>
        <w:t>), and Remaining Useful Life (RUL) since they rely on fixed parameters and assumptions which become less accurate with aging batteries diverging from optimal operating conditions. In addition, the slow existing systems do not respond quickly enough to capture the total available energy</w:t>
      </w:r>
      <w:r w:rsidR="00DC41EB" w:rsidRPr="00436602">
        <w:rPr>
          <w:rFonts w:ascii="Times New Roman" w:eastAsia="Times New Roman" w:hAnsi="Times New Roman" w:cs="Times New Roman"/>
          <w:szCs w:val="24"/>
          <w:lang w:eastAsia="en-IN"/>
        </w:rPr>
        <w:t xml:space="preserve"> (Agarwal and Yadhav, 2023). </w:t>
      </w:r>
      <w:r w:rsidRPr="00436602">
        <w:rPr>
          <w:rFonts w:ascii="Times New Roman" w:eastAsia="Times New Roman" w:hAnsi="Times New Roman" w:cs="Times New Roman"/>
          <w:szCs w:val="24"/>
          <w:lang w:eastAsia="en-IN"/>
        </w:rPr>
        <w:t>This work presents the need to design a flexible and intelligent BMS that relies on data and is able to accurately estimate battery state and performance in order to optimize performance in terms of changing conditions</w:t>
      </w:r>
      <w:r w:rsidR="006C44EA" w:rsidRPr="00436602">
        <w:rPr>
          <w:rFonts w:ascii="Times New Roman" w:eastAsia="Times New Roman" w:hAnsi="Times New Roman" w:cs="Times New Roman"/>
          <w:szCs w:val="24"/>
          <w:lang w:eastAsia="en-IN"/>
        </w:rPr>
        <w:t xml:space="preserve"> (Rahman et al., 2024)</w:t>
      </w:r>
      <w:r w:rsidRPr="00436602">
        <w:rPr>
          <w:rFonts w:ascii="Times New Roman" w:eastAsia="Times New Roman" w:hAnsi="Times New Roman" w:cs="Times New Roman"/>
          <w:szCs w:val="24"/>
          <w:lang w:eastAsia="en-IN"/>
        </w:rPr>
        <w:t xml:space="preserve">. The primary objectives of the research designed to addressing this problem were defined as follows: </w:t>
      </w:r>
    </w:p>
    <w:p w14:paraId="3CA4319B" w14:textId="508301AA"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lastRenderedPageBreak/>
        <w:t xml:space="preserve">1. Investigate and evaluate the potential of advanced machine learning techniques, such as deep neural networks (DNN), long short term memory (LSTM) networks, and deep reinforcement learning (DRL), to effectively model and predict battery performance and </w:t>
      </w:r>
      <w:proofErr w:type="spellStart"/>
      <w:r w:rsidRPr="00436602">
        <w:rPr>
          <w:rFonts w:ascii="Times New Roman" w:eastAsia="Times New Roman" w:hAnsi="Times New Roman" w:cs="Times New Roman"/>
          <w:szCs w:val="24"/>
          <w:lang w:eastAsia="en-IN"/>
        </w:rPr>
        <w:t>behavior</w:t>
      </w:r>
      <w:proofErr w:type="spellEnd"/>
      <w:r w:rsidRPr="00436602">
        <w:rPr>
          <w:rFonts w:ascii="Times New Roman" w:eastAsia="Times New Roman" w:hAnsi="Times New Roman" w:cs="Times New Roman"/>
          <w:szCs w:val="24"/>
          <w:lang w:eastAsia="en-IN"/>
        </w:rPr>
        <w:t>.</w:t>
      </w:r>
    </w:p>
    <w:p w14:paraId="37EC6D14" w14:textId="77777777"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t xml:space="preserve">2.Developing a hybrid machine learning (ML) battery management system integrating predictive control strategies alongside SoC, </w:t>
      </w:r>
      <w:proofErr w:type="spellStart"/>
      <w:r w:rsidRPr="00436602">
        <w:rPr>
          <w:rFonts w:ascii="Times New Roman" w:eastAsia="Times New Roman" w:hAnsi="Times New Roman" w:cs="Times New Roman"/>
          <w:szCs w:val="24"/>
          <w:lang w:eastAsia="en-IN"/>
        </w:rPr>
        <w:t>SoH</w:t>
      </w:r>
      <w:proofErr w:type="spellEnd"/>
      <w:r w:rsidRPr="00436602">
        <w:rPr>
          <w:rFonts w:ascii="Times New Roman" w:eastAsia="Times New Roman" w:hAnsi="Times New Roman" w:cs="Times New Roman"/>
          <w:szCs w:val="24"/>
          <w:lang w:eastAsia="en-IN"/>
        </w:rPr>
        <w:t xml:space="preserve">, and RUL forecasting.  </w:t>
      </w:r>
    </w:p>
    <w:p w14:paraId="116B66C3" w14:textId="77777777"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t xml:space="preserve">3.To assess the computational efficiency and robustness across different conditions, as well as estimation accuracy of ML models versus more traditional, model-based approaches.  </w:t>
      </w:r>
    </w:p>
    <w:p w14:paraId="47977D95" w14:textId="77777777" w:rsidR="00105253" w:rsidRPr="00436602" w:rsidRDefault="00105253" w:rsidP="00105253">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436602">
        <w:rPr>
          <w:rFonts w:ascii="Times New Roman" w:eastAsia="Times New Roman" w:hAnsi="Times New Roman" w:cs="Times New Roman"/>
          <w:szCs w:val="24"/>
          <w:lang w:eastAsia="en-IN"/>
        </w:rPr>
        <w:t>4.To demonstrate with simulation and experimental data how advanced algorithms for intelligent battery management can optimize the driving range and energy consumption of EVs.</w:t>
      </w:r>
    </w:p>
    <w:p w14:paraId="2B0D8535" w14:textId="77777777" w:rsidR="001E199E" w:rsidRPr="001E199E" w:rsidRDefault="001E199E" w:rsidP="001E199E">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1E199E">
        <w:rPr>
          <w:rFonts w:ascii="Times New Roman" w:eastAsia="Times New Roman" w:hAnsi="Times New Roman" w:cs="Times New Roman"/>
          <w:b/>
          <w:bCs/>
          <w:sz w:val="24"/>
          <w:szCs w:val="24"/>
          <w:lang w:eastAsia="en-IN"/>
        </w:rPr>
        <w:t>II. Literature Review</w:t>
      </w:r>
    </w:p>
    <w:p w14:paraId="5BB2D7E7" w14:textId="0B63AE06" w:rsidR="00105253" w:rsidRPr="00A838BE" w:rsidRDefault="00105253" w:rsidP="00A838BE">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A838BE">
        <w:rPr>
          <w:rFonts w:ascii="Times New Roman" w:eastAsia="Times New Roman" w:hAnsi="Times New Roman" w:cs="Times New Roman"/>
          <w:szCs w:val="24"/>
          <w:lang w:eastAsia="en-IN"/>
        </w:rPr>
        <w:t>The adoption of machine learning (ML) approaches is on the rise as they are used to enhance the performance of battery management systems (BMS) owing to the challenging intricacies of EV battery operations. For dynamically estimating crucial metrics like the state-of-charge (SoC), state-of-health (</w:t>
      </w:r>
      <w:proofErr w:type="spellStart"/>
      <w:r w:rsidRPr="00A838BE">
        <w:rPr>
          <w:rFonts w:ascii="Times New Roman" w:eastAsia="Times New Roman" w:hAnsi="Times New Roman" w:cs="Times New Roman"/>
          <w:szCs w:val="24"/>
          <w:lang w:eastAsia="en-IN"/>
        </w:rPr>
        <w:t>SoH</w:t>
      </w:r>
      <w:proofErr w:type="spellEnd"/>
      <w:r w:rsidRPr="00A838BE">
        <w:rPr>
          <w:rFonts w:ascii="Times New Roman" w:eastAsia="Times New Roman" w:hAnsi="Times New Roman" w:cs="Times New Roman"/>
          <w:szCs w:val="24"/>
          <w:lang w:eastAsia="en-IN"/>
        </w:rPr>
        <w:t>), and remaining useful life (RUL), traditional physics-informed and circuit model approaches struggle, especially during the ‘aging’ process, temperature fluctuation, and shifts in load uncertainty. In contrast, ML models can provide substitutes that become supple and robust by drawing lessons from empirical trends</w:t>
      </w:r>
      <w:r w:rsidR="003737AA" w:rsidRPr="00A838BE">
        <w:rPr>
          <w:rFonts w:ascii="Times New Roman" w:eastAsia="Times New Roman" w:hAnsi="Times New Roman" w:cs="Times New Roman"/>
          <w:szCs w:val="24"/>
          <w:lang w:eastAsia="en-IN"/>
        </w:rPr>
        <w:t xml:space="preserve"> (</w:t>
      </w:r>
      <w:proofErr w:type="spellStart"/>
      <w:r w:rsidR="003737AA" w:rsidRPr="00A838BE">
        <w:rPr>
          <w:rFonts w:ascii="Times New Roman" w:eastAsia="Times New Roman" w:hAnsi="Times New Roman" w:cs="Times New Roman"/>
          <w:szCs w:val="24"/>
          <w:lang w:eastAsia="en-IN"/>
        </w:rPr>
        <w:t>Baggyalakshmi</w:t>
      </w:r>
      <w:proofErr w:type="spellEnd"/>
      <w:r w:rsidR="003737AA" w:rsidRPr="00A838BE">
        <w:rPr>
          <w:rFonts w:ascii="Times New Roman" w:eastAsia="Times New Roman" w:hAnsi="Times New Roman" w:cs="Times New Roman"/>
          <w:szCs w:val="24"/>
          <w:lang w:eastAsia="en-IN"/>
        </w:rPr>
        <w:t xml:space="preserve"> et al., 2024)</w:t>
      </w:r>
      <w:r w:rsidRPr="00A838BE">
        <w:rPr>
          <w:rFonts w:ascii="Times New Roman" w:eastAsia="Times New Roman" w:hAnsi="Times New Roman" w:cs="Times New Roman"/>
          <w:szCs w:val="24"/>
          <w:lang w:eastAsia="en-IN"/>
        </w:rPr>
        <w:t xml:space="preserve">. Data-driven models have applied ML techniques extensively in battery modeling using artificial neural networks due to their unparalleled ability to learn complicated nonlinear functions that are becoming increasingly important for SoC and </w:t>
      </w:r>
      <w:proofErr w:type="spellStart"/>
      <w:r w:rsidRPr="00A838BE">
        <w:rPr>
          <w:rFonts w:ascii="Times New Roman" w:eastAsia="Times New Roman" w:hAnsi="Times New Roman" w:cs="Times New Roman"/>
          <w:szCs w:val="24"/>
          <w:lang w:eastAsia="en-IN"/>
        </w:rPr>
        <w:t>SoH</w:t>
      </w:r>
      <w:proofErr w:type="spellEnd"/>
      <w:r w:rsidRPr="00A838BE">
        <w:rPr>
          <w:rFonts w:ascii="Times New Roman" w:eastAsia="Times New Roman" w:hAnsi="Times New Roman" w:cs="Times New Roman"/>
          <w:szCs w:val="24"/>
          <w:lang w:eastAsia="en-IN"/>
        </w:rPr>
        <w:t xml:space="preserve"> estimation tasks. Li et al. (2019) reported that capacity estimation was significantly improved by a feedforward ANN when used with error correction via an unscented Kalman filter</w:t>
      </w:r>
      <w:r w:rsidR="00C20B45" w:rsidRPr="00A838BE">
        <w:rPr>
          <w:rFonts w:ascii="Times New Roman" w:eastAsia="Times New Roman" w:hAnsi="Times New Roman" w:cs="Times New Roman"/>
          <w:szCs w:val="24"/>
          <w:lang w:eastAsia="en-IN"/>
        </w:rPr>
        <w:t xml:space="preserve"> (Whitmore and Fontaine, 2024)</w:t>
      </w:r>
      <w:r w:rsidRPr="00A838BE">
        <w:rPr>
          <w:rFonts w:ascii="Times New Roman" w:eastAsia="Times New Roman" w:hAnsi="Times New Roman" w:cs="Times New Roman"/>
          <w:szCs w:val="24"/>
          <w:lang w:eastAsia="en-IN"/>
        </w:rPr>
        <w:t>. However, conventional ANNs struggle to process sequential information and time dependencies, which are critical in battery systems</w:t>
      </w:r>
      <w:r w:rsidR="00AA0337" w:rsidRPr="00A838BE">
        <w:rPr>
          <w:rFonts w:ascii="Times New Roman" w:eastAsia="Times New Roman" w:hAnsi="Times New Roman" w:cs="Times New Roman"/>
          <w:szCs w:val="24"/>
          <w:lang w:eastAsia="en-IN"/>
        </w:rPr>
        <w:t xml:space="preserve"> (Sindhu, 2023)</w:t>
      </w:r>
      <w:r w:rsidRPr="00A838BE">
        <w:rPr>
          <w:rFonts w:ascii="Times New Roman" w:eastAsia="Times New Roman" w:hAnsi="Times New Roman" w:cs="Times New Roman"/>
          <w:szCs w:val="24"/>
          <w:lang w:eastAsia="en-IN"/>
        </w:rPr>
        <w:t xml:space="preserve">. Encouragement in BMS applications like failure detection and deterioration pattern recognition, vector machines have been used to solve classification and regression </w:t>
      </w:r>
      <w:proofErr w:type="spellStart"/>
      <w:r w:rsidRPr="00A838BE">
        <w:rPr>
          <w:rFonts w:ascii="Times New Roman" w:eastAsia="Times New Roman" w:hAnsi="Times New Roman" w:cs="Times New Roman"/>
          <w:szCs w:val="24"/>
          <w:lang w:eastAsia="en-IN"/>
        </w:rPr>
        <w:t>problems.SVMs</w:t>
      </w:r>
      <w:proofErr w:type="spellEnd"/>
      <w:r w:rsidRPr="00A838BE">
        <w:rPr>
          <w:rFonts w:ascii="Times New Roman" w:eastAsia="Times New Roman" w:hAnsi="Times New Roman" w:cs="Times New Roman"/>
          <w:szCs w:val="24"/>
          <w:lang w:eastAsia="en-IN"/>
        </w:rPr>
        <w:t xml:space="preserve"> are known to struggle with scaling alongside large, high-dimensional battery datasets, despite performing well with generalization on smaller datasets. Xu et al. (2016) applied SVMs for </w:t>
      </w:r>
      <w:proofErr w:type="spellStart"/>
      <w:r w:rsidRPr="00A838BE">
        <w:rPr>
          <w:rFonts w:ascii="Times New Roman" w:eastAsia="Times New Roman" w:hAnsi="Times New Roman" w:cs="Times New Roman"/>
          <w:szCs w:val="24"/>
          <w:lang w:eastAsia="en-IN"/>
        </w:rPr>
        <w:t>SoH</w:t>
      </w:r>
      <w:proofErr w:type="spellEnd"/>
      <w:r w:rsidRPr="00A838BE">
        <w:rPr>
          <w:rFonts w:ascii="Times New Roman" w:eastAsia="Times New Roman" w:hAnsi="Times New Roman" w:cs="Times New Roman"/>
          <w:szCs w:val="24"/>
          <w:lang w:eastAsia="en-IN"/>
        </w:rPr>
        <w:t xml:space="preserve"> estimation, which was accurate with laboratory datasets, but remains infeasible for real-world scenarios. Gaussian Process Regression models provide a probabilistic approach to state estimation by incorporating uncertainty boundaries alongside predictions. Zhang et al. (2019) exhibited improved prediction accuracy for capacity fade under noisy data by applying GPR</w:t>
      </w:r>
      <w:r w:rsidR="00205BBC" w:rsidRPr="00A838BE">
        <w:rPr>
          <w:rFonts w:ascii="Times New Roman" w:eastAsia="Times New Roman" w:hAnsi="Times New Roman" w:cs="Times New Roman"/>
          <w:szCs w:val="24"/>
          <w:lang w:eastAsia="en-IN"/>
        </w:rPr>
        <w:t xml:space="preserve"> (</w:t>
      </w:r>
      <w:proofErr w:type="spellStart"/>
      <w:r w:rsidR="00205BBC" w:rsidRPr="00A838BE">
        <w:rPr>
          <w:rFonts w:ascii="Times New Roman" w:eastAsia="Times New Roman" w:hAnsi="Times New Roman" w:cs="Times New Roman"/>
          <w:szCs w:val="24"/>
          <w:lang w:eastAsia="en-IN"/>
        </w:rPr>
        <w:t>Priyalatha</w:t>
      </w:r>
      <w:proofErr w:type="spellEnd"/>
      <w:r w:rsidR="00205BBC" w:rsidRPr="00A838BE">
        <w:rPr>
          <w:rFonts w:ascii="Times New Roman" w:eastAsia="Times New Roman" w:hAnsi="Times New Roman" w:cs="Times New Roman"/>
          <w:szCs w:val="24"/>
          <w:lang w:eastAsia="en-IN"/>
        </w:rPr>
        <w:t>, 2024)</w:t>
      </w:r>
      <w:r w:rsidRPr="00A838BE">
        <w:rPr>
          <w:rFonts w:ascii="Times New Roman" w:eastAsia="Times New Roman" w:hAnsi="Times New Roman" w:cs="Times New Roman"/>
          <w:szCs w:val="24"/>
          <w:lang w:eastAsia="en-IN"/>
        </w:rPr>
        <w:t xml:space="preserve">. The main drawback of GPR is its computational expense, rendering it unsuitable for large-scale, real-time applications. Recurrent structures such as LSTM networks have been widely adopted to manage the temporal dynamics of battery </w:t>
      </w:r>
      <w:proofErr w:type="spellStart"/>
      <w:r w:rsidRPr="00A838BE">
        <w:rPr>
          <w:rFonts w:ascii="Times New Roman" w:eastAsia="Times New Roman" w:hAnsi="Times New Roman" w:cs="Times New Roman"/>
          <w:szCs w:val="24"/>
          <w:lang w:eastAsia="en-IN"/>
        </w:rPr>
        <w:t>behavior</w:t>
      </w:r>
      <w:proofErr w:type="spellEnd"/>
      <w:r w:rsidRPr="00A838BE">
        <w:rPr>
          <w:rFonts w:ascii="Times New Roman" w:eastAsia="Times New Roman" w:hAnsi="Times New Roman" w:cs="Times New Roman"/>
          <w:szCs w:val="24"/>
          <w:lang w:eastAsia="en-IN"/>
        </w:rPr>
        <w:t xml:space="preserve">. LSTM models excel at sequential tasks such as multi-step SoC forecasting, aging trend analysis, and early failure detection. Zou et al. (2020) proposed a health-aware LSTM model for long-term SoC tracking that outperformed conventional approaches during diverse driving cycles. Reinforcement learning has emerged as a practical energy control method for EVs. Pan et al. (2019) used deep reinforcement learning (DRL) for their model. It facilitates the adoption of policies that optimize lifespan and energy utilization, with flexible rule adaptation. The accuracy of State of Charge (SoC) estimation and the proactive detection of system anomalies fundamental to range and reliability of the vehicle (Piller et al., 2001). Traditional approaches to BMS rely on equivalent circuit models or lookup tables, making them rigid and often ineffective under more dynamic driving scenarios due to the nonlinearity and aging effects of the battery (Zhang et al., 2017). Additionally, for some tasks on classification level like fault detection and assessing the health status of a system, accuracy has been demonstrated with </w:t>
      </w:r>
      <w:proofErr w:type="spellStart"/>
      <w:r w:rsidRPr="00A838BE">
        <w:rPr>
          <w:rFonts w:ascii="Times New Roman" w:eastAsia="Times New Roman" w:hAnsi="Times New Roman" w:cs="Times New Roman"/>
          <w:szCs w:val="24"/>
          <w:lang w:eastAsia="en-IN"/>
        </w:rPr>
        <w:t>XGBoost</w:t>
      </w:r>
      <w:proofErr w:type="spellEnd"/>
      <w:r w:rsidRPr="00A838BE">
        <w:rPr>
          <w:rFonts w:ascii="Times New Roman" w:eastAsia="Times New Roman" w:hAnsi="Times New Roman" w:cs="Times New Roman"/>
          <w:szCs w:val="24"/>
          <w:lang w:eastAsia="en-IN"/>
        </w:rPr>
        <w:t xml:space="preserve">, a gradient boosting model (Chen &amp; </w:t>
      </w:r>
      <w:proofErr w:type="spellStart"/>
      <w:r w:rsidRPr="00A838BE">
        <w:rPr>
          <w:rFonts w:ascii="Times New Roman" w:eastAsia="Times New Roman" w:hAnsi="Times New Roman" w:cs="Times New Roman"/>
          <w:szCs w:val="24"/>
          <w:lang w:eastAsia="en-IN"/>
        </w:rPr>
        <w:t>Guestrin</w:t>
      </w:r>
      <w:proofErr w:type="spellEnd"/>
      <w:r w:rsidRPr="00A838BE">
        <w:rPr>
          <w:rFonts w:ascii="Times New Roman" w:eastAsia="Times New Roman" w:hAnsi="Times New Roman" w:cs="Times New Roman"/>
          <w:szCs w:val="24"/>
          <w:lang w:eastAsia="en-IN"/>
        </w:rPr>
        <w:t xml:space="preserve">, 2016). The conventional methods applied for managing the electric vehicle (EV) batteries became more advanced because of the innovation brought forth by Machine Learning (ML) technologies. Patterns that are difficult to explain in analytics are hidden in complex, high-dimensional battery data and these can be learned from by ML models (Zhou et al., 2021). In situations where long-term impacts </w:t>
      </w:r>
      <w:r w:rsidRPr="00A838BE">
        <w:rPr>
          <w:rFonts w:ascii="Times New Roman" w:eastAsia="Times New Roman" w:hAnsi="Times New Roman" w:cs="Times New Roman"/>
          <w:szCs w:val="24"/>
          <w:lang w:eastAsia="en-IN"/>
        </w:rPr>
        <w:lastRenderedPageBreak/>
        <w:t xml:space="preserve">are important, like in the optimization of charging schedule and load distribution, RL frameworks become particularly </w:t>
      </w:r>
      <w:proofErr w:type="spellStart"/>
      <w:r w:rsidRPr="00A838BE">
        <w:rPr>
          <w:rFonts w:ascii="Times New Roman" w:eastAsia="Times New Roman" w:hAnsi="Times New Roman" w:cs="Times New Roman"/>
          <w:szCs w:val="24"/>
          <w:lang w:eastAsia="en-IN"/>
        </w:rPr>
        <w:t>valuable.The</w:t>
      </w:r>
      <w:proofErr w:type="spellEnd"/>
      <w:r w:rsidRPr="00A838BE">
        <w:rPr>
          <w:rFonts w:ascii="Times New Roman" w:eastAsia="Times New Roman" w:hAnsi="Times New Roman" w:cs="Times New Roman"/>
          <w:szCs w:val="24"/>
          <w:lang w:eastAsia="en-IN"/>
        </w:rPr>
        <w:t xml:space="preserve"> design of battery management systems (BMS) for electric vehicles (EVs) has progressed, but still faces serious challenges with conventional modeling and control methods. Older techniques such as </w:t>
      </w:r>
      <w:proofErr w:type="spellStart"/>
      <w:r w:rsidRPr="00A838BE">
        <w:rPr>
          <w:rFonts w:ascii="Times New Roman" w:eastAsia="Times New Roman" w:hAnsi="Times New Roman" w:cs="Times New Roman"/>
          <w:szCs w:val="24"/>
          <w:lang w:eastAsia="en-IN"/>
        </w:rPr>
        <w:t>kalman</w:t>
      </w:r>
      <w:proofErr w:type="spellEnd"/>
      <w:r w:rsidRPr="00A838BE">
        <w:rPr>
          <w:rFonts w:ascii="Times New Roman" w:eastAsia="Times New Roman" w:hAnsi="Times New Roman" w:cs="Times New Roman"/>
          <w:szCs w:val="24"/>
          <w:lang w:eastAsia="en-IN"/>
        </w:rPr>
        <w:t xml:space="preserve"> filtering, electrochemical </w:t>
      </w:r>
      <w:proofErr w:type="spellStart"/>
      <w:r w:rsidRPr="00A838BE">
        <w:rPr>
          <w:rFonts w:ascii="Times New Roman" w:eastAsia="Times New Roman" w:hAnsi="Times New Roman" w:cs="Times New Roman"/>
          <w:szCs w:val="24"/>
          <w:lang w:eastAsia="en-IN"/>
        </w:rPr>
        <w:t>modeling</w:t>
      </w:r>
      <w:proofErr w:type="spellEnd"/>
      <w:r w:rsidRPr="00A838BE">
        <w:rPr>
          <w:rFonts w:ascii="Times New Roman" w:eastAsia="Times New Roman" w:hAnsi="Times New Roman" w:cs="Times New Roman"/>
          <w:szCs w:val="24"/>
          <w:lang w:eastAsia="en-IN"/>
        </w:rPr>
        <w:t>, and the equivalent circuit model (ECM) paradigm suffer greatly due to reliance on optimization of internal parameters like resistance, battery chemistry, and thermal dynamics</w:t>
      </w:r>
      <w:r w:rsidR="007F0B19" w:rsidRPr="00A838BE">
        <w:rPr>
          <w:rFonts w:ascii="Times New Roman" w:eastAsia="Times New Roman" w:hAnsi="Times New Roman" w:cs="Times New Roman"/>
          <w:szCs w:val="24"/>
          <w:lang w:eastAsia="en-IN"/>
        </w:rPr>
        <w:t xml:space="preserve"> (</w:t>
      </w:r>
      <w:proofErr w:type="spellStart"/>
      <w:r w:rsidR="007F0B19" w:rsidRPr="00A838BE">
        <w:rPr>
          <w:rFonts w:ascii="Times New Roman" w:eastAsia="Times New Roman" w:hAnsi="Times New Roman" w:cs="Times New Roman"/>
          <w:szCs w:val="24"/>
          <w:lang w:eastAsia="en-IN"/>
        </w:rPr>
        <w:t>Uchidaet</w:t>
      </w:r>
      <w:proofErr w:type="spellEnd"/>
      <w:r w:rsidR="007F0B19" w:rsidRPr="00A838BE">
        <w:rPr>
          <w:rFonts w:ascii="Times New Roman" w:eastAsia="Times New Roman" w:hAnsi="Times New Roman" w:cs="Times New Roman"/>
          <w:szCs w:val="24"/>
          <w:lang w:eastAsia="en-IN"/>
        </w:rPr>
        <w:t xml:space="preserve"> al., 2019)</w:t>
      </w:r>
      <w:r w:rsidRPr="00A838BE">
        <w:rPr>
          <w:rFonts w:ascii="Times New Roman" w:eastAsia="Times New Roman" w:hAnsi="Times New Roman" w:cs="Times New Roman"/>
          <w:szCs w:val="24"/>
          <w:lang w:eastAsia="en-IN"/>
        </w:rPr>
        <w:t xml:space="preserve">. While these methods may operate smoothly in controlled or stationary environments, they typically struggle to accommodate changes in temperature, shift in driving patterns, or battery aging in real-life scenarios (Plett, 2004). As Santhanagopalan and White (2006) pointed out, conventional techniques for estimating SoC and </w:t>
      </w:r>
      <w:proofErr w:type="spellStart"/>
      <w:r w:rsidRPr="00A838BE">
        <w:rPr>
          <w:rFonts w:ascii="Times New Roman" w:eastAsia="Times New Roman" w:hAnsi="Times New Roman" w:cs="Times New Roman"/>
          <w:szCs w:val="24"/>
          <w:lang w:eastAsia="en-IN"/>
        </w:rPr>
        <w:t>SoH</w:t>
      </w:r>
      <w:proofErr w:type="spellEnd"/>
      <w:r w:rsidRPr="00A838BE">
        <w:rPr>
          <w:rFonts w:ascii="Times New Roman" w:eastAsia="Times New Roman" w:hAnsi="Times New Roman" w:cs="Times New Roman"/>
          <w:szCs w:val="24"/>
          <w:lang w:eastAsia="en-IN"/>
        </w:rPr>
        <w:t xml:space="preserve"> tend to ignore outlier events or patterns of aging, such as sudden internal failures or accelerated capacity drop, which drive such estimates. These constraints become particularly critical with range estimation since wide estimates could lead to range anxiety or unceremoniously shutting down the car in the worst-case scenario. Real-time application versus computational complexity is an additional problem. While offering rich detail, electrochemical models are expensive and, therefore, impractical for use in embedded systems in electric vehicles. On the other hand, while much less computationally intensive, </w:t>
      </w:r>
      <w:proofErr w:type="spellStart"/>
      <w:r w:rsidRPr="00A838BE">
        <w:rPr>
          <w:rFonts w:ascii="Times New Roman" w:eastAsia="Times New Roman" w:hAnsi="Times New Roman" w:cs="Times New Roman"/>
          <w:szCs w:val="24"/>
          <w:lang w:eastAsia="en-IN"/>
        </w:rPr>
        <w:t>kalman</w:t>
      </w:r>
      <w:proofErr w:type="spellEnd"/>
      <w:r w:rsidRPr="00A838BE">
        <w:rPr>
          <w:rFonts w:ascii="Times New Roman" w:eastAsia="Times New Roman" w:hAnsi="Times New Roman" w:cs="Times New Roman"/>
          <w:szCs w:val="24"/>
          <w:lang w:eastAsia="en-IN"/>
        </w:rPr>
        <w:t xml:space="preserve"> filtering algorithms perform poorly in the presence of noise, dynamic loads, or uncertainties in measurement.</w:t>
      </w:r>
    </w:p>
    <w:p w14:paraId="7B6289AD" w14:textId="77777777" w:rsidR="00105253" w:rsidRPr="00A838BE" w:rsidRDefault="00105253" w:rsidP="00A838BE">
      <w:pPr>
        <w:spacing w:before="100" w:beforeAutospacing="1" w:after="100" w:afterAutospacing="1" w:line="240" w:lineRule="auto"/>
        <w:jc w:val="both"/>
        <w:outlineLvl w:val="2"/>
        <w:rPr>
          <w:rFonts w:ascii="Times New Roman" w:eastAsia="Times New Roman" w:hAnsi="Times New Roman" w:cs="Times New Roman"/>
          <w:szCs w:val="24"/>
          <w:lang w:eastAsia="en-IN"/>
        </w:rPr>
      </w:pPr>
      <w:r w:rsidRPr="00A838BE">
        <w:rPr>
          <w:rFonts w:ascii="Times New Roman" w:eastAsia="Times New Roman" w:hAnsi="Times New Roman" w:cs="Times New Roman"/>
          <w:szCs w:val="24"/>
          <w:lang w:eastAsia="en-IN"/>
        </w:rPr>
        <w:t>These limitations emphasize the need for new models that are more adaptive, capable of self-directed learning, can improve performance with experience, and generalize across different contexts. Advanced machine learning (ML) algorithms, particularly deep learning models such as Long Short-Term Memory (LSTM) and Convolutional Neural Networks (CNNs), provide an appealing alternative because of the complex nonlinear relationships they can uncover within vast battery datasets (Zou et al., 2020). Moreover, the dynamic and real-time decision-making capabilities provided by Reinforcement Learning (RL) frameworks allow for optimal strategies for charging and energy consumption (Pan et al., 2019).</w:t>
      </w:r>
    </w:p>
    <w:p w14:paraId="40349012" w14:textId="77777777" w:rsidR="001E199E" w:rsidRPr="001E199E" w:rsidRDefault="001E199E" w:rsidP="001E199E">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1E199E">
        <w:rPr>
          <w:rFonts w:ascii="Times New Roman" w:eastAsia="Times New Roman" w:hAnsi="Times New Roman" w:cs="Times New Roman"/>
          <w:b/>
          <w:bCs/>
          <w:sz w:val="24"/>
          <w:szCs w:val="24"/>
          <w:lang w:eastAsia="en-IN"/>
        </w:rPr>
        <w:t>III. Methodology</w:t>
      </w:r>
    </w:p>
    <w:p w14:paraId="681A0866" w14:textId="0FE82C8E" w:rsidR="00105253" w:rsidRPr="00105253" w:rsidRDefault="00105253" w:rsidP="00105253">
      <w:pPr>
        <w:spacing w:before="100" w:beforeAutospacing="1" w:after="100" w:afterAutospacing="1" w:line="240" w:lineRule="auto"/>
        <w:jc w:val="both"/>
        <w:outlineLvl w:val="3"/>
        <w:rPr>
          <w:rFonts w:ascii="Times New Roman" w:hAnsi="Times New Roman" w:cs="Times New Roman"/>
        </w:rPr>
      </w:pPr>
      <w:r w:rsidRPr="00105253">
        <w:rPr>
          <w:rFonts w:ascii="Times New Roman" w:hAnsi="Times New Roman" w:cs="Times New Roman"/>
        </w:rPr>
        <w:t xml:space="preserve">Step by step selection of the model was done with the aid of criteria the optimal implementation of suggested machine learning (ML) algorithms tailored towards the electric vehicle (EV) battery management systems (BMS) to ensure optimal performance and utility of the system. Managing the often changing, complex, and unpredictable attributes of the batteries for real-time applications was a primary focus. Finding models with the following major selection guidelines: Learning capabilities of recurrent neural networks (RNNs), especially Long Short Term Memory networks (LSTM), were preferred due to their high reasoning capability which meant they could accommodate the constant changes of SoC, </w:t>
      </w:r>
      <w:proofErr w:type="spellStart"/>
      <w:r w:rsidRPr="00105253">
        <w:rPr>
          <w:rFonts w:ascii="Times New Roman" w:hAnsi="Times New Roman" w:cs="Times New Roman"/>
        </w:rPr>
        <w:t>SoH</w:t>
      </w:r>
      <w:proofErr w:type="spellEnd"/>
      <w:r w:rsidRPr="00105253">
        <w:rPr>
          <w:rFonts w:ascii="Times New Roman" w:hAnsi="Times New Roman" w:cs="Times New Roman"/>
        </w:rPr>
        <w:t xml:space="preserve">, and RUL. To make accurate future predictions, the models needed to retrieve and utilize historical data. It was equally important to select models that were able to withstand change since EV systems are subject to environmental and sensor noise unpredictability. Ensembles techniques such as Random Forest and </w:t>
      </w:r>
      <w:proofErr w:type="spellStart"/>
      <w:r w:rsidRPr="00105253">
        <w:rPr>
          <w:rFonts w:ascii="Times New Roman" w:hAnsi="Times New Roman" w:cs="Times New Roman"/>
        </w:rPr>
        <w:t>XGboost</w:t>
      </w:r>
      <w:proofErr w:type="spellEnd"/>
      <w:r w:rsidRPr="00105253">
        <w:rPr>
          <w:rFonts w:ascii="Times New Roman" w:hAnsi="Times New Roman" w:cs="Times New Roman"/>
        </w:rPr>
        <w:t xml:space="preserve"> along with their Gaussian Process Regression (GPR) counterparts were examples of robust models with relevant prediction confidence intervals. For well performing models, reliability across a number of conditions like changing driving temperate, cycles, and aged batteries was critical. The ability to detect general patterns within intricate sets of high-dimensional data was the key consideration for employing deep learning architectures specifically hybrid neural </w:t>
      </w:r>
      <w:proofErr w:type="spellStart"/>
      <w:r w:rsidRPr="00105253">
        <w:rPr>
          <w:rFonts w:ascii="Times New Roman" w:hAnsi="Times New Roman" w:cs="Times New Roman"/>
        </w:rPr>
        <w:t>networks.Since</w:t>
      </w:r>
      <w:proofErr w:type="spellEnd"/>
      <w:r w:rsidRPr="00105253">
        <w:rPr>
          <w:rFonts w:ascii="Times New Roman" w:hAnsi="Times New Roman" w:cs="Times New Roman"/>
        </w:rPr>
        <w:t xml:space="preserve"> battery performance undergoes changes with time, adaptive models are essential. Evaluation was conducted on the capacity of algorithms and RL agents equipped with online learning capabilities to adapt continuously based on new operational data.</w:t>
      </w:r>
    </w:p>
    <w:p w14:paraId="5157D8EC" w14:textId="0336181B" w:rsidR="007D670E" w:rsidRDefault="007D670E" w:rsidP="005F1C1F">
      <w:pPr>
        <w:spacing w:before="100" w:beforeAutospacing="1" w:after="100" w:afterAutospacing="1" w:line="240" w:lineRule="auto"/>
        <w:jc w:val="center"/>
        <w:outlineLvl w:val="3"/>
        <w:rPr>
          <w:rFonts w:ascii="Times New Roman" w:hAnsi="Times New Roman" w:cs="Times New Roman"/>
          <w:sz w:val="24"/>
        </w:rPr>
      </w:pPr>
      <w:r>
        <w:rPr>
          <w:rFonts w:ascii="Times New Roman" w:hAnsi="Times New Roman" w:cs="Times New Roman"/>
          <w:noProof/>
          <w:sz w:val="24"/>
          <w:lang w:eastAsia="en-IN"/>
        </w:rPr>
        <w:lastRenderedPageBreak/>
        <w:drawing>
          <wp:inline distT="0" distB="0" distL="0" distR="0" wp14:anchorId="4D477676" wp14:editId="2CEA51DA">
            <wp:extent cx="3157268" cy="1459704"/>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selection-proces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3663" cy="1467284"/>
                    </a:xfrm>
                    <a:prstGeom prst="rect">
                      <a:avLst/>
                    </a:prstGeom>
                  </pic:spPr>
                </pic:pic>
              </a:graphicData>
            </a:graphic>
          </wp:inline>
        </w:drawing>
      </w:r>
    </w:p>
    <w:p w14:paraId="2A31E5FB" w14:textId="3F31B62D" w:rsidR="007D670E" w:rsidRPr="007D670E" w:rsidRDefault="007D670E" w:rsidP="007D670E">
      <w:pPr>
        <w:spacing w:before="100" w:beforeAutospacing="1" w:after="100" w:afterAutospacing="1" w:line="240" w:lineRule="auto"/>
        <w:jc w:val="center"/>
        <w:outlineLvl w:val="3"/>
        <w:rPr>
          <w:rFonts w:ascii="Times New Roman" w:hAnsi="Times New Roman" w:cs="Times New Roman"/>
          <w:b/>
          <w:sz w:val="24"/>
          <w:szCs w:val="24"/>
        </w:rPr>
      </w:pPr>
      <w:r w:rsidRPr="007D670E">
        <w:rPr>
          <w:rFonts w:ascii="Times New Roman" w:hAnsi="Times New Roman" w:cs="Times New Roman"/>
          <w:b/>
          <w:sz w:val="24"/>
          <w:szCs w:val="24"/>
        </w:rPr>
        <w:t>Figure 1: Workflow of Machine Learning Model Selection and Deployment for Battery Management Systems</w:t>
      </w:r>
    </w:p>
    <w:p w14:paraId="1A799870" w14:textId="77777777" w:rsidR="00105253" w:rsidRPr="00105253" w:rsidRDefault="00105253" w:rsidP="00105253">
      <w:pPr>
        <w:jc w:val="both"/>
        <w:rPr>
          <w:rFonts w:ascii="Times New Roman" w:hAnsi="Times New Roman" w:cs="Times New Roman"/>
        </w:rPr>
      </w:pPr>
      <w:r w:rsidRPr="00105253">
        <w:rPr>
          <w:rFonts w:ascii="Times New Roman" w:hAnsi="Times New Roman" w:cs="Times New Roman"/>
        </w:rPr>
        <w:t>A streamlined workflow for the deployment of machine learning models and their selection with the aid of historical data is shown in the image above. Evaluation for training, validation, and testing is set within certain timeframes. Hyperparameter tuning is done for every added algorithm to the training data with the goal of discovering the optimal arrangement for each model. Evaluation for model selection is done using validation and testing data. The model that performs best is the one selected and deployed with incorporated retrain frequency and history window which allows the model to remain accurate over time (Figure 1).</w:t>
      </w:r>
    </w:p>
    <w:p w14:paraId="2B4C20DB" w14:textId="32E0E62C" w:rsidR="00105253" w:rsidRPr="00105253" w:rsidRDefault="00105253" w:rsidP="00105253">
      <w:pPr>
        <w:spacing w:before="100" w:beforeAutospacing="1" w:after="100" w:afterAutospacing="1" w:line="240" w:lineRule="auto"/>
        <w:jc w:val="both"/>
        <w:outlineLvl w:val="2"/>
        <w:rPr>
          <w:rFonts w:ascii="Times New Roman" w:hAnsi="Times New Roman" w:cs="Times New Roman"/>
        </w:rPr>
      </w:pPr>
      <w:r w:rsidRPr="00105253">
        <w:rPr>
          <w:rFonts w:ascii="Times New Roman" w:hAnsi="Times New Roman" w:cs="Times New Roman"/>
        </w:rPr>
        <w:t>To manage critical components such as remaining usable life (RUL), state-of-charge (SoC), and state-of-health (</w:t>
      </w:r>
      <w:proofErr w:type="spellStart"/>
      <w:r w:rsidRPr="00105253">
        <w:rPr>
          <w:rFonts w:ascii="Times New Roman" w:hAnsi="Times New Roman" w:cs="Times New Roman"/>
        </w:rPr>
        <w:t>SoH</w:t>
      </w:r>
      <w:proofErr w:type="spellEnd"/>
      <w:r w:rsidRPr="00105253">
        <w:rPr>
          <w:rFonts w:ascii="Times New Roman" w:hAnsi="Times New Roman" w:cs="Times New Roman"/>
        </w:rPr>
        <w:t xml:space="preserve">) for electric vehicle (EV) batteries, advanced machine learning models are needed to monitor, estimate, and control them. For this study, five complex machine learning models were selected for their capabilities in time series forecasting, pattern recognition, managing uncertainty, decision making, and real time responsiveness. Also, the models were selected based on how well they solved the intricate challenges of predicting and optimizing the battery </w:t>
      </w:r>
      <w:proofErr w:type="spellStart"/>
      <w:r w:rsidRPr="00105253">
        <w:rPr>
          <w:rFonts w:ascii="Times New Roman" w:hAnsi="Times New Roman" w:cs="Times New Roman"/>
        </w:rPr>
        <w:t>behavior</w:t>
      </w:r>
      <w:proofErr w:type="spellEnd"/>
      <w:r w:rsidRPr="00105253">
        <w:rPr>
          <w:rFonts w:ascii="Times New Roman" w:hAnsi="Times New Roman" w:cs="Times New Roman"/>
        </w:rPr>
        <w:t>. These include Long Short-Term Memory (LSTM) networks, Convolutional Neural Networks (CNN), Gaussian Process Regression (GPR), Extreme Gradient Boosting (</w:t>
      </w:r>
      <w:proofErr w:type="spellStart"/>
      <w:r w:rsidRPr="00105253">
        <w:rPr>
          <w:rFonts w:ascii="Times New Roman" w:hAnsi="Times New Roman" w:cs="Times New Roman"/>
        </w:rPr>
        <w:t>XGBoost</w:t>
      </w:r>
      <w:proofErr w:type="spellEnd"/>
      <w:r w:rsidRPr="00105253">
        <w:rPr>
          <w:rFonts w:ascii="Times New Roman" w:hAnsi="Times New Roman" w:cs="Times New Roman"/>
        </w:rPr>
        <w:t xml:space="preserve">), and Deep Reinforcement Learning (DRL).  LSTM Recurrent Neural Networks (RNNs) are particularly adept at spotting long-term dependencies within sequential data. Simulating time trends in EV battery systems works particularly well since factors such as SoC and </w:t>
      </w:r>
      <w:proofErr w:type="spellStart"/>
      <w:r w:rsidRPr="00105253">
        <w:rPr>
          <w:rFonts w:ascii="Times New Roman" w:hAnsi="Times New Roman" w:cs="Times New Roman"/>
        </w:rPr>
        <w:t>SoH</w:t>
      </w:r>
      <w:proofErr w:type="spellEnd"/>
      <w:r w:rsidRPr="00105253">
        <w:rPr>
          <w:rFonts w:ascii="Times New Roman" w:hAnsi="Times New Roman" w:cs="Times New Roman"/>
        </w:rPr>
        <w:t xml:space="preserve"> are influenced by historical usage and operational conditions. Due to the need for dynamic </w:t>
      </w:r>
      <w:proofErr w:type="spellStart"/>
      <w:r w:rsidRPr="00105253">
        <w:rPr>
          <w:rFonts w:ascii="Times New Roman" w:hAnsi="Times New Roman" w:cs="Times New Roman"/>
        </w:rPr>
        <w:t>behavior</w:t>
      </w:r>
      <w:proofErr w:type="spellEnd"/>
      <w:r w:rsidRPr="00105253">
        <w:rPr>
          <w:rFonts w:ascii="Times New Roman" w:hAnsi="Times New Roman" w:cs="Times New Roman"/>
        </w:rPr>
        <w:t xml:space="preserve"> and accurate prediction of battery deterioration, LSTM networks are ideal because of their ability to retain critical information through memory cells and gating mechanisms.</w:t>
      </w:r>
    </w:p>
    <w:p w14:paraId="22954029" w14:textId="77777777" w:rsidR="00105253" w:rsidRPr="00105253" w:rsidRDefault="00105253" w:rsidP="00105253">
      <w:pPr>
        <w:spacing w:before="100" w:beforeAutospacing="1" w:after="100" w:afterAutospacing="1" w:line="240" w:lineRule="auto"/>
        <w:jc w:val="both"/>
        <w:outlineLvl w:val="2"/>
        <w:rPr>
          <w:rFonts w:ascii="Times New Roman" w:hAnsi="Times New Roman" w:cs="Times New Roman"/>
        </w:rPr>
      </w:pPr>
      <w:r w:rsidRPr="00105253">
        <w:rPr>
          <w:rFonts w:ascii="Times New Roman" w:hAnsi="Times New Roman" w:cs="Times New Roman"/>
        </w:rPr>
        <w:t>Even though CNNs are more widely implemented in computer vision, they can also be applied in processing one-dimensional time-series data extracted from EV battery systems.  Furthermore, CNNs are capable of recognizing localized features that might indicate precursor symptoms of battery degeneration or defects. These features include voltage spikes, current surges, and sudden shifts in temperature.  Because of the ability to recognize diverse signature patterns within signal windows, they are suitable for advanced diagnostic evaluation.</w:t>
      </w:r>
    </w:p>
    <w:p w14:paraId="578F025C" w14:textId="77777777" w:rsidR="00105253" w:rsidRPr="00105253" w:rsidRDefault="00105253" w:rsidP="00105253">
      <w:pPr>
        <w:spacing w:before="100" w:beforeAutospacing="1" w:after="100" w:afterAutospacing="1" w:line="240" w:lineRule="auto"/>
        <w:jc w:val="both"/>
        <w:outlineLvl w:val="2"/>
        <w:rPr>
          <w:rFonts w:ascii="Times New Roman" w:hAnsi="Times New Roman" w:cs="Times New Roman"/>
        </w:rPr>
      </w:pPr>
      <w:r w:rsidRPr="00105253">
        <w:rPr>
          <w:rFonts w:ascii="Times New Roman" w:hAnsi="Times New Roman" w:cs="Times New Roman"/>
        </w:rPr>
        <w:t xml:space="preserve">Apart from providing predictions, GPR makes available uncertainty estimates, making this model even more valuable.  Such situations arise in safety-critical applications like estimating battery </w:t>
      </w:r>
      <w:proofErr w:type="spellStart"/>
      <w:r w:rsidRPr="00105253">
        <w:rPr>
          <w:rFonts w:ascii="Times New Roman" w:hAnsi="Times New Roman" w:cs="Times New Roman"/>
        </w:rPr>
        <w:t>SoH</w:t>
      </w:r>
      <w:proofErr w:type="spellEnd"/>
      <w:r w:rsidRPr="00105253">
        <w:rPr>
          <w:rFonts w:ascii="Times New Roman" w:hAnsi="Times New Roman" w:cs="Times New Roman"/>
        </w:rPr>
        <w:t xml:space="preserve"> because knowing the confidence level of the estimation is equally, if not more, important than the estimation itself.  GPR is underpinned by strong theory and is capable of modeling non-linear processes even when data is scarce.  </w:t>
      </w:r>
    </w:p>
    <w:p w14:paraId="3B0EB59F" w14:textId="77777777" w:rsidR="00105253" w:rsidRPr="00105253" w:rsidRDefault="00105253" w:rsidP="00105253">
      <w:pPr>
        <w:spacing w:before="100" w:beforeAutospacing="1" w:after="100" w:afterAutospacing="1" w:line="240" w:lineRule="auto"/>
        <w:jc w:val="both"/>
        <w:outlineLvl w:val="2"/>
        <w:rPr>
          <w:rFonts w:ascii="Times New Roman" w:hAnsi="Times New Roman" w:cs="Times New Roman"/>
        </w:rPr>
      </w:pPr>
      <w:proofErr w:type="spellStart"/>
      <w:r w:rsidRPr="00105253">
        <w:rPr>
          <w:rFonts w:ascii="Times New Roman" w:hAnsi="Times New Roman" w:cs="Times New Roman"/>
        </w:rPr>
        <w:t>XGBoost</w:t>
      </w:r>
      <w:proofErr w:type="spellEnd"/>
      <w:r w:rsidRPr="00105253">
        <w:rPr>
          <w:rFonts w:ascii="Times New Roman" w:hAnsi="Times New Roman" w:cs="Times New Roman"/>
        </w:rPr>
        <w:t xml:space="preserve"> is an ensemble learning method that extends gradient-boosted decision trees, which gives it the ability to scale.  It is well-known for its striking performance on structured data, but it can also deal with missing values, feature interactions, and class imbalance.  With respect to battery </w:t>
      </w:r>
      <w:r w:rsidRPr="00105253">
        <w:rPr>
          <w:rFonts w:ascii="Times New Roman" w:hAnsi="Times New Roman" w:cs="Times New Roman"/>
        </w:rPr>
        <w:lastRenderedPageBreak/>
        <w:t xml:space="preserve">management, </w:t>
      </w:r>
      <w:proofErr w:type="spellStart"/>
      <w:r w:rsidRPr="00105253">
        <w:rPr>
          <w:rFonts w:ascii="Times New Roman" w:hAnsi="Times New Roman" w:cs="Times New Roman"/>
        </w:rPr>
        <w:t>XGBoost’s</w:t>
      </w:r>
      <w:proofErr w:type="spellEnd"/>
      <w:r w:rsidRPr="00105253">
        <w:rPr>
          <w:rFonts w:ascii="Times New Roman" w:hAnsi="Times New Roman" w:cs="Times New Roman"/>
        </w:rPr>
        <w:t xml:space="preserve"> strength lies in categorization tasks; for instance, determining whether a battery is in a critical, warning, or healthy state.</w:t>
      </w:r>
    </w:p>
    <w:p w14:paraId="2F7FAE0A" w14:textId="77777777" w:rsidR="00105253" w:rsidRPr="00105253" w:rsidRDefault="00105253" w:rsidP="00105253">
      <w:pPr>
        <w:spacing w:before="100" w:beforeAutospacing="1" w:after="100" w:afterAutospacing="1" w:line="240" w:lineRule="auto"/>
        <w:jc w:val="both"/>
        <w:outlineLvl w:val="2"/>
        <w:rPr>
          <w:rFonts w:ascii="Times New Roman" w:hAnsi="Times New Roman" w:cs="Times New Roman"/>
        </w:rPr>
      </w:pPr>
      <w:r w:rsidRPr="00105253">
        <w:rPr>
          <w:rFonts w:ascii="Times New Roman" w:hAnsi="Times New Roman" w:cs="Times New Roman"/>
        </w:rPr>
        <w:t>Systems can learn optimal actions via trial-and-error processes using deep neural networks, and this is called reinforcement learning, or DRL. Real-time optimization of regenerative braking strategies and charging rate adjustments for EV batteries can benefit from DRL applications. The system, through processes of self-optimization, continuously adapts and improves in response to varying conditions.</w:t>
      </w:r>
    </w:p>
    <w:p w14:paraId="380ECF20" w14:textId="7ED27CE1" w:rsidR="001E199E" w:rsidRPr="001E199E" w:rsidRDefault="00EF1D8C" w:rsidP="001E199E">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w:t>
      </w:r>
      <w:r w:rsidR="001E199E" w:rsidRPr="001E199E">
        <w:rPr>
          <w:rFonts w:ascii="Times New Roman" w:eastAsia="Times New Roman" w:hAnsi="Times New Roman" w:cs="Times New Roman"/>
          <w:b/>
          <w:bCs/>
          <w:sz w:val="24"/>
          <w:szCs w:val="24"/>
          <w:lang w:eastAsia="en-IN"/>
        </w:rPr>
        <w:t>V. Results and Discussion</w:t>
      </w:r>
    </w:p>
    <w:p w14:paraId="6BCD37EB" w14:textId="77777777" w:rsidR="00105253" w:rsidRPr="00105253" w:rsidRDefault="00105253" w:rsidP="00105253">
      <w:pPr>
        <w:jc w:val="both"/>
        <w:rPr>
          <w:rFonts w:ascii="Times New Roman" w:eastAsia="Times New Roman" w:hAnsi="Times New Roman" w:cs="Times New Roman"/>
          <w:bCs/>
          <w:szCs w:val="24"/>
          <w:lang w:eastAsia="en-IN"/>
        </w:rPr>
      </w:pPr>
      <w:r w:rsidRPr="00105253">
        <w:rPr>
          <w:rFonts w:ascii="Times New Roman" w:eastAsia="Times New Roman" w:hAnsi="Times New Roman" w:cs="Times New Roman"/>
          <w:bCs/>
          <w:szCs w:val="24"/>
          <w:lang w:eastAsia="en-IN"/>
        </w:rPr>
        <w:t>A number of advanced machine learning techniques such as Long Short-Term Memory (LSTM) networks, Convolutional Neural Networks (CNN), Extreme Gradient Boosting (</w:t>
      </w:r>
      <w:proofErr w:type="spellStart"/>
      <w:r w:rsidRPr="00105253">
        <w:rPr>
          <w:rFonts w:ascii="Times New Roman" w:eastAsia="Times New Roman" w:hAnsi="Times New Roman" w:cs="Times New Roman"/>
          <w:bCs/>
          <w:szCs w:val="24"/>
          <w:lang w:eastAsia="en-IN"/>
        </w:rPr>
        <w:t>XGBoost</w:t>
      </w:r>
      <w:proofErr w:type="spellEnd"/>
      <w:r w:rsidRPr="00105253">
        <w:rPr>
          <w:rFonts w:ascii="Times New Roman" w:eastAsia="Times New Roman" w:hAnsi="Times New Roman" w:cs="Times New Roman"/>
          <w:bCs/>
          <w:szCs w:val="24"/>
          <w:lang w:eastAsia="en-IN"/>
        </w:rPr>
        <w:t xml:space="preserve">), and Gaussian Process Regression (GPR), as well as Deep Reinforcement Learning (DRL), were tested using real and simulated datasets of EV batteries. Important tasks such as adaptive energy management, defect classification, SoC and </w:t>
      </w:r>
      <w:proofErr w:type="spellStart"/>
      <w:r w:rsidRPr="00105253">
        <w:rPr>
          <w:rFonts w:ascii="Times New Roman" w:eastAsia="Times New Roman" w:hAnsi="Times New Roman" w:cs="Times New Roman"/>
          <w:bCs/>
          <w:szCs w:val="24"/>
          <w:lang w:eastAsia="en-IN"/>
        </w:rPr>
        <w:t>SoH</w:t>
      </w:r>
      <w:proofErr w:type="spellEnd"/>
      <w:r w:rsidRPr="00105253">
        <w:rPr>
          <w:rFonts w:ascii="Times New Roman" w:eastAsia="Times New Roman" w:hAnsi="Times New Roman" w:cs="Times New Roman"/>
          <w:bCs/>
          <w:szCs w:val="24"/>
          <w:lang w:eastAsia="en-IN"/>
        </w:rPr>
        <w:t xml:space="preserve"> estimation, and prediction were used to evaluate the models. A comparison overview of the performance metrics of the models is shown in Table 1.</w:t>
      </w:r>
    </w:p>
    <w:p w14:paraId="3623330F" w14:textId="77777777" w:rsidR="004100AD" w:rsidRDefault="004100AD" w:rsidP="004100A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IN"/>
        </w:rPr>
      </w:pPr>
      <w:r w:rsidRPr="00DD0BD2">
        <w:rPr>
          <w:rFonts w:ascii="Times New Roman" w:eastAsia="Times New Roman" w:hAnsi="Times New Roman" w:cs="Times New Roman"/>
          <w:b/>
          <w:bCs/>
          <w:sz w:val="24"/>
          <w:szCs w:val="24"/>
          <w:lang w:eastAsia="en-IN"/>
        </w:rPr>
        <w:t>Table 1: Model Performance Summary on EV Battery Management Tasks</w:t>
      </w:r>
    </w:p>
    <w:tbl>
      <w:tblPr>
        <w:tblStyle w:val="TableGrid"/>
        <w:tblW w:w="8910" w:type="dxa"/>
        <w:tblLook w:val="04A0" w:firstRow="1" w:lastRow="0" w:firstColumn="1" w:lastColumn="0" w:noHBand="0" w:noVBand="1"/>
      </w:tblPr>
      <w:tblGrid>
        <w:gridCol w:w="1483"/>
        <w:gridCol w:w="1123"/>
        <w:gridCol w:w="1066"/>
        <w:gridCol w:w="1037"/>
        <w:gridCol w:w="1428"/>
        <w:gridCol w:w="1309"/>
        <w:gridCol w:w="1464"/>
      </w:tblGrid>
      <w:tr w:rsidR="00DD0BD2" w:rsidRPr="00DD0BD2" w14:paraId="1D56D55E" w14:textId="77777777" w:rsidTr="00DD0BD2">
        <w:trPr>
          <w:trHeight w:val="940"/>
        </w:trPr>
        <w:tc>
          <w:tcPr>
            <w:tcW w:w="1483" w:type="dxa"/>
            <w:hideMark/>
          </w:tcPr>
          <w:p w14:paraId="7C5417EC"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Task</w:t>
            </w:r>
          </w:p>
        </w:tc>
        <w:tc>
          <w:tcPr>
            <w:tcW w:w="1123" w:type="dxa"/>
            <w:hideMark/>
          </w:tcPr>
          <w:p w14:paraId="4126B7D0"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Model</w:t>
            </w:r>
          </w:p>
        </w:tc>
        <w:tc>
          <w:tcPr>
            <w:tcW w:w="1066" w:type="dxa"/>
            <w:hideMark/>
          </w:tcPr>
          <w:p w14:paraId="056682CE"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RMSE ↓</w:t>
            </w:r>
          </w:p>
        </w:tc>
        <w:tc>
          <w:tcPr>
            <w:tcW w:w="1037" w:type="dxa"/>
            <w:hideMark/>
          </w:tcPr>
          <w:p w14:paraId="48B4BCF4"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R² ↑</w:t>
            </w:r>
          </w:p>
        </w:tc>
        <w:tc>
          <w:tcPr>
            <w:tcW w:w="1428" w:type="dxa"/>
            <w:hideMark/>
          </w:tcPr>
          <w:p w14:paraId="58C1A53F"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Accuracy ↑</w:t>
            </w:r>
          </w:p>
        </w:tc>
        <w:tc>
          <w:tcPr>
            <w:tcW w:w="1309" w:type="dxa"/>
            <w:hideMark/>
          </w:tcPr>
          <w:p w14:paraId="17ED3C1A"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F1-Score ↑</w:t>
            </w:r>
          </w:p>
        </w:tc>
        <w:tc>
          <w:tcPr>
            <w:tcW w:w="1464" w:type="dxa"/>
            <w:hideMark/>
          </w:tcPr>
          <w:p w14:paraId="03277F99" w14:textId="77777777" w:rsidR="00DD0BD2" w:rsidRPr="00DD0BD2" w:rsidRDefault="00DD0BD2" w:rsidP="00DD0BD2">
            <w:pPr>
              <w:jc w:val="center"/>
              <w:rPr>
                <w:rFonts w:ascii="Times New Roman" w:eastAsia="Times New Roman" w:hAnsi="Times New Roman" w:cs="Times New Roman"/>
                <w:b/>
                <w:bCs/>
                <w:color w:val="000000"/>
                <w:sz w:val="24"/>
                <w:szCs w:val="24"/>
                <w:lang w:eastAsia="en-IN"/>
              </w:rPr>
            </w:pPr>
            <w:r w:rsidRPr="00DD0BD2">
              <w:rPr>
                <w:rFonts w:ascii="Times New Roman" w:eastAsia="Times New Roman" w:hAnsi="Times New Roman" w:cs="Times New Roman"/>
                <w:b/>
                <w:bCs/>
                <w:color w:val="000000"/>
                <w:sz w:val="24"/>
                <w:szCs w:val="24"/>
                <w:lang w:eastAsia="en-IN"/>
              </w:rPr>
              <w:t>Efficiency Gain ↑</w:t>
            </w:r>
          </w:p>
        </w:tc>
      </w:tr>
      <w:tr w:rsidR="00DD0BD2" w:rsidRPr="00DD0BD2" w14:paraId="262A1401" w14:textId="77777777" w:rsidTr="00DD0BD2">
        <w:trPr>
          <w:trHeight w:val="940"/>
        </w:trPr>
        <w:tc>
          <w:tcPr>
            <w:tcW w:w="1483" w:type="dxa"/>
            <w:hideMark/>
          </w:tcPr>
          <w:p w14:paraId="27444740"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SoC Prediction</w:t>
            </w:r>
          </w:p>
        </w:tc>
        <w:tc>
          <w:tcPr>
            <w:tcW w:w="1123" w:type="dxa"/>
            <w:hideMark/>
          </w:tcPr>
          <w:p w14:paraId="016E3367"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LSTM</w:t>
            </w:r>
          </w:p>
        </w:tc>
        <w:tc>
          <w:tcPr>
            <w:tcW w:w="1066" w:type="dxa"/>
            <w:hideMark/>
          </w:tcPr>
          <w:p w14:paraId="7BB69F07"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0.021</w:t>
            </w:r>
          </w:p>
        </w:tc>
        <w:tc>
          <w:tcPr>
            <w:tcW w:w="1037" w:type="dxa"/>
            <w:hideMark/>
          </w:tcPr>
          <w:p w14:paraId="27FFBA9E"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0.96</w:t>
            </w:r>
          </w:p>
        </w:tc>
        <w:tc>
          <w:tcPr>
            <w:tcW w:w="1428" w:type="dxa"/>
            <w:hideMark/>
          </w:tcPr>
          <w:p w14:paraId="18A71425"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309" w:type="dxa"/>
            <w:hideMark/>
          </w:tcPr>
          <w:p w14:paraId="5CBC93A0"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464" w:type="dxa"/>
            <w:hideMark/>
          </w:tcPr>
          <w:p w14:paraId="49784634"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r>
      <w:tr w:rsidR="00DD0BD2" w:rsidRPr="00DD0BD2" w14:paraId="347C9698" w14:textId="77777777" w:rsidTr="00DD0BD2">
        <w:trPr>
          <w:trHeight w:val="940"/>
        </w:trPr>
        <w:tc>
          <w:tcPr>
            <w:tcW w:w="1483" w:type="dxa"/>
            <w:hideMark/>
          </w:tcPr>
          <w:p w14:paraId="374E3F68" w14:textId="77777777" w:rsidR="00DD0BD2" w:rsidRPr="00DD0BD2" w:rsidRDefault="00DD0BD2" w:rsidP="00DD0BD2">
            <w:pPr>
              <w:rPr>
                <w:rFonts w:ascii="Times New Roman" w:eastAsia="Times New Roman" w:hAnsi="Times New Roman" w:cs="Times New Roman"/>
                <w:color w:val="000000"/>
                <w:sz w:val="24"/>
                <w:szCs w:val="24"/>
                <w:lang w:eastAsia="en-IN"/>
              </w:rPr>
            </w:pPr>
            <w:proofErr w:type="spellStart"/>
            <w:r w:rsidRPr="00DD0BD2">
              <w:rPr>
                <w:rFonts w:ascii="Times New Roman" w:eastAsia="Times New Roman" w:hAnsi="Times New Roman" w:cs="Times New Roman"/>
                <w:color w:val="000000"/>
                <w:sz w:val="24"/>
                <w:szCs w:val="24"/>
                <w:lang w:eastAsia="en-IN"/>
              </w:rPr>
              <w:t>SoH</w:t>
            </w:r>
            <w:proofErr w:type="spellEnd"/>
            <w:r w:rsidRPr="00DD0BD2">
              <w:rPr>
                <w:rFonts w:ascii="Times New Roman" w:eastAsia="Times New Roman" w:hAnsi="Times New Roman" w:cs="Times New Roman"/>
                <w:color w:val="000000"/>
                <w:sz w:val="24"/>
                <w:szCs w:val="24"/>
                <w:lang w:eastAsia="en-IN"/>
              </w:rPr>
              <w:t xml:space="preserve"> Prediction</w:t>
            </w:r>
          </w:p>
        </w:tc>
        <w:tc>
          <w:tcPr>
            <w:tcW w:w="1123" w:type="dxa"/>
            <w:hideMark/>
          </w:tcPr>
          <w:p w14:paraId="4FE358D7"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GPR</w:t>
            </w:r>
          </w:p>
        </w:tc>
        <w:tc>
          <w:tcPr>
            <w:tcW w:w="1066" w:type="dxa"/>
            <w:hideMark/>
          </w:tcPr>
          <w:p w14:paraId="5FD404B3"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0.028</w:t>
            </w:r>
          </w:p>
        </w:tc>
        <w:tc>
          <w:tcPr>
            <w:tcW w:w="1037" w:type="dxa"/>
            <w:hideMark/>
          </w:tcPr>
          <w:p w14:paraId="63C523A3"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0.91</w:t>
            </w:r>
          </w:p>
        </w:tc>
        <w:tc>
          <w:tcPr>
            <w:tcW w:w="1428" w:type="dxa"/>
            <w:hideMark/>
          </w:tcPr>
          <w:p w14:paraId="1CF5118A"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309" w:type="dxa"/>
            <w:hideMark/>
          </w:tcPr>
          <w:p w14:paraId="00AE8F23"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464" w:type="dxa"/>
            <w:hideMark/>
          </w:tcPr>
          <w:p w14:paraId="43B5E770"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r>
      <w:tr w:rsidR="00DD0BD2" w:rsidRPr="00DD0BD2" w14:paraId="74FFA519" w14:textId="77777777" w:rsidTr="00DD0BD2">
        <w:trPr>
          <w:trHeight w:val="1253"/>
        </w:trPr>
        <w:tc>
          <w:tcPr>
            <w:tcW w:w="1483" w:type="dxa"/>
            <w:hideMark/>
          </w:tcPr>
          <w:p w14:paraId="2AAA2188"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Battery Fault Detection</w:t>
            </w:r>
          </w:p>
        </w:tc>
        <w:tc>
          <w:tcPr>
            <w:tcW w:w="1123" w:type="dxa"/>
            <w:hideMark/>
          </w:tcPr>
          <w:p w14:paraId="5BD52FDA" w14:textId="77777777" w:rsidR="00DD0BD2" w:rsidRPr="00DD0BD2" w:rsidRDefault="00DD0BD2" w:rsidP="00DD0BD2">
            <w:pPr>
              <w:rPr>
                <w:rFonts w:ascii="Times New Roman" w:eastAsia="Times New Roman" w:hAnsi="Times New Roman" w:cs="Times New Roman"/>
                <w:color w:val="000000"/>
                <w:sz w:val="24"/>
                <w:szCs w:val="24"/>
                <w:lang w:eastAsia="en-IN"/>
              </w:rPr>
            </w:pPr>
            <w:proofErr w:type="spellStart"/>
            <w:r w:rsidRPr="00DD0BD2">
              <w:rPr>
                <w:rFonts w:ascii="Times New Roman" w:eastAsia="Times New Roman" w:hAnsi="Times New Roman" w:cs="Times New Roman"/>
                <w:color w:val="000000"/>
                <w:sz w:val="24"/>
                <w:szCs w:val="24"/>
                <w:lang w:eastAsia="en-IN"/>
              </w:rPr>
              <w:t>XGBoost</w:t>
            </w:r>
            <w:proofErr w:type="spellEnd"/>
          </w:p>
        </w:tc>
        <w:tc>
          <w:tcPr>
            <w:tcW w:w="1066" w:type="dxa"/>
            <w:hideMark/>
          </w:tcPr>
          <w:p w14:paraId="1C99A90C"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037" w:type="dxa"/>
            <w:hideMark/>
          </w:tcPr>
          <w:p w14:paraId="4DF6E595"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428" w:type="dxa"/>
            <w:hideMark/>
          </w:tcPr>
          <w:p w14:paraId="13D27620"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94.20%</w:t>
            </w:r>
          </w:p>
        </w:tc>
        <w:tc>
          <w:tcPr>
            <w:tcW w:w="1309" w:type="dxa"/>
            <w:hideMark/>
          </w:tcPr>
          <w:p w14:paraId="0C0A59CF"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0.94</w:t>
            </w:r>
          </w:p>
        </w:tc>
        <w:tc>
          <w:tcPr>
            <w:tcW w:w="1464" w:type="dxa"/>
            <w:hideMark/>
          </w:tcPr>
          <w:p w14:paraId="042405D0"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r>
      <w:tr w:rsidR="00DD0BD2" w:rsidRPr="00DD0BD2" w14:paraId="43DFDC3B" w14:textId="77777777" w:rsidTr="00DD0BD2">
        <w:trPr>
          <w:trHeight w:val="940"/>
        </w:trPr>
        <w:tc>
          <w:tcPr>
            <w:tcW w:w="1483" w:type="dxa"/>
            <w:hideMark/>
          </w:tcPr>
          <w:p w14:paraId="0E6D9431"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Energy Optimization</w:t>
            </w:r>
          </w:p>
        </w:tc>
        <w:tc>
          <w:tcPr>
            <w:tcW w:w="1123" w:type="dxa"/>
            <w:hideMark/>
          </w:tcPr>
          <w:p w14:paraId="1CDAC2B1"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DRL</w:t>
            </w:r>
          </w:p>
        </w:tc>
        <w:tc>
          <w:tcPr>
            <w:tcW w:w="1066" w:type="dxa"/>
            <w:hideMark/>
          </w:tcPr>
          <w:p w14:paraId="0F6BBE32"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037" w:type="dxa"/>
            <w:hideMark/>
          </w:tcPr>
          <w:p w14:paraId="336C38FD"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428" w:type="dxa"/>
            <w:hideMark/>
          </w:tcPr>
          <w:p w14:paraId="59D31DEC"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309" w:type="dxa"/>
            <w:hideMark/>
          </w:tcPr>
          <w:p w14:paraId="132FC2AD" w14:textId="77777777" w:rsidR="00DD0BD2" w:rsidRPr="00DD0BD2" w:rsidRDefault="00DD0BD2" w:rsidP="00DD0BD2">
            <w:pPr>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w:t>
            </w:r>
          </w:p>
        </w:tc>
        <w:tc>
          <w:tcPr>
            <w:tcW w:w="1464" w:type="dxa"/>
            <w:hideMark/>
          </w:tcPr>
          <w:p w14:paraId="2A4C1574" w14:textId="77777777" w:rsidR="00DD0BD2" w:rsidRPr="00DD0BD2" w:rsidRDefault="00DD0BD2" w:rsidP="00DD0BD2">
            <w:pPr>
              <w:jc w:val="right"/>
              <w:rPr>
                <w:rFonts w:ascii="Times New Roman" w:eastAsia="Times New Roman" w:hAnsi="Times New Roman" w:cs="Times New Roman"/>
                <w:color w:val="000000"/>
                <w:sz w:val="24"/>
                <w:szCs w:val="24"/>
                <w:lang w:eastAsia="en-IN"/>
              </w:rPr>
            </w:pPr>
            <w:r w:rsidRPr="00DD0BD2">
              <w:rPr>
                <w:rFonts w:ascii="Times New Roman" w:eastAsia="Times New Roman" w:hAnsi="Times New Roman" w:cs="Times New Roman"/>
                <w:color w:val="000000"/>
                <w:sz w:val="24"/>
                <w:szCs w:val="24"/>
                <w:lang w:eastAsia="en-IN"/>
              </w:rPr>
              <w:t>11.90%</w:t>
            </w:r>
          </w:p>
        </w:tc>
      </w:tr>
    </w:tbl>
    <w:p w14:paraId="53D8BF0D" w14:textId="7FD8D26F" w:rsidR="00DD0BD2" w:rsidRDefault="007D3578" w:rsidP="004100AD">
      <w:pPr>
        <w:spacing w:before="100" w:beforeAutospacing="1" w:after="100" w:afterAutospacing="1" w:line="240" w:lineRule="auto"/>
        <w:jc w:val="center"/>
        <w:outlineLvl w:val="3"/>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lastRenderedPageBreak/>
        <w:drawing>
          <wp:inline distT="0" distB="0" distL="0" distR="0" wp14:anchorId="3C0DF9F0" wp14:editId="09D1F70A">
            <wp:extent cx="4813540" cy="2751827"/>
            <wp:effectExtent l="0" t="0" r="2540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107731" w14:textId="4E201D1B" w:rsidR="003173D1" w:rsidRPr="003173D1" w:rsidRDefault="003173D1" w:rsidP="003173D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IN"/>
        </w:rPr>
      </w:pPr>
      <w:r w:rsidRPr="003173D1">
        <w:rPr>
          <w:rFonts w:ascii="Times New Roman" w:eastAsia="Times New Roman" w:hAnsi="Times New Roman" w:cs="Times New Roman"/>
          <w:b/>
          <w:bCs/>
          <w:sz w:val="24"/>
          <w:szCs w:val="24"/>
          <w:lang w:eastAsia="en-IN"/>
        </w:rPr>
        <w:t>Figure 2:</w:t>
      </w:r>
      <w:r w:rsidRPr="003173D1">
        <w:rPr>
          <w:b/>
        </w:rPr>
        <w:t xml:space="preserve"> </w:t>
      </w:r>
      <w:r w:rsidRPr="003173D1">
        <w:rPr>
          <w:rFonts w:ascii="Times New Roman" w:eastAsia="Times New Roman" w:hAnsi="Times New Roman" w:cs="Times New Roman"/>
          <w:b/>
          <w:bCs/>
          <w:sz w:val="24"/>
          <w:szCs w:val="24"/>
          <w:lang w:eastAsia="en-IN"/>
        </w:rPr>
        <w:t>LSTM SoC Prediction vs. Actual SoC Over Time</w:t>
      </w:r>
    </w:p>
    <w:p w14:paraId="34AD2482" w14:textId="77777777" w:rsidR="00105253" w:rsidRPr="00105253" w:rsidRDefault="00105253" w:rsidP="00105253">
      <w:pPr>
        <w:jc w:val="both"/>
        <w:rPr>
          <w:rFonts w:ascii="Times New Roman" w:eastAsia="Times New Roman" w:hAnsi="Times New Roman" w:cs="Times New Roman"/>
          <w:bCs/>
          <w:szCs w:val="24"/>
          <w:lang w:eastAsia="en-IN"/>
        </w:rPr>
      </w:pPr>
      <w:r w:rsidRPr="00105253">
        <w:rPr>
          <w:rFonts w:ascii="Times New Roman" w:eastAsia="Times New Roman" w:hAnsi="Times New Roman" w:cs="Times New Roman"/>
          <w:bCs/>
          <w:szCs w:val="24"/>
          <w:lang w:eastAsia="en-IN"/>
        </w:rPr>
        <w:t xml:space="preserve">The illustration evaluates the actual State of Charge (SoC) against the LSTM predicted SoC over a given time interval. Between 0 to 120 seconds, both curves demonstrate a </w:t>
      </w:r>
      <w:proofErr w:type="spellStart"/>
      <w:r w:rsidRPr="00105253">
        <w:rPr>
          <w:rFonts w:ascii="Times New Roman" w:eastAsia="Times New Roman" w:hAnsi="Times New Roman" w:cs="Times New Roman"/>
          <w:bCs/>
          <w:szCs w:val="24"/>
          <w:lang w:eastAsia="en-IN"/>
        </w:rPr>
        <w:t>decreasement</w:t>
      </w:r>
      <w:proofErr w:type="spellEnd"/>
      <w:r w:rsidRPr="00105253">
        <w:rPr>
          <w:rFonts w:ascii="Times New Roman" w:eastAsia="Times New Roman" w:hAnsi="Times New Roman" w:cs="Times New Roman"/>
          <w:bCs/>
          <w:szCs w:val="24"/>
          <w:lang w:eastAsia="en-IN"/>
        </w:rPr>
        <w:t xml:space="preserve"> in the SoC, indicating the consumption of the battery. The LSTM prediction (orange line) follows closely the actual SoC (blue line), deviating only </w:t>
      </w:r>
      <w:proofErr w:type="spellStart"/>
      <w:r w:rsidRPr="00105253">
        <w:rPr>
          <w:rFonts w:ascii="Times New Roman" w:eastAsia="Times New Roman" w:hAnsi="Times New Roman" w:cs="Times New Roman"/>
          <w:bCs/>
          <w:szCs w:val="24"/>
          <w:lang w:eastAsia="en-IN"/>
        </w:rPr>
        <w:t>slighty</w:t>
      </w:r>
      <w:proofErr w:type="spellEnd"/>
      <w:r w:rsidRPr="00105253">
        <w:rPr>
          <w:rFonts w:ascii="Times New Roman" w:eastAsia="Times New Roman" w:hAnsi="Times New Roman" w:cs="Times New Roman"/>
          <w:bCs/>
          <w:szCs w:val="24"/>
          <w:lang w:eastAsia="en-IN"/>
        </w:rPr>
        <w:t xml:space="preserve"> after 60 seconds, demonstrating close alignment with the prediction. This is further boosted with the regressions abiding in a direct correlation in a majority of the regions up to 60 seconds. This transition showcases the precision of the LSTM model in real-time battery SoC assessment, underscoring its importance for electric vehicle battery management </w:t>
      </w:r>
      <w:proofErr w:type="gramStart"/>
      <w:r w:rsidRPr="00105253">
        <w:rPr>
          <w:rFonts w:ascii="Times New Roman" w:eastAsia="Times New Roman" w:hAnsi="Times New Roman" w:cs="Times New Roman"/>
          <w:bCs/>
          <w:szCs w:val="24"/>
          <w:lang w:eastAsia="en-IN"/>
        </w:rPr>
        <w:t>systems(</w:t>
      </w:r>
      <w:proofErr w:type="gramEnd"/>
      <w:r w:rsidRPr="00105253">
        <w:rPr>
          <w:rFonts w:ascii="Times New Roman" w:eastAsia="Times New Roman" w:hAnsi="Times New Roman" w:cs="Times New Roman"/>
          <w:bCs/>
          <w:szCs w:val="24"/>
          <w:lang w:eastAsia="en-IN"/>
        </w:rPr>
        <w:t>Figure 2).</w:t>
      </w:r>
    </w:p>
    <w:p w14:paraId="1B423B5C" w14:textId="3510395B" w:rsidR="00FA3E7A" w:rsidRDefault="00105253" w:rsidP="00105253">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105253">
        <w:rPr>
          <w:rFonts w:ascii="Times New Roman" w:eastAsia="Times New Roman" w:hAnsi="Times New Roman" w:cs="Times New Roman"/>
          <w:bCs/>
          <w:szCs w:val="24"/>
          <w:lang w:eastAsia="en-IN"/>
        </w:rPr>
        <w:t xml:space="preserve">These evaluations’ results indicate that advanced machine learning models markedly enhance the accuracy and efficiency of battery management. Improved range forecasting, aided by the LSTM model’s enhanced SoC forecasting accuracy, allows customers to plan their journeys with greater confidence. GPR’s accurate </w:t>
      </w:r>
      <w:proofErr w:type="spellStart"/>
      <w:r w:rsidRPr="00105253">
        <w:rPr>
          <w:rFonts w:ascii="Times New Roman" w:eastAsia="Times New Roman" w:hAnsi="Times New Roman" w:cs="Times New Roman"/>
          <w:bCs/>
          <w:szCs w:val="24"/>
          <w:lang w:eastAsia="en-IN"/>
        </w:rPr>
        <w:t>SoH</w:t>
      </w:r>
      <w:proofErr w:type="spellEnd"/>
      <w:r w:rsidRPr="00105253">
        <w:rPr>
          <w:rFonts w:ascii="Times New Roman" w:eastAsia="Times New Roman" w:hAnsi="Times New Roman" w:cs="Times New Roman"/>
          <w:bCs/>
          <w:szCs w:val="24"/>
          <w:lang w:eastAsia="en-IN"/>
        </w:rPr>
        <w:t xml:space="preserve"> forecasts aid in deterioration detection well in advance, thereby helping to prolong the battery life. Regarding DRL, the results are particularly striking; adaptive energy control strategies increased range by 11.9% in cases involving regenerative braking.  The overall range versus the battery discharge performance for the vehicle is within bounds, thus proving the hypothesis set out earlier in the </w:t>
      </w:r>
      <w:proofErr w:type="spellStart"/>
      <w:r w:rsidRPr="00105253">
        <w:rPr>
          <w:rFonts w:ascii="Times New Roman" w:eastAsia="Times New Roman" w:hAnsi="Times New Roman" w:cs="Times New Roman"/>
          <w:bCs/>
          <w:szCs w:val="24"/>
          <w:lang w:eastAsia="en-IN"/>
        </w:rPr>
        <w:t>study.This</w:t>
      </w:r>
      <w:proofErr w:type="spellEnd"/>
      <w:r w:rsidRPr="00105253">
        <w:rPr>
          <w:rFonts w:ascii="Times New Roman" w:eastAsia="Times New Roman" w:hAnsi="Times New Roman" w:cs="Times New Roman"/>
          <w:bCs/>
          <w:szCs w:val="24"/>
          <w:lang w:eastAsia="en-IN"/>
        </w:rPr>
        <w:t xml:space="preserve"> data demonstrates how problem-specific approaches can be implemented for the design of battery management </w:t>
      </w:r>
      <w:proofErr w:type="spellStart"/>
      <w:r w:rsidRPr="00105253">
        <w:rPr>
          <w:rFonts w:ascii="Times New Roman" w:eastAsia="Times New Roman" w:hAnsi="Times New Roman" w:cs="Times New Roman"/>
          <w:bCs/>
          <w:szCs w:val="24"/>
          <w:lang w:eastAsia="en-IN"/>
        </w:rPr>
        <w:t>systemsof</w:t>
      </w:r>
      <w:proofErr w:type="spellEnd"/>
      <w:r w:rsidRPr="00105253">
        <w:rPr>
          <w:rFonts w:ascii="Times New Roman" w:eastAsia="Times New Roman" w:hAnsi="Times New Roman" w:cs="Times New Roman"/>
          <w:bCs/>
          <w:szCs w:val="24"/>
          <w:lang w:eastAsia="en-IN"/>
        </w:rPr>
        <w:t xml:space="preserve"> electric vehicles. Each model has unique features; DRL offers dynamic energy management, </w:t>
      </w:r>
      <w:proofErr w:type="spellStart"/>
      <w:r w:rsidRPr="00105253">
        <w:rPr>
          <w:rFonts w:ascii="Times New Roman" w:eastAsia="Times New Roman" w:hAnsi="Times New Roman" w:cs="Times New Roman"/>
          <w:bCs/>
          <w:szCs w:val="24"/>
          <w:lang w:eastAsia="en-IN"/>
        </w:rPr>
        <w:t>XGBoost</w:t>
      </w:r>
      <w:proofErr w:type="spellEnd"/>
      <w:r w:rsidRPr="00105253">
        <w:rPr>
          <w:rFonts w:ascii="Times New Roman" w:eastAsia="Times New Roman" w:hAnsi="Times New Roman" w:cs="Times New Roman"/>
          <w:bCs/>
          <w:szCs w:val="24"/>
          <w:lang w:eastAsia="en-IN"/>
        </w:rPr>
        <w:t xml:space="preserve"> is optimal for multi-class classification, GPR quantifies uncertainty and is helpful for </w:t>
      </w:r>
      <w:proofErr w:type="spellStart"/>
      <w:r w:rsidRPr="00105253">
        <w:rPr>
          <w:rFonts w:ascii="Times New Roman" w:eastAsia="Times New Roman" w:hAnsi="Times New Roman" w:cs="Times New Roman"/>
          <w:bCs/>
          <w:szCs w:val="24"/>
          <w:lang w:eastAsia="en-IN"/>
        </w:rPr>
        <w:t>batery</w:t>
      </w:r>
      <w:proofErr w:type="spellEnd"/>
      <w:r w:rsidRPr="00105253">
        <w:rPr>
          <w:rFonts w:ascii="Times New Roman" w:eastAsia="Times New Roman" w:hAnsi="Times New Roman" w:cs="Times New Roman"/>
          <w:bCs/>
          <w:szCs w:val="24"/>
          <w:lang w:eastAsia="en-IN"/>
        </w:rPr>
        <w:t xml:space="preserve"> state estimation, and LSTM is a leader in time-series forecast applications. There are, however, some technical challenges with DRL, such as extensive safety proving, which requires enormous computation resources, in addition to real-time application </w:t>
      </w:r>
      <w:proofErr w:type="spellStart"/>
      <w:r w:rsidRPr="00105253">
        <w:rPr>
          <w:rFonts w:ascii="Times New Roman" w:eastAsia="Times New Roman" w:hAnsi="Times New Roman" w:cs="Times New Roman"/>
          <w:bCs/>
          <w:szCs w:val="24"/>
          <w:lang w:eastAsia="en-IN"/>
        </w:rPr>
        <w:t>challenges.Multi</w:t>
      </w:r>
      <w:proofErr w:type="spellEnd"/>
      <w:r w:rsidRPr="00105253">
        <w:rPr>
          <w:rFonts w:ascii="Times New Roman" w:eastAsia="Times New Roman" w:hAnsi="Times New Roman" w:cs="Times New Roman"/>
          <w:bCs/>
          <w:szCs w:val="24"/>
          <w:lang w:eastAsia="en-IN"/>
        </w:rPr>
        <w:t>-task learning through the integration of several models in one system. Privacy-preserving federated or decentralized learning approaches for battery data analytics. Real-life trials incorporating embedded systems for in-the-field validating system performance under operational stress. Approaches to provide stronger robustness and explainability for detectably important tasks, such as fault detection. With these challenges, machine learning can further advance the state of health monitoring of batteries and the range optimization of electric vehicles.</w:t>
      </w:r>
    </w:p>
    <w:p w14:paraId="21758CC9" w14:textId="56EBF483" w:rsidR="001E199E" w:rsidRDefault="001E199E" w:rsidP="0010525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E199E">
        <w:rPr>
          <w:rFonts w:ascii="Times New Roman" w:eastAsia="Times New Roman" w:hAnsi="Times New Roman" w:cs="Times New Roman"/>
          <w:b/>
          <w:bCs/>
          <w:sz w:val="24"/>
          <w:szCs w:val="24"/>
          <w:lang w:eastAsia="en-IN"/>
        </w:rPr>
        <w:t>VI. Conclusion</w:t>
      </w:r>
    </w:p>
    <w:p w14:paraId="0834D02F" w14:textId="77777777" w:rsidR="00FA3E7A" w:rsidRPr="00FA3E7A" w:rsidRDefault="00FA3E7A" w:rsidP="00FA3E7A">
      <w:pPr>
        <w:jc w:val="both"/>
        <w:rPr>
          <w:rFonts w:ascii="Times New Roman" w:hAnsi="Times New Roman" w:cs="Times New Roman"/>
        </w:rPr>
      </w:pPr>
      <w:r w:rsidRPr="00FA3E7A">
        <w:rPr>
          <w:rFonts w:ascii="Times New Roman" w:hAnsi="Times New Roman" w:cs="Times New Roman"/>
        </w:rPr>
        <w:t xml:space="preserve">The current study showcases the application of advanced machine learning models, notably </w:t>
      </w:r>
      <w:proofErr w:type="spellStart"/>
      <w:r w:rsidRPr="00FA3E7A">
        <w:rPr>
          <w:rFonts w:ascii="Times New Roman" w:hAnsi="Times New Roman" w:cs="Times New Roman"/>
        </w:rPr>
        <w:t>XGBoost</w:t>
      </w:r>
      <w:proofErr w:type="spellEnd"/>
      <w:r w:rsidRPr="00FA3E7A">
        <w:rPr>
          <w:rFonts w:ascii="Times New Roman" w:hAnsi="Times New Roman" w:cs="Times New Roman"/>
        </w:rPr>
        <w:t xml:space="preserve"> and LSTM neural networks, for enhancing battery management practices of electric vehicles (EVs). </w:t>
      </w:r>
      <w:r w:rsidRPr="00FA3E7A">
        <w:rPr>
          <w:rFonts w:ascii="Times New Roman" w:hAnsi="Times New Roman" w:cs="Times New Roman"/>
        </w:rPr>
        <w:lastRenderedPageBreak/>
        <w:t xml:space="preserve">These models significantly improve a vehicle's operational range and efficiency by accurately predicting the state of charge (SoC) and diagnosing possible battery-related faults. For reliable EV functionality, the results prove that </w:t>
      </w:r>
      <w:proofErr w:type="spellStart"/>
      <w:r w:rsidRPr="00FA3E7A">
        <w:rPr>
          <w:rFonts w:ascii="Times New Roman" w:hAnsi="Times New Roman" w:cs="Times New Roman"/>
        </w:rPr>
        <w:t>XGBoost</w:t>
      </w:r>
      <w:proofErr w:type="spellEnd"/>
      <w:r w:rsidRPr="00FA3E7A">
        <w:rPr>
          <w:rFonts w:ascii="Times New Roman" w:hAnsi="Times New Roman" w:cs="Times New Roman"/>
        </w:rPr>
        <w:t xml:space="preserve"> provides excellent fault classification and LSTM models deliver superior prediction accuracy for SoC estimation. Integrated within battery management </w:t>
      </w:r>
      <w:r w:rsidRPr="005C0B9F">
        <w:rPr>
          <w:rFonts w:ascii="Times New Roman" w:eastAsia="Times New Roman" w:hAnsi="Times New Roman" w:cs="Times New Roman"/>
          <w:szCs w:val="24"/>
          <w:lang w:eastAsia="en-IN"/>
        </w:rPr>
        <w:t>systems (BMS), these intelligent algorithms enable more streamlined data-driven control schemes. Subsequent</w:t>
      </w:r>
      <w:r w:rsidRPr="00FA3E7A">
        <w:rPr>
          <w:rFonts w:ascii="Times New Roman" w:hAnsi="Times New Roman" w:cs="Times New Roman"/>
        </w:rPr>
        <w:t xml:space="preserve"> work should focus on deploying the model in real-time, cross-platform adaptable modeling for multiple EVs, and incorporating additional parameters such as temperature and driving patterns to bolster prediction reliability and system resilience.</w:t>
      </w:r>
    </w:p>
    <w:p w14:paraId="0AF70BDB" w14:textId="01FFF10D" w:rsidR="001E199E" w:rsidRDefault="001E199E" w:rsidP="005F1C1F">
      <w:pPr>
        <w:spacing w:before="100" w:beforeAutospacing="1" w:after="100" w:afterAutospacing="1"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References</w:t>
      </w:r>
    </w:p>
    <w:p w14:paraId="1000D275"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 xml:space="preserve">Plett, G. L. (2004). "Extended Kalman filtering for battery management systems of </w:t>
      </w:r>
      <w:proofErr w:type="spellStart"/>
      <w:r w:rsidRPr="00090B6D">
        <w:rPr>
          <w:rFonts w:ascii="Times New Roman" w:eastAsia="Times New Roman" w:hAnsi="Times New Roman" w:cs="Times New Roman"/>
          <w:szCs w:val="24"/>
          <w:lang w:eastAsia="en-IN"/>
        </w:rPr>
        <w:t>LiPB</w:t>
      </w:r>
      <w:proofErr w:type="spellEnd"/>
      <w:r w:rsidRPr="00090B6D">
        <w:rPr>
          <w:rFonts w:ascii="Times New Roman" w:eastAsia="Times New Roman" w:hAnsi="Times New Roman" w:cs="Times New Roman"/>
          <w:szCs w:val="24"/>
          <w:lang w:eastAsia="en-IN"/>
        </w:rPr>
        <w:t>-based HEV battery packs—Part 1: Background." Journal of Power Sources, 134(2), 252–261.</w:t>
      </w:r>
    </w:p>
    <w:p w14:paraId="0A967B1F"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Li, Y., Zou, C., Zhang, Y., Hu, X., &amp; Chen, Z. (2019). "Online accurate capacity estimation of lithium-ion batteries using artificial neural network modeling and unscented Kalman filter-based error correction." Journal of Power Sources, 412, 428–436.</w:t>
      </w:r>
    </w:p>
    <w:p w14:paraId="49FE099C"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Zhang, Y., Zhang, C., Mi, C., &amp; Li, Y. (2019). "A Gaussian process regression-based battery capacity estimation method for electric vehicles." IEEE Transactions on Industrial Electronics, 66(7), 5729–5738.</w:t>
      </w:r>
    </w:p>
    <w:p w14:paraId="31C38C1A"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Zou, C., Hu, X., Ma, X., &amp; Li, S. E. (2020). "Combined parameter identification and state-of-charge estimation of lithium-ion batteries using a health-conscious LSTM network." IEEE Transactions on Neural Networks and Learning Systems, 31(12), 5384–5393.</w:t>
      </w:r>
    </w:p>
    <w:p w14:paraId="35E28089"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Pan, J., Wang, C., Sun, F., &amp; He, H. (2019). "Deep reinforcement learning-based real-time battery management for a hybrid electric powertrain." IEEE Transactions on Vehicular Technology, 68(4), 3376–3385.</w:t>
      </w:r>
    </w:p>
    <w:p w14:paraId="71AAB339"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 xml:space="preserve">Xu, B., </w:t>
      </w:r>
      <w:proofErr w:type="spellStart"/>
      <w:r w:rsidRPr="00090B6D">
        <w:rPr>
          <w:rFonts w:ascii="Times New Roman" w:eastAsia="Times New Roman" w:hAnsi="Times New Roman" w:cs="Times New Roman"/>
          <w:szCs w:val="24"/>
          <w:lang w:eastAsia="en-IN"/>
        </w:rPr>
        <w:t>Oudalov</w:t>
      </w:r>
      <w:proofErr w:type="spellEnd"/>
      <w:r w:rsidRPr="00090B6D">
        <w:rPr>
          <w:rFonts w:ascii="Times New Roman" w:eastAsia="Times New Roman" w:hAnsi="Times New Roman" w:cs="Times New Roman"/>
          <w:szCs w:val="24"/>
          <w:lang w:eastAsia="en-IN"/>
        </w:rPr>
        <w:t xml:space="preserve">, A., </w:t>
      </w:r>
      <w:proofErr w:type="spellStart"/>
      <w:r w:rsidRPr="00090B6D">
        <w:rPr>
          <w:rFonts w:ascii="Times New Roman" w:eastAsia="Times New Roman" w:hAnsi="Times New Roman" w:cs="Times New Roman"/>
          <w:szCs w:val="24"/>
          <w:lang w:eastAsia="en-IN"/>
        </w:rPr>
        <w:t>Ulbig</w:t>
      </w:r>
      <w:proofErr w:type="spellEnd"/>
      <w:r w:rsidRPr="00090B6D">
        <w:rPr>
          <w:rFonts w:ascii="Times New Roman" w:eastAsia="Times New Roman" w:hAnsi="Times New Roman" w:cs="Times New Roman"/>
          <w:szCs w:val="24"/>
          <w:lang w:eastAsia="en-IN"/>
        </w:rPr>
        <w:t xml:space="preserve">, A., Andersson, G., &amp; </w:t>
      </w:r>
      <w:proofErr w:type="spellStart"/>
      <w:r w:rsidRPr="00090B6D">
        <w:rPr>
          <w:rFonts w:ascii="Times New Roman" w:eastAsia="Times New Roman" w:hAnsi="Times New Roman" w:cs="Times New Roman"/>
          <w:szCs w:val="24"/>
          <w:lang w:eastAsia="en-IN"/>
        </w:rPr>
        <w:t>Kirschen</w:t>
      </w:r>
      <w:proofErr w:type="spellEnd"/>
      <w:r w:rsidRPr="00090B6D">
        <w:rPr>
          <w:rFonts w:ascii="Times New Roman" w:eastAsia="Times New Roman" w:hAnsi="Times New Roman" w:cs="Times New Roman"/>
          <w:szCs w:val="24"/>
          <w:lang w:eastAsia="en-IN"/>
        </w:rPr>
        <w:t>, D. (2016). IEEE Transactions on Smart Grid, 7(5), 2224–2232.</w:t>
      </w:r>
    </w:p>
    <w:p w14:paraId="5F629C0C" w14:textId="77777777" w:rsidR="00DC1C26" w:rsidRPr="00090B6D" w:rsidRDefault="00DC1C2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Santhanagopalan, S., &amp; White, R. E. (2006). "Online estimation of the state-of-charge of a lithium-ion cell." Journal of Power Sources, 161(2), 1346–1355.</w:t>
      </w:r>
    </w:p>
    <w:p w14:paraId="03BAEDBF" w14:textId="77777777" w:rsidR="00545686" w:rsidRPr="00090B6D" w:rsidRDefault="0054568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 xml:space="preserve">Ecker, M., </w:t>
      </w:r>
      <w:proofErr w:type="spellStart"/>
      <w:r w:rsidRPr="00090B6D">
        <w:rPr>
          <w:rFonts w:ascii="Times New Roman" w:eastAsia="Times New Roman" w:hAnsi="Times New Roman" w:cs="Times New Roman"/>
          <w:szCs w:val="24"/>
          <w:lang w:eastAsia="en-IN"/>
        </w:rPr>
        <w:t>Gerschler</w:t>
      </w:r>
      <w:proofErr w:type="spellEnd"/>
      <w:r w:rsidRPr="00090B6D">
        <w:rPr>
          <w:rFonts w:ascii="Times New Roman" w:eastAsia="Times New Roman" w:hAnsi="Times New Roman" w:cs="Times New Roman"/>
          <w:szCs w:val="24"/>
          <w:lang w:eastAsia="en-IN"/>
        </w:rPr>
        <w:t xml:space="preserve">, J. B., Vogel, J., </w:t>
      </w:r>
      <w:proofErr w:type="spellStart"/>
      <w:r w:rsidRPr="00090B6D">
        <w:rPr>
          <w:rFonts w:ascii="Times New Roman" w:eastAsia="Times New Roman" w:hAnsi="Times New Roman" w:cs="Times New Roman"/>
          <w:szCs w:val="24"/>
          <w:lang w:eastAsia="en-IN"/>
        </w:rPr>
        <w:t>Käbitz</w:t>
      </w:r>
      <w:proofErr w:type="spellEnd"/>
      <w:r w:rsidRPr="00090B6D">
        <w:rPr>
          <w:rFonts w:ascii="Times New Roman" w:eastAsia="Times New Roman" w:hAnsi="Times New Roman" w:cs="Times New Roman"/>
          <w:szCs w:val="24"/>
          <w:lang w:eastAsia="en-IN"/>
        </w:rPr>
        <w:t xml:space="preserve">, S., Hust, F., </w:t>
      </w:r>
      <w:proofErr w:type="spellStart"/>
      <w:r w:rsidRPr="00090B6D">
        <w:rPr>
          <w:rFonts w:ascii="Times New Roman" w:eastAsia="Times New Roman" w:hAnsi="Times New Roman" w:cs="Times New Roman"/>
          <w:szCs w:val="24"/>
          <w:lang w:eastAsia="en-IN"/>
        </w:rPr>
        <w:t>Dechent</w:t>
      </w:r>
      <w:proofErr w:type="spellEnd"/>
      <w:r w:rsidRPr="00090B6D">
        <w:rPr>
          <w:rFonts w:ascii="Times New Roman" w:eastAsia="Times New Roman" w:hAnsi="Times New Roman" w:cs="Times New Roman"/>
          <w:szCs w:val="24"/>
          <w:lang w:eastAsia="en-IN"/>
        </w:rPr>
        <w:t>, P., &amp; Sauer, D. U. (2015). Development of a lifetime prediction model for lithium-ion batteries based on extended accelerated aging test data. Journal of Power Sources, 215, 248–257.</w:t>
      </w:r>
    </w:p>
    <w:p w14:paraId="353F7A06" w14:textId="77777777" w:rsidR="00545686" w:rsidRPr="00090B6D" w:rsidRDefault="00545686" w:rsidP="00090B6D">
      <w:pPr>
        <w:pStyle w:val="ListParagraph"/>
        <w:numPr>
          <w:ilvl w:val="0"/>
          <w:numId w:val="7"/>
        </w:numPr>
        <w:jc w:val="both"/>
        <w:rPr>
          <w:rFonts w:ascii="Times New Roman" w:eastAsia="Times New Roman" w:hAnsi="Times New Roman" w:cs="Times New Roman"/>
          <w:szCs w:val="24"/>
          <w:lang w:eastAsia="en-IN"/>
        </w:rPr>
      </w:pPr>
      <w:proofErr w:type="spellStart"/>
      <w:r w:rsidRPr="00090B6D">
        <w:rPr>
          <w:rFonts w:ascii="Times New Roman" w:eastAsia="Times New Roman" w:hAnsi="Times New Roman" w:cs="Times New Roman"/>
          <w:szCs w:val="24"/>
          <w:lang w:eastAsia="en-IN"/>
        </w:rPr>
        <w:t>Berecibar</w:t>
      </w:r>
      <w:proofErr w:type="spellEnd"/>
      <w:r w:rsidRPr="00090B6D">
        <w:rPr>
          <w:rFonts w:ascii="Times New Roman" w:eastAsia="Times New Roman" w:hAnsi="Times New Roman" w:cs="Times New Roman"/>
          <w:szCs w:val="24"/>
          <w:lang w:eastAsia="en-IN"/>
        </w:rPr>
        <w:t xml:space="preserve">, M., </w:t>
      </w:r>
      <w:proofErr w:type="spellStart"/>
      <w:r w:rsidRPr="00090B6D">
        <w:rPr>
          <w:rFonts w:ascii="Times New Roman" w:eastAsia="Times New Roman" w:hAnsi="Times New Roman" w:cs="Times New Roman"/>
          <w:szCs w:val="24"/>
          <w:lang w:eastAsia="en-IN"/>
        </w:rPr>
        <w:t>Gandiaga</w:t>
      </w:r>
      <w:proofErr w:type="spellEnd"/>
      <w:r w:rsidRPr="00090B6D">
        <w:rPr>
          <w:rFonts w:ascii="Times New Roman" w:eastAsia="Times New Roman" w:hAnsi="Times New Roman" w:cs="Times New Roman"/>
          <w:szCs w:val="24"/>
          <w:lang w:eastAsia="en-IN"/>
        </w:rPr>
        <w:t>, I., Villarreal, I., Omar, N., Van Mierlo, J., &amp; Van den Bossche, P. (2016). Critical review of state of health estimation methods of Li-ion batteries for real applications. Renewable and Sustainable Energy Reviews, 56, 572–587.</w:t>
      </w:r>
    </w:p>
    <w:p w14:paraId="5F391683" w14:textId="77777777" w:rsidR="00545686" w:rsidRPr="00090B6D" w:rsidRDefault="0054568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Severson, K. A., Attia, P. M., Jin, N., Perkins, N., Jiang, B., Yang, Z., ... &amp; Braatz, R. D. (2019). Data-driven prediction of battery cycle life before capacity degradation. Nature Energy, 4(5), 383–391.</w:t>
      </w:r>
    </w:p>
    <w:p w14:paraId="2C2193BB" w14:textId="77777777" w:rsidR="00545686" w:rsidRPr="00090B6D" w:rsidRDefault="00545686"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 xml:space="preserve">Zhang, J., Wang, Y., Liu, Z., Chen, X., &amp; He, H. (2022). Battery fault diagnosis using explainable </w:t>
      </w:r>
      <w:proofErr w:type="spellStart"/>
      <w:r w:rsidRPr="00090B6D">
        <w:rPr>
          <w:rFonts w:ascii="Times New Roman" w:eastAsia="Times New Roman" w:hAnsi="Times New Roman" w:cs="Times New Roman"/>
          <w:szCs w:val="24"/>
          <w:lang w:eastAsia="en-IN"/>
        </w:rPr>
        <w:t>XGBoost</w:t>
      </w:r>
      <w:proofErr w:type="spellEnd"/>
      <w:r w:rsidRPr="00090B6D">
        <w:rPr>
          <w:rFonts w:ascii="Times New Roman" w:eastAsia="Times New Roman" w:hAnsi="Times New Roman" w:cs="Times New Roman"/>
          <w:szCs w:val="24"/>
          <w:lang w:eastAsia="en-IN"/>
        </w:rPr>
        <w:t xml:space="preserve"> and data-driven features. IEEE Transactions on Industrial Informatics, 18(6), 3962–3971.</w:t>
      </w:r>
    </w:p>
    <w:p w14:paraId="3F60DC32" w14:textId="739B26A0" w:rsidR="00FE6ACA" w:rsidRPr="00090B6D" w:rsidRDefault="00FE6ACA"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 xml:space="preserve">Piller, S., Perrin, M., &amp; </w:t>
      </w:r>
      <w:proofErr w:type="spellStart"/>
      <w:r w:rsidRPr="00090B6D">
        <w:rPr>
          <w:rFonts w:ascii="Times New Roman" w:eastAsia="Times New Roman" w:hAnsi="Times New Roman" w:cs="Times New Roman"/>
          <w:szCs w:val="24"/>
          <w:lang w:eastAsia="en-IN"/>
        </w:rPr>
        <w:t>Jossen</w:t>
      </w:r>
      <w:proofErr w:type="spellEnd"/>
      <w:r w:rsidRPr="00090B6D">
        <w:rPr>
          <w:rFonts w:ascii="Times New Roman" w:eastAsia="Times New Roman" w:hAnsi="Times New Roman" w:cs="Times New Roman"/>
          <w:szCs w:val="24"/>
          <w:lang w:eastAsia="en-IN"/>
        </w:rPr>
        <w:t>, A. (2001). Methods for state-of-charge determination and their applications. Journal of Power Sources, 96(1), 113–120.</w:t>
      </w:r>
    </w:p>
    <w:p w14:paraId="01EC34A6" w14:textId="7E3DAC1D" w:rsidR="00FE6ACA" w:rsidRPr="00090B6D" w:rsidRDefault="00FE6ACA"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Zhang, X., Hu, X., Wang, Z., &amp; Sun, F. (2017). A comparative study of equivalent circuit models for Li-ion batteries. Journal of Power Sources, 248, 365–371.</w:t>
      </w:r>
    </w:p>
    <w:p w14:paraId="338CB5F7" w14:textId="2A9676A0" w:rsidR="00FE6ACA" w:rsidRPr="00090B6D" w:rsidRDefault="00FE6ACA"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 xml:space="preserve">Chen, T., &amp; </w:t>
      </w:r>
      <w:proofErr w:type="spellStart"/>
      <w:r w:rsidRPr="00090B6D">
        <w:rPr>
          <w:rFonts w:ascii="Times New Roman" w:eastAsia="Times New Roman" w:hAnsi="Times New Roman" w:cs="Times New Roman"/>
          <w:szCs w:val="24"/>
          <w:lang w:eastAsia="en-IN"/>
        </w:rPr>
        <w:t>Guestrin</w:t>
      </w:r>
      <w:proofErr w:type="spellEnd"/>
      <w:r w:rsidRPr="00090B6D">
        <w:rPr>
          <w:rFonts w:ascii="Times New Roman" w:eastAsia="Times New Roman" w:hAnsi="Times New Roman" w:cs="Times New Roman"/>
          <w:szCs w:val="24"/>
          <w:lang w:eastAsia="en-IN"/>
        </w:rPr>
        <w:t xml:space="preserve">, C. (2016). </w:t>
      </w:r>
      <w:proofErr w:type="spellStart"/>
      <w:r w:rsidRPr="00090B6D">
        <w:rPr>
          <w:rFonts w:ascii="Times New Roman" w:eastAsia="Times New Roman" w:hAnsi="Times New Roman" w:cs="Times New Roman"/>
          <w:szCs w:val="24"/>
          <w:lang w:eastAsia="en-IN"/>
        </w:rPr>
        <w:t>XGBoost</w:t>
      </w:r>
      <w:proofErr w:type="spellEnd"/>
      <w:r w:rsidRPr="00090B6D">
        <w:rPr>
          <w:rFonts w:ascii="Times New Roman" w:eastAsia="Times New Roman" w:hAnsi="Times New Roman" w:cs="Times New Roman"/>
          <w:szCs w:val="24"/>
          <w:lang w:eastAsia="en-IN"/>
        </w:rPr>
        <w:t>: A scalable tree boosting system. In Proceedings of the 22nd ACM SIGKDD International Conference on Knowledge Discovery and Data Mining (pp. 785–794).</w:t>
      </w:r>
    </w:p>
    <w:p w14:paraId="469AE5F7" w14:textId="0D8A18DF" w:rsidR="00FE6ACA" w:rsidRPr="00090B6D" w:rsidRDefault="00FE6ACA"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Zhou, Y., Zhang, L., Wang, X., &amp; Yang, M. (2021). Data-driven methods for battery health management: A review. IEEE Access, 9, 32489–32509.</w:t>
      </w:r>
    </w:p>
    <w:p w14:paraId="05E8D358" w14:textId="6BF7893C" w:rsidR="004C71CF" w:rsidRPr="00090B6D" w:rsidRDefault="004C71CF"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lastRenderedPageBreak/>
        <w:t>Lee, J.H., &amp; Teraoka, F. (2010). Guest editorial: Advances in wireless mobile and sensor technologies. Journal of Wireless Mobile Networks, Ubiquitous Computing, and Dependable Applications, 1(2/3), 1-2.</w:t>
      </w:r>
    </w:p>
    <w:p w14:paraId="1258B06C" w14:textId="0A6E25F6" w:rsidR="006B4B64" w:rsidRPr="00090B6D" w:rsidRDefault="006B4B64" w:rsidP="00090B6D">
      <w:pPr>
        <w:pStyle w:val="ListParagraph"/>
        <w:numPr>
          <w:ilvl w:val="0"/>
          <w:numId w:val="7"/>
        </w:numPr>
        <w:jc w:val="both"/>
        <w:rPr>
          <w:rFonts w:ascii="Times New Roman" w:eastAsia="Times New Roman" w:hAnsi="Times New Roman" w:cs="Times New Roman"/>
          <w:szCs w:val="24"/>
          <w:lang w:eastAsia="en-IN"/>
        </w:rPr>
      </w:pPr>
      <w:bookmarkStart w:id="0" w:name="_Hlk188452097"/>
      <w:r w:rsidRPr="00090B6D">
        <w:rPr>
          <w:rFonts w:ascii="Times New Roman" w:eastAsia="Times New Roman" w:hAnsi="Times New Roman" w:cs="Times New Roman"/>
          <w:szCs w:val="24"/>
          <w:lang w:eastAsia="en-IN"/>
        </w:rPr>
        <w:t xml:space="preserve">Mohammad Abbas, L., Shivraj, K. S., </w:t>
      </w:r>
      <w:proofErr w:type="spellStart"/>
      <w:r w:rsidRPr="00090B6D">
        <w:rPr>
          <w:rFonts w:ascii="Times New Roman" w:eastAsia="Times New Roman" w:hAnsi="Times New Roman" w:cs="Times New Roman"/>
          <w:szCs w:val="24"/>
          <w:lang w:eastAsia="en-IN"/>
        </w:rPr>
        <w:t>Perachi</w:t>
      </w:r>
      <w:proofErr w:type="spellEnd"/>
      <w:r w:rsidRPr="00090B6D">
        <w:rPr>
          <w:rFonts w:ascii="Times New Roman" w:eastAsia="Times New Roman" w:hAnsi="Times New Roman" w:cs="Times New Roman"/>
          <w:szCs w:val="24"/>
          <w:lang w:eastAsia="en-IN"/>
        </w:rPr>
        <w:t xml:space="preserve"> Selvi, U., Balasubramani, R., &amp; Dhanasekaran, S. (2024). Exploring the Relationship Between Academic Science and Economics Through Biofuel Research: A </w:t>
      </w:r>
      <w:proofErr w:type="spellStart"/>
      <w:r w:rsidRPr="00090B6D">
        <w:rPr>
          <w:rFonts w:ascii="Times New Roman" w:eastAsia="Times New Roman" w:hAnsi="Times New Roman" w:cs="Times New Roman"/>
          <w:szCs w:val="24"/>
          <w:lang w:eastAsia="en-IN"/>
        </w:rPr>
        <w:t>Scientometric</w:t>
      </w:r>
      <w:proofErr w:type="spellEnd"/>
      <w:r w:rsidRPr="00090B6D">
        <w:rPr>
          <w:rFonts w:ascii="Times New Roman" w:eastAsia="Times New Roman" w:hAnsi="Times New Roman" w:cs="Times New Roman"/>
          <w:szCs w:val="24"/>
          <w:lang w:eastAsia="en-IN"/>
        </w:rPr>
        <w:t xml:space="preserve"> Analysis. Indian Journal of Information Sources and Services, 14(1), 85–92. </w:t>
      </w:r>
      <w:hyperlink r:id="rId7" w:history="1">
        <w:r w:rsidRPr="00090B6D">
          <w:rPr>
            <w:rFonts w:ascii="Times New Roman" w:eastAsia="Times New Roman" w:hAnsi="Times New Roman" w:cs="Times New Roman"/>
            <w:szCs w:val="24"/>
            <w:lang w:eastAsia="en-IN"/>
          </w:rPr>
          <w:t>https://doi.org/10.51983/ijiss-2024.14.1.4112</w:t>
        </w:r>
      </w:hyperlink>
      <w:bookmarkEnd w:id="0"/>
    </w:p>
    <w:p w14:paraId="45FB150B" w14:textId="77777777" w:rsidR="00757D01" w:rsidRPr="00090B6D" w:rsidRDefault="006B4B64"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Uchida, N., Sato, G., &amp; Shibata, Y. (2019). Device-to-Device Communication based DTN for Disaster Information System by using Emergent User Policy and Locational Information. Journal of Internet Services and Information Security, 9(3), 41-51.</w:t>
      </w:r>
    </w:p>
    <w:p w14:paraId="1EB89386" w14:textId="54CC8AF1" w:rsidR="00535064" w:rsidRPr="00090B6D" w:rsidRDefault="00535064"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Goyal, D., Hemrajani, N., &amp; Paliwal, K. (2013). GPH algorithm: Improved CBC improved BIFID cipher symmetric key algorithm. International Journal of Communication and Computer Technologies, 1(2), 83-86. https://doi.org/10.31838/IJCCTS/01.02.03</w:t>
      </w:r>
    </w:p>
    <w:p w14:paraId="22864868" w14:textId="0F82E91B" w:rsidR="00535064" w:rsidRPr="00090B6D" w:rsidRDefault="00827E01"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Agarwal, A., &amp; Yadhav, S. (2023). Structure and Functional Guild Composition of Fish Assemblages in the Matla Estuary, Indian Sundarbans. Aquatic Ecosystems and Environmental Frontiers, 1(1), 16-20.</w:t>
      </w:r>
    </w:p>
    <w:p w14:paraId="16FBFA34" w14:textId="77777777" w:rsidR="00153135" w:rsidRPr="00090B6D" w:rsidRDefault="00153135" w:rsidP="00090B6D">
      <w:pPr>
        <w:pStyle w:val="ListParagraph"/>
        <w:numPr>
          <w:ilvl w:val="0"/>
          <w:numId w:val="7"/>
        </w:numPr>
        <w:jc w:val="both"/>
        <w:rPr>
          <w:rFonts w:ascii="Times New Roman" w:eastAsia="Times New Roman" w:hAnsi="Times New Roman" w:cs="Times New Roman"/>
          <w:szCs w:val="24"/>
          <w:lang w:eastAsia="en-IN"/>
        </w:rPr>
      </w:pPr>
      <w:r w:rsidRPr="00090B6D">
        <w:rPr>
          <w:rFonts w:ascii="Times New Roman" w:eastAsia="Times New Roman" w:hAnsi="Times New Roman" w:cs="Times New Roman"/>
          <w:szCs w:val="24"/>
          <w:lang w:eastAsia="en-IN"/>
        </w:rPr>
        <w:t>Whitmore</w:t>
      </w:r>
      <w:proofErr w:type="gramStart"/>
      <w:r w:rsidRPr="00090B6D">
        <w:rPr>
          <w:rFonts w:ascii="Times New Roman" w:eastAsia="Times New Roman" w:hAnsi="Times New Roman" w:cs="Times New Roman"/>
          <w:szCs w:val="24"/>
          <w:lang w:eastAsia="en-IN"/>
        </w:rPr>
        <w:t>, .</w:t>
      </w:r>
      <w:proofErr w:type="gramEnd"/>
      <w:r w:rsidRPr="00090B6D">
        <w:rPr>
          <w:rFonts w:ascii="Times New Roman" w:eastAsia="Times New Roman" w:hAnsi="Times New Roman" w:cs="Times New Roman"/>
          <w:szCs w:val="24"/>
          <w:lang w:eastAsia="en-IN"/>
        </w:rPr>
        <w:t xml:space="preserve"> J., &amp; Fontaine, I. (2024). Techniques for Creating, Extracting, Separating, and Purifying Food and Feed Using Microalgae. Engineering Perspectives in Filtration and Separation, 1(1), 28-33.</w:t>
      </w:r>
    </w:p>
    <w:p w14:paraId="2C3561F7" w14:textId="4EAA1AC7" w:rsidR="00153135" w:rsidRPr="00090B6D" w:rsidRDefault="001C37AB" w:rsidP="00090B6D">
      <w:pPr>
        <w:pStyle w:val="ListParagraph"/>
        <w:numPr>
          <w:ilvl w:val="0"/>
          <w:numId w:val="7"/>
        </w:numPr>
        <w:jc w:val="both"/>
        <w:rPr>
          <w:rFonts w:ascii="Times New Roman" w:eastAsia="Times New Roman" w:hAnsi="Times New Roman" w:cs="Times New Roman"/>
          <w:szCs w:val="24"/>
          <w:lang w:eastAsia="en-IN"/>
        </w:rPr>
      </w:pPr>
      <w:proofErr w:type="spellStart"/>
      <w:r w:rsidRPr="00090B6D">
        <w:rPr>
          <w:rFonts w:ascii="Times New Roman" w:eastAsia="Times New Roman" w:hAnsi="Times New Roman" w:cs="Times New Roman"/>
          <w:szCs w:val="24"/>
          <w:lang w:eastAsia="en-IN"/>
        </w:rPr>
        <w:t>Baggyalakshmi</w:t>
      </w:r>
      <w:proofErr w:type="spellEnd"/>
      <w:r w:rsidRPr="00090B6D">
        <w:rPr>
          <w:rFonts w:ascii="Times New Roman" w:eastAsia="Times New Roman" w:hAnsi="Times New Roman" w:cs="Times New Roman"/>
          <w:szCs w:val="24"/>
          <w:lang w:eastAsia="en-IN"/>
        </w:rPr>
        <w:t xml:space="preserve">, N., Dhanya, R., &amp; Revathi, R. (2024). HR Onboarding Kit. International Academic Journal of Innovative Research, 11(1), 27–38. </w:t>
      </w:r>
      <w:hyperlink r:id="rId8" w:history="1">
        <w:r w:rsidR="0068589C" w:rsidRPr="00090B6D">
          <w:rPr>
            <w:rFonts w:ascii="Times New Roman" w:eastAsia="Times New Roman" w:hAnsi="Times New Roman" w:cs="Times New Roman"/>
            <w:szCs w:val="24"/>
            <w:lang w:eastAsia="en-IN"/>
          </w:rPr>
          <w:t>https://doi.org/10.9756/IAJIR/V11I1/IAJIR1104</w:t>
        </w:r>
      </w:hyperlink>
    </w:p>
    <w:p w14:paraId="77E2893B" w14:textId="5DE5D4B5" w:rsidR="0068589C" w:rsidRPr="00090B6D" w:rsidRDefault="0068589C" w:rsidP="00090B6D">
      <w:pPr>
        <w:pStyle w:val="ListParagraph"/>
        <w:numPr>
          <w:ilvl w:val="0"/>
          <w:numId w:val="7"/>
        </w:numPr>
        <w:jc w:val="both"/>
        <w:rPr>
          <w:rFonts w:ascii="Times New Roman" w:eastAsia="Times New Roman" w:hAnsi="Times New Roman" w:cs="Times New Roman"/>
          <w:szCs w:val="24"/>
          <w:lang w:eastAsia="en-IN"/>
        </w:rPr>
      </w:pPr>
      <w:bookmarkStart w:id="1" w:name="_Hlk188437466"/>
      <w:r w:rsidRPr="00090B6D">
        <w:rPr>
          <w:rFonts w:ascii="Times New Roman" w:eastAsia="Times New Roman" w:hAnsi="Times New Roman" w:cs="Times New Roman"/>
          <w:szCs w:val="24"/>
          <w:lang w:eastAsia="en-IN"/>
        </w:rPr>
        <w:t>Sindhu, S. (2023). The Effects of Interval Uncertainties and Dynamic Analysis of Rotating Systems with Uncertainty. Association Journal of Interdisciplinary Technics in Engineering Mechanics, 1(1), 49-54.</w:t>
      </w:r>
      <w:bookmarkEnd w:id="1"/>
    </w:p>
    <w:p w14:paraId="551DF9FF" w14:textId="2B3F78C0" w:rsidR="00690D92" w:rsidRPr="00090B6D" w:rsidRDefault="00690D92" w:rsidP="00090B6D">
      <w:pPr>
        <w:pStyle w:val="ListParagraph"/>
        <w:numPr>
          <w:ilvl w:val="0"/>
          <w:numId w:val="7"/>
        </w:numPr>
        <w:jc w:val="both"/>
        <w:rPr>
          <w:rFonts w:ascii="Times New Roman" w:eastAsia="Times New Roman" w:hAnsi="Times New Roman" w:cs="Times New Roman"/>
          <w:szCs w:val="24"/>
          <w:lang w:eastAsia="en-IN"/>
        </w:rPr>
      </w:pPr>
      <w:bookmarkStart w:id="2" w:name="_Hlk188454755"/>
      <w:r w:rsidRPr="00090B6D">
        <w:rPr>
          <w:rFonts w:ascii="Times New Roman" w:eastAsia="Times New Roman" w:hAnsi="Times New Roman" w:cs="Times New Roman"/>
          <w:szCs w:val="24"/>
          <w:lang w:eastAsia="en-IN"/>
        </w:rPr>
        <w:t>Rahman, M. A., Pramanik, M. M. H., Hasan, M. M., Ahmed, T., Alam, M. A., Hasan, S. J., ... &amp; Mahmud, Y. (2024). Sixth sanctuary identification research and establishment strategy for enhancing production and conservation management of Hilsa (</w:t>
      </w:r>
      <w:proofErr w:type="spellStart"/>
      <w:r w:rsidRPr="00090B6D">
        <w:rPr>
          <w:rFonts w:ascii="Times New Roman" w:eastAsia="Times New Roman" w:hAnsi="Times New Roman" w:cs="Times New Roman"/>
          <w:szCs w:val="24"/>
          <w:lang w:eastAsia="en-IN"/>
        </w:rPr>
        <w:t>Tenualosa</w:t>
      </w:r>
      <w:proofErr w:type="spellEnd"/>
      <w:r w:rsidRPr="00090B6D">
        <w:rPr>
          <w:rFonts w:ascii="Times New Roman" w:eastAsia="Times New Roman" w:hAnsi="Times New Roman" w:cs="Times New Roman"/>
          <w:szCs w:val="24"/>
          <w:lang w:eastAsia="en-IN"/>
        </w:rPr>
        <w:t xml:space="preserve"> </w:t>
      </w:r>
      <w:proofErr w:type="spellStart"/>
      <w:r w:rsidRPr="00090B6D">
        <w:rPr>
          <w:rFonts w:ascii="Times New Roman" w:eastAsia="Times New Roman" w:hAnsi="Times New Roman" w:cs="Times New Roman"/>
          <w:szCs w:val="24"/>
          <w:lang w:eastAsia="en-IN"/>
        </w:rPr>
        <w:t>ilisha</w:t>
      </w:r>
      <w:proofErr w:type="spellEnd"/>
      <w:r w:rsidRPr="00090B6D">
        <w:rPr>
          <w:rFonts w:ascii="Times New Roman" w:eastAsia="Times New Roman" w:hAnsi="Times New Roman" w:cs="Times New Roman"/>
          <w:szCs w:val="24"/>
          <w:lang w:eastAsia="en-IN"/>
        </w:rPr>
        <w:t xml:space="preserve">) in Bangladesh. International Journal of Aquatic Research and Environmental Studies, 4(1), 37-47. </w:t>
      </w:r>
      <w:hyperlink r:id="rId9" w:history="1">
        <w:r w:rsidR="00E31D8B" w:rsidRPr="00090B6D">
          <w:rPr>
            <w:rFonts w:ascii="Times New Roman" w:eastAsia="Times New Roman" w:hAnsi="Times New Roman" w:cs="Times New Roman"/>
            <w:szCs w:val="24"/>
            <w:lang w:eastAsia="en-IN"/>
          </w:rPr>
          <w:t>https://doi.org/10.70102/IJARES/V4I1/4</w:t>
        </w:r>
      </w:hyperlink>
      <w:bookmarkEnd w:id="2"/>
    </w:p>
    <w:p w14:paraId="080E5B41" w14:textId="557AB744" w:rsidR="00E31D8B" w:rsidRPr="00090B6D" w:rsidRDefault="00E31D8B" w:rsidP="00090B6D">
      <w:pPr>
        <w:pStyle w:val="ListParagraph"/>
        <w:numPr>
          <w:ilvl w:val="0"/>
          <w:numId w:val="7"/>
        </w:numPr>
        <w:jc w:val="both"/>
        <w:rPr>
          <w:rFonts w:ascii="Times New Roman" w:eastAsia="Times New Roman" w:hAnsi="Times New Roman" w:cs="Times New Roman"/>
          <w:szCs w:val="24"/>
          <w:lang w:eastAsia="en-IN"/>
        </w:rPr>
      </w:pPr>
      <w:bookmarkStart w:id="3" w:name="_Hlk188538602"/>
      <w:proofErr w:type="spellStart"/>
      <w:r w:rsidRPr="00090B6D">
        <w:rPr>
          <w:rFonts w:ascii="Times New Roman" w:eastAsia="Times New Roman" w:hAnsi="Times New Roman" w:cs="Times New Roman"/>
          <w:szCs w:val="24"/>
          <w:lang w:eastAsia="en-IN"/>
        </w:rPr>
        <w:t>Priyalatha</w:t>
      </w:r>
      <w:proofErr w:type="spellEnd"/>
      <w:r w:rsidRPr="00090B6D">
        <w:rPr>
          <w:rFonts w:ascii="Times New Roman" w:eastAsia="Times New Roman" w:hAnsi="Times New Roman" w:cs="Times New Roman"/>
          <w:szCs w:val="24"/>
          <w:lang w:eastAsia="en-IN"/>
        </w:rPr>
        <w:t xml:space="preserve"> S. (2024). Effect of State of Fabric on Wicking Characteristics of Knitted Fabrics Suitable for Sports Applications. Archives for Technical Sciences, 2(31), 1-8. https://doi.org/10.70102/afts.2024.1631.001</w:t>
      </w:r>
      <w:bookmarkEnd w:id="3"/>
    </w:p>
    <w:p w14:paraId="023395A7" w14:textId="77777777" w:rsidR="00DC1C26" w:rsidRPr="005C0B9F" w:rsidRDefault="00DC1C26" w:rsidP="005C0B9F">
      <w:pPr>
        <w:jc w:val="both"/>
        <w:rPr>
          <w:rFonts w:ascii="Times New Roman" w:eastAsia="Times New Roman" w:hAnsi="Times New Roman" w:cs="Times New Roman"/>
          <w:szCs w:val="24"/>
          <w:lang w:eastAsia="en-IN"/>
        </w:rPr>
      </w:pPr>
    </w:p>
    <w:sectPr w:rsidR="00DC1C26" w:rsidRPr="005C0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5724"/>
    <w:multiLevelType w:val="multilevel"/>
    <w:tmpl w:val="9DD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97824"/>
    <w:multiLevelType w:val="hybridMultilevel"/>
    <w:tmpl w:val="AB3E13F8"/>
    <w:lvl w:ilvl="0" w:tplc="A7C822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C33E60"/>
    <w:multiLevelType w:val="multilevel"/>
    <w:tmpl w:val="6FBA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700E6"/>
    <w:multiLevelType w:val="multilevel"/>
    <w:tmpl w:val="30AC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A0E9C"/>
    <w:multiLevelType w:val="hybridMultilevel"/>
    <w:tmpl w:val="3A2AD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B61A1C"/>
    <w:multiLevelType w:val="hybridMultilevel"/>
    <w:tmpl w:val="9A344748"/>
    <w:lvl w:ilvl="0" w:tplc="F94EAC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EF0149"/>
    <w:multiLevelType w:val="hybridMultilevel"/>
    <w:tmpl w:val="47760676"/>
    <w:lvl w:ilvl="0" w:tplc="F1A631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3959875">
    <w:abstractNumId w:val="6"/>
  </w:num>
  <w:num w:numId="2" w16cid:durableId="200091393">
    <w:abstractNumId w:val="4"/>
  </w:num>
  <w:num w:numId="3" w16cid:durableId="783572077">
    <w:abstractNumId w:val="0"/>
  </w:num>
  <w:num w:numId="4" w16cid:durableId="1543663538">
    <w:abstractNumId w:val="3"/>
  </w:num>
  <w:num w:numId="5" w16cid:durableId="1880701495">
    <w:abstractNumId w:val="5"/>
  </w:num>
  <w:num w:numId="6" w16cid:durableId="1340304998">
    <w:abstractNumId w:val="2"/>
  </w:num>
  <w:num w:numId="7" w16cid:durableId="144187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23B"/>
    <w:rsid w:val="00090B6D"/>
    <w:rsid w:val="000D2D66"/>
    <w:rsid w:val="00105253"/>
    <w:rsid w:val="00153135"/>
    <w:rsid w:val="001877FF"/>
    <w:rsid w:val="001C37AB"/>
    <w:rsid w:val="001E199E"/>
    <w:rsid w:val="00205BBC"/>
    <w:rsid w:val="00224BD8"/>
    <w:rsid w:val="003173D1"/>
    <w:rsid w:val="003737AA"/>
    <w:rsid w:val="003935B5"/>
    <w:rsid w:val="004100AD"/>
    <w:rsid w:val="00436602"/>
    <w:rsid w:val="004B03B2"/>
    <w:rsid w:val="004C71CF"/>
    <w:rsid w:val="00535064"/>
    <w:rsid w:val="00541A6B"/>
    <w:rsid w:val="00542714"/>
    <w:rsid w:val="00545686"/>
    <w:rsid w:val="005C0B9F"/>
    <w:rsid w:val="005F1C1F"/>
    <w:rsid w:val="00627CDE"/>
    <w:rsid w:val="006510F9"/>
    <w:rsid w:val="0068589C"/>
    <w:rsid w:val="00690D92"/>
    <w:rsid w:val="006B4B64"/>
    <w:rsid w:val="006C44EA"/>
    <w:rsid w:val="00757D01"/>
    <w:rsid w:val="00791B7F"/>
    <w:rsid w:val="007D3578"/>
    <w:rsid w:val="007D670E"/>
    <w:rsid w:val="007F0B19"/>
    <w:rsid w:val="007F7599"/>
    <w:rsid w:val="008228ED"/>
    <w:rsid w:val="00827E01"/>
    <w:rsid w:val="00893C37"/>
    <w:rsid w:val="008E7E92"/>
    <w:rsid w:val="009542C4"/>
    <w:rsid w:val="00A838BE"/>
    <w:rsid w:val="00AA0337"/>
    <w:rsid w:val="00B55FC3"/>
    <w:rsid w:val="00B7654D"/>
    <w:rsid w:val="00C20B45"/>
    <w:rsid w:val="00C638E8"/>
    <w:rsid w:val="00DC1C26"/>
    <w:rsid w:val="00DC41EB"/>
    <w:rsid w:val="00DD0BD2"/>
    <w:rsid w:val="00E31D8B"/>
    <w:rsid w:val="00EA5C7D"/>
    <w:rsid w:val="00EE1D47"/>
    <w:rsid w:val="00EF1D8C"/>
    <w:rsid w:val="00FA3E7A"/>
    <w:rsid w:val="00FB323B"/>
    <w:rsid w:val="00FD7319"/>
    <w:rsid w:val="00FE6A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CD8DA"/>
  <w15:docId w15:val="{38B2B448-34A6-4255-B83C-579B9006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19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E19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19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E199E"/>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1E199E"/>
    <w:rPr>
      <w:b/>
      <w:bCs/>
    </w:rPr>
  </w:style>
  <w:style w:type="paragraph" w:styleId="ListParagraph">
    <w:name w:val="List Paragraph"/>
    <w:basedOn w:val="Normal"/>
    <w:uiPriority w:val="34"/>
    <w:qFormat/>
    <w:rsid w:val="006510F9"/>
    <w:pPr>
      <w:ind w:left="720"/>
      <w:contextualSpacing/>
    </w:pPr>
  </w:style>
  <w:style w:type="paragraph" w:styleId="BalloonText">
    <w:name w:val="Balloon Text"/>
    <w:basedOn w:val="Normal"/>
    <w:link w:val="BalloonTextChar"/>
    <w:uiPriority w:val="99"/>
    <w:semiHidden/>
    <w:unhideWhenUsed/>
    <w:rsid w:val="007D6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0E"/>
    <w:rPr>
      <w:rFonts w:ascii="Tahoma" w:hAnsi="Tahoma" w:cs="Tahoma"/>
      <w:sz w:val="16"/>
      <w:szCs w:val="16"/>
    </w:rPr>
  </w:style>
  <w:style w:type="table" w:styleId="TableGrid">
    <w:name w:val="Table Grid"/>
    <w:basedOn w:val="TableNormal"/>
    <w:uiPriority w:val="39"/>
    <w:rsid w:val="00DD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5686"/>
    <w:rPr>
      <w:i/>
      <w:iCs/>
    </w:rPr>
  </w:style>
  <w:style w:type="character" w:styleId="Hyperlink">
    <w:name w:val="Hyperlink"/>
    <w:basedOn w:val="DefaultParagraphFont"/>
    <w:uiPriority w:val="99"/>
    <w:unhideWhenUsed/>
    <w:rsid w:val="006B4B64"/>
    <w:rPr>
      <w:color w:val="0563C1" w:themeColor="hyperlink"/>
      <w:u w:val="single"/>
    </w:rPr>
  </w:style>
  <w:style w:type="character" w:styleId="UnresolvedMention">
    <w:name w:val="Unresolved Mention"/>
    <w:basedOn w:val="DefaultParagraphFont"/>
    <w:uiPriority w:val="99"/>
    <w:semiHidden/>
    <w:unhideWhenUsed/>
    <w:rsid w:val="006B4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3669">
      <w:bodyDiv w:val="1"/>
      <w:marLeft w:val="0"/>
      <w:marRight w:val="0"/>
      <w:marTop w:val="0"/>
      <w:marBottom w:val="0"/>
      <w:divBdr>
        <w:top w:val="none" w:sz="0" w:space="0" w:color="auto"/>
        <w:left w:val="none" w:sz="0" w:space="0" w:color="auto"/>
        <w:bottom w:val="none" w:sz="0" w:space="0" w:color="auto"/>
        <w:right w:val="none" w:sz="0" w:space="0" w:color="auto"/>
      </w:divBdr>
    </w:div>
    <w:div w:id="499807423">
      <w:bodyDiv w:val="1"/>
      <w:marLeft w:val="0"/>
      <w:marRight w:val="0"/>
      <w:marTop w:val="0"/>
      <w:marBottom w:val="0"/>
      <w:divBdr>
        <w:top w:val="none" w:sz="0" w:space="0" w:color="auto"/>
        <w:left w:val="none" w:sz="0" w:space="0" w:color="auto"/>
        <w:bottom w:val="none" w:sz="0" w:space="0" w:color="auto"/>
        <w:right w:val="none" w:sz="0" w:space="0" w:color="auto"/>
      </w:divBdr>
    </w:div>
    <w:div w:id="543716548">
      <w:bodyDiv w:val="1"/>
      <w:marLeft w:val="0"/>
      <w:marRight w:val="0"/>
      <w:marTop w:val="0"/>
      <w:marBottom w:val="0"/>
      <w:divBdr>
        <w:top w:val="none" w:sz="0" w:space="0" w:color="auto"/>
        <w:left w:val="none" w:sz="0" w:space="0" w:color="auto"/>
        <w:bottom w:val="none" w:sz="0" w:space="0" w:color="auto"/>
        <w:right w:val="none" w:sz="0" w:space="0" w:color="auto"/>
      </w:divBdr>
    </w:div>
    <w:div w:id="1041245740">
      <w:bodyDiv w:val="1"/>
      <w:marLeft w:val="0"/>
      <w:marRight w:val="0"/>
      <w:marTop w:val="0"/>
      <w:marBottom w:val="0"/>
      <w:divBdr>
        <w:top w:val="none" w:sz="0" w:space="0" w:color="auto"/>
        <w:left w:val="none" w:sz="0" w:space="0" w:color="auto"/>
        <w:bottom w:val="none" w:sz="0" w:space="0" w:color="auto"/>
        <w:right w:val="none" w:sz="0" w:space="0" w:color="auto"/>
      </w:divBdr>
    </w:div>
    <w:div w:id="169615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56/IAJIR/V11I1/IAJIR1104" TargetMode="External"/><Relationship Id="rId3" Type="http://schemas.openxmlformats.org/officeDocument/2006/relationships/settings" Target="settings.xml"/><Relationship Id="rId7" Type="http://schemas.openxmlformats.org/officeDocument/2006/relationships/hyperlink" Target="https://doi.org/10.51983/ijiss-2024.14.1.4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70102/IJARES/V4I1/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Actual SoC</c:v>
                </c:pt>
              </c:strCache>
            </c:strRef>
          </c:tx>
          <c:marker>
            <c:symbol val="none"/>
          </c:marker>
          <c:cat>
            <c:numRef>
              <c:f>Sheet1!$A$2:$A$8</c:f>
              <c:numCache>
                <c:formatCode>General</c:formatCode>
                <c:ptCount val="7"/>
                <c:pt idx="0">
                  <c:v>0</c:v>
                </c:pt>
                <c:pt idx="1">
                  <c:v>20</c:v>
                </c:pt>
                <c:pt idx="2">
                  <c:v>40</c:v>
                </c:pt>
                <c:pt idx="3">
                  <c:v>60</c:v>
                </c:pt>
                <c:pt idx="4">
                  <c:v>80</c:v>
                </c:pt>
                <c:pt idx="5">
                  <c:v>100</c:v>
                </c:pt>
                <c:pt idx="6">
                  <c:v>120</c:v>
                </c:pt>
              </c:numCache>
            </c:numRef>
          </c:cat>
          <c:val>
            <c:numRef>
              <c:f>Sheet1!$B$2:$B$8</c:f>
              <c:numCache>
                <c:formatCode>General</c:formatCode>
                <c:ptCount val="7"/>
                <c:pt idx="0">
                  <c:v>1</c:v>
                </c:pt>
                <c:pt idx="1">
                  <c:v>0.97</c:v>
                </c:pt>
                <c:pt idx="2">
                  <c:v>0.94</c:v>
                </c:pt>
                <c:pt idx="3">
                  <c:v>0.91</c:v>
                </c:pt>
                <c:pt idx="4">
                  <c:v>0.88</c:v>
                </c:pt>
                <c:pt idx="5">
                  <c:v>0.85</c:v>
                </c:pt>
                <c:pt idx="6">
                  <c:v>0.83</c:v>
                </c:pt>
              </c:numCache>
            </c:numRef>
          </c:val>
          <c:smooth val="0"/>
          <c:extLst>
            <c:ext xmlns:c16="http://schemas.microsoft.com/office/drawing/2014/chart" uri="{C3380CC4-5D6E-409C-BE32-E72D297353CC}">
              <c16:uniqueId val="{00000000-9358-4F39-9FEA-C7EE33F66C8D}"/>
            </c:ext>
          </c:extLst>
        </c:ser>
        <c:ser>
          <c:idx val="1"/>
          <c:order val="1"/>
          <c:tx>
            <c:strRef>
              <c:f>Sheet1!$C$1</c:f>
              <c:strCache>
                <c:ptCount val="1"/>
                <c:pt idx="0">
                  <c:v>LSTM Predictied SoC</c:v>
                </c:pt>
              </c:strCache>
            </c:strRef>
          </c:tx>
          <c:marker>
            <c:symbol val="none"/>
          </c:marker>
          <c:cat>
            <c:numRef>
              <c:f>Sheet1!$A$2:$A$8</c:f>
              <c:numCache>
                <c:formatCode>General</c:formatCode>
                <c:ptCount val="7"/>
                <c:pt idx="0">
                  <c:v>0</c:v>
                </c:pt>
                <c:pt idx="1">
                  <c:v>20</c:v>
                </c:pt>
                <c:pt idx="2">
                  <c:v>40</c:v>
                </c:pt>
                <c:pt idx="3">
                  <c:v>60</c:v>
                </c:pt>
                <c:pt idx="4">
                  <c:v>80</c:v>
                </c:pt>
                <c:pt idx="5">
                  <c:v>100</c:v>
                </c:pt>
                <c:pt idx="6">
                  <c:v>120</c:v>
                </c:pt>
              </c:numCache>
            </c:numRef>
          </c:cat>
          <c:val>
            <c:numRef>
              <c:f>Sheet1!$C$2:$C$8</c:f>
              <c:numCache>
                <c:formatCode>General</c:formatCode>
                <c:ptCount val="7"/>
                <c:pt idx="0">
                  <c:v>1</c:v>
                </c:pt>
                <c:pt idx="1">
                  <c:v>0.96499999999999997</c:v>
                </c:pt>
                <c:pt idx="2">
                  <c:v>0.93500000000000005</c:v>
                </c:pt>
                <c:pt idx="3">
                  <c:v>0.90500000000000003</c:v>
                </c:pt>
                <c:pt idx="4">
                  <c:v>0.875</c:v>
                </c:pt>
                <c:pt idx="5">
                  <c:v>0.84499999999999997</c:v>
                </c:pt>
                <c:pt idx="6">
                  <c:v>0.82499999999999996</c:v>
                </c:pt>
              </c:numCache>
            </c:numRef>
          </c:val>
          <c:smooth val="0"/>
          <c:extLst>
            <c:ext xmlns:c16="http://schemas.microsoft.com/office/drawing/2014/chart" uri="{C3380CC4-5D6E-409C-BE32-E72D297353CC}">
              <c16:uniqueId val="{00000001-9358-4F39-9FEA-C7EE33F66C8D}"/>
            </c:ext>
          </c:extLst>
        </c:ser>
        <c:dLbls>
          <c:showLegendKey val="0"/>
          <c:showVal val="0"/>
          <c:showCatName val="0"/>
          <c:showSerName val="0"/>
          <c:showPercent val="0"/>
          <c:showBubbleSize val="0"/>
        </c:dLbls>
        <c:smooth val="0"/>
        <c:axId val="95270016"/>
        <c:axId val="95271936"/>
      </c:lineChart>
      <c:catAx>
        <c:axId val="95270016"/>
        <c:scaling>
          <c:orientation val="minMax"/>
        </c:scaling>
        <c:delete val="0"/>
        <c:axPos val="b"/>
        <c:title>
          <c:tx>
            <c:rich>
              <a:bodyPr/>
              <a:lstStyle/>
              <a:p>
                <a:pPr>
                  <a:defRPr/>
                </a:pPr>
                <a:r>
                  <a:rPr lang="en-IN"/>
                  <a:t>Time(s)</a:t>
                </a:r>
              </a:p>
            </c:rich>
          </c:tx>
          <c:overlay val="0"/>
        </c:title>
        <c:numFmt formatCode="General" sourceLinked="1"/>
        <c:majorTickMark val="out"/>
        <c:minorTickMark val="none"/>
        <c:tickLblPos val="nextTo"/>
        <c:crossAx val="95271936"/>
        <c:crosses val="autoZero"/>
        <c:auto val="1"/>
        <c:lblAlgn val="ctr"/>
        <c:lblOffset val="100"/>
        <c:noMultiLvlLbl val="0"/>
      </c:catAx>
      <c:valAx>
        <c:axId val="95271936"/>
        <c:scaling>
          <c:orientation val="minMax"/>
          <c:max val="1"/>
          <c:min val="0.70000000000000007"/>
        </c:scaling>
        <c:delete val="0"/>
        <c:axPos val="l"/>
        <c:majorGridlines/>
        <c:title>
          <c:tx>
            <c:rich>
              <a:bodyPr rot="-5400000" vert="horz"/>
              <a:lstStyle/>
              <a:p>
                <a:pPr>
                  <a:defRPr/>
                </a:pPr>
                <a:r>
                  <a:rPr lang="en-IN" sz="1000" b="1" i="0" u="none" strike="noStrike" baseline="0"/>
                  <a:t>State of Charge (SoC)</a:t>
                </a:r>
                <a:endParaRPr lang="en-IN"/>
              </a:p>
            </c:rich>
          </c:tx>
          <c:overlay val="0"/>
        </c:title>
        <c:numFmt formatCode="General" sourceLinked="1"/>
        <c:majorTickMark val="out"/>
        <c:minorTickMark val="none"/>
        <c:tickLblPos val="nextTo"/>
        <c:crossAx val="952700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9</Pages>
  <Words>4139</Words>
  <Characters>25707</Characters>
  <Application>Microsoft Office Word</Application>
  <DocSecurity>0</DocSecurity>
  <Lines>395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Sindhu S</dc:creator>
  <cp:lastModifiedBy>Sureshkumar Muthumanickam</cp:lastModifiedBy>
  <cp:revision>36</cp:revision>
  <dcterms:created xsi:type="dcterms:W3CDTF">2025-04-05T04:53:00Z</dcterms:created>
  <dcterms:modified xsi:type="dcterms:W3CDTF">2025-04-19T08:41:00Z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e377e6645d169dbfaeb40f7af76d1cc1e115af73e4bdc90d7734f97aacc4884f</vt:lpwstr>
  </property>
</Properties>
</file>