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BCC9" w14:textId="77777777" w:rsidR="00001345" w:rsidRPr="00D95413" w:rsidRDefault="00001345" w:rsidP="00D95413">
      <w:pPr>
        <w:pStyle w:val="papertitle"/>
        <w:spacing w:before="120"/>
      </w:pPr>
      <w:r w:rsidRPr="00D95413">
        <w:t>Emerging Trends and Challenges in Optical Wireless Communications Development</w:t>
      </w:r>
    </w:p>
    <w:p w14:paraId="604B4027" w14:textId="77777777" w:rsidR="00D95413" w:rsidRDefault="00D95413" w:rsidP="00D95413">
      <w:pPr>
        <w:pStyle w:val="Author"/>
        <w:spacing w:before="0"/>
        <w:rPr>
          <w:i/>
          <w:sz w:val="18"/>
          <w:szCs w:val="18"/>
        </w:rPr>
        <w:sectPr w:rsidR="00D95413" w:rsidSect="000E4481">
          <w:type w:val="continuous"/>
          <w:pgSz w:w="11909" w:h="16834" w:code="9"/>
          <w:pgMar w:top="1080" w:right="907" w:bottom="1440" w:left="907" w:header="720" w:footer="720" w:gutter="0"/>
          <w:cols w:space="720"/>
          <w:docGrid w:linePitch="360"/>
        </w:sectPr>
      </w:pPr>
    </w:p>
    <w:p w14:paraId="6354D508" w14:textId="77777777" w:rsidR="001A4D01" w:rsidRPr="001A4D01" w:rsidRDefault="001A4D01" w:rsidP="001A4D01">
      <w:pPr>
        <w:pStyle w:val="Author"/>
        <w:rPr>
          <w:i/>
          <w:sz w:val="18"/>
          <w:szCs w:val="18"/>
        </w:rPr>
      </w:pPr>
      <w:r w:rsidRPr="001A4D01">
        <w:rPr>
          <w:i/>
          <w:sz w:val="18"/>
          <w:szCs w:val="18"/>
        </w:rPr>
        <w:t>Shivangi Gupta, Quantum University Research Center, Quantum University, Email: shivangi.gupta@quantumeducation.in, Orcid Id: 0009-0005-4285-8974</w:t>
      </w:r>
      <w:r w:rsidRPr="001A4D01">
        <w:rPr>
          <w:i/>
          <w:sz w:val="18"/>
          <w:szCs w:val="18"/>
        </w:rPr>
        <w:tab/>
      </w:r>
    </w:p>
    <w:p w14:paraId="487D8B91" w14:textId="77777777" w:rsidR="001A4D01" w:rsidRPr="001A4D01" w:rsidRDefault="001A4D01" w:rsidP="001A4D01">
      <w:pPr>
        <w:pStyle w:val="Author"/>
        <w:rPr>
          <w:i/>
          <w:sz w:val="18"/>
          <w:szCs w:val="18"/>
        </w:rPr>
      </w:pPr>
    </w:p>
    <w:p w14:paraId="13601697" w14:textId="77777777" w:rsidR="001A4D01" w:rsidRPr="001A4D01" w:rsidRDefault="001A4D01" w:rsidP="001A4D01">
      <w:pPr>
        <w:pStyle w:val="Author"/>
        <w:rPr>
          <w:i/>
          <w:sz w:val="18"/>
          <w:szCs w:val="18"/>
        </w:rPr>
      </w:pPr>
      <w:r w:rsidRPr="001A4D01">
        <w:rPr>
          <w:i/>
          <w:sz w:val="18"/>
          <w:szCs w:val="18"/>
        </w:rPr>
        <w:t>Ansh Kataria, Centre of Research Impact and Outcome, Chitkara University, Rajpura- 140417, Punjab, India. ansh.kataria.orp@chitkara.edu.in https://orcid.org/0009-0008-9460-8338</w:t>
      </w:r>
      <w:r w:rsidRPr="001A4D01">
        <w:rPr>
          <w:i/>
          <w:sz w:val="18"/>
          <w:szCs w:val="18"/>
        </w:rPr>
        <w:tab/>
      </w:r>
    </w:p>
    <w:p w14:paraId="684F5B52" w14:textId="77777777" w:rsidR="001A4D01" w:rsidRPr="001A4D01" w:rsidRDefault="001A4D01" w:rsidP="001A4D01">
      <w:pPr>
        <w:pStyle w:val="Author"/>
        <w:rPr>
          <w:i/>
          <w:sz w:val="18"/>
          <w:szCs w:val="18"/>
        </w:rPr>
      </w:pPr>
    </w:p>
    <w:p w14:paraId="476F4908" w14:textId="77777777" w:rsidR="001A4D01" w:rsidRPr="001A4D01" w:rsidRDefault="001A4D01" w:rsidP="001A4D01">
      <w:pPr>
        <w:pStyle w:val="Author"/>
        <w:rPr>
          <w:i/>
          <w:sz w:val="18"/>
          <w:szCs w:val="18"/>
        </w:rPr>
      </w:pPr>
      <w:r w:rsidRPr="001A4D01">
        <w:rPr>
          <w:i/>
          <w:sz w:val="18"/>
          <w:szCs w:val="18"/>
        </w:rPr>
        <w:t>Kanika Seth, Chitkara Centre for Research and Development, Chitkara University, Himachal Pradesh-174103 India. kanika.seth.orp@chitkara.edu.in https://orcid.org/0009-0008-2192-4970</w:t>
      </w:r>
      <w:r w:rsidRPr="001A4D01">
        <w:rPr>
          <w:i/>
          <w:sz w:val="18"/>
          <w:szCs w:val="18"/>
        </w:rPr>
        <w:tab/>
      </w:r>
    </w:p>
    <w:p w14:paraId="1351957F" w14:textId="77777777" w:rsidR="001A4D01" w:rsidRPr="001A4D01" w:rsidRDefault="001A4D01" w:rsidP="001A4D01">
      <w:pPr>
        <w:pStyle w:val="Author"/>
        <w:rPr>
          <w:i/>
          <w:sz w:val="18"/>
          <w:szCs w:val="18"/>
        </w:rPr>
      </w:pPr>
    </w:p>
    <w:p w14:paraId="3BE0D798" w14:textId="77777777" w:rsidR="001A4D01" w:rsidRPr="001A4D01" w:rsidRDefault="001A4D01" w:rsidP="001A4D01">
      <w:pPr>
        <w:pStyle w:val="Author"/>
        <w:rPr>
          <w:i/>
          <w:sz w:val="18"/>
          <w:szCs w:val="18"/>
        </w:rPr>
      </w:pPr>
      <w:r w:rsidRPr="001A4D01">
        <w:rPr>
          <w:i/>
          <w:sz w:val="18"/>
          <w:szCs w:val="18"/>
        </w:rPr>
        <w:t>N. THANGARASU, Department of Computer Science, Karpagam Academy of Higher Education, Coimbatore- 641021. Email Id: drthangarasu.n@kahedu.edu.in</w:t>
      </w:r>
      <w:r w:rsidRPr="001A4D01">
        <w:rPr>
          <w:i/>
          <w:sz w:val="18"/>
          <w:szCs w:val="18"/>
        </w:rPr>
        <w:tab/>
      </w:r>
    </w:p>
    <w:p w14:paraId="3BBBAD5F" w14:textId="77777777" w:rsidR="001A4D01" w:rsidRPr="001A4D01" w:rsidRDefault="001A4D01" w:rsidP="001A4D01">
      <w:pPr>
        <w:pStyle w:val="Author"/>
        <w:rPr>
          <w:i/>
          <w:sz w:val="18"/>
          <w:szCs w:val="18"/>
        </w:rPr>
      </w:pPr>
    </w:p>
    <w:p w14:paraId="29F6F678" w14:textId="77777777" w:rsidR="001A4D01" w:rsidRPr="001A4D01" w:rsidRDefault="001A4D01" w:rsidP="001A4D01">
      <w:pPr>
        <w:pStyle w:val="Author"/>
        <w:rPr>
          <w:i/>
          <w:sz w:val="18"/>
          <w:szCs w:val="18"/>
        </w:rPr>
      </w:pPr>
      <w:r w:rsidRPr="001A4D01">
        <w:rPr>
          <w:i/>
          <w:sz w:val="18"/>
          <w:szCs w:val="18"/>
        </w:rPr>
        <w:t>K.S.BHUVANESHWARI, Department of Artificial Intelligence And Data Science, Karpagam College of Engineering, Coimbatore- 641032. Email Id: bhuvaneshwari.k.s@kce.ac.in"</w:t>
      </w:r>
      <w:r w:rsidRPr="001A4D01">
        <w:rPr>
          <w:i/>
          <w:sz w:val="18"/>
          <w:szCs w:val="18"/>
        </w:rPr>
        <w:tab/>
      </w:r>
    </w:p>
    <w:p w14:paraId="025A3516" w14:textId="77777777" w:rsidR="001A4D01" w:rsidRPr="001A4D01" w:rsidRDefault="001A4D01" w:rsidP="001A4D01">
      <w:pPr>
        <w:pStyle w:val="Author"/>
        <w:rPr>
          <w:i/>
          <w:sz w:val="18"/>
          <w:szCs w:val="18"/>
        </w:rPr>
      </w:pPr>
    </w:p>
    <w:p w14:paraId="1AFD2BB2" w14:textId="59B33826" w:rsidR="00D95413" w:rsidRDefault="001A4D01" w:rsidP="001A4D01">
      <w:pPr>
        <w:pStyle w:val="Author"/>
        <w:spacing w:before="0"/>
        <w:rPr>
          <w:i/>
          <w:sz w:val="18"/>
          <w:szCs w:val="18"/>
        </w:rPr>
      </w:pPr>
      <w:r w:rsidRPr="001A4D01">
        <w:rPr>
          <w:i/>
          <w:sz w:val="18"/>
          <w:szCs w:val="18"/>
        </w:rPr>
        <w:t>Dr.Priya Makhija, Associate Professor , Department of Management, School of Mangement - UG, JAIN (Deemed to be University), Bangalore, Karnataka, India, Email Id- priya_m@cms.ac.in</w:t>
      </w:r>
    </w:p>
    <w:p w14:paraId="7D81FC84" w14:textId="77777777" w:rsidR="00D95413" w:rsidRDefault="00D95413" w:rsidP="00D95413">
      <w:pPr>
        <w:pStyle w:val="Author"/>
        <w:spacing w:before="0"/>
        <w:rPr>
          <w:i/>
          <w:sz w:val="18"/>
          <w:szCs w:val="18"/>
        </w:rPr>
      </w:pPr>
    </w:p>
    <w:p w14:paraId="7EC13E46" w14:textId="77777777" w:rsidR="00D95413" w:rsidRDefault="00D95413" w:rsidP="00D95413">
      <w:pPr>
        <w:pStyle w:val="Author"/>
        <w:spacing w:before="0"/>
        <w:rPr>
          <w:i/>
          <w:sz w:val="18"/>
          <w:szCs w:val="18"/>
        </w:rPr>
      </w:pPr>
    </w:p>
    <w:p w14:paraId="20232DB4" w14:textId="77777777" w:rsidR="00D95413" w:rsidRDefault="00D95413" w:rsidP="000E4481">
      <w:pPr>
        <w:tabs>
          <w:tab w:val="left" w:pos="5205"/>
        </w:tabs>
        <w:spacing w:after="120" w:line="228" w:lineRule="auto"/>
        <w:ind w:firstLine="288"/>
        <w:rPr>
          <w:rFonts w:cs="Times New Roman"/>
          <w:b/>
          <w:sz w:val="20"/>
          <w:szCs w:val="20"/>
        </w:rPr>
        <w:sectPr w:rsidR="00D95413" w:rsidSect="00D95413">
          <w:type w:val="continuous"/>
          <w:pgSz w:w="11909" w:h="16834" w:code="9"/>
          <w:pgMar w:top="1080" w:right="907" w:bottom="1440" w:left="907" w:header="720" w:footer="720" w:gutter="0"/>
          <w:cols w:num="3" w:space="720"/>
          <w:docGrid w:linePitch="360"/>
        </w:sectPr>
      </w:pPr>
    </w:p>
    <w:p w14:paraId="2205DAD3" w14:textId="3AEE5916" w:rsidR="00001345" w:rsidRPr="00D95413" w:rsidRDefault="00001345" w:rsidP="00D95413">
      <w:pPr>
        <w:pStyle w:val="Abstract"/>
      </w:pPr>
      <w:r w:rsidRPr="00D95413">
        <w:rPr>
          <w:i/>
        </w:rPr>
        <w:t>Abstract</w:t>
      </w:r>
      <w:r w:rsidR="00D95413" w:rsidRPr="00D95413">
        <w:rPr>
          <w:i/>
        </w:rPr>
        <w:t>---</w:t>
      </w:r>
      <w:r w:rsidR="00D95413">
        <w:t xml:space="preserve"> </w:t>
      </w:r>
      <w:r w:rsidR="00A33DA4" w:rsidRPr="00D95413">
        <w:t>Light Fidelity (</w:t>
      </w:r>
      <w:proofErr w:type="spellStart"/>
      <w:r w:rsidR="00A33DA4" w:rsidRPr="00D95413">
        <w:t>LiFi</w:t>
      </w:r>
      <w:proofErr w:type="spellEnd"/>
      <w:r w:rsidR="00A33DA4" w:rsidRPr="00D95413">
        <w:t xml:space="preserve">) technology enters the stage, optical wireless communication (OWC) is fast becoming a potential answer for fast indoor internet access. When employing visible light for data transfer, </w:t>
      </w:r>
      <w:proofErr w:type="spellStart"/>
      <w:r w:rsidR="00A33DA4" w:rsidRPr="00D95413">
        <w:t>LiFi</w:t>
      </w:r>
      <w:proofErr w:type="spellEnd"/>
      <w:r w:rsidR="00A33DA4" w:rsidRPr="00D95413">
        <w:t xml:space="preserve"> presents a safe, high-bandwidth substitute for conventional wireless communication technologies. Nevertheless, current approaches have limited coverage, interference, and scalability problems in challenging settings. By evaluating and maximizing the </w:t>
      </w:r>
      <w:proofErr w:type="spellStart"/>
      <w:r w:rsidR="00A33DA4" w:rsidRPr="00D95413">
        <w:t>LiFi</w:t>
      </w:r>
      <w:proofErr w:type="spellEnd"/>
      <w:r w:rsidR="00A33DA4" w:rsidRPr="00D95413">
        <w:t xml:space="preserve"> technology capabilities using a SWOT (strengths, weaknesses, opportunities, threats) analysis, the suggested technique addresses these difficulties. Methodically assessing the internal and external elements affecting </w:t>
      </w:r>
      <w:proofErr w:type="spellStart"/>
      <w:r w:rsidR="00A33DA4" w:rsidRPr="00D95413">
        <w:t>LiFi's</w:t>
      </w:r>
      <w:proofErr w:type="spellEnd"/>
      <w:r w:rsidR="00A33DA4" w:rsidRPr="00D95413">
        <w:t xml:space="preserve"> performance helps one to spot areas requiring system design, spectrum management, and interference reduction. The </w:t>
      </w:r>
      <w:proofErr w:type="spellStart"/>
      <w:r w:rsidR="00A33DA4" w:rsidRPr="00D95413">
        <w:t>LiFi</w:t>
      </w:r>
      <w:proofErr w:type="spellEnd"/>
      <w:r w:rsidR="00A33DA4" w:rsidRPr="00D95413">
        <w:t xml:space="preserve"> system combines power regulation, dynamic frequency allocation, and adaptive beamforming among other technologies to boost coverage and reduce likely interference. By means of </w:t>
      </w:r>
      <w:proofErr w:type="spellStart"/>
      <w:r w:rsidR="00A33DA4" w:rsidRPr="00D95413">
        <w:t>LiFi's</w:t>
      </w:r>
      <w:proofErr w:type="spellEnd"/>
      <w:r w:rsidR="00A33DA4" w:rsidRPr="00D95413">
        <w:t xml:space="preserve"> installation and strengthening of its practical relevance in contemporary interior spaces, the framework seeks to give a more consistent, fast indoor internet experience. In interior environments, </w:t>
      </w:r>
      <w:proofErr w:type="spellStart"/>
      <w:r w:rsidR="00A33DA4" w:rsidRPr="00D95413">
        <w:t>LiFi</w:t>
      </w:r>
      <w:proofErr w:type="spellEnd"/>
      <w:r w:rsidR="00A33DA4" w:rsidRPr="00D95413">
        <w:t xml:space="preserve"> is a practical and effective replacement for high-speed internet as the suggested approach shows significant improvements in signal quality, scalability, and general system performance. Furthermore, the SWOT analysis helps to identify particular potential and drawbacks, therefore assuring that future </w:t>
      </w:r>
      <w:proofErr w:type="spellStart"/>
      <w:r w:rsidR="00A33DA4" w:rsidRPr="00D95413">
        <w:t>LiFi</w:t>
      </w:r>
      <w:proofErr w:type="spellEnd"/>
      <w:r w:rsidR="00A33DA4" w:rsidRPr="00D95413">
        <w:t xml:space="preserve"> installations are more ecologically friendly and efficient in many different working environments</w:t>
      </w:r>
      <w:r w:rsidRPr="00D95413">
        <w:t>.</w:t>
      </w:r>
    </w:p>
    <w:p w14:paraId="55A88E51" w14:textId="0F167F6C" w:rsidR="00492C04" w:rsidRPr="00D95413" w:rsidRDefault="00D95413" w:rsidP="00D95413">
      <w:pPr>
        <w:pStyle w:val="Abstract"/>
        <w:rPr>
          <w:i/>
        </w:rPr>
      </w:pPr>
      <w:r>
        <w:rPr>
          <w:i/>
        </w:rPr>
        <w:t xml:space="preserve">Keywords--- </w:t>
      </w:r>
      <w:r w:rsidR="00492C04" w:rsidRPr="00D95413">
        <w:rPr>
          <w:i/>
        </w:rPr>
        <w:t xml:space="preserve">OWC, </w:t>
      </w:r>
      <w:proofErr w:type="spellStart"/>
      <w:r w:rsidR="00492C04" w:rsidRPr="00D95413">
        <w:rPr>
          <w:i/>
        </w:rPr>
        <w:t>LiFi</w:t>
      </w:r>
      <w:proofErr w:type="spellEnd"/>
      <w:r w:rsidR="00492C04" w:rsidRPr="00D95413">
        <w:rPr>
          <w:i/>
        </w:rPr>
        <w:t xml:space="preserve"> (Light Fidelity), High-speed </w:t>
      </w:r>
      <w:r w:rsidRPr="00D95413">
        <w:rPr>
          <w:i/>
        </w:rPr>
        <w:t>Indoor Internet</w:t>
      </w:r>
      <w:r w:rsidR="00492C04" w:rsidRPr="00D95413">
        <w:rPr>
          <w:i/>
        </w:rPr>
        <w:t xml:space="preserve">, SWOT </w:t>
      </w:r>
      <w:r w:rsidRPr="00D95413">
        <w:rPr>
          <w:i/>
        </w:rPr>
        <w:t>Analysis</w:t>
      </w:r>
      <w:r w:rsidR="00492C04" w:rsidRPr="00D95413">
        <w:rPr>
          <w:i/>
        </w:rPr>
        <w:t>.</w:t>
      </w:r>
    </w:p>
    <w:p w14:paraId="3E68A612" w14:textId="77777777" w:rsidR="00001345" w:rsidRPr="00292A35" w:rsidRDefault="00001345" w:rsidP="00292A35">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292A35">
        <w:rPr>
          <w:rFonts w:eastAsia="SimSun"/>
          <w:smallCaps/>
          <w:noProof/>
          <w:sz w:val="20"/>
          <w:szCs w:val="20"/>
        </w:rPr>
        <w:t>Introduction</w:t>
      </w:r>
    </w:p>
    <w:p w14:paraId="03A691AF" w14:textId="3B26B1B6" w:rsidR="009767D8" w:rsidRPr="000E4481" w:rsidRDefault="009767D8"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Using light waves—mostly from visible, UV, and infrared spectra—an emerging technique called OWC enables high-speed data transfer in wireless networks</w:t>
      </w:r>
      <w:r w:rsidR="00D95413">
        <w:rPr>
          <w:rFonts w:eastAsia="Times New Roman" w:cs="Times New Roman"/>
          <w:kern w:val="0"/>
          <w:sz w:val="20"/>
          <w:szCs w:val="20"/>
          <w:lang w:eastAsia="en-IN"/>
        </w:rPr>
        <w:t xml:space="preserve"> </w:t>
      </w:r>
      <w:r w:rsidR="00022A8E" w:rsidRPr="000E4481">
        <w:rPr>
          <w:rFonts w:eastAsia="Times New Roman" w:cs="Times New Roman"/>
          <w:kern w:val="0"/>
          <w:sz w:val="20"/>
          <w:szCs w:val="20"/>
          <w:lang w:eastAsia="en-IN"/>
        </w:rPr>
        <w:t>[</w:t>
      </w:r>
      <w:r w:rsidR="00C41814">
        <w:rPr>
          <w:rFonts w:eastAsia="Times New Roman" w:cs="Times New Roman"/>
          <w:kern w:val="0"/>
          <w:sz w:val="20"/>
          <w:szCs w:val="20"/>
          <w:lang w:eastAsia="en-IN"/>
        </w:rPr>
        <w:t>1</w:t>
      </w:r>
      <w:r w:rsidR="00022A8E" w:rsidRPr="000E4481">
        <w:rPr>
          <w:rFonts w:eastAsia="Times New Roman" w:cs="Times New Roman"/>
          <w:kern w:val="0"/>
          <w:sz w:val="20"/>
          <w:szCs w:val="20"/>
          <w:lang w:eastAsia="en-IN"/>
        </w:rPr>
        <w:t>]</w:t>
      </w:r>
      <w:r w:rsidRPr="000E4481">
        <w:rPr>
          <w:rFonts w:eastAsia="Times New Roman" w:cs="Times New Roman"/>
          <w:kern w:val="0"/>
          <w:sz w:val="20"/>
          <w:szCs w:val="20"/>
          <w:lang w:eastAsia="en-IN"/>
        </w:rPr>
        <w:t>. Particularly viewed as a potential substitute for traditional radio frequency-based systems for indoor use requiring rapid data throughput, security, and low interference is OWC [</w:t>
      </w:r>
      <w:r w:rsidR="00C41814">
        <w:rPr>
          <w:rFonts w:eastAsia="Times New Roman" w:cs="Times New Roman"/>
          <w:kern w:val="0"/>
          <w:sz w:val="20"/>
          <w:szCs w:val="20"/>
          <w:lang w:eastAsia="en-IN"/>
        </w:rPr>
        <w:t>2</w:t>
      </w:r>
      <w:r w:rsidRPr="000E4481">
        <w:rPr>
          <w:rFonts w:eastAsia="Times New Roman" w:cs="Times New Roman"/>
          <w:kern w:val="0"/>
          <w:sz w:val="20"/>
          <w:szCs w:val="20"/>
          <w:lang w:eastAsia="en-IN"/>
        </w:rPr>
        <w:t>]. Among the many OWC technologies, Light Fidelity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has attracted a lot of interest as a possible breakthrough in offering fast access to internet, therefore addressing indoor </w:t>
      </w:r>
      <w:r w:rsidRPr="000E4481">
        <w:rPr>
          <w:rFonts w:eastAsia="Times New Roman" w:cs="Times New Roman"/>
          <w:kern w:val="0"/>
          <w:sz w:val="20"/>
          <w:szCs w:val="20"/>
          <w:lang w:eastAsia="en-IN"/>
        </w:rPr>
        <w:t xml:space="preserve">wireless communication.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provides a secure, high-bandwidth connection method for data transfer by changing the visible light wavelengths.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unlike conventional Wi-Fi, are fit for bandwidth-intensive applications as they may reach data transmission rates many times greater than Wi-Fi, which depends on radio frequencies (RF). Particularly in situations where standard wireless networks intersect with security issues, congestion, and interference [</w:t>
      </w:r>
      <w:r w:rsidR="00C41814">
        <w:rPr>
          <w:rFonts w:eastAsia="Times New Roman" w:cs="Times New Roman"/>
          <w:kern w:val="0"/>
          <w:sz w:val="20"/>
          <w:szCs w:val="20"/>
          <w:lang w:eastAsia="en-IN"/>
        </w:rPr>
        <w:t>3</w:t>
      </w:r>
      <w:r w:rsidRPr="000E4481">
        <w:rPr>
          <w:rFonts w:eastAsia="Times New Roman" w:cs="Times New Roman"/>
          <w:kern w:val="0"/>
          <w:sz w:val="20"/>
          <w:szCs w:val="20"/>
          <w:lang w:eastAsia="en-IN"/>
        </w:rPr>
        <w:t xml:space="preserve">],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is a potential next-generation indoor communication option.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offers many benefits, but if it is to be a widespread replacement, present level of development of it generates several issues that need to be overcome. </w:t>
      </w:r>
    </w:p>
    <w:p w14:paraId="764C8E0C" w14:textId="30D205F2" w:rsidR="00A33DA4" w:rsidRPr="000E4481" w:rsidRDefault="00A33DA4" w:rsidP="000E4481">
      <w:pPr>
        <w:spacing w:after="120" w:line="228" w:lineRule="auto"/>
        <w:ind w:firstLine="288"/>
        <w:rPr>
          <w:rFonts w:eastAsia="Times New Roman" w:cs="Times New Roman"/>
          <w:kern w:val="0"/>
          <w:sz w:val="20"/>
          <w:szCs w:val="20"/>
          <w:lang w:eastAsia="en-IN"/>
        </w:rPr>
      </w:pP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signals span a small area, hence walls and furniture can possibly obstruct them. Moreover in complex surroundings the need of a straight line-of-sight between the light source and the receiver could cause unreliable connections [</w:t>
      </w:r>
      <w:r w:rsidR="00C41814">
        <w:rPr>
          <w:rFonts w:eastAsia="Times New Roman" w:cs="Times New Roman"/>
          <w:kern w:val="0"/>
          <w:sz w:val="20"/>
          <w:szCs w:val="20"/>
          <w:lang w:eastAsia="en-IN"/>
        </w:rPr>
        <w:t>4</w:t>
      </w:r>
      <w:r w:rsidRPr="000E4481">
        <w:rPr>
          <w:rFonts w:eastAsia="Times New Roman" w:cs="Times New Roman"/>
          <w:kern w:val="0"/>
          <w:sz w:val="20"/>
          <w:szCs w:val="20"/>
          <w:lang w:eastAsia="en-IN"/>
        </w:rPr>
        <w:t xml:space="preserve">]. Moreover impairing the device's functionality are interference from other light sources, including artificial illumination or sunlight. Scalability is another challenge, particularly in dynamic or huge indoor areas where the count of connected devices is continually growing. These issues along with the technological flaws in current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create major challenges for their broad adoption. Overcoming these challenges and fully realizing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promise for fast indoor internet connection demands for original ideas and solutions. One may </w:t>
      </w:r>
      <w:proofErr w:type="spellStart"/>
      <w:r w:rsidRPr="000E4481">
        <w:rPr>
          <w:rFonts w:eastAsia="Times New Roman" w:cs="Times New Roman"/>
          <w:kern w:val="0"/>
          <w:sz w:val="20"/>
          <w:szCs w:val="20"/>
          <w:lang w:eastAsia="en-IN"/>
        </w:rPr>
        <w:t>analyze</w:t>
      </w:r>
      <w:proofErr w:type="spellEnd"/>
      <w:r w:rsidRPr="000E4481">
        <w:rPr>
          <w:rFonts w:eastAsia="Times New Roman" w:cs="Times New Roman"/>
          <w:kern w:val="0"/>
          <w:sz w:val="20"/>
          <w:szCs w:val="20"/>
          <w:lang w:eastAsia="en-IN"/>
        </w:rPr>
        <w:t xml:space="preserve"> and optimize the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 by means of a SWOT (strengths, weaknesses, opportunities, threats) study. The SWOT research points out areas requiring system design, implementation, and scalability enhancement as well as presents a whole picture of the internal and external factors influencing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performance [</w:t>
      </w:r>
      <w:r w:rsidR="00C41814">
        <w:rPr>
          <w:rFonts w:eastAsia="Times New Roman" w:cs="Times New Roman"/>
          <w:kern w:val="0"/>
          <w:sz w:val="20"/>
          <w:szCs w:val="20"/>
          <w:lang w:eastAsia="en-IN"/>
        </w:rPr>
        <w:t>5</w:t>
      </w:r>
      <w:r w:rsidRPr="000E4481">
        <w:rPr>
          <w:rFonts w:eastAsia="Times New Roman" w:cs="Times New Roman"/>
          <w:kern w:val="0"/>
          <w:sz w:val="20"/>
          <w:szCs w:val="20"/>
          <w:lang w:eastAsia="en-IN"/>
        </w:rPr>
        <w:t xml:space="preserve">]. </w:t>
      </w:r>
    </w:p>
    <w:p w14:paraId="61976B94" w14:textId="13CBFF9C" w:rsidR="00E152CE" w:rsidRDefault="00A33DA4"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This approach helps one to assess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advantages—high data speeds and security—as well as its disadvantages—range limitations and interference issues. Along with external prospects such growing demand for fast internet and probable market growth [</w:t>
      </w:r>
      <w:r w:rsidR="00C41814">
        <w:rPr>
          <w:rFonts w:eastAsia="Times New Roman" w:cs="Times New Roman"/>
          <w:kern w:val="0"/>
          <w:sz w:val="20"/>
          <w:szCs w:val="20"/>
          <w:lang w:eastAsia="en-IN"/>
        </w:rPr>
        <w:t>6</w:t>
      </w:r>
      <w:r w:rsidRPr="000E4481">
        <w:rPr>
          <w:rFonts w:eastAsia="Times New Roman" w:cs="Times New Roman"/>
          <w:kern w:val="0"/>
          <w:sz w:val="20"/>
          <w:szCs w:val="20"/>
          <w:lang w:eastAsia="en-IN"/>
        </w:rPr>
        <w:t xml:space="preserve">], it also illustrates anticipated problems including technological limitations and competition from other wireless technologies. By use of SWOT analysis, this </w:t>
      </w:r>
      <w:r w:rsidRPr="000E4481">
        <w:rPr>
          <w:rFonts w:eastAsia="Times New Roman" w:cs="Times New Roman"/>
          <w:kern w:val="0"/>
          <w:sz w:val="20"/>
          <w:szCs w:val="20"/>
          <w:lang w:eastAsia="en-IN"/>
        </w:rPr>
        <w:lastRenderedPageBreak/>
        <w:t xml:space="preserve">study aims to overcome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present constraints and investigate ways to enhance its performance for high-speed indoor internet usage. By identifying and resolving the key shortcomings in current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w:t>
      </w:r>
      <w:r w:rsidR="00C41814">
        <w:rPr>
          <w:rFonts w:eastAsia="Times New Roman" w:cs="Times New Roman"/>
          <w:kern w:val="0"/>
          <w:sz w:val="20"/>
          <w:szCs w:val="20"/>
          <w:lang w:eastAsia="en-IN"/>
        </w:rPr>
        <w:t>7</w:t>
      </w:r>
      <w:r w:rsidRPr="000E4481">
        <w:rPr>
          <w:rFonts w:eastAsia="Times New Roman" w:cs="Times New Roman"/>
          <w:kern w:val="0"/>
          <w:sz w:val="20"/>
          <w:szCs w:val="20"/>
          <w:lang w:eastAsia="en-IN"/>
        </w:rPr>
        <w:t>], the proposed method aims to optimize the use of the technology and thereby increase their relevance in actual environments.</w:t>
      </w:r>
    </w:p>
    <w:p w14:paraId="1419D233" w14:textId="77777777" w:rsidR="00E152CE" w:rsidRDefault="00E152CE">
      <w:pPr>
        <w:jc w:val="left"/>
        <w:rPr>
          <w:rFonts w:eastAsia="Times New Roman" w:cs="Times New Roman"/>
          <w:kern w:val="0"/>
          <w:sz w:val="20"/>
          <w:szCs w:val="20"/>
          <w:lang w:eastAsia="en-IN"/>
        </w:rPr>
      </w:pPr>
      <w:r>
        <w:rPr>
          <w:rFonts w:eastAsia="Times New Roman" w:cs="Times New Roman"/>
          <w:kern w:val="0"/>
          <w:sz w:val="20"/>
          <w:szCs w:val="20"/>
          <w:lang w:eastAsia="en-IN"/>
        </w:rPr>
        <w:br w:type="page"/>
      </w:r>
    </w:p>
    <w:p w14:paraId="48CDD479" w14:textId="7C9A368B" w:rsidR="000F5035" w:rsidRPr="008E1195" w:rsidRDefault="000F5035"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lastRenderedPageBreak/>
        <w:t>Table 1: Summary of</w:t>
      </w:r>
      <w:r w:rsidRPr="008E1195">
        <w:rPr>
          <w:rFonts w:eastAsia="Times New Roman" w:cs="Times New Roman"/>
          <w:kern w:val="0"/>
          <w:sz w:val="16"/>
          <w:szCs w:val="16"/>
          <w:lang w:val="en-US" w:bidi="ta-IN"/>
        </w:rPr>
        <w:t xml:space="preserve"> </w:t>
      </w:r>
      <w:r w:rsidRPr="008E1195">
        <w:rPr>
          <w:rFonts w:eastAsia="Times New Roman" w:cs="Times New Roman"/>
          <w:bCs/>
          <w:kern w:val="0"/>
          <w:sz w:val="16"/>
          <w:szCs w:val="16"/>
          <w:lang w:val="en-US" w:bidi="ta-IN"/>
        </w:rPr>
        <w:t>motivation</w:t>
      </w:r>
      <w:r w:rsidRPr="008E1195">
        <w:rPr>
          <w:rFonts w:eastAsia="Times New Roman" w:cs="Times New Roman"/>
          <w:kern w:val="0"/>
          <w:sz w:val="16"/>
          <w:szCs w:val="16"/>
          <w:lang w:val="en-US" w:bidi="ta-IN"/>
        </w:rPr>
        <w:t xml:space="preserve">, </w:t>
      </w:r>
      <w:r w:rsidRPr="008E1195">
        <w:rPr>
          <w:rFonts w:eastAsia="Times New Roman" w:cs="Times New Roman"/>
          <w:bCs/>
          <w:kern w:val="0"/>
          <w:sz w:val="16"/>
          <w:szCs w:val="16"/>
          <w:lang w:val="en-US" w:bidi="ta-IN"/>
        </w:rPr>
        <w:t>problem statement</w:t>
      </w:r>
      <w:r w:rsidR="008E1195" w:rsidRPr="008E1195">
        <w:rPr>
          <w:rFonts w:eastAsia="Times New Roman" w:cs="Times New Roman"/>
          <w:bCs/>
          <w:kern w:val="0"/>
          <w:sz w:val="16"/>
          <w:szCs w:val="16"/>
          <w:lang w:val="en-US" w:bidi="ta-IN"/>
        </w:rPr>
        <w:t>, and contribution of the paper</w:t>
      </w:r>
    </w:p>
    <w:tbl>
      <w:tblPr>
        <w:tblStyle w:val="TableGrid"/>
        <w:tblW w:w="0" w:type="auto"/>
        <w:jc w:val="center"/>
        <w:tblLook w:val="04A0" w:firstRow="1" w:lastRow="0" w:firstColumn="1" w:lastColumn="0" w:noHBand="0" w:noVBand="1"/>
      </w:tblPr>
      <w:tblGrid>
        <w:gridCol w:w="1513"/>
        <w:gridCol w:w="3344"/>
      </w:tblGrid>
      <w:tr w:rsidR="000E4481" w:rsidRPr="00E152CE" w14:paraId="3BCA1172" w14:textId="77777777" w:rsidTr="005754F6">
        <w:trPr>
          <w:jc w:val="center"/>
        </w:trPr>
        <w:tc>
          <w:tcPr>
            <w:tcW w:w="2268" w:type="dxa"/>
            <w:hideMark/>
          </w:tcPr>
          <w:p w14:paraId="1B5D10A8" w14:textId="77777777" w:rsidR="000F5035" w:rsidRPr="00E152CE" w:rsidRDefault="000F5035" w:rsidP="005754F6">
            <w:pPr>
              <w:spacing w:after="120" w:line="228" w:lineRule="auto"/>
              <w:rPr>
                <w:rFonts w:eastAsia="Times New Roman" w:cs="Times New Roman"/>
                <w:b/>
                <w:bCs/>
                <w:kern w:val="0"/>
                <w:sz w:val="16"/>
                <w:szCs w:val="16"/>
                <w:lang w:val="en-US" w:bidi="ta-IN"/>
              </w:rPr>
            </w:pPr>
            <w:r w:rsidRPr="00E152CE">
              <w:rPr>
                <w:rFonts w:eastAsia="Times New Roman" w:cs="Times New Roman"/>
                <w:b/>
                <w:bCs/>
                <w:kern w:val="0"/>
                <w:sz w:val="16"/>
                <w:szCs w:val="16"/>
                <w:lang w:val="en-US" w:bidi="ta-IN"/>
              </w:rPr>
              <w:t>Aspect</w:t>
            </w:r>
          </w:p>
        </w:tc>
        <w:tc>
          <w:tcPr>
            <w:tcW w:w="7308" w:type="dxa"/>
            <w:hideMark/>
          </w:tcPr>
          <w:p w14:paraId="5C54C9AE" w14:textId="77777777" w:rsidR="000F5035" w:rsidRPr="00E152CE" w:rsidRDefault="000F5035" w:rsidP="005754F6">
            <w:pPr>
              <w:spacing w:after="120" w:line="228" w:lineRule="auto"/>
              <w:rPr>
                <w:rFonts w:eastAsia="Times New Roman" w:cs="Times New Roman"/>
                <w:b/>
                <w:bCs/>
                <w:kern w:val="0"/>
                <w:sz w:val="16"/>
                <w:szCs w:val="16"/>
                <w:lang w:val="en-US" w:bidi="ta-IN"/>
              </w:rPr>
            </w:pPr>
            <w:r w:rsidRPr="00E152CE">
              <w:rPr>
                <w:rFonts w:eastAsia="Times New Roman" w:cs="Times New Roman"/>
                <w:b/>
                <w:bCs/>
                <w:kern w:val="0"/>
                <w:sz w:val="16"/>
                <w:szCs w:val="16"/>
                <w:lang w:val="en-US" w:bidi="ta-IN"/>
              </w:rPr>
              <w:t>Description</w:t>
            </w:r>
          </w:p>
        </w:tc>
      </w:tr>
      <w:tr w:rsidR="000E4481" w:rsidRPr="00E152CE" w14:paraId="48D762D0" w14:textId="77777777" w:rsidTr="005754F6">
        <w:trPr>
          <w:jc w:val="center"/>
        </w:trPr>
        <w:tc>
          <w:tcPr>
            <w:tcW w:w="2268" w:type="dxa"/>
            <w:hideMark/>
          </w:tcPr>
          <w:p w14:paraId="520C1835" w14:textId="77777777" w:rsidR="000F5035" w:rsidRPr="00E152CE" w:rsidRDefault="000F5035" w:rsidP="005754F6">
            <w:pPr>
              <w:spacing w:after="120" w:line="228" w:lineRule="auto"/>
              <w:rPr>
                <w:rFonts w:eastAsia="Times New Roman" w:cs="Times New Roman"/>
                <w:b/>
                <w:bCs/>
                <w:kern w:val="0"/>
                <w:sz w:val="16"/>
                <w:szCs w:val="16"/>
                <w:lang w:val="en-US" w:bidi="ta-IN"/>
              </w:rPr>
            </w:pPr>
            <w:r w:rsidRPr="00E152CE">
              <w:rPr>
                <w:rFonts w:eastAsia="Times New Roman" w:cs="Times New Roman"/>
                <w:b/>
                <w:bCs/>
                <w:kern w:val="0"/>
                <w:sz w:val="16"/>
                <w:szCs w:val="16"/>
                <w:lang w:val="en-US" w:bidi="ta-IN"/>
              </w:rPr>
              <w:t>Motivation</w:t>
            </w:r>
          </w:p>
        </w:tc>
        <w:tc>
          <w:tcPr>
            <w:tcW w:w="7308" w:type="dxa"/>
            <w:hideMark/>
          </w:tcPr>
          <w:p w14:paraId="35098245"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1. High-speed internet demand is growing, especially for indoor communication.</w:t>
            </w:r>
          </w:p>
        </w:tc>
      </w:tr>
      <w:tr w:rsidR="000E4481" w:rsidRPr="00E152CE" w14:paraId="26EDBC3C" w14:textId="77777777" w:rsidTr="005754F6">
        <w:trPr>
          <w:jc w:val="center"/>
        </w:trPr>
        <w:tc>
          <w:tcPr>
            <w:tcW w:w="2268" w:type="dxa"/>
            <w:hideMark/>
          </w:tcPr>
          <w:p w14:paraId="09F6A5ED" w14:textId="77777777" w:rsidR="000F5035" w:rsidRPr="00E152CE" w:rsidRDefault="000F5035" w:rsidP="005754F6">
            <w:pPr>
              <w:spacing w:after="120" w:line="228" w:lineRule="auto"/>
              <w:rPr>
                <w:rFonts w:eastAsia="Times New Roman" w:cs="Times New Roman"/>
                <w:b/>
                <w:bCs/>
                <w:kern w:val="0"/>
                <w:sz w:val="16"/>
                <w:szCs w:val="16"/>
                <w:lang w:val="en-US" w:bidi="ta-IN"/>
              </w:rPr>
            </w:pPr>
          </w:p>
        </w:tc>
        <w:tc>
          <w:tcPr>
            <w:tcW w:w="7308" w:type="dxa"/>
            <w:hideMark/>
          </w:tcPr>
          <w:p w14:paraId="564818D6"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2.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(Light Fidelity) offers faster, more secure, and higher bandwidth alternatives than Wi-Fi.</w:t>
            </w:r>
          </w:p>
        </w:tc>
      </w:tr>
      <w:tr w:rsidR="000E4481" w:rsidRPr="00E152CE" w14:paraId="4D7FE838" w14:textId="77777777" w:rsidTr="005754F6">
        <w:trPr>
          <w:jc w:val="center"/>
        </w:trPr>
        <w:tc>
          <w:tcPr>
            <w:tcW w:w="2268" w:type="dxa"/>
            <w:hideMark/>
          </w:tcPr>
          <w:p w14:paraId="095B1242" w14:textId="77777777" w:rsidR="000F5035" w:rsidRPr="00E152CE" w:rsidRDefault="000F5035" w:rsidP="005754F6">
            <w:pPr>
              <w:spacing w:after="120" w:line="228" w:lineRule="auto"/>
              <w:rPr>
                <w:rFonts w:eastAsia="Times New Roman" w:cs="Times New Roman"/>
                <w:b/>
                <w:bCs/>
                <w:kern w:val="0"/>
                <w:sz w:val="16"/>
                <w:szCs w:val="16"/>
                <w:lang w:val="en-US" w:bidi="ta-IN"/>
              </w:rPr>
            </w:pPr>
          </w:p>
        </w:tc>
        <w:tc>
          <w:tcPr>
            <w:tcW w:w="7308" w:type="dxa"/>
            <w:hideMark/>
          </w:tcPr>
          <w:p w14:paraId="05D813E5"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3.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has potential to solve Wi-Fi’s interference and congestion issues in indoor environments.</w:t>
            </w:r>
          </w:p>
        </w:tc>
      </w:tr>
      <w:tr w:rsidR="000E4481" w:rsidRPr="00E152CE" w14:paraId="7405049C" w14:textId="77777777" w:rsidTr="005754F6">
        <w:trPr>
          <w:jc w:val="center"/>
        </w:trPr>
        <w:tc>
          <w:tcPr>
            <w:tcW w:w="2268" w:type="dxa"/>
            <w:hideMark/>
          </w:tcPr>
          <w:p w14:paraId="3EFC96BE" w14:textId="77777777" w:rsidR="000F5035" w:rsidRPr="00E152CE" w:rsidRDefault="000F5035" w:rsidP="005754F6">
            <w:pPr>
              <w:spacing w:after="120" w:line="228" w:lineRule="auto"/>
              <w:rPr>
                <w:rFonts w:eastAsia="Times New Roman" w:cs="Times New Roman"/>
                <w:b/>
                <w:bCs/>
                <w:kern w:val="0"/>
                <w:sz w:val="16"/>
                <w:szCs w:val="16"/>
                <w:lang w:val="en-US" w:bidi="ta-IN"/>
              </w:rPr>
            </w:pPr>
          </w:p>
        </w:tc>
        <w:tc>
          <w:tcPr>
            <w:tcW w:w="7308" w:type="dxa"/>
            <w:hideMark/>
          </w:tcPr>
          <w:p w14:paraId="7B2FCE29"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4. The current limitations of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including limited range and scalability, need to be addressed.</w:t>
            </w:r>
          </w:p>
        </w:tc>
      </w:tr>
      <w:tr w:rsidR="000E4481" w:rsidRPr="00E152CE" w14:paraId="1F782892" w14:textId="77777777" w:rsidTr="005754F6">
        <w:trPr>
          <w:jc w:val="center"/>
        </w:trPr>
        <w:tc>
          <w:tcPr>
            <w:tcW w:w="2268" w:type="dxa"/>
            <w:hideMark/>
          </w:tcPr>
          <w:p w14:paraId="7F8ECF7A" w14:textId="77777777" w:rsidR="000F5035" w:rsidRPr="00E152CE" w:rsidRDefault="000F5035" w:rsidP="005754F6">
            <w:pPr>
              <w:spacing w:after="120" w:line="228" w:lineRule="auto"/>
              <w:rPr>
                <w:rFonts w:eastAsia="Times New Roman" w:cs="Times New Roman"/>
                <w:b/>
                <w:bCs/>
                <w:kern w:val="0"/>
                <w:sz w:val="16"/>
                <w:szCs w:val="16"/>
                <w:lang w:val="en-US" w:bidi="ta-IN"/>
              </w:rPr>
            </w:pPr>
            <w:r w:rsidRPr="00E152CE">
              <w:rPr>
                <w:rFonts w:eastAsia="Times New Roman" w:cs="Times New Roman"/>
                <w:b/>
                <w:bCs/>
                <w:kern w:val="0"/>
                <w:sz w:val="16"/>
                <w:szCs w:val="16"/>
                <w:lang w:val="en-US" w:bidi="ta-IN"/>
              </w:rPr>
              <w:t>Problem Statement</w:t>
            </w:r>
          </w:p>
        </w:tc>
        <w:tc>
          <w:tcPr>
            <w:tcW w:w="7308" w:type="dxa"/>
            <w:hideMark/>
          </w:tcPr>
          <w:p w14:paraId="24BA706F"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1.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faces challenges such as limited coverage, interference from external light sources, and scalability in dynamic indoor environments.</w:t>
            </w:r>
          </w:p>
        </w:tc>
      </w:tr>
      <w:tr w:rsidR="000E4481" w:rsidRPr="00E152CE" w14:paraId="1655DEB1" w14:textId="77777777" w:rsidTr="005754F6">
        <w:trPr>
          <w:jc w:val="center"/>
        </w:trPr>
        <w:tc>
          <w:tcPr>
            <w:tcW w:w="2268" w:type="dxa"/>
            <w:hideMark/>
          </w:tcPr>
          <w:p w14:paraId="5FB91F23" w14:textId="77777777" w:rsidR="000F5035" w:rsidRPr="00E152CE" w:rsidRDefault="000F5035" w:rsidP="005754F6">
            <w:pPr>
              <w:spacing w:after="120" w:line="228" w:lineRule="auto"/>
              <w:rPr>
                <w:rFonts w:eastAsia="Times New Roman" w:cs="Times New Roman"/>
                <w:b/>
                <w:bCs/>
                <w:kern w:val="0"/>
                <w:sz w:val="16"/>
                <w:szCs w:val="16"/>
                <w:lang w:val="en-US" w:bidi="ta-IN"/>
              </w:rPr>
            </w:pPr>
          </w:p>
        </w:tc>
        <w:tc>
          <w:tcPr>
            <w:tcW w:w="7308" w:type="dxa"/>
            <w:hideMark/>
          </w:tcPr>
          <w:p w14:paraId="5BEC6119"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2. Current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systems are unable to fully utilize their potential due to the lack of optimization in system deployment and interference mitigation.</w:t>
            </w:r>
          </w:p>
        </w:tc>
      </w:tr>
      <w:tr w:rsidR="000E4481" w:rsidRPr="00E152CE" w14:paraId="385F7115" w14:textId="77777777" w:rsidTr="005754F6">
        <w:trPr>
          <w:jc w:val="center"/>
        </w:trPr>
        <w:tc>
          <w:tcPr>
            <w:tcW w:w="2268" w:type="dxa"/>
            <w:hideMark/>
          </w:tcPr>
          <w:p w14:paraId="774CE146" w14:textId="77777777" w:rsidR="000F5035" w:rsidRPr="00E152CE" w:rsidRDefault="000F5035" w:rsidP="005754F6">
            <w:pPr>
              <w:spacing w:after="120" w:line="228" w:lineRule="auto"/>
              <w:rPr>
                <w:rFonts w:eastAsia="Times New Roman" w:cs="Times New Roman"/>
                <w:b/>
                <w:bCs/>
                <w:kern w:val="0"/>
                <w:sz w:val="16"/>
                <w:szCs w:val="16"/>
                <w:lang w:val="en-US" w:bidi="ta-IN"/>
              </w:rPr>
            </w:pPr>
          </w:p>
        </w:tc>
        <w:tc>
          <w:tcPr>
            <w:tcW w:w="7308" w:type="dxa"/>
            <w:hideMark/>
          </w:tcPr>
          <w:p w14:paraId="5B6B2461"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3. Existing methods do not fully consider the environmental complexities of modern indoor spaces.</w:t>
            </w:r>
          </w:p>
        </w:tc>
      </w:tr>
      <w:tr w:rsidR="000E4481" w:rsidRPr="00E152CE" w14:paraId="12B51EC6" w14:textId="77777777" w:rsidTr="005754F6">
        <w:trPr>
          <w:jc w:val="center"/>
        </w:trPr>
        <w:tc>
          <w:tcPr>
            <w:tcW w:w="2268" w:type="dxa"/>
            <w:hideMark/>
          </w:tcPr>
          <w:p w14:paraId="40821649" w14:textId="77777777" w:rsidR="000F5035" w:rsidRPr="00E152CE" w:rsidRDefault="000F5035" w:rsidP="005754F6">
            <w:pPr>
              <w:spacing w:after="120" w:line="228" w:lineRule="auto"/>
              <w:rPr>
                <w:rFonts w:eastAsia="Times New Roman" w:cs="Times New Roman"/>
                <w:b/>
                <w:bCs/>
                <w:kern w:val="0"/>
                <w:sz w:val="16"/>
                <w:szCs w:val="16"/>
                <w:lang w:val="en-US" w:bidi="ta-IN"/>
              </w:rPr>
            </w:pPr>
            <w:r w:rsidRPr="00E152CE">
              <w:rPr>
                <w:rFonts w:eastAsia="Times New Roman" w:cs="Times New Roman"/>
                <w:b/>
                <w:bCs/>
                <w:kern w:val="0"/>
                <w:sz w:val="16"/>
                <w:szCs w:val="16"/>
                <w:lang w:val="en-US" w:bidi="ta-IN"/>
              </w:rPr>
              <w:t>Contribution</w:t>
            </w:r>
          </w:p>
        </w:tc>
        <w:tc>
          <w:tcPr>
            <w:tcW w:w="7308" w:type="dxa"/>
            <w:hideMark/>
          </w:tcPr>
          <w:p w14:paraId="599DB853"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1. Propose a framework using SWOT (Strengths, Weaknesses, Opportunities, Threats) analysis to optimize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systems.</w:t>
            </w:r>
          </w:p>
        </w:tc>
      </w:tr>
      <w:tr w:rsidR="000E4481" w:rsidRPr="00E152CE" w14:paraId="14CDDCD8" w14:textId="77777777" w:rsidTr="005754F6">
        <w:trPr>
          <w:jc w:val="center"/>
        </w:trPr>
        <w:tc>
          <w:tcPr>
            <w:tcW w:w="2268" w:type="dxa"/>
            <w:hideMark/>
          </w:tcPr>
          <w:p w14:paraId="496A4482" w14:textId="77777777" w:rsidR="000F5035" w:rsidRPr="00E152CE" w:rsidRDefault="000F5035" w:rsidP="005754F6">
            <w:pPr>
              <w:spacing w:after="120" w:line="228" w:lineRule="auto"/>
              <w:rPr>
                <w:rFonts w:eastAsia="Times New Roman" w:cs="Times New Roman"/>
                <w:kern w:val="0"/>
                <w:sz w:val="16"/>
                <w:szCs w:val="16"/>
                <w:lang w:val="en-US" w:bidi="ta-IN"/>
              </w:rPr>
            </w:pPr>
          </w:p>
        </w:tc>
        <w:tc>
          <w:tcPr>
            <w:tcW w:w="7308" w:type="dxa"/>
            <w:hideMark/>
          </w:tcPr>
          <w:p w14:paraId="0CD2FA02"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2. Integrate advanced techniques such as adaptive beamforming, power control, and dynamic frequency allocation to improve performance.</w:t>
            </w:r>
          </w:p>
        </w:tc>
      </w:tr>
      <w:tr w:rsidR="000E4481" w:rsidRPr="00E152CE" w14:paraId="0F9B7369" w14:textId="77777777" w:rsidTr="005754F6">
        <w:trPr>
          <w:jc w:val="center"/>
        </w:trPr>
        <w:tc>
          <w:tcPr>
            <w:tcW w:w="2268" w:type="dxa"/>
            <w:hideMark/>
          </w:tcPr>
          <w:p w14:paraId="389E1433" w14:textId="77777777" w:rsidR="000F5035" w:rsidRPr="00E152CE" w:rsidRDefault="000F5035" w:rsidP="005754F6">
            <w:pPr>
              <w:spacing w:after="120" w:line="228" w:lineRule="auto"/>
              <w:rPr>
                <w:rFonts w:eastAsia="Times New Roman" w:cs="Times New Roman"/>
                <w:kern w:val="0"/>
                <w:sz w:val="16"/>
                <w:szCs w:val="16"/>
                <w:lang w:val="en-US" w:bidi="ta-IN"/>
              </w:rPr>
            </w:pPr>
          </w:p>
        </w:tc>
        <w:tc>
          <w:tcPr>
            <w:tcW w:w="7308" w:type="dxa"/>
            <w:hideMark/>
          </w:tcPr>
          <w:p w14:paraId="2379B82E"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3. Address key weaknesses in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such as range limitations and interference issues, by refining system design.</w:t>
            </w:r>
          </w:p>
        </w:tc>
      </w:tr>
      <w:tr w:rsidR="000E4481" w:rsidRPr="00E152CE" w14:paraId="593D6541" w14:textId="77777777" w:rsidTr="005754F6">
        <w:trPr>
          <w:jc w:val="center"/>
        </w:trPr>
        <w:tc>
          <w:tcPr>
            <w:tcW w:w="2268" w:type="dxa"/>
            <w:hideMark/>
          </w:tcPr>
          <w:p w14:paraId="59A74D8C" w14:textId="77777777" w:rsidR="000F5035" w:rsidRPr="00E152CE" w:rsidRDefault="000F5035" w:rsidP="005754F6">
            <w:pPr>
              <w:spacing w:after="120" w:line="228" w:lineRule="auto"/>
              <w:rPr>
                <w:rFonts w:eastAsia="Times New Roman" w:cs="Times New Roman"/>
                <w:kern w:val="0"/>
                <w:sz w:val="16"/>
                <w:szCs w:val="16"/>
                <w:lang w:val="en-US" w:bidi="ta-IN"/>
              </w:rPr>
            </w:pPr>
          </w:p>
        </w:tc>
        <w:tc>
          <w:tcPr>
            <w:tcW w:w="7308" w:type="dxa"/>
            <w:hideMark/>
          </w:tcPr>
          <w:p w14:paraId="0256DBDD"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4. Highlight the potential for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to offer a scalable, secure, and high-speed solution for indoor internet access.</w:t>
            </w:r>
          </w:p>
        </w:tc>
      </w:tr>
      <w:tr w:rsidR="000E4481" w:rsidRPr="00E152CE" w14:paraId="3606BBDF" w14:textId="77777777" w:rsidTr="005754F6">
        <w:trPr>
          <w:jc w:val="center"/>
        </w:trPr>
        <w:tc>
          <w:tcPr>
            <w:tcW w:w="2268" w:type="dxa"/>
            <w:hideMark/>
          </w:tcPr>
          <w:p w14:paraId="236262C2" w14:textId="77777777" w:rsidR="000F5035" w:rsidRPr="00E152CE" w:rsidRDefault="000F5035" w:rsidP="005754F6">
            <w:pPr>
              <w:spacing w:after="120" w:line="228" w:lineRule="auto"/>
              <w:rPr>
                <w:rFonts w:eastAsia="Times New Roman" w:cs="Times New Roman"/>
                <w:kern w:val="0"/>
                <w:sz w:val="16"/>
                <w:szCs w:val="16"/>
                <w:lang w:val="en-US" w:bidi="ta-IN"/>
              </w:rPr>
            </w:pPr>
          </w:p>
        </w:tc>
        <w:tc>
          <w:tcPr>
            <w:tcW w:w="7308" w:type="dxa"/>
            <w:hideMark/>
          </w:tcPr>
          <w:p w14:paraId="1073656D" w14:textId="77777777" w:rsidR="000F5035" w:rsidRPr="00E152CE" w:rsidRDefault="000F5035" w:rsidP="005754F6">
            <w:pPr>
              <w:spacing w:after="120" w:line="228" w:lineRule="auto"/>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5. Provide insights into the real-world applicability of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in complex indoor environments like offices, hospitals, and smart homes.</w:t>
            </w:r>
          </w:p>
        </w:tc>
      </w:tr>
    </w:tbl>
    <w:p w14:paraId="42439A2B" w14:textId="77777777" w:rsidR="00001345" w:rsidRPr="000E4481" w:rsidRDefault="00001345" w:rsidP="000E4481">
      <w:pPr>
        <w:spacing w:after="120" w:line="228" w:lineRule="auto"/>
        <w:ind w:firstLine="288"/>
        <w:rPr>
          <w:rFonts w:cs="Times New Roman"/>
          <w:sz w:val="20"/>
          <w:szCs w:val="20"/>
        </w:rPr>
      </w:pPr>
      <w:r w:rsidRPr="000E4481">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367E3AD7" w14:textId="0B362279" w:rsidR="00001345" w:rsidRPr="00292A35" w:rsidRDefault="00001345" w:rsidP="00292A35">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292A35">
        <w:rPr>
          <w:rFonts w:eastAsia="SimSun"/>
          <w:smallCaps/>
          <w:noProof/>
          <w:sz w:val="20"/>
          <w:szCs w:val="20"/>
        </w:rPr>
        <w:t xml:space="preserve">Related </w:t>
      </w:r>
      <w:r w:rsidR="00292A35" w:rsidRPr="00292A35">
        <w:rPr>
          <w:rFonts w:eastAsia="SimSun"/>
          <w:smallCaps/>
          <w:noProof/>
          <w:sz w:val="20"/>
          <w:szCs w:val="20"/>
        </w:rPr>
        <w:t>Work</w:t>
      </w:r>
    </w:p>
    <w:p w14:paraId="23A40E11" w14:textId="7EE1BA3C" w:rsidR="00514FE9" w:rsidRPr="000E4481" w:rsidRDefault="00514FE9" w:rsidP="000E4481">
      <w:pPr>
        <w:spacing w:after="120" w:line="228" w:lineRule="auto"/>
        <w:ind w:firstLine="288"/>
        <w:rPr>
          <w:rFonts w:cs="Times New Roman"/>
          <w:sz w:val="20"/>
          <w:szCs w:val="20"/>
        </w:rPr>
      </w:pPr>
      <w:r w:rsidRPr="000E4481">
        <w:rPr>
          <w:rFonts w:cs="Times New Roman"/>
          <w:sz w:val="20"/>
          <w:szCs w:val="20"/>
        </w:rPr>
        <w:t xml:space="preserve">Especially in reaction to the exponential expansion of IoT, 5G, and data-intensive applications, optical wireless communication (OWC) technologies are becoming more and more popular as substitutes and </w:t>
      </w:r>
      <w:proofErr w:type="spellStart"/>
      <w:r w:rsidRPr="000E4481">
        <w:rPr>
          <w:rFonts w:cs="Times New Roman"/>
          <w:sz w:val="20"/>
          <w:szCs w:val="20"/>
        </w:rPr>
        <w:t>augmentments</w:t>
      </w:r>
      <w:proofErr w:type="spellEnd"/>
      <w:r w:rsidRPr="000E4481">
        <w:rPr>
          <w:rFonts w:cs="Times New Roman"/>
          <w:sz w:val="20"/>
          <w:szCs w:val="20"/>
        </w:rPr>
        <w:t xml:space="preserve"> to conventional RF systems</w:t>
      </w:r>
      <w:r w:rsidR="00E152CE">
        <w:rPr>
          <w:rFonts w:cs="Times New Roman"/>
          <w:sz w:val="20"/>
          <w:szCs w:val="20"/>
        </w:rPr>
        <w:t xml:space="preserve"> </w:t>
      </w:r>
      <w:r w:rsidR="00C076E5" w:rsidRPr="000E4481">
        <w:rPr>
          <w:rFonts w:cs="Times New Roman"/>
          <w:sz w:val="20"/>
          <w:szCs w:val="20"/>
        </w:rPr>
        <w:t>[</w:t>
      </w:r>
      <w:r w:rsidR="00C41814">
        <w:rPr>
          <w:rFonts w:cs="Times New Roman"/>
          <w:sz w:val="20"/>
          <w:szCs w:val="20"/>
        </w:rPr>
        <w:t>8</w:t>
      </w:r>
      <w:r w:rsidR="00C076E5" w:rsidRPr="000E4481">
        <w:rPr>
          <w:rFonts w:cs="Times New Roman"/>
          <w:sz w:val="20"/>
          <w:szCs w:val="20"/>
        </w:rPr>
        <w:t>]</w:t>
      </w:r>
      <w:r w:rsidR="00E152CE">
        <w:rPr>
          <w:rFonts w:cs="Times New Roman"/>
          <w:sz w:val="20"/>
          <w:szCs w:val="20"/>
        </w:rPr>
        <w:t xml:space="preserve"> </w:t>
      </w:r>
      <w:r w:rsidR="00C076E5" w:rsidRPr="000E4481">
        <w:rPr>
          <w:rFonts w:cs="Times New Roman"/>
          <w:sz w:val="20"/>
          <w:szCs w:val="20"/>
        </w:rPr>
        <w:t>[</w:t>
      </w:r>
      <w:r w:rsidR="00C41814">
        <w:rPr>
          <w:rFonts w:cs="Times New Roman"/>
          <w:sz w:val="20"/>
          <w:szCs w:val="20"/>
        </w:rPr>
        <w:t>9</w:t>
      </w:r>
      <w:r w:rsidR="00C076E5" w:rsidRPr="000E4481">
        <w:rPr>
          <w:rFonts w:cs="Times New Roman"/>
          <w:sz w:val="20"/>
          <w:szCs w:val="20"/>
        </w:rPr>
        <w:t>]</w:t>
      </w:r>
      <w:r w:rsidRPr="000E4481">
        <w:rPr>
          <w:rFonts w:cs="Times New Roman"/>
          <w:sz w:val="20"/>
          <w:szCs w:val="20"/>
        </w:rPr>
        <w:t>. The evolution, difficulties, and state-of-the-art innovations in FSO, VLC, and UWOC are investigated in this paper. It presents four strategic frameworks—CUOCES, HSAFCA, OIMBEF, and OWIIM—that handle many technical, architectural, and environmental factors of OWC. These models taken together provide a complete picture of how optical technologies are revolutionizing communication in many different contexts and upcoming networks</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10</w:t>
      </w:r>
      <w:r w:rsidR="00C076E5" w:rsidRPr="000E4481">
        <w:rPr>
          <w:rFonts w:cs="Times New Roman"/>
          <w:sz w:val="20"/>
          <w:szCs w:val="20"/>
        </w:rPr>
        <w:t>]</w:t>
      </w:r>
      <w:r w:rsidRPr="000E4481">
        <w:rPr>
          <w:rFonts w:cs="Times New Roman"/>
          <w:sz w:val="20"/>
          <w:szCs w:val="20"/>
        </w:rPr>
        <w:t>.</w:t>
      </w:r>
    </w:p>
    <w:p w14:paraId="67BC7259" w14:textId="301468B6" w:rsidR="00514FE9" w:rsidRPr="000E4481" w:rsidRDefault="00514FE9" w:rsidP="000E4481">
      <w:pPr>
        <w:spacing w:after="120" w:line="228" w:lineRule="auto"/>
        <w:ind w:firstLine="288"/>
        <w:rPr>
          <w:rFonts w:cs="Times New Roman"/>
          <w:sz w:val="20"/>
          <w:szCs w:val="20"/>
        </w:rPr>
      </w:pPr>
      <w:r w:rsidRPr="000E4481">
        <w:rPr>
          <w:rFonts w:cs="Times New Roman"/>
          <w:sz w:val="20"/>
          <w:szCs w:val="20"/>
        </w:rPr>
        <w:t>From prehistoric signal fires to modern machine-learning-supported systems, this review article CUOCES investigates the whole development of unguided optical communication (UOC)</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11</w:t>
      </w:r>
      <w:r w:rsidR="00C076E5" w:rsidRPr="000E4481">
        <w:rPr>
          <w:rFonts w:cs="Times New Roman"/>
          <w:sz w:val="20"/>
          <w:szCs w:val="20"/>
        </w:rPr>
        <w:t>]</w:t>
      </w:r>
      <w:r w:rsidRPr="000E4481">
        <w:rPr>
          <w:rFonts w:cs="Times New Roman"/>
          <w:sz w:val="20"/>
          <w:szCs w:val="20"/>
        </w:rPr>
        <w:t xml:space="preserve">. Examining their advancements, obstacles, uses, and restrictions, it groups UOC into FSO, UWOC, and VLC. Technology innovations in FSO mitigating methods, </w:t>
      </w:r>
      <w:proofErr w:type="spellStart"/>
      <w:r w:rsidRPr="000E4481">
        <w:rPr>
          <w:rFonts w:cs="Times New Roman"/>
          <w:sz w:val="20"/>
          <w:szCs w:val="20"/>
        </w:rPr>
        <w:t>RoFSO</w:t>
      </w:r>
      <w:proofErr w:type="spellEnd"/>
      <w:r w:rsidRPr="000E4481">
        <w:rPr>
          <w:rFonts w:cs="Times New Roman"/>
          <w:sz w:val="20"/>
          <w:szCs w:val="20"/>
        </w:rPr>
        <w:t xml:space="preserve">, WDM, subcarrier multiplexing, </w:t>
      </w:r>
      <w:r w:rsidRPr="000E4481">
        <w:rPr>
          <w:rFonts w:cs="Times New Roman"/>
          <w:sz w:val="20"/>
          <w:szCs w:val="20"/>
        </w:rPr>
        <w:t>SOSC, and more also are covered [</w:t>
      </w:r>
      <w:r w:rsidR="00C41814">
        <w:rPr>
          <w:rFonts w:cs="Times New Roman"/>
          <w:sz w:val="20"/>
          <w:szCs w:val="20"/>
        </w:rPr>
        <w:t>12</w:t>
      </w:r>
      <w:r w:rsidRPr="000E4481">
        <w:rPr>
          <w:rFonts w:cs="Times New Roman"/>
          <w:sz w:val="20"/>
          <w:szCs w:val="20"/>
        </w:rPr>
        <w:t>]</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13</w:t>
      </w:r>
      <w:r w:rsidR="00C076E5" w:rsidRPr="000E4481">
        <w:rPr>
          <w:rFonts w:cs="Times New Roman"/>
          <w:sz w:val="20"/>
          <w:szCs w:val="20"/>
        </w:rPr>
        <w:t>]</w:t>
      </w:r>
      <w:r w:rsidRPr="000E4481">
        <w:rPr>
          <w:rFonts w:cs="Times New Roman"/>
          <w:sz w:val="20"/>
          <w:szCs w:val="20"/>
        </w:rPr>
        <w:t>. CUOCES provides insights on the urgent research fields and pragmatic implementation difficulties in optical wireless communications by highlighting present developments in artificial intelligence, energy harvesting, and the future of secure UOC networks.</w:t>
      </w:r>
    </w:p>
    <w:p w14:paraId="437BA7CF" w14:textId="370F9E41" w:rsidR="00514FE9" w:rsidRPr="000E4481" w:rsidRDefault="00514FE9" w:rsidP="000E4481">
      <w:pPr>
        <w:spacing w:after="120" w:line="228" w:lineRule="auto"/>
        <w:ind w:firstLine="288"/>
        <w:rPr>
          <w:rFonts w:cs="Times New Roman"/>
          <w:sz w:val="20"/>
          <w:szCs w:val="20"/>
        </w:rPr>
      </w:pPr>
      <w:r w:rsidRPr="000E4481">
        <w:rPr>
          <w:rFonts w:cs="Times New Roman"/>
          <w:sz w:val="20"/>
          <w:szCs w:val="20"/>
        </w:rPr>
        <w:t xml:space="preserve">Driven by IoT and B5G technologies, the increasing need for ultra-high-speed communication is addressed in the article HSAFCA Using </w:t>
      </w:r>
      <w:proofErr w:type="spellStart"/>
      <w:r w:rsidRPr="000E4481">
        <w:rPr>
          <w:rFonts w:cs="Times New Roman"/>
          <w:sz w:val="20"/>
          <w:szCs w:val="20"/>
        </w:rPr>
        <w:t>RoFSO</w:t>
      </w:r>
      <w:proofErr w:type="spellEnd"/>
      <w:r w:rsidRPr="000E4481">
        <w:rPr>
          <w:rFonts w:cs="Times New Roman"/>
          <w:sz w:val="20"/>
          <w:szCs w:val="20"/>
        </w:rPr>
        <w:t xml:space="preserve">, hybrid FSO, and MIMO-FSO systems for enhanced coverage and capacity, it finds FSO as a solution for RF spectrum shortage. Applications run from data </w:t>
      </w:r>
      <w:proofErr w:type="spellStart"/>
      <w:r w:rsidRPr="000E4481">
        <w:rPr>
          <w:rFonts w:cs="Times New Roman"/>
          <w:sz w:val="20"/>
          <w:szCs w:val="20"/>
        </w:rPr>
        <w:t>centers</w:t>
      </w:r>
      <w:proofErr w:type="spellEnd"/>
      <w:r w:rsidRPr="000E4481">
        <w:rPr>
          <w:rFonts w:cs="Times New Roman"/>
          <w:sz w:val="20"/>
          <w:szCs w:val="20"/>
        </w:rPr>
        <w:t>, LANs, surveillance, and space communication</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14</w:t>
      </w:r>
      <w:r w:rsidR="00C076E5" w:rsidRPr="000E4481">
        <w:rPr>
          <w:rFonts w:cs="Times New Roman"/>
          <w:sz w:val="20"/>
          <w:szCs w:val="20"/>
        </w:rPr>
        <w:t>]</w:t>
      </w:r>
      <w:r w:rsidRPr="000E4481">
        <w:rPr>
          <w:rFonts w:cs="Times New Roman"/>
          <w:sz w:val="20"/>
          <w:szCs w:val="20"/>
        </w:rPr>
        <w:t>. FSO has great advantages, but HSAFCA also emphasizes its constraints resulting from air disturbances [</w:t>
      </w:r>
      <w:r w:rsidR="00C41814">
        <w:rPr>
          <w:rFonts w:cs="Times New Roman"/>
          <w:sz w:val="20"/>
          <w:szCs w:val="20"/>
        </w:rPr>
        <w:t>15</w:t>
      </w:r>
      <w:r w:rsidRPr="000E4481">
        <w:rPr>
          <w:rFonts w:cs="Times New Roman"/>
          <w:sz w:val="20"/>
          <w:szCs w:val="20"/>
        </w:rPr>
        <w:t xml:space="preserve">]. Setting a basis for the effective deployment of FSO in B5G systems, the study </w:t>
      </w:r>
      <w:proofErr w:type="spellStart"/>
      <w:r w:rsidRPr="000E4481">
        <w:rPr>
          <w:rFonts w:cs="Times New Roman"/>
          <w:sz w:val="20"/>
          <w:szCs w:val="20"/>
        </w:rPr>
        <w:t>analyzes</w:t>
      </w:r>
      <w:proofErr w:type="spellEnd"/>
      <w:r w:rsidRPr="000E4481">
        <w:rPr>
          <w:rFonts w:cs="Times New Roman"/>
          <w:sz w:val="20"/>
          <w:szCs w:val="20"/>
        </w:rPr>
        <w:t xml:space="preserve"> current developments in spectrum reuse, architecture, physical layer security, modulation, and future applications</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16</w:t>
      </w:r>
      <w:r w:rsidR="00C076E5" w:rsidRPr="000E4481">
        <w:rPr>
          <w:rFonts w:cs="Times New Roman"/>
          <w:sz w:val="20"/>
          <w:szCs w:val="20"/>
        </w:rPr>
        <w:t>]</w:t>
      </w:r>
      <w:r w:rsidRPr="000E4481">
        <w:rPr>
          <w:rFonts w:cs="Times New Roman"/>
          <w:sz w:val="20"/>
          <w:szCs w:val="20"/>
        </w:rPr>
        <w:t>.</w:t>
      </w:r>
    </w:p>
    <w:p w14:paraId="79E1841E" w14:textId="078095DC" w:rsidR="00514FE9" w:rsidRPr="000E4481" w:rsidRDefault="00514FE9" w:rsidP="000E4481">
      <w:pPr>
        <w:spacing w:after="120" w:line="228" w:lineRule="auto"/>
        <w:ind w:firstLine="288"/>
        <w:rPr>
          <w:rFonts w:cs="Times New Roman"/>
          <w:sz w:val="20"/>
          <w:szCs w:val="20"/>
        </w:rPr>
      </w:pPr>
      <w:r w:rsidRPr="000E4481">
        <w:rPr>
          <w:rFonts w:cs="Times New Roman"/>
          <w:sz w:val="20"/>
          <w:szCs w:val="20"/>
        </w:rPr>
        <w:t>Especially for 4G and 5G networks, OIMBEF emphasizes on the significance optical wireless technologies play in enhancing mobile back haul performance. It describes how low-latency needs and mobile traffic increase challenge to traditional infrastructure. Investigated as means to improve spectrum efficiency, lower latency, and raise capacity are optical connections [</w:t>
      </w:r>
      <w:r w:rsidR="00C41814">
        <w:rPr>
          <w:rFonts w:cs="Times New Roman"/>
          <w:sz w:val="20"/>
          <w:szCs w:val="20"/>
        </w:rPr>
        <w:t>17</w:t>
      </w:r>
      <w:r w:rsidRPr="000E4481">
        <w:rPr>
          <w:rFonts w:cs="Times New Roman"/>
          <w:sz w:val="20"/>
          <w:szCs w:val="20"/>
        </w:rPr>
        <w:t>]</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18</w:t>
      </w:r>
      <w:r w:rsidR="00C076E5" w:rsidRPr="000E4481">
        <w:rPr>
          <w:rFonts w:cs="Times New Roman"/>
          <w:sz w:val="20"/>
          <w:szCs w:val="20"/>
        </w:rPr>
        <w:t>]</w:t>
      </w:r>
      <w:r w:rsidRPr="000E4481">
        <w:rPr>
          <w:rFonts w:cs="Times New Roman"/>
          <w:sz w:val="20"/>
          <w:szCs w:val="20"/>
        </w:rPr>
        <w:t>. To satisfy next-generation network needs, the research looks at effective modulation, noise reduction, and packet time synchronizing</w:t>
      </w:r>
      <w:r w:rsidR="00C41814">
        <w:rPr>
          <w:rFonts w:cs="Times New Roman"/>
          <w:sz w:val="20"/>
          <w:szCs w:val="20"/>
        </w:rPr>
        <w:t xml:space="preserve"> </w:t>
      </w:r>
      <w:r w:rsidR="00C076E5" w:rsidRPr="000E4481">
        <w:rPr>
          <w:rFonts w:cs="Times New Roman"/>
          <w:sz w:val="20"/>
          <w:szCs w:val="20"/>
        </w:rPr>
        <w:t>[</w:t>
      </w:r>
      <w:r w:rsidR="00C41814">
        <w:rPr>
          <w:rFonts w:cs="Times New Roman"/>
          <w:sz w:val="20"/>
          <w:szCs w:val="20"/>
        </w:rPr>
        <w:t>19</w:t>
      </w:r>
      <w:r w:rsidR="00C076E5" w:rsidRPr="000E4481">
        <w:rPr>
          <w:rFonts w:cs="Times New Roman"/>
          <w:sz w:val="20"/>
          <w:szCs w:val="20"/>
        </w:rPr>
        <w:t>]</w:t>
      </w:r>
      <w:r w:rsidRPr="000E4481">
        <w:rPr>
          <w:rFonts w:cs="Times New Roman"/>
          <w:sz w:val="20"/>
          <w:szCs w:val="20"/>
        </w:rPr>
        <w:t xml:space="preserve">. To enable ultra-dense and high-demand 5G settings, OIMBEF advises merging wireless and </w:t>
      </w:r>
      <w:proofErr w:type="spellStart"/>
      <w:r w:rsidRPr="000E4481">
        <w:rPr>
          <w:rFonts w:cs="Times New Roman"/>
          <w:sz w:val="20"/>
          <w:szCs w:val="20"/>
        </w:rPr>
        <w:t>fiber</w:t>
      </w:r>
      <w:proofErr w:type="spellEnd"/>
      <w:r w:rsidRPr="000E4481">
        <w:rPr>
          <w:rFonts w:cs="Times New Roman"/>
          <w:sz w:val="20"/>
          <w:szCs w:val="20"/>
        </w:rPr>
        <w:t xml:space="preserve">-optic technologies in packet-switched back haul networks employing WiMAX, Ethernet, and high-speed </w:t>
      </w:r>
      <w:proofErr w:type="spellStart"/>
      <w:r w:rsidRPr="000E4481">
        <w:rPr>
          <w:rFonts w:cs="Times New Roman"/>
          <w:sz w:val="20"/>
          <w:szCs w:val="20"/>
        </w:rPr>
        <w:t>fiber</w:t>
      </w:r>
      <w:proofErr w:type="spellEnd"/>
      <w:r w:rsidRPr="000E4481">
        <w:rPr>
          <w:rFonts w:cs="Times New Roman"/>
          <w:sz w:val="20"/>
          <w:szCs w:val="20"/>
        </w:rPr>
        <w:t>.</w:t>
      </w:r>
    </w:p>
    <w:p w14:paraId="5B965D85" w14:textId="752BB0A4" w:rsidR="00514FE9" w:rsidRPr="000E4481" w:rsidRDefault="00514FE9" w:rsidP="000E4481">
      <w:pPr>
        <w:spacing w:after="120" w:line="228" w:lineRule="auto"/>
        <w:ind w:firstLine="288"/>
        <w:rPr>
          <w:rFonts w:cs="Times New Roman"/>
          <w:sz w:val="20"/>
          <w:szCs w:val="20"/>
        </w:rPr>
      </w:pPr>
      <w:r w:rsidRPr="000E4481">
        <w:rPr>
          <w:rFonts w:cs="Times New Roman"/>
          <w:sz w:val="20"/>
          <w:szCs w:val="20"/>
        </w:rPr>
        <w:t>The OWIIM framework assesses the integration of optical wireless communication (OWC) in terrestrial, aquatic, biomedical, and subterranean contexts of Internet of Things (IoT). It shows OWC as a complement or alternative and emphasizes the limits of RF in complicated or non-air media [</w:t>
      </w:r>
      <w:r w:rsidR="00C41814">
        <w:rPr>
          <w:rFonts w:cs="Times New Roman"/>
          <w:sz w:val="20"/>
          <w:szCs w:val="20"/>
        </w:rPr>
        <w:t>20</w:t>
      </w:r>
      <w:r w:rsidRPr="000E4481">
        <w:rPr>
          <w:rFonts w:cs="Times New Roman"/>
          <w:sz w:val="20"/>
          <w:szCs w:val="20"/>
        </w:rPr>
        <w:t>]. The particular needs of each domain are matched with possible OWC solutions; hybridization with RF is then covered. Citing COTS devices and real-world prototypes, OWIIM shows OWC-IoT is now in use rather than a concept, therefore providing a grounded perspective on the transforming potential of OWC-enabled IoT networks.</w:t>
      </w:r>
    </w:p>
    <w:p w14:paraId="328EA370" w14:textId="77777777" w:rsidR="00514FE9" w:rsidRPr="000E4481" w:rsidRDefault="00514FE9" w:rsidP="000E4481">
      <w:pPr>
        <w:spacing w:after="120" w:line="228" w:lineRule="auto"/>
        <w:ind w:firstLine="288"/>
        <w:rPr>
          <w:rFonts w:cs="Times New Roman"/>
          <w:bCs/>
          <w:sz w:val="20"/>
          <w:szCs w:val="20"/>
        </w:rPr>
      </w:pPr>
      <w:r w:rsidRPr="000E4481">
        <w:rPr>
          <w:rFonts w:cs="Times New Roman"/>
          <w:sz w:val="20"/>
          <w:szCs w:val="20"/>
        </w:rPr>
        <w:t xml:space="preserve">Four major approaches—CUOCES, HSAFCA, OIMBEF, and OWIIM—each addressing various aspects of Optical Wireless Communication (OWC) systems—are described in this comparative assessment. CUOCES tracks UOC progress; HSAFCA focuses on FSO for 5G/B5G integration; OIMBEF investigates optical back haulage for mobile networks; and </w:t>
      </w:r>
      <w:proofErr w:type="spellStart"/>
      <w:r w:rsidRPr="000E4481">
        <w:rPr>
          <w:rFonts w:cs="Times New Roman"/>
          <w:sz w:val="20"/>
          <w:szCs w:val="20"/>
        </w:rPr>
        <w:t>OWIim</w:t>
      </w:r>
      <w:proofErr w:type="spellEnd"/>
      <w:r w:rsidRPr="000E4481">
        <w:rPr>
          <w:rFonts w:cs="Times New Roman"/>
          <w:sz w:val="20"/>
          <w:szCs w:val="20"/>
        </w:rPr>
        <w:t xml:space="preserve"> investigates OWC's part in IoT across many sectors. Together, they show OWC's ability to surpass RF constraints, satisfy future bandwidth needs, and provide scalable, safe, efficient communication systems spanning terrestrial, undersea, biomedical, and space uses.</w:t>
      </w:r>
    </w:p>
    <w:p w14:paraId="2520DDA6" w14:textId="2E7D84FC" w:rsidR="00001345" w:rsidRPr="00292A35" w:rsidRDefault="00001345" w:rsidP="00292A35">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292A35">
        <w:rPr>
          <w:rFonts w:eastAsia="SimSun"/>
          <w:smallCaps/>
          <w:noProof/>
          <w:sz w:val="20"/>
          <w:szCs w:val="20"/>
        </w:rPr>
        <w:t xml:space="preserve">Proposed </w:t>
      </w:r>
      <w:r w:rsidR="00292A35" w:rsidRPr="00292A35">
        <w:rPr>
          <w:rFonts w:eastAsia="SimSun"/>
          <w:smallCaps/>
          <w:noProof/>
          <w:sz w:val="20"/>
          <w:szCs w:val="20"/>
        </w:rPr>
        <w:t>Method</w:t>
      </w:r>
    </w:p>
    <w:p w14:paraId="78E3FA99" w14:textId="77777777" w:rsidR="005C6FD3" w:rsidRPr="000E4481" w:rsidRDefault="005C6FD3" w:rsidP="000E4481">
      <w:pPr>
        <w:spacing w:after="120" w:line="228" w:lineRule="auto"/>
        <w:ind w:firstLine="288"/>
        <w:rPr>
          <w:rFonts w:cs="Times New Roman"/>
          <w:b/>
          <w:sz w:val="20"/>
          <w:szCs w:val="20"/>
        </w:rPr>
      </w:pPr>
      <w:r w:rsidRPr="000E4481">
        <w:rPr>
          <w:rFonts w:cs="Times New Roman"/>
          <w:sz w:val="20"/>
          <w:szCs w:val="20"/>
        </w:rPr>
        <w:t xml:space="preserve">The following three diagrams show primary </w:t>
      </w:r>
      <w:proofErr w:type="spellStart"/>
      <w:r w:rsidRPr="000E4481">
        <w:rPr>
          <w:rFonts w:cs="Times New Roman"/>
          <w:sz w:val="20"/>
          <w:szCs w:val="20"/>
        </w:rPr>
        <w:t>LiFi</w:t>
      </w:r>
      <w:proofErr w:type="spellEnd"/>
      <w:r w:rsidRPr="000E4481">
        <w:rPr>
          <w:rFonts w:cs="Times New Roman"/>
          <w:sz w:val="20"/>
          <w:szCs w:val="20"/>
        </w:rPr>
        <w:t xml:space="preserve"> system changes aimed to improve signal quality, scalability, and system performance. The first figure addresses signal quality enhancement by using adaptive techniques to raise stability and reduce interference. Emphasizing scalability to allow high device density and traffic, the second diagram By use of SWOT analysis, the third diagram emphasizes </w:t>
      </w:r>
      <w:proofErr w:type="spellStart"/>
      <w:r w:rsidRPr="000E4481">
        <w:rPr>
          <w:rFonts w:cs="Times New Roman"/>
          <w:sz w:val="20"/>
          <w:szCs w:val="20"/>
        </w:rPr>
        <w:t>LiFi's</w:t>
      </w:r>
      <w:proofErr w:type="spellEnd"/>
      <w:r w:rsidRPr="000E4481">
        <w:rPr>
          <w:rFonts w:cs="Times New Roman"/>
          <w:sz w:val="20"/>
          <w:szCs w:val="20"/>
        </w:rPr>
        <w:t xml:space="preserve"> advantages and addresses its drawbacks, therefore </w:t>
      </w:r>
      <w:r w:rsidRPr="000E4481">
        <w:rPr>
          <w:rFonts w:cs="Times New Roman"/>
          <w:sz w:val="20"/>
          <w:szCs w:val="20"/>
        </w:rPr>
        <w:lastRenderedPageBreak/>
        <w:t xml:space="preserve">strengthening the system design. These designs taken together provide a whole plan for </w:t>
      </w:r>
      <w:proofErr w:type="spellStart"/>
      <w:r w:rsidRPr="000E4481">
        <w:rPr>
          <w:rFonts w:cs="Times New Roman"/>
          <w:sz w:val="20"/>
          <w:szCs w:val="20"/>
        </w:rPr>
        <w:t>LiFi</w:t>
      </w:r>
      <w:proofErr w:type="spellEnd"/>
      <w:r w:rsidRPr="000E4481">
        <w:rPr>
          <w:rFonts w:cs="Times New Roman"/>
          <w:sz w:val="20"/>
          <w:szCs w:val="20"/>
        </w:rPr>
        <w:t xml:space="preserve"> technology development.</w:t>
      </w:r>
    </w:p>
    <w:p w14:paraId="4292D301" w14:textId="77777777" w:rsidR="00E152CE" w:rsidRDefault="00E152CE" w:rsidP="005754F6">
      <w:pPr>
        <w:spacing w:after="120" w:line="228" w:lineRule="auto"/>
        <w:jc w:val="center"/>
        <w:rPr>
          <w:rFonts w:eastAsia="Times New Roman" w:cs="Times New Roman"/>
          <w:bCs/>
          <w:kern w:val="0"/>
          <w:sz w:val="16"/>
          <w:szCs w:val="16"/>
          <w:lang w:val="en-US" w:bidi="ta-IN"/>
        </w:rPr>
        <w:sectPr w:rsidR="00E152CE" w:rsidSect="00D0691F">
          <w:type w:val="continuous"/>
          <w:pgSz w:w="11909" w:h="16834" w:code="9"/>
          <w:pgMar w:top="1080" w:right="907" w:bottom="1440" w:left="907" w:header="720" w:footer="720" w:gutter="0"/>
          <w:cols w:num="2" w:space="360"/>
          <w:docGrid w:linePitch="360"/>
        </w:sectPr>
      </w:pPr>
    </w:p>
    <w:p w14:paraId="74F816F7" w14:textId="77777777" w:rsidR="00E152CE" w:rsidRDefault="00E152CE" w:rsidP="005754F6">
      <w:pPr>
        <w:spacing w:after="120" w:line="228" w:lineRule="auto"/>
        <w:jc w:val="center"/>
        <w:rPr>
          <w:rFonts w:eastAsia="Times New Roman" w:cs="Times New Roman"/>
          <w:bCs/>
          <w:kern w:val="0"/>
          <w:sz w:val="16"/>
          <w:szCs w:val="16"/>
          <w:lang w:val="en-US" w:bidi="ta-IN"/>
        </w:rPr>
      </w:pPr>
    </w:p>
    <w:p w14:paraId="5D11C2DB" w14:textId="34B2988B" w:rsidR="00BA2533" w:rsidRPr="008E1195" w:rsidRDefault="00BA2533" w:rsidP="005754F6">
      <w:pPr>
        <w:spacing w:after="120" w:line="228" w:lineRule="auto"/>
        <w:jc w:val="center"/>
        <w:rPr>
          <w:rFonts w:eastAsia="Times New Roman" w:cs="Times New Roman"/>
          <w:bCs/>
          <w:kern w:val="0"/>
          <w:sz w:val="16"/>
          <w:szCs w:val="16"/>
          <w:lang w:val="en-US" w:bidi="ta-IN"/>
        </w:rPr>
      </w:pPr>
      <w:r w:rsidRPr="008E1195">
        <w:rPr>
          <w:rFonts w:eastAsia="Times New Roman" w:cs="Times New Roman"/>
          <w:bCs/>
          <w:noProof/>
          <w:kern w:val="0"/>
          <w:sz w:val="16"/>
          <w:szCs w:val="16"/>
          <w:lang w:val="en-US" w:bidi="ta-IN"/>
        </w:rPr>
        <w:drawing>
          <wp:inline distT="0" distB="0" distL="0" distR="0" wp14:anchorId="3926998D" wp14:editId="76A6ABC2">
            <wp:extent cx="4718649" cy="2233370"/>
            <wp:effectExtent l="0" t="0" r="6350" b="0"/>
            <wp:docPr id="1" name="Picture 1" descr="C:\Users\Sagar\Downloads\paper 14 apr 24-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14 apr 24-Page-1.drawio.png"/>
                    <pic:cNvPicPr>
                      <a:picLocks noChangeAspect="1" noChangeArrowheads="1"/>
                    </pic:cNvPicPr>
                  </pic:nvPicPr>
                  <pic:blipFill>
                    <a:blip r:embed="rId5"/>
                    <a:srcRect/>
                    <a:stretch>
                      <a:fillRect/>
                    </a:stretch>
                  </pic:blipFill>
                  <pic:spPr bwMode="auto">
                    <a:xfrm>
                      <a:off x="0" y="0"/>
                      <a:ext cx="4725091" cy="2236419"/>
                    </a:xfrm>
                    <a:prstGeom prst="rect">
                      <a:avLst/>
                    </a:prstGeom>
                    <a:noFill/>
                    <a:ln w="9525">
                      <a:noFill/>
                      <a:miter lim="800000"/>
                      <a:headEnd/>
                      <a:tailEnd/>
                    </a:ln>
                  </pic:spPr>
                </pic:pic>
              </a:graphicData>
            </a:graphic>
          </wp:inline>
        </w:drawing>
      </w:r>
    </w:p>
    <w:p w14:paraId="0D6D2E64" w14:textId="77777777" w:rsidR="00001345" w:rsidRPr="008E1195" w:rsidRDefault="00001345"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t>Figure 1:</w:t>
      </w:r>
      <w:r w:rsidR="004D2B3F" w:rsidRPr="008E1195">
        <w:rPr>
          <w:rFonts w:eastAsia="Times New Roman" w:cs="Times New Roman"/>
          <w:bCs/>
          <w:kern w:val="0"/>
          <w:sz w:val="16"/>
          <w:szCs w:val="16"/>
          <w:lang w:val="en-US" w:bidi="ta-IN"/>
        </w:rPr>
        <w:t xml:space="preserve"> Signal Quality Enhancement in </w:t>
      </w:r>
      <w:proofErr w:type="spellStart"/>
      <w:r w:rsidR="004D2B3F" w:rsidRPr="008E1195">
        <w:rPr>
          <w:rFonts w:eastAsia="Times New Roman" w:cs="Times New Roman"/>
          <w:bCs/>
          <w:kern w:val="0"/>
          <w:sz w:val="16"/>
          <w:szCs w:val="16"/>
          <w:lang w:val="en-US" w:bidi="ta-IN"/>
        </w:rPr>
        <w:t>LiFi</w:t>
      </w:r>
      <w:proofErr w:type="spellEnd"/>
      <w:r w:rsidR="004D2B3F" w:rsidRPr="008E1195">
        <w:rPr>
          <w:rFonts w:eastAsia="Times New Roman" w:cs="Times New Roman"/>
          <w:bCs/>
          <w:kern w:val="0"/>
          <w:sz w:val="16"/>
          <w:szCs w:val="16"/>
          <w:lang w:val="en-US" w:bidi="ta-IN"/>
        </w:rPr>
        <w:t xml:space="preserve"> Systems</w:t>
      </w:r>
    </w:p>
    <w:p w14:paraId="746C2C9A" w14:textId="77777777" w:rsidR="00E152CE" w:rsidRDefault="00E152CE" w:rsidP="000E4481">
      <w:pPr>
        <w:spacing w:after="120" w:line="228" w:lineRule="auto"/>
        <w:ind w:firstLine="288"/>
        <w:rPr>
          <w:rFonts w:cs="Times New Roman"/>
          <w:sz w:val="20"/>
          <w:szCs w:val="20"/>
        </w:rPr>
        <w:sectPr w:rsidR="00E152CE" w:rsidSect="00E152CE">
          <w:type w:val="continuous"/>
          <w:pgSz w:w="11909" w:h="16834" w:code="9"/>
          <w:pgMar w:top="1080" w:right="907" w:bottom="1440" w:left="907" w:header="720" w:footer="720" w:gutter="0"/>
          <w:cols w:space="360"/>
          <w:docGrid w:linePitch="360"/>
        </w:sectPr>
      </w:pPr>
    </w:p>
    <w:p w14:paraId="30997C35" w14:textId="15B5A448" w:rsidR="005C6FD3" w:rsidRPr="000E4481" w:rsidRDefault="004D2B3F" w:rsidP="000E4481">
      <w:pPr>
        <w:spacing w:after="120" w:line="228" w:lineRule="auto"/>
        <w:ind w:firstLine="288"/>
        <w:rPr>
          <w:rFonts w:cs="Times New Roman"/>
          <w:sz w:val="20"/>
          <w:szCs w:val="20"/>
        </w:rPr>
      </w:pPr>
      <w:r w:rsidRPr="000E4481">
        <w:rPr>
          <w:rFonts w:cs="Times New Roman"/>
          <w:sz w:val="20"/>
          <w:szCs w:val="20"/>
        </w:rPr>
        <w:t xml:space="preserve">Figure 1 presents the signal quality optimizing process of </w:t>
      </w:r>
      <w:proofErr w:type="spellStart"/>
      <w:r w:rsidRPr="000E4481">
        <w:rPr>
          <w:rFonts w:cs="Times New Roman"/>
          <w:sz w:val="20"/>
          <w:szCs w:val="20"/>
        </w:rPr>
        <w:t>LiFi</w:t>
      </w:r>
      <w:proofErr w:type="spellEnd"/>
      <w:r w:rsidRPr="000E4481">
        <w:rPr>
          <w:rFonts w:cs="Times New Roman"/>
          <w:sz w:val="20"/>
          <w:szCs w:val="20"/>
        </w:rPr>
        <w:t xml:space="preserve"> systems. It starts with pointing up issues with signal quality like interference and environmental impediments. Then adaptive beamforming and dynamic frequency allocation will assist to more effectively direct and regulate the light signals. These techniques help to lower outside interference, like sunshine or artificial lights, therefore compromising the transmission. The technique therefore improves overall performance by increasing signal stability and strength. These techniques provide a high signal quality rating of 94.18% therefore providing reliable, quick communication within interior environments. Maintaini</w:t>
      </w:r>
      <w:r w:rsidR="005C6FD3" w:rsidRPr="000E4481">
        <w:rPr>
          <w:rFonts w:cs="Times New Roman"/>
          <w:sz w:val="20"/>
          <w:szCs w:val="20"/>
        </w:rPr>
        <w:t xml:space="preserve">ng and enhancing signal quality </w:t>
      </w:r>
      <w:r w:rsidRPr="000E4481">
        <w:rPr>
          <w:rFonts w:cs="Times New Roman"/>
          <w:sz w:val="20"/>
          <w:szCs w:val="20"/>
        </w:rPr>
        <w:t xml:space="preserve">shown in this graphic at the necessary </w:t>
      </w:r>
      <w:r w:rsidR="005C6FD3" w:rsidRPr="000E4481">
        <w:rPr>
          <w:rFonts w:cs="Times New Roman"/>
          <w:sz w:val="20"/>
          <w:szCs w:val="20"/>
        </w:rPr>
        <w:t xml:space="preserve">stages </w:t>
      </w:r>
      <w:r w:rsidRPr="000E4481">
        <w:rPr>
          <w:rFonts w:cs="Times New Roman"/>
          <w:sz w:val="20"/>
          <w:szCs w:val="20"/>
        </w:rPr>
        <w:t xml:space="preserve">will help </w:t>
      </w:r>
      <w:proofErr w:type="spellStart"/>
      <w:r w:rsidRPr="000E4481">
        <w:rPr>
          <w:rFonts w:cs="Times New Roman"/>
          <w:sz w:val="20"/>
          <w:szCs w:val="20"/>
        </w:rPr>
        <w:t>LiFi</w:t>
      </w:r>
      <w:proofErr w:type="spellEnd"/>
      <w:r w:rsidRPr="000E4481">
        <w:rPr>
          <w:rFonts w:cs="Times New Roman"/>
          <w:sz w:val="20"/>
          <w:szCs w:val="20"/>
        </w:rPr>
        <w:t xml:space="preserve"> to compete with existing </w:t>
      </w:r>
      <w:r w:rsidRPr="000E4481">
        <w:rPr>
          <w:rFonts w:cs="Times New Roman"/>
          <w:sz w:val="20"/>
          <w:szCs w:val="20"/>
        </w:rPr>
        <w:t xml:space="preserve">wireless technologies like Wi-Fi in providing outstanding indoor internet access. </w:t>
      </w:r>
    </w:p>
    <w:p w14:paraId="75C51E4F" w14:textId="7B6E9FBD" w:rsidR="00B34BD7" w:rsidRPr="000E4481" w:rsidRDefault="00000000" w:rsidP="000E4481">
      <w:pPr>
        <w:spacing w:after="120" w:line="228" w:lineRule="auto"/>
        <w:ind w:firstLine="288"/>
        <w:rPr>
          <w:rFonts w:eastAsiaTheme="minorEastAsia" w:cs="Times New Roman"/>
          <w:sz w:val="20"/>
          <w:szCs w:val="20"/>
          <w:lang w:bidi="ta-IN"/>
        </w:rPr>
      </w:pPr>
      <m:oMathPara>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W</m:t>
              </m:r>
            </m:e>
            <m:sub>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μ</m:t>
                  </m:r>
                </m:num>
                <m:den>
                  <m:r>
                    <w:rPr>
                      <w:rFonts w:ascii="Cambria Math" w:eastAsiaTheme="minorEastAsia" w:hAnsi="Cambria Math" w:cs="Times New Roman"/>
                      <w:sz w:val="20"/>
                      <w:szCs w:val="20"/>
                      <w:lang w:bidi="ta-IN"/>
                    </w:rPr>
                    <m:t>4</m:t>
                  </m:r>
                </m:den>
              </m:f>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s</m:t>
              </m:r>
            </m:e>
          </m:d>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acc>
                <m:accPr>
                  <m:chr m:val="̃"/>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W</m:t>
                  </m:r>
                </m:e>
              </m:acc>
            </m:e>
            <m:sub>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2</m:t>
                  </m:r>
                </m:den>
              </m:f>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ϑ</m:t>
              </m:r>
            </m:e>
          </m:d>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s</m:t>
              </m:r>
            </m:num>
            <m:den>
              <m:rad>
                <m:radPr>
                  <m:degHide m:val="1"/>
                  <m:ctrlPr>
                    <w:rPr>
                      <w:rFonts w:ascii="Cambria Math" w:eastAsiaTheme="minorEastAsia" w:hAnsi="Cambria Math" w:cs="Times New Roman"/>
                      <w:i/>
                      <w:sz w:val="20"/>
                      <w:szCs w:val="20"/>
                      <w:lang w:bidi="ta-IN"/>
                    </w:rPr>
                  </m:ctrlPr>
                </m:radPr>
                <m:deg/>
                <m:e>
                  <m:r>
                    <w:rPr>
                      <w:rFonts w:ascii="Cambria Math" w:eastAsiaTheme="minorEastAsia" w:hAnsi="Cambria Math" w:cs="Times New Roman"/>
                      <w:sz w:val="20"/>
                      <w:szCs w:val="20"/>
                      <w:lang w:bidi="ta-IN"/>
                    </w:rPr>
                    <m:t>2</m:t>
                  </m:r>
                </m:e>
              </m:rad>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1+</m:t>
                  </m:r>
                  <m:sSup>
                    <m:sSupPr>
                      <m:ctrlPr>
                        <w:rPr>
                          <w:rFonts w:ascii="Cambria Math" w:eastAsiaTheme="minorEastAsia" w:hAnsi="Cambria Math" w:cs="Times New Roman"/>
                          <w:sz w:val="20"/>
                          <w:szCs w:val="20"/>
                          <w:lang w:bidi="ta-IN"/>
                        </w:rPr>
                      </m:ctrlPr>
                    </m:sSupPr>
                    <m:e>
                      <m:r>
                        <w:rPr>
                          <w:rFonts w:ascii="Cambria Math" w:eastAsiaTheme="minorEastAsia" w:hAnsi="Cambria Math" w:cs="Times New Roman"/>
                          <w:sz w:val="20"/>
                          <w:szCs w:val="20"/>
                          <w:lang w:bidi="ta-IN"/>
                        </w:rPr>
                        <m:t>s</m:t>
                      </m:r>
                    </m:e>
                    <m:sup>
                      <m:r>
                        <w:rPr>
                          <w:rFonts w:ascii="Cambria Math" w:eastAsiaTheme="minorEastAsia" w:hAnsi="Cambria Math" w:cs="Times New Roman"/>
                          <w:sz w:val="20"/>
                          <w:szCs w:val="20"/>
                          <w:lang w:bidi="ta-IN"/>
                        </w:rPr>
                        <m:t>2</m:t>
                      </m:r>
                    </m:sup>
                  </m:sSup>
                </m:e>
              </m:d>
              <m:r>
                <w:rPr>
                  <w:rFonts w:ascii="Cambria Math" w:eastAsiaTheme="minorEastAsia" w:hAnsi="Cambria Math" w:cs="Times New Roman"/>
                  <w:sz w:val="20"/>
                  <w:szCs w:val="20"/>
                  <w:lang w:bidi="ta-IN"/>
                </w:rPr>
                <m:t>-2s</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sz w:val="20"/>
                  <w:szCs w:val="20"/>
                  <w:lang w:bidi="ta-IN"/>
                </w:rPr>
              </m:ctrlPr>
            </m:fPr>
            <m:num>
              <m:r>
                <w:rPr>
                  <w:rFonts w:ascii="Cambria Math" w:eastAsiaTheme="minorEastAsia" w:hAnsi="Cambria Math" w:cs="Times New Roman"/>
                  <w:sz w:val="20"/>
                  <w:szCs w:val="20"/>
                  <w:lang w:bidi="ta-IN"/>
                </w:rPr>
                <m:t>2</m:t>
              </m:r>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cos</m:t>
                  </m:r>
                </m:fName>
                <m:e>
                  <m:r>
                    <w:rPr>
                      <w:rFonts w:ascii="Cambria Math" w:eastAsiaTheme="minorEastAsia" w:hAnsi="Cambria Math" w:cs="Times New Roman"/>
                      <w:sz w:val="20"/>
                      <w:szCs w:val="20"/>
                      <w:lang w:bidi="ta-IN"/>
                    </w:rPr>
                    <m:t>ϑ</m:t>
                  </m:r>
                </m:e>
              </m:func>
            </m:num>
            <m:den>
              <m:r>
                <w:rPr>
                  <w:rFonts w:ascii="Cambria Math" w:eastAsiaTheme="minorEastAsia" w:hAnsi="Cambria Math" w:cs="Times New Roman"/>
                  <w:sz w:val="20"/>
                  <w:szCs w:val="20"/>
                  <w:lang w:bidi="ta-IN"/>
                </w:rPr>
                <m:t>5-4</m:t>
              </m:r>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sin</m:t>
                  </m:r>
                </m:fName>
                <m:e>
                  <m:r>
                    <w:rPr>
                      <w:rFonts w:ascii="Cambria Math" w:eastAsiaTheme="minorEastAsia" w:hAnsi="Cambria Math" w:cs="Times New Roman"/>
                      <w:sz w:val="20"/>
                      <w:szCs w:val="20"/>
                      <w:lang w:bidi="ta-IN"/>
                    </w:rPr>
                    <m:t>ϑ</m:t>
                  </m:r>
                </m:e>
              </m:func>
            </m:den>
          </m:f>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1</m:t>
              </m:r>
            </m:e>
          </m:d>
        </m:oMath>
      </m:oMathPara>
    </w:p>
    <w:p w14:paraId="2712199D" w14:textId="418D99DB" w:rsidR="00702417" w:rsidRPr="000E4481" w:rsidRDefault="00702417"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The equation</w:t>
      </w:r>
      <w:r w:rsidR="0012078D" w:rsidRPr="000E4481">
        <w:rPr>
          <w:rFonts w:eastAsia="Times New Roman" w:cs="Times New Roman"/>
          <w:kern w:val="0"/>
          <w:sz w:val="20"/>
          <w:szCs w:val="20"/>
          <w:lang w:eastAsia="en-IN"/>
        </w:rPr>
        <w:t xml:space="preserve"> 1</w:t>
      </w:r>
      <w:r w:rsidRPr="000E4481">
        <w:rPr>
          <w:rFonts w:eastAsia="Times New Roman" w:cs="Times New Roman"/>
          <w:kern w:val="0"/>
          <w:sz w:val="20"/>
          <w:szCs w:val="20"/>
          <w:lang w:eastAsia="en-IN"/>
        </w:rPr>
        <w:t xml:space="preserve"> connects to the optimization methods</w:t>
      </w:r>
      <w:r w:rsidR="0012078D" w:rsidRPr="000E4481">
        <w:rPr>
          <w:rFonts w:eastAsia="Times New Roman" w:cs="Times New Roman"/>
          <w:kern w:val="0"/>
          <w:sz w:val="20"/>
          <w:szCs w:val="20"/>
          <w:lang w:eastAsia="en-IN"/>
        </w:rPr>
        <w:t xml:space="preserve"> </w:t>
      </w:r>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W</m:t>
            </m:r>
          </m:e>
          <m:sub>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μ</m:t>
                </m:r>
              </m:num>
              <m:den>
                <m:r>
                  <w:rPr>
                    <w:rFonts w:ascii="Cambria Math" w:eastAsiaTheme="minorEastAsia" w:hAnsi="Cambria Math" w:cs="Times New Roman"/>
                    <w:sz w:val="20"/>
                    <w:szCs w:val="20"/>
                    <w:lang w:bidi="ta-IN"/>
                  </w:rPr>
                  <m:t>4</m:t>
                </m:r>
              </m:den>
            </m:f>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s</m:t>
            </m:r>
          </m:e>
        </m:d>
      </m:oMath>
      <w:r w:rsidRPr="000E4481">
        <w:rPr>
          <w:rFonts w:eastAsia="Times New Roman" w:cs="Times New Roman"/>
          <w:kern w:val="0"/>
          <w:sz w:val="20"/>
          <w:szCs w:val="20"/>
          <w:lang w:eastAsia="en-IN"/>
        </w:rPr>
        <w:t xml:space="preserve"> used to improve signal quality</w:t>
      </w:r>
      <w:r w:rsidR="0012078D" w:rsidRPr="000E4481">
        <w:rPr>
          <w:rFonts w:eastAsia="Times New Roman" w:cs="Times New Roman"/>
          <w:kern w:val="0"/>
          <w:sz w:val="20"/>
          <w:szCs w:val="20"/>
          <w:lang w:eastAsia="en-IN"/>
        </w:rPr>
        <w:t xml:space="preserve"> </w:t>
      </w:r>
      <m:oMath>
        <m:sSub>
          <m:sSubPr>
            <m:ctrlPr>
              <w:rPr>
                <w:rFonts w:ascii="Cambria Math" w:eastAsiaTheme="minorEastAsia" w:hAnsi="Cambria Math" w:cs="Times New Roman"/>
                <w:i/>
                <w:sz w:val="20"/>
                <w:szCs w:val="20"/>
                <w:lang w:bidi="ta-IN"/>
              </w:rPr>
            </m:ctrlPr>
          </m:sSubPr>
          <m:e>
            <m:acc>
              <m:accPr>
                <m:chr m:val="̃"/>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W</m:t>
                </m:r>
              </m:e>
            </m:acc>
          </m:e>
          <m:sub>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2</m:t>
                </m:r>
              </m:den>
            </m:f>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ϑ</m:t>
            </m:r>
          </m:e>
        </m:d>
      </m:oMath>
      <w:r w:rsidRPr="000E4481">
        <w:rPr>
          <w:rFonts w:eastAsia="Times New Roman" w:cs="Times New Roman"/>
          <w:kern w:val="0"/>
          <w:sz w:val="20"/>
          <w:szCs w:val="20"/>
          <w:lang w:eastAsia="en-IN"/>
        </w:rPr>
        <w:t xml:space="preserve"> and reduce interference in LiFi systems</w:t>
      </w:r>
      <w:r w:rsidR="0012078D" w:rsidRPr="000E4481">
        <w:rPr>
          <w:rFonts w:eastAsia="Times New Roman" w:cs="Times New Roman"/>
          <w:kern w:val="0"/>
          <w:sz w:val="20"/>
          <w:szCs w:val="20"/>
          <w:lang w:eastAsia="en-IN"/>
        </w:rPr>
        <w:t xml:space="preserve">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s</m:t>
            </m:r>
          </m:num>
          <m:den>
            <m:rad>
              <m:radPr>
                <m:degHide m:val="1"/>
                <m:ctrlPr>
                  <w:rPr>
                    <w:rFonts w:ascii="Cambria Math" w:eastAsiaTheme="minorEastAsia" w:hAnsi="Cambria Math" w:cs="Times New Roman"/>
                    <w:i/>
                    <w:sz w:val="20"/>
                    <w:szCs w:val="20"/>
                    <w:lang w:bidi="ta-IN"/>
                  </w:rPr>
                </m:ctrlPr>
              </m:radPr>
              <m:deg/>
              <m:e>
                <m:r>
                  <w:rPr>
                    <w:rFonts w:ascii="Cambria Math" w:eastAsiaTheme="minorEastAsia" w:hAnsi="Cambria Math" w:cs="Times New Roman"/>
                    <w:sz w:val="20"/>
                    <w:szCs w:val="20"/>
                    <w:lang w:bidi="ta-IN"/>
                  </w:rPr>
                  <m:t>2</m:t>
                </m:r>
              </m:e>
            </m:rad>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1+</m:t>
                </m:r>
                <m:sSup>
                  <m:sSupPr>
                    <m:ctrlPr>
                      <w:rPr>
                        <w:rFonts w:ascii="Cambria Math" w:eastAsiaTheme="minorEastAsia" w:hAnsi="Cambria Math" w:cs="Times New Roman"/>
                        <w:sz w:val="20"/>
                        <w:szCs w:val="20"/>
                        <w:lang w:bidi="ta-IN"/>
                      </w:rPr>
                    </m:ctrlPr>
                  </m:sSupPr>
                  <m:e>
                    <m:r>
                      <w:rPr>
                        <w:rFonts w:ascii="Cambria Math" w:eastAsiaTheme="minorEastAsia" w:hAnsi="Cambria Math" w:cs="Times New Roman"/>
                        <w:sz w:val="20"/>
                        <w:szCs w:val="20"/>
                        <w:lang w:bidi="ta-IN"/>
                      </w:rPr>
                      <m:t>s</m:t>
                    </m:r>
                  </m:e>
                  <m:sup>
                    <m:r>
                      <w:rPr>
                        <w:rFonts w:ascii="Cambria Math" w:eastAsiaTheme="minorEastAsia" w:hAnsi="Cambria Math" w:cs="Times New Roman"/>
                        <w:sz w:val="20"/>
                        <w:szCs w:val="20"/>
                        <w:lang w:bidi="ta-IN"/>
                      </w:rPr>
                      <m:t>2</m:t>
                    </m:r>
                  </m:sup>
                </m:sSup>
              </m:e>
            </m:d>
            <m:r>
              <w:rPr>
                <w:rFonts w:ascii="Cambria Math" w:eastAsiaTheme="minorEastAsia" w:hAnsi="Cambria Math" w:cs="Times New Roman"/>
                <w:sz w:val="20"/>
                <w:szCs w:val="20"/>
                <w:lang w:bidi="ta-IN"/>
              </w:rPr>
              <m:t>-2s</m:t>
            </m:r>
          </m:den>
        </m:f>
      </m:oMath>
      <w:r w:rsidRPr="000E4481">
        <w:rPr>
          <w:rFonts w:eastAsia="Times New Roman" w:cs="Times New Roman"/>
          <w:kern w:val="0"/>
          <w:sz w:val="20"/>
          <w:szCs w:val="20"/>
          <w:lang w:eastAsia="en-IN"/>
        </w:rPr>
        <w:t>, including dynamic frequency allocation</w:t>
      </w:r>
      <w:r w:rsidR="0012078D" w:rsidRPr="000E4481">
        <w:rPr>
          <w:rFonts w:eastAsia="Times New Roman" w:cs="Times New Roman"/>
          <w:kern w:val="0"/>
          <w:sz w:val="20"/>
          <w:szCs w:val="20"/>
          <w:lang w:eastAsia="en-IN"/>
        </w:rPr>
        <w:t xml:space="preserve"> </w:t>
      </w:r>
      <m:oMath>
        <m:f>
          <m:fPr>
            <m:ctrlPr>
              <w:rPr>
                <w:rFonts w:ascii="Cambria Math" w:eastAsiaTheme="minorEastAsia" w:hAnsi="Cambria Math" w:cs="Times New Roman"/>
                <w:sz w:val="20"/>
                <w:szCs w:val="20"/>
                <w:lang w:bidi="ta-IN"/>
              </w:rPr>
            </m:ctrlPr>
          </m:fPr>
          <m:num>
            <m:r>
              <w:rPr>
                <w:rFonts w:ascii="Cambria Math" w:eastAsiaTheme="minorEastAsia" w:hAnsi="Cambria Math" w:cs="Times New Roman"/>
                <w:sz w:val="20"/>
                <w:szCs w:val="20"/>
                <w:lang w:bidi="ta-IN"/>
              </w:rPr>
              <m:t>2</m:t>
            </m:r>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cos</m:t>
                </m:r>
              </m:fName>
              <m:e>
                <m:r>
                  <w:rPr>
                    <w:rFonts w:ascii="Cambria Math" w:eastAsiaTheme="minorEastAsia" w:hAnsi="Cambria Math" w:cs="Times New Roman"/>
                    <w:sz w:val="20"/>
                    <w:szCs w:val="20"/>
                    <w:lang w:bidi="ta-IN"/>
                  </w:rPr>
                  <m:t>ϑ</m:t>
                </m:r>
              </m:e>
            </m:func>
          </m:num>
          <m:den>
            <m:r>
              <w:rPr>
                <w:rFonts w:ascii="Cambria Math" w:eastAsiaTheme="minorEastAsia" w:hAnsi="Cambria Math" w:cs="Times New Roman"/>
                <w:sz w:val="20"/>
                <w:szCs w:val="20"/>
                <w:lang w:bidi="ta-IN"/>
              </w:rPr>
              <m:t>5-4</m:t>
            </m:r>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sin</m:t>
                </m:r>
              </m:fName>
              <m:e>
                <m:r>
                  <w:rPr>
                    <w:rFonts w:ascii="Cambria Math" w:eastAsiaTheme="minorEastAsia" w:hAnsi="Cambria Math" w:cs="Times New Roman"/>
                    <w:sz w:val="20"/>
                    <w:szCs w:val="20"/>
                    <w:lang w:bidi="ta-IN"/>
                  </w:rPr>
                  <m:t>ϑ</m:t>
                </m:r>
              </m:e>
            </m:func>
          </m:den>
        </m:f>
      </m:oMath>
      <w:r w:rsidRPr="000E4481">
        <w:rPr>
          <w:rFonts w:eastAsia="Times New Roman" w:cs="Times New Roman"/>
          <w:kern w:val="0"/>
          <w:sz w:val="20"/>
          <w:szCs w:val="20"/>
          <w:lang w:eastAsia="en-IN"/>
        </w:rPr>
        <w:t xml:space="preserve"> or adaptive beamforming.</w:t>
      </w:r>
    </w:p>
    <w:p w14:paraId="4AF08A21" w14:textId="77777777" w:rsidR="0063299B" w:rsidRPr="000E4481" w:rsidRDefault="0063299B" w:rsidP="000E4481">
      <w:pPr>
        <w:spacing w:after="120" w:line="228" w:lineRule="auto"/>
        <w:ind w:firstLine="288"/>
        <w:rPr>
          <w:rFonts w:eastAsiaTheme="minorEastAsia" w:cs="Times New Roman"/>
          <w:sz w:val="20"/>
          <w:szCs w:val="20"/>
          <w:lang w:bidi="ta-IN"/>
        </w:rPr>
      </w:pPr>
    </w:p>
    <w:p w14:paraId="3E6E11F1" w14:textId="77777777" w:rsidR="004063B1" w:rsidRPr="000E4481" w:rsidRDefault="004063B1" w:rsidP="000E4481">
      <w:pPr>
        <w:spacing w:after="120" w:line="228" w:lineRule="auto"/>
        <w:ind w:firstLine="288"/>
        <w:rPr>
          <w:rFonts w:cs="Times New Roman"/>
          <w:sz w:val="20"/>
          <w:szCs w:val="20"/>
        </w:rPr>
      </w:pPr>
    </w:p>
    <w:p w14:paraId="00034B4F" w14:textId="77777777" w:rsidR="00E152CE" w:rsidRDefault="00E152CE" w:rsidP="005754F6">
      <w:pPr>
        <w:spacing w:after="120" w:line="228" w:lineRule="auto"/>
        <w:jc w:val="center"/>
        <w:rPr>
          <w:rFonts w:eastAsia="Times New Roman" w:cs="Times New Roman"/>
          <w:bCs/>
          <w:kern w:val="0"/>
          <w:sz w:val="16"/>
          <w:szCs w:val="16"/>
          <w:lang w:val="en-US" w:bidi="ta-IN"/>
        </w:rPr>
        <w:sectPr w:rsidR="00E152CE" w:rsidSect="00D0691F">
          <w:type w:val="continuous"/>
          <w:pgSz w:w="11909" w:h="16834" w:code="9"/>
          <w:pgMar w:top="1080" w:right="907" w:bottom="1440" w:left="907" w:header="720" w:footer="720" w:gutter="0"/>
          <w:cols w:num="2" w:space="360"/>
          <w:docGrid w:linePitch="360"/>
        </w:sectPr>
      </w:pPr>
    </w:p>
    <w:p w14:paraId="0B3EDAD8" w14:textId="731822FD" w:rsidR="00BA2533" w:rsidRPr="008E1195" w:rsidRDefault="00BA2533" w:rsidP="005754F6">
      <w:pPr>
        <w:spacing w:after="120" w:line="228" w:lineRule="auto"/>
        <w:jc w:val="center"/>
        <w:rPr>
          <w:rFonts w:eastAsia="Times New Roman" w:cs="Times New Roman"/>
          <w:bCs/>
          <w:kern w:val="0"/>
          <w:sz w:val="16"/>
          <w:szCs w:val="16"/>
          <w:lang w:val="en-US" w:bidi="ta-IN"/>
        </w:rPr>
      </w:pPr>
      <w:r w:rsidRPr="008E1195">
        <w:rPr>
          <w:rFonts w:eastAsia="Times New Roman" w:cs="Times New Roman"/>
          <w:bCs/>
          <w:noProof/>
          <w:kern w:val="0"/>
          <w:sz w:val="16"/>
          <w:szCs w:val="16"/>
          <w:lang w:val="en-US" w:bidi="ta-IN"/>
        </w:rPr>
        <w:drawing>
          <wp:inline distT="0" distB="0" distL="0" distR="0" wp14:anchorId="07A19F57" wp14:editId="14831C3E">
            <wp:extent cx="4572000" cy="3492595"/>
            <wp:effectExtent l="0" t="0" r="0" b="0"/>
            <wp:docPr id="2" name="Picture 2" descr="C:\Users\Sagar\Downloads\paper 14 apr 24-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14 apr 24-Page-2.drawio.png"/>
                    <pic:cNvPicPr>
                      <a:picLocks noChangeAspect="1" noChangeArrowheads="1"/>
                    </pic:cNvPicPr>
                  </pic:nvPicPr>
                  <pic:blipFill>
                    <a:blip r:embed="rId6"/>
                    <a:srcRect/>
                    <a:stretch>
                      <a:fillRect/>
                    </a:stretch>
                  </pic:blipFill>
                  <pic:spPr bwMode="auto">
                    <a:xfrm>
                      <a:off x="0" y="0"/>
                      <a:ext cx="4573592" cy="3493811"/>
                    </a:xfrm>
                    <a:prstGeom prst="rect">
                      <a:avLst/>
                    </a:prstGeom>
                    <a:noFill/>
                    <a:ln w="9525">
                      <a:noFill/>
                      <a:miter lim="800000"/>
                      <a:headEnd/>
                      <a:tailEnd/>
                    </a:ln>
                  </pic:spPr>
                </pic:pic>
              </a:graphicData>
            </a:graphic>
          </wp:inline>
        </w:drawing>
      </w:r>
    </w:p>
    <w:p w14:paraId="055E3EEE" w14:textId="77777777" w:rsidR="00001345" w:rsidRPr="008E1195" w:rsidRDefault="00001345"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t>Figure 2:</w:t>
      </w:r>
      <w:r w:rsidR="004D2B3F" w:rsidRPr="008E1195">
        <w:rPr>
          <w:rFonts w:eastAsia="Times New Roman" w:cs="Times New Roman"/>
          <w:bCs/>
          <w:kern w:val="0"/>
          <w:sz w:val="16"/>
          <w:szCs w:val="16"/>
          <w:lang w:val="en-US" w:bidi="ta-IN"/>
        </w:rPr>
        <w:t xml:space="preserve"> Scalability Optimization in </w:t>
      </w:r>
      <w:proofErr w:type="spellStart"/>
      <w:r w:rsidR="004D2B3F" w:rsidRPr="008E1195">
        <w:rPr>
          <w:rFonts w:eastAsia="Times New Roman" w:cs="Times New Roman"/>
          <w:bCs/>
          <w:kern w:val="0"/>
          <w:sz w:val="16"/>
          <w:szCs w:val="16"/>
          <w:lang w:val="en-US" w:bidi="ta-IN"/>
        </w:rPr>
        <w:t>LiFi</w:t>
      </w:r>
      <w:proofErr w:type="spellEnd"/>
      <w:r w:rsidR="004D2B3F" w:rsidRPr="008E1195">
        <w:rPr>
          <w:rFonts w:eastAsia="Times New Roman" w:cs="Times New Roman"/>
          <w:bCs/>
          <w:kern w:val="0"/>
          <w:sz w:val="16"/>
          <w:szCs w:val="16"/>
          <w:lang w:val="en-US" w:bidi="ta-IN"/>
        </w:rPr>
        <w:t xml:space="preserve"> Networks</w:t>
      </w:r>
    </w:p>
    <w:p w14:paraId="7EBC0604" w14:textId="77777777" w:rsidR="00E152CE" w:rsidRDefault="00E152CE" w:rsidP="000E4481">
      <w:pPr>
        <w:spacing w:after="120" w:line="228" w:lineRule="auto"/>
        <w:ind w:firstLine="288"/>
        <w:rPr>
          <w:rFonts w:cs="Times New Roman"/>
          <w:sz w:val="20"/>
          <w:szCs w:val="20"/>
        </w:rPr>
        <w:sectPr w:rsidR="00E152CE" w:rsidSect="00E152CE">
          <w:type w:val="continuous"/>
          <w:pgSz w:w="11909" w:h="16834" w:code="9"/>
          <w:pgMar w:top="1080" w:right="907" w:bottom="1440" w:left="907" w:header="720" w:footer="720" w:gutter="0"/>
          <w:cols w:space="360"/>
          <w:docGrid w:linePitch="360"/>
        </w:sectPr>
      </w:pPr>
    </w:p>
    <w:p w14:paraId="0BA0D541" w14:textId="196CD1DF" w:rsidR="00B0549F" w:rsidRPr="000E4481" w:rsidRDefault="00B0549F" w:rsidP="000E4481">
      <w:pPr>
        <w:spacing w:after="120" w:line="228" w:lineRule="auto"/>
        <w:ind w:firstLine="288"/>
        <w:rPr>
          <w:rFonts w:cs="Times New Roman"/>
          <w:sz w:val="20"/>
          <w:szCs w:val="20"/>
        </w:rPr>
      </w:pPr>
      <w:r w:rsidRPr="000E4481">
        <w:rPr>
          <w:rFonts w:cs="Times New Roman"/>
          <w:sz w:val="20"/>
          <w:szCs w:val="20"/>
        </w:rPr>
        <w:lastRenderedPageBreak/>
        <w:t xml:space="preserve">Figure 2 provides methods of optimizing </w:t>
      </w:r>
      <w:proofErr w:type="spellStart"/>
      <w:r w:rsidRPr="000E4481">
        <w:rPr>
          <w:rFonts w:cs="Times New Roman"/>
          <w:sz w:val="20"/>
          <w:szCs w:val="20"/>
        </w:rPr>
        <w:t>LiFi</w:t>
      </w:r>
      <w:proofErr w:type="spellEnd"/>
      <w:r w:rsidRPr="000E4481">
        <w:rPr>
          <w:rFonts w:cs="Times New Roman"/>
          <w:sz w:val="20"/>
          <w:szCs w:val="20"/>
        </w:rPr>
        <w:t xml:space="preserve"> network scalability. Beginning with the analysis of scalability needs, especially with relation to circumstances including high device density and growing data traffic, the process proceeds. To tackle these challenges and assure efficient energy use, the system integrates dynamic frequency management to effectively distribute bandwidth and power control techniques. As the network grows, monitoring device connections and data traffic enables the system to adjust to various demands and keep optimum performance. The goal is managing additional traffic without compromising data speed or quality. With numerous connected devices, the system therefore receives a scalability grade of 93.79%, ensuring that </w:t>
      </w:r>
      <w:proofErr w:type="spellStart"/>
      <w:r w:rsidRPr="000E4481">
        <w:rPr>
          <w:rFonts w:cs="Times New Roman"/>
          <w:sz w:val="20"/>
          <w:szCs w:val="20"/>
        </w:rPr>
        <w:t>LiFi</w:t>
      </w:r>
      <w:proofErr w:type="spellEnd"/>
      <w:r w:rsidRPr="000E4481">
        <w:rPr>
          <w:rFonts w:cs="Times New Roman"/>
          <w:sz w:val="20"/>
          <w:szCs w:val="20"/>
        </w:rPr>
        <w:t xml:space="preserve"> can service large interior areas such as smart homes or </w:t>
      </w:r>
      <w:r w:rsidRPr="000E4481">
        <w:rPr>
          <w:rFonts w:cs="Times New Roman"/>
          <w:sz w:val="20"/>
          <w:szCs w:val="20"/>
        </w:rPr>
        <w:t xml:space="preserve">offices. Stressing the requirement of expanding the </w:t>
      </w:r>
      <w:proofErr w:type="spellStart"/>
      <w:r w:rsidRPr="000E4481">
        <w:rPr>
          <w:rFonts w:cs="Times New Roman"/>
          <w:sz w:val="20"/>
          <w:szCs w:val="20"/>
        </w:rPr>
        <w:t>LiFi</w:t>
      </w:r>
      <w:proofErr w:type="spellEnd"/>
      <w:r w:rsidRPr="000E4481">
        <w:rPr>
          <w:rFonts w:cs="Times New Roman"/>
          <w:sz w:val="20"/>
          <w:szCs w:val="20"/>
        </w:rPr>
        <w:t xml:space="preserve"> network to meet the demands of present, high-density locations and maintain consistent service quality</w:t>
      </w:r>
      <w:r w:rsidR="005C6FD3" w:rsidRPr="000E4481">
        <w:rPr>
          <w:rFonts w:cs="Times New Roman"/>
          <w:sz w:val="20"/>
          <w:szCs w:val="20"/>
        </w:rPr>
        <w:t>.</w:t>
      </w:r>
    </w:p>
    <w:p w14:paraId="794CFAA1" w14:textId="4F4D4B9E" w:rsidR="009757D0" w:rsidRPr="000E4481" w:rsidRDefault="00000000" w:rsidP="000E4481">
      <w:pPr>
        <w:spacing w:after="120" w:line="228" w:lineRule="auto"/>
        <w:ind w:firstLine="288"/>
        <w:rPr>
          <w:rFonts w:eastAsiaTheme="minorEastAsia" w:cs="Times New Roman"/>
          <w:sz w:val="20"/>
          <w:szCs w:val="20"/>
          <w:lang w:bidi="ta-IN"/>
        </w:rPr>
      </w:pPr>
      <m:oMathPara>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1+</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c</m:t>
                  </m:r>
                </m:e>
                <m:sup>
                  <m:r>
                    <w:rPr>
                      <w:rFonts w:ascii="Cambria Math" w:eastAsiaTheme="minorEastAsia" w:hAnsi="Cambria Math" w:cs="Times New Roman"/>
                      <w:sz w:val="20"/>
                      <w:szCs w:val="20"/>
                      <w:lang w:bidi="ta-IN"/>
                    </w:rPr>
                    <m:t>2</m:t>
                  </m:r>
                </m:sup>
              </m:sSup>
            </m:den>
          </m:f>
          <m:r>
            <w:rPr>
              <w:rFonts w:ascii="Cambria Math" w:eastAsiaTheme="minorEastAsia" w:hAnsi="Cambria Math" w:cs="Times New Roman"/>
              <w:sz w:val="20"/>
              <w:szCs w:val="20"/>
              <w:lang w:bidi="ta-IN"/>
            </w:rPr>
            <m:t>=</m:t>
          </m:r>
          <m:nary>
            <m:naryPr>
              <m:chr m:val="∑"/>
              <m:limLoc m:val="undOvr"/>
              <m:ctrlPr>
                <w:rPr>
                  <w:rFonts w:ascii="Cambria Math" w:eastAsiaTheme="minorEastAsia" w:hAnsi="Cambria Math" w:cs="Times New Roman"/>
                  <w:i/>
                  <w:sz w:val="20"/>
                  <w:szCs w:val="20"/>
                  <w:lang w:bidi="ta-IN"/>
                </w:rPr>
              </m:ctrlPr>
            </m:naryPr>
            <m:sub>
              <m:r>
                <w:rPr>
                  <w:rFonts w:ascii="Cambria Math" w:eastAsiaTheme="minorEastAsia" w:hAnsi="Cambria Math" w:cs="Times New Roman"/>
                  <w:sz w:val="20"/>
                  <w:szCs w:val="20"/>
                  <w:lang w:bidi="ta-IN"/>
                </w:rPr>
                <m:t>k=0</m:t>
              </m:r>
            </m:sub>
            <m:sup>
              <m:r>
                <w:rPr>
                  <w:rFonts w:ascii="Cambria Math" w:eastAsiaTheme="minorEastAsia" w:hAnsi="Cambria Math" w:cs="Times New Roman"/>
                  <w:sz w:val="20"/>
                  <w:szCs w:val="20"/>
                  <w:lang w:bidi="ta-IN"/>
                </w:rPr>
                <m:t>∞</m:t>
              </m:r>
            </m:sup>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2j</m:t>
                  </m:r>
                </m:den>
              </m:f>
            </m:e>
          </m:nary>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j-l</m:t>
                          </m:r>
                        </m:e>
                      </m:d>
                    </m:e>
                    <m:sup>
                      <m:r>
                        <w:rPr>
                          <w:rFonts w:ascii="Cambria Math" w:eastAsiaTheme="minorEastAsia" w:hAnsi="Cambria Math" w:cs="Times New Roman"/>
                          <w:sz w:val="20"/>
                          <w:szCs w:val="20"/>
                          <w:lang w:bidi="ta-IN"/>
                        </w:rPr>
                        <m:t>k+1</m:t>
                      </m:r>
                    </m:sup>
                  </m:sSup>
                </m:den>
              </m:f>
            </m:e>
          </m:d>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C</m:t>
              </m:r>
            </m:e>
            <m:sup>
              <m:r>
                <w:rPr>
                  <w:rFonts w:ascii="Cambria Math" w:eastAsiaTheme="minorEastAsia" w:hAnsi="Cambria Math" w:cs="Times New Roman"/>
                  <w:sz w:val="20"/>
                  <w:szCs w:val="20"/>
                  <w:lang w:bidi="ta-IN"/>
                </w:rPr>
                <m:t>k</m:t>
              </m:r>
            </m:sup>
          </m:sSup>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f</m:t>
              </m:r>
            </m:e>
            <m:sup>
              <m:r>
                <w:rPr>
                  <w:rFonts w:ascii="Cambria Math" w:eastAsiaTheme="minorEastAsia" w:hAnsi="Cambria Math" w:cs="Times New Roman"/>
                  <w:sz w:val="20"/>
                  <w:szCs w:val="20"/>
                  <w:lang w:bidi="ta-IN"/>
                </w:rPr>
                <m:t>-a</m:t>
              </m:r>
            </m:sup>
          </m:sSup>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2</m:t>
              </m:r>
            </m:e>
          </m:d>
        </m:oMath>
      </m:oMathPara>
    </w:p>
    <w:p w14:paraId="2D6791B1" w14:textId="4FE4C46A" w:rsidR="009757D0" w:rsidRPr="000E4481" w:rsidRDefault="009757D0"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The equation 2,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1+</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c</m:t>
                </m:r>
              </m:e>
              <m:sup>
                <m:r>
                  <w:rPr>
                    <w:rFonts w:ascii="Cambria Math" w:eastAsiaTheme="minorEastAsia" w:hAnsi="Cambria Math" w:cs="Times New Roman"/>
                    <w:sz w:val="20"/>
                    <w:szCs w:val="20"/>
                    <w:lang w:bidi="ta-IN"/>
                  </w:rPr>
                  <m:t>2</m:t>
                </m:r>
              </m:sup>
            </m:sSup>
          </m:den>
        </m:f>
      </m:oMath>
      <w:r w:rsidRPr="000E4481">
        <w:rPr>
          <w:rFonts w:eastAsia="Times New Roman" w:cs="Times New Roman"/>
          <w:kern w:val="0"/>
          <w:sz w:val="20"/>
          <w:szCs w:val="20"/>
          <w:lang w:eastAsia="en-IN"/>
        </w:rPr>
        <w:t xml:space="preserve"> could show </w:t>
      </w:r>
      <m:oMath>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C</m:t>
            </m:r>
          </m:e>
          <m:sup>
            <m:r>
              <w:rPr>
                <w:rFonts w:ascii="Cambria Math" w:eastAsiaTheme="minorEastAsia" w:hAnsi="Cambria Math" w:cs="Times New Roman"/>
                <w:sz w:val="20"/>
                <w:szCs w:val="20"/>
                <w:lang w:bidi="ta-IN"/>
              </w:rPr>
              <m:t>k</m:t>
            </m:r>
          </m:sup>
        </m:sSup>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f</m:t>
            </m:r>
          </m:e>
          <m:sup>
            <m:r>
              <w:rPr>
                <w:rFonts w:ascii="Cambria Math" w:eastAsiaTheme="minorEastAsia" w:hAnsi="Cambria Math" w:cs="Times New Roman"/>
                <w:sz w:val="20"/>
                <w:szCs w:val="20"/>
                <w:lang w:bidi="ta-IN"/>
              </w:rPr>
              <m:t>-a</m:t>
            </m:r>
          </m:sup>
        </m:sSup>
      </m:oMath>
      <w:r w:rsidRPr="000E4481">
        <w:rPr>
          <w:rFonts w:eastAsia="Times New Roman" w:cs="Times New Roman"/>
          <w:kern w:val="0"/>
          <w:sz w:val="20"/>
          <w:szCs w:val="20"/>
          <w:lang w:eastAsia="en-IN"/>
        </w:rPr>
        <w:t xml:space="preserve"> a series expansion modelled </w:t>
      </w:r>
      <m:oMath>
        <m:nary>
          <m:naryPr>
            <m:chr m:val="∑"/>
            <m:limLoc m:val="undOvr"/>
            <m:ctrlPr>
              <w:rPr>
                <w:rFonts w:ascii="Cambria Math" w:eastAsiaTheme="minorEastAsia" w:hAnsi="Cambria Math" w:cs="Times New Roman"/>
                <w:i/>
                <w:sz w:val="20"/>
                <w:szCs w:val="20"/>
                <w:lang w:bidi="ta-IN"/>
              </w:rPr>
            </m:ctrlPr>
          </m:naryPr>
          <m:sub>
            <m:r>
              <w:rPr>
                <w:rFonts w:ascii="Cambria Math" w:eastAsiaTheme="minorEastAsia" w:hAnsi="Cambria Math" w:cs="Times New Roman"/>
                <w:sz w:val="20"/>
                <w:szCs w:val="20"/>
                <w:lang w:bidi="ta-IN"/>
              </w:rPr>
              <m:t>k=0</m:t>
            </m:r>
          </m:sub>
          <m:sup>
            <m:r>
              <w:rPr>
                <w:rFonts w:ascii="Cambria Math" w:eastAsiaTheme="minorEastAsia" w:hAnsi="Cambria Math" w:cs="Times New Roman"/>
                <w:sz w:val="20"/>
                <w:szCs w:val="20"/>
                <w:lang w:bidi="ta-IN"/>
              </w:rPr>
              <m:t>∞</m:t>
            </m:r>
          </m:sup>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2j</m:t>
                </m:r>
              </m:den>
            </m:f>
          </m:e>
        </m:nary>
      </m:oMath>
      <w:r w:rsidRPr="000E4481">
        <w:rPr>
          <w:rFonts w:eastAsia="Times New Roman" w:cs="Times New Roman"/>
          <w:kern w:val="0"/>
          <w:sz w:val="20"/>
          <w:szCs w:val="20"/>
          <w:lang w:eastAsia="en-IN"/>
        </w:rPr>
        <w:t xml:space="preserve"> by LiFi system signal reduction </w:t>
      </w:r>
      <m:oMath>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j-l</m:t>
                    </m:r>
                  </m:e>
                </m:d>
              </m:e>
              <m:sup>
                <m:r>
                  <w:rPr>
                    <w:rFonts w:ascii="Cambria Math" w:eastAsiaTheme="minorEastAsia" w:hAnsi="Cambria Math" w:cs="Times New Roman"/>
                    <w:sz w:val="20"/>
                    <w:szCs w:val="20"/>
                    <w:lang w:bidi="ta-IN"/>
                  </w:rPr>
                  <m:t>k+1</m:t>
                </m:r>
              </m:sup>
            </m:sSup>
          </m:den>
        </m:f>
      </m:oMath>
      <w:r w:rsidRPr="000E4481">
        <w:rPr>
          <w:rFonts w:eastAsia="Times New Roman" w:cs="Times New Roman"/>
          <w:kern w:val="0"/>
          <w:sz w:val="20"/>
          <w:szCs w:val="20"/>
          <w:lang w:eastAsia="en-IN"/>
        </w:rPr>
        <w:t xml:space="preserve"> or interference behavior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1</m:t>
            </m:r>
          </m:num>
          <m:den>
            <m:r>
              <w:rPr>
                <w:rFonts w:ascii="Cambria Math" w:eastAsiaTheme="minorEastAsia" w:hAnsi="Cambria Math" w:cs="Times New Roman"/>
                <w:sz w:val="20"/>
                <w:szCs w:val="20"/>
                <w:lang w:bidi="ta-IN"/>
              </w:rPr>
              <m:t>2j</m:t>
            </m:r>
          </m:den>
        </m:f>
      </m:oMath>
      <w:r w:rsidRPr="000E4481">
        <w:rPr>
          <w:rFonts w:eastAsia="Times New Roman" w:cs="Times New Roman"/>
          <w:kern w:val="0"/>
          <w:sz w:val="20"/>
          <w:szCs w:val="20"/>
          <w:lang w:eastAsia="en-IN"/>
        </w:rPr>
        <w:t>. This, especially in dynamic surroundings, captures the effect of LiFi communication.</w:t>
      </w:r>
    </w:p>
    <w:p w14:paraId="01DF2238" w14:textId="77777777" w:rsidR="00E152CE" w:rsidRDefault="00E152CE" w:rsidP="005754F6">
      <w:pPr>
        <w:spacing w:after="120" w:line="228" w:lineRule="auto"/>
        <w:jc w:val="center"/>
        <w:rPr>
          <w:rFonts w:eastAsia="Times New Roman" w:cs="Times New Roman"/>
          <w:bCs/>
          <w:kern w:val="0"/>
          <w:sz w:val="16"/>
          <w:szCs w:val="16"/>
          <w:lang w:val="en-US" w:bidi="ta-IN"/>
        </w:rPr>
        <w:sectPr w:rsidR="00E152CE" w:rsidSect="00D0691F">
          <w:type w:val="continuous"/>
          <w:pgSz w:w="11909" w:h="16834" w:code="9"/>
          <w:pgMar w:top="1080" w:right="907" w:bottom="1440" w:left="907" w:header="720" w:footer="720" w:gutter="0"/>
          <w:cols w:num="2" w:space="360"/>
          <w:docGrid w:linePitch="360"/>
        </w:sectPr>
      </w:pPr>
    </w:p>
    <w:p w14:paraId="3421D935" w14:textId="04DF341E" w:rsidR="00BA2533" w:rsidRPr="008E1195" w:rsidRDefault="00BA2533" w:rsidP="005754F6">
      <w:pPr>
        <w:spacing w:after="120" w:line="228" w:lineRule="auto"/>
        <w:jc w:val="center"/>
        <w:rPr>
          <w:rFonts w:eastAsia="Times New Roman" w:cs="Times New Roman"/>
          <w:bCs/>
          <w:kern w:val="0"/>
          <w:sz w:val="16"/>
          <w:szCs w:val="16"/>
          <w:lang w:val="en-US" w:bidi="ta-IN"/>
        </w:rPr>
      </w:pPr>
      <w:r w:rsidRPr="008E1195">
        <w:rPr>
          <w:rFonts w:eastAsia="Times New Roman" w:cs="Times New Roman"/>
          <w:bCs/>
          <w:noProof/>
          <w:kern w:val="0"/>
          <w:sz w:val="16"/>
          <w:szCs w:val="16"/>
          <w:lang w:val="en-US" w:bidi="ta-IN"/>
        </w:rPr>
        <w:drawing>
          <wp:inline distT="0" distB="0" distL="0" distR="0" wp14:anchorId="380548B0" wp14:editId="4760A1B4">
            <wp:extent cx="4199374" cy="3786996"/>
            <wp:effectExtent l="0" t="0" r="0" b="4445"/>
            <wp:docPr id="3" name="Picture 3" descr="C:\Users\Sagar\Downloads\paper 14 apr 24-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14 apr 24-Page-3.drawio.png"/>
                    <pic:cNvPicPr>
                      <a:picLocks noChangeAspect="1" noChangeArrowheads="1"/>
                    </pic:cNvPicPr>
                  </pic:nvPicPr>
                  <pic:blipFill>
                    <a:blip r:embed="rId7"/>
                    <a:srcRect/>
                    <a:stretch>
                      <a:fillRect/>
                    </a:stretch>
                  </pic:blipFill>
                  <pic:spPr bwMode="auto">
                    <a:xfrm>
                      <a:off x="0" y="0"/>
                      <a:ext cx="4204186" cy="3791336"/>
                    </a:xfrm>
                    <a:prstGeom prst="rect">
                      <a:avLst/>
                    </a:prstGeom>
                    <a:noFill/>
                    <a:ln w="9525">
                      <a:noFill/>
                      <a:miter lim="800000"/>
                      <a:headEnd/>
                      <a:tailEnd/>
                    </a:ln>
                  </pic:spPr>
                </pic:pic>
              </a:graphicData>
            </a:graphic>
          </wp:inline>
        </w:drawing>
      </w:r>
    </w:p>
    <w:p w14:paraId="1196A1BF" w14:textId="77777777" w:rsidR="00001345" w:rsidRPr="008E1195" w:rsidRDefault="00001345"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t>Figure 3:</w:t>
      </w:r>
      <w:r w:rsidR="004D2B3F" w:rsidRPr="008E1195">
        <w:rPr>
          <w:rFonts w:eastAsia="Times New Roman" w:cs="Times New Roman"/>
          <w:bCs/>
          <w:kern w:val="0"/>
          <w:sz w:val="16"/>
          <w:szCs w:val="16"/>
          <w:lang w:val="en-US" w:bidi="ta-IN"/>
        </w:rPr>
        <w:t xml:space="preserve"> </w:t>
      </w:r>
      <w:proofErr w:type="spellStart"/>
      <w:r w:rsidR="004D2B3F" w:rsidRPr="008E1195">
        <w:rPr>
          <w:rFonts w:eastAsia="Times New Roman" w:cs="Times New Roman"/>
          <w:bCs/>
          <w:kern w:val="0"/>
          <w:sz w:val="16"/>
          <w:szCs w:val="16"/>
          <w:lang w:val="en-US" w:bidi="ta-IN"/>
        </w:rPr>
        <w:t>LiFi</w:t>
      </w:r>
      <w:proofErr w:type="spellEnd"/>
      <w:r w:rsidR="004D2B3F" w:rsidRPr="008E1195">
        <w:rPr>
          <w:rFonts w:eastAsia="Times New Roman" w:cs="Times New Roman"/>
          <w:bCs/>
          <w:kern w:val="0"/>
          <w:sz w:val="16"/>
          <w:szCs w:val="16"/>
          <w:lang w:val="en-US" w:bidi="ta-IN"/>
        </w:rPr>
        <w:t xml:space="preserve"> System Optimization via SWOT Analysis</w:t>
      </w:r>
    </w:p>
    <w:p w14:paraId="229758FA" w14:textId="77777777" w:rsidR="00E152CE" w:rsidRDefault="00E152CE" w:rsidP="000E4481">
      <w:pPr>
        <w:spacing w:after="120" w:line="228" w:lineRule="auto"/>
        <w:ind w:firstLine="288"/>
        <w:rPr>
          <w:rFonts w:eastAsia="Times New Roman" w:cs="Times New Roman"/>
          <w:kern w:val="0"/>
          <w:sz w:val="20"/>
          <w:szCs w:val="20"/>
          <w:lang w:eastAsia="en-IN"/>
        </w:rPr>
        <w:sectPr w:rsidR="00E152CE" w:rsidSect="00E152CE">
          <w:type w:val="continuous"/>
          <w:pgSz w:w="11909" w:h="16834" w:code="9"/>
          <w:pgMar w:top="1080" w:right="907" w:bottom="1440" w:left="907" w:header="720" w:footer="720" w:gutter="0"/>
          <w:cols w:space="360"/>
          <w:docGrid w:linePitch="360"/>
        </w:sectPr>
      </w:pPr>
    </w:p>
    <w:p w14:paraId="5AC7C78B" w14:textId="68305E1C" w:rsidR="004D2B3F" w:rsidRPr="000E4481" w:rsidRDefault="009767D8"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Figure 3 shows how SWOT (strengths, weaknesses, opportunities, and threats) analysis could help to develop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It starts by stressing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benefits, which include among other things excellent security and data transfer rates. Next is </w:t>
      </w:r>
      <w:proofErr w:type="spellStart"/>
      <w:r w:rsidRPr="000E4481">
        <w:rPr>
          <w:rFonts w:eastAsia="Times New Roman" w:cs="Times New Roman"/>
          <w:kern w:val="0"/>
          <w:sz w:val="20"/>
          <w:szCs w:val="20"/>
          <w:lang w:eastAsia="en-IN"/>
        </w:rPr>
        <w:t>analyzing</w:t>
      </w:r>
      <w:proofErr w:type="spellEnd"/>
      <w:r w:rsidRPr="000E4481">
        <w:rPr>
          <w:rFonts w:eastAsia="Times New Roman" w:cs="Times New Roman"/>
          <w:kern w:val="0"/>
          <w:sz w:val="20"/>
          <w:szCs w:val="20"/>
          <w:lang w:eastAsia="en-IN"/>
        </w:rPr>
        <w:t xml:space="preserve"> problems such outside source interference and range limits. Then, potential like increasing demand for fast indoor internet are evaluated with probable risks such competition from present wireless technologies. Combining these concepts enables the system design to be optimal, therefore addressing problems and exploiting development possibilities. Therefore, a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network with more efficiency demonstrates greater performance especially in demanding indoor environments. This SWOT analysis approach helps to identify significant factors that could guide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evolution, therefore ensuring its feasibility and competitiveness as a solution for future indoor communication needs</w:t>
      </w:r>
      <w:r w:rsidR="004D2B3F" w:rsidRPr="000E4481">
        <w:rPr>
          <w:rFonts w:cs="Times New Roman"/>
          <w:sz w:val="20"/>
          <w:szCs w:val="20"/>
        </w:rPr>
        <w:t xml:space="preserve">. </w:t>
      </w:r>
    </w:p>
    <w:p w14:paraId="17B7ED46" w14:textId="2E98EB22" w:rsidR="009757D0" w:rsidRPr="000E4481" w:rsidRDefault="00000000" w:rsidP="000E4481">
      <w:pPr>
        <w:spacing w:after="120" w:line="228" w:lineRule="auto"/>
        <w:ind w:firstLine="288"/>
        <w:rPr>
          <w:rFonts w:eastAsiaTheme="minorEastAsia" w:cs="Times New Roman"/>
          <w:sz w:val="20"/>
          <w:szCs w:val="20"/>
          <w:lang w:bidi="ta-IN"/>
        </w:rPr>
      </w:pPr>
      <m:oMathPara>
        <m:oMath>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f</m:t>
              </m:r>
            </m:e>
            <m:sup>
              <m:r>
                <w:rPr>
                  <w:rFonts w:ascii="Cambria Math" w:eastAsiaTheme="minorEastAsia" w:hAnsi="Cambria Math" w:cs="Times New Roman"/>
                  <w:sz w:val="20"/>
                  <w:szCs w:val="20"/>
                  <w:lang w:bidi="ta-IN"/>
                </w:rPr>
                <m:t>b</m:t>
              </m:r>
            </m:sup>
          </m:sSup>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f</m:t>
              </m:r>
            </m:e>
            <m:sup>
              <m:r>
                <w:rPr>
                  <w:rFonts w:ascii="Cambria Math" w:eastAsiaTheme="minorEastAsia" w:hAnsi="Cambria Math" w:cs="Times New Roman"/>
                  <w:sz w:val="20"/>
                  <w:szCs w:val="20"/>
                  <w:lang w:bidi="ta-IN"/>
                </w:rPr>
                <m:t>c</m:t>
              </m:r>
            </m:sup>
          </m:sSup>
          <m:r>
            <w:rPr>
              <w:rFonts w:ascii="Cambria Math" w:eastAsiaTheme="minorEastAsia" w:hAnsi="Cambria Math" w:cs="Times New Roman"/>
              <w:sz w:val="20"/>
              <w:szCs w:val="20"/>
              <w:lang w:bidi="ta-IN"/>
            </w:rPr>
            <m:t>=</m:t>
          </m:r>
          <m:d>
            <m:dPr>
              <m:ctrlPr>
                <w:rPr>
                  <w:rFonts w:ascii="Cambria Math" w:eastAsiaTheme="minorEastAsia" w:hAnsi="Cambria Math" w:cs="Times New Roman"/>
                  <w:sz w:val="20"/>
                  <w:szCs w:val="20"/>
                  <w:lang w:bidi="ta-IN"/>
                </w:rPr>
              </m:ctrlPr>
            </m:dPr>
            <m:e>
              <m:r>
                <w:rPr>
                  <w:rFonts w:ascii="Cambria Math" w:eastAsiaTheme="minorEastAsia" w:hAnsi="Cambria Math" w:cs="Times New Roman"/>
                  <w:sz w:val="20"/>
                  <w:szCs w:val="20"/>
                  <w:lang w:bidi="ta-IN"/>
                </w:rPr>
                <m:t>b+c</m:t>
              </m:r>
            </m:e>
          </m:d>
          <m:r>
            <w:rPr>
              <w:rFonts w:ascii="Cambria Math" w:eastAsiaTheme="minorEastAsia" w:hAnsi="Cambria Math" w:cs="Times New Roman"/>
              <w:sz w:val="20"/>
              <w:szCs w:val="20"/>
              <w:lang w:bidi="ta-IN"/>
            </w:rPr>
            <m:t>*</m:t>
          </m:r>
          <m:d>
            <m:dPr>
              <m:ctrlPr>
                <w:rPr>
                  <w:rFonts w:ascii="Cambria Math" w:eastAsiaTheme="minorEastAsia" w:hAnsi="Cambria Math" w:cs="Times New Roman"/>
                  <w:i/>
                  <w:sz w:val="20"/>
                  <w:szCs w:val="20"/>
                  <w:lang w:bidi="ta-IN"/>
                </w:rPr>
              </m:ctrlPr>
            </m:dPr>
            <m:e>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sec</m:t>
                  </m:r>
                </m:fName>
                <m:e>
                  <m:r>
                    <w:rPr>
                      <w:rFonts w:ascii="Cambria Math" w:eastAsiaTheme="minorEastAsia" w:hAnsi="Cambria Math" w:cs="Times New Roman"/>
                      <w:sz w:val="20"/>
                      <w:szCs w:val="20"/>
                      <w:lang w:bidi="ta-IN"/>
                    </w:rPr>
                    <m:t>a</m:t>
                  </m:r>
                </m:e>
              </m:func>
              <m:r>
                <w:rPr>
                  <w:rFonts w:ascii="Cambria Math" w:eastAsiaTheme="minorEastAsia" w:hAnsi="Cambria Math" w:cs="Times New Roman"/>
                  <w:sz w:val="20"/>
                  <w:szCs w:val="20"/>
                  <w:lang w:bidi="ta-IN"/>
                </w:rPr>
                <m:t>+j cosec a</m:t>
              </m:r>
            </m:e>
          </m:d>
          <m:d>
            <m:dPr>
              <m:ctrlPr>
                <w:rPr>
                  <w:rFonts w:ascii="Cambria Math" w:eastAsiaTheme="minorEastAsia" w:hAnsi="Cambria Math" w:cs="Times New Roman"/>
                  <w:i/>
                  <w:sz w:val="20"/>
                  <w:szCs w:val="20"/>
                  <w:lang w:bidi="ta-IN"/>
                </w:rPr>
              </m:ctrlPr>
            </m:dPr>
            <m:e>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sec</m:t>
                  </m:r>
                </m:fName>
                <m:e>
                  <m:r>
                    <w:rPr>
                      <w:rFonts w:ascii="Cambria Math" w:eastAsiaTheme="minorEastAsia" w:hAnsi="Cambria Math" w:cs="Times New Roman"/>
                      <w:sz w:val="20"/>
                      <w:szCs w:val="20"/>
                      <w:lang w:bidi="ta-IN"/>
                    </w:rPr>
                    <m:t>a</m:t>
                  </m:r>
                </m:e>
              </m:func>
              <m:r>
                <w:rPr>
                  <w:rFonts w:ascii="Cambria Math" w:eastAsiaTheme="minorEastAsia" w:hAnsi="Cambria Math" w:cs="Times New Roman"/>
                  <w:sz w:val="20"/>
                  <w:szCs w:val="20"/>
                  <w:lang w:bidi="ta-IN"/>
                </w:rPr>
                <m:t>-j cosec a</m:t>
              </m:r>
            </m:e>
          </m:d>
          <m:r>
            <w:rPr>
              <w:rFonts w:ascii="Cambria Math" w:eastAsiaTheme="minorEastAsia" w:hAnsi="Cambria Math" w:cs="Times New Roman"/>
              <w:sz w:val="20"/>
              <w:szCs w:val="20"/>
              <w:lang w:bidi="ta-IN"/>
            </w:rPr>
            <m:t xml:space="preserve"> (3)</m:t>
          </m:r>
        </m:oMath>
      </m:oMathPara>
    </w:p>
    <w:p w14:paraId="143A32B4" w14:textId="59E71A64" w:rsidR="009757D0" w:rsidRPr="000E4481" w:rsidRDefault="009757D0"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The equation models in a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 </w:t>
      </w:r>
      <m:oMath>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f</m:t>
            </m:r>
          </m:e>
          <m:sup>
            <m:r>
              <w:rPr>
                <w:rFonts w:ascii="Cambria Math" w:eastAsiaTheme="minorEastAsia" w:hAnsi="Cambria Math" w:cs="Times New Roman"/>
                <w:sz w:val="20"/>
                <w:szCs w:val="20"/>
                <w:lang w:bidi="ta-IN"/>
              </w:rPr>
              <m:t>b</m:t>
            </m:r>
          </m:sup>
        </m:sSup>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f</m:t>
            </m:r>
          </m:e>
          <m:sup>
            <m:r>
              <w:rPr>
                <w:rFonts w:ascii="Cambria Math" w:eastAsiaTheme="minorEastAsia" w:hAnsi="Cambria Math" w:cs="Times New Roman"/>
                <w:sz w:val="20"/>
                <w:szCs w:val="20"/>
                <w:lang w:bidi="ta-IN"/>
              </w:rPr>
              <m:t>c</m:t>
            </m:r>
          </m:sup>
        </m:sSup>
      </m:oMath>
      <w:r w:rsidRPr="000E4481">
        <w:rPr>
          <w:rFonts w:eastAsia="Times New Roman" w:cs="Times New Roman"/>
          <w:kern w:val="0"/>
          <w:sz w:val="20"/>
          <w:szCs w:val="20"/>
          <w:lang w:eastAsia="en-IN"/>
        </w:rPr>
        <w:t xml:space="preserve"> the interplay of frequency spectrum </w:t>
      </w:r>
      <m:oMath>
        <m:d>
          <m:dPr>
            <m:ctrlPr>
              <w:rPr>
                <w:rFonts w:ascii="Cambria Math" w:eastAsiaTheme="minorEastAsia" w:hAnsi="Cambria Math" w:cs="Times New Roman"/>
                <w:i/>
                <w:sz w:val="20"/>
                <w:szCs w:val="20"/>
                <w:lang w:bidi="ta-IN"/>
              </w:rPr>
            </m:ctrlPr>
          </m:dPr>
          <m:e>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sec</m:t>
                </m:r>
              </m:fName>
              <m:e>
                <m:r>
                  <w:rPr>
                    <w:rFonts w:ascii="Cambria Math" w:eastAsiaTheme="minorEastAsia" w:hAnsi="Cambria Math" w:cs="Times New Roman"/>
                    <w:sz w:val="20"/>
                    <w:szCs w:val="20"/>
                    <w:lang w:bidi="ta-IN"/>
                  </w:rPr>
                  <m:t>a</m:t>
                </m:r>
              </m:e>
            </m:func>
            <m:r>
              <w:rPr>
                <w:rFonts w:ascii="Cambria Math" w:eastAsiaTheme="minorEastAsia" w:hAnsi="Cambria Math" w:cs="Times New Roman"/>
                <w:sz w:val="20"/>
                <w:szCs w:val="20"/>
                <w:lang w:bidi="ta-IN"/>
              </w:rPr>
              <m:t>+j cosec a</m:t>
            </m:r>
          </m:e>
        </m:d>
      </m:oMath>
      <w:r w:rsidRPr="000E4481">
        <w:rPr>
          <w:rFonts w:eastAsia="Times New Roman" w:cs="Times New Roman"/>
          <w:kern w:val="0"/>
          <w:sz w:val="20"/>
          <w:szCs w:val="20"/>
          <w:lang w:eastAsia="en-IN"/>
        </w:rPr>
        <w:t xml:space="preserve"> and interference </w:t>
      </w:r>
      <m:oMath>
        <m:d>
          <m:dPr>
            <m:ctrlPr>
              <w:rPr>
                <w:rFonts w:ascii="Cambria Math" w:eastAsiaTheme="minorEastAsia" w:hAnsi="Cambria Math" w:cs="Times New Roman"/>
                <w:i/>
                <w:sz w:val="20"/>
                <w:szCs w:val="20"/>
                <w:lang w:bidi="ta-IN"/>
              </w:rPr>
            </m:ctrlPr>
          </m:dPr>
          <m:e>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sec</m:t>
                </m:r>
              </m:fName>
              <m:e>
                <m:r>
                  <w:rPr>
                    <w:rFonts w:ascii="Cambria Math" w:eastAsiaTheme="minorEastAsia" w:hAnsi="Cambria Math" w:cs="Times New Roman"/>
                    <w:sz w:val="20"/>
                    <w:szCs w:val="20"/>
                    <w:lang w:bidi="ta-IN"/>
                  </w:rPr>
                  <m:t>a</m:t>
                </m:r>
              </m:e>
            </m:func>
            <m:r>
              <w:rPr>
                <w:rFonts w:ascii="Cambria Math" w:eastAsiaTheme="minorEastAsia" w:hAnsi="Cambria Math" w:cs="Times New Roman"/>
                <w:sz w:val="20"/>
                <w:szCs w:val="20"/>
                <w:lang w:bidi="ta-IN"/>
              </w:rPr>
              <m:t>-j cosec a</m:t>
            </m:r>
          </m:e>
        </m:d>
      </m:oMath>
      <w:r w:rsidRPr="000E4481">
        <w:rPr>
          <w:rFonts w:eastAsia="Times New Roman" w:cs="Times New Roman"/>
          <w:kern w:val="0"/>
          <w:sz w:val="20"/>
          <w:szCs w:val="20"/>
          <w:lang w:eastAsia="en-IN"/>
        </w:rPr>
        <w:t xml:space="preserve">. This links with the suggested approach </w:t>
      </w:r>
      <m:oMath>
        <m:d>
          <m:dPr>
            <m:ctrlPr>
              <w:rPr>
                <w:rFonts w:ascii="Cambria Math" w:eastAsiaTheme="minorEastAsia" w:hAnsi="Cambria Math" w:cs="Times New Roman"/>
                <w:sz w:val="20"/>
                <w:szCs w:val="20"/>
                <w:lang w:bidi="ta-IN"/>
              </w:rPr>
            </m:ctrlPr>
          </m:dPr>
          <m:e>
            <m:r>
              <w:rPr>
                <w:rFonts w:ascii="Cambria Math" w:eastAsiaTheme="minorEastAsia" w:hAnsi="Cambria Math" w:cs="Times New Roman"/>
                <w:sz w:val="20"/>
                <w:szCs w:val="20"/>
                <w:lang w:bidi="ta-IN"/>
              </w:rPr>
              <m:t>b+c</m:t>
            </m:r>
          </m:e>
        </m:d>
      </m:oMath>
      <w:r w:rsidRPr="000E4481">
        <w:rPr>
          <w:rFonts w:eastAsia="Times New Roman" w:cs="Times New Roman"/>
          <w:kern w:val="0"/>
          <w:sz w:val="20"/>
          <w:szCs w:val="20"/>
          <w:lang w:eastAsia="en-IN"/>
        </w:rPr>
        <w:t xml:space="preserve"> by showing how adaptive approaches.</w:t>
      </w:r>
    </w:p>
    <w:p w14:paraId="3D3F1150" w14:textId="26E8711A" w:rsidR="004D2B3F" w:rsidRPr="000E4481" w:rsidRDefault="009767D8"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Designs mirror key approaches for optimizing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Adaptive beamforming and dynamic frequency distribution help to grade signal quality as 94.18% and enhance it. Dynamic frequency management and power enable to optimize scalability, which achieves 93.79%. The SWOT analysis guides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 design as it also reveals opportunities, flaws, strengths, and performance-threatening elements. These developments establish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as a possible replacement for traditional wireless networks as they ensure its viability in providing constant, scalable, high-speed indoor internet</w:t>
      </w:r>
      <w:r w:rsidR="004D2B3F" w:rsidRPr="000E4481">
        <w:rPr>
          <w:rFonts w:cs="Times New Roman"/>
          <w:sz w:val="20"/>
          <w:szCs w:val="20"/>
        </w:rPr>
        <w:t>.</w:t>
      </w:r>
    </w:p>
    <w:p w14:paraId="37880088" w14:textId="77777777" w:rsidR="00001345" w:rsidRPr="00292A35" w:rsidRDefault="00001345" w:rsidP="00292A35">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292A35">
        <w:rPr>
          <w:rFonts w:eastAsia="SimSun"/>
          <w:smallCaps/>
          <w:noProof/>
          <w:sz w:val="20"/>
          <w:szCs w:val="20"/>
        </w:rPr>
        <w:t>Result and Discussion</w:t>
      </w:r>
    </w:p>
    <w:p w14:paraId="77892C68" w14:textId="1953DEB0" w:rsidR="001E3ABF" w:rsidRPr="000E4481" w:rsidRDefault="009767D8"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The concentrated research mainly intends to evaluate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devices in two crucial criteria: scalability and signal quality. With a signal quality rating of 94.18% and scalability rating of 93.79%,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performance in inside environments is shown. By means of important techniques like adaptive beamforming, dynamic frequency allocation, power control, </w:t>
      </w:r>
      <w:r w:rsidRPr="000E4481">
        <w:rPr>
          <w:rFonts w:eastAsia="Times New Roman" w:cs="Times New Roman"/>
          <w:kern w:val="0"/>
          <w:sz w:val="20"/>
          <w:szCs w:val="20"/>
          <w:lang w:eastAsia="en-IN"/>
        </w:rPr>
        <w:lastRenderedPageBreak/>
        <w:t xml:space="preserve">and frequency management, the system runs </w:t>
      </w:r>
      <w:r w:rsidR="00C41814" w:rsidRPr="000E4481">
        <w:rPr>
          <w:rFonts w:eastAsia="Times New Roman" w:cs="Times New Roman"/>
          <w:kern w:val="0"/>
          <w:sz w:val="20"/>
          <w:szCs w:val="20"/>
          <w:lang w:eastAsia="en-IN"/>
        </w:rPr>
        <w:t>satisfactorily</w:t>
      </w:r>
      <w:r w:rsidRPr="000E4481">
        <w:rPr>
          <w:rFonts w:eastAsia="Times New Roman" w:cs="Times New Roman"/>
          <w:kern w:val="0"/>
          <w:sz w:val="20"/>
          <w:szCs w:val="20"/>
          <w:lang w:eastAsia="en-IN"/>
        </w:rPr>
        <w:t>, thereby guaranteeing dependability of communication and the ability to regulate device density and high traffic.</w:t>
      </w:r>
    </w:p>
    <w:p w14:paraId="64798B2A" w14:textId="77777777" w:rsidR="00870AD0" w:rsidRPr="008E1195" w:rsidRDefault="00870AD0" w:rsidP="005754F6">
      <w:pPr>
        <w:spacing w:after="120" w:line="228" w:lineRule="auto"/>
        <w:jc w:val="center"/>
        <w:rPr>
          <w:rFonts w:eastAsia="Times New Roman" w:cs="Times New Roman"/>
          <w:bCs/>
          <w:kern w:val="0"/>
          <w:sz w:val="16"/>
          <w:szCs w:val="16"/>
          <w:lang w:val="en-US" w:bidi="ta-IN"/>
        </w:rPr>
      </w:pPr>
      <w:r w:rsidRPr="008E1195">
        <w:rPr>
          <w:rFonts w:eastAsia="Times New Roman" w:cs="Times New Roman"/>
          <w:bCs/>
          <w:noProof/>
          <w:kern w:val="0"/>
          <w:sz w:val="16"/>
          <w:szCs w:val="16"/>
          <w:lang w:val="en-US" w:bidi="ta-IN"/>
        </w:rPr>
        <w:drawing>
          <wp:inline distT="0" distB="0" distL="0" distR="0" wp14:anchorId="64508AEC" wp14:editId="0F53765F">
            <wp:extent cx="2363638" cy="22289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367082" cy="2232206"/>
                    </a:xfrm>
                    <a:prstGeom prst="rect">
                      <a:avLst/>
                    </a:prstGeom>
                    <a:noFill/>
                    <a:ln w="9525">
                      <a:noFill/>
                      <a:miter lim="800000"/>
                      <a:headEnd/>
                      <a:tailEnd/>
                    </a:ln>
                  </pic:spPr>
                </pic:pic>
              </a:graphicData>
            </a:graphic>
          </wp:inline>
        </w:drawing>
      </w:r>
    </w:p>
    <w:p w14:paraId="25DCADFD" w14:textId="77777777" w:rsidR="00B31D05" w:rsidRPr="008E1195" w:rsidRDefault="001E3ABF"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t xml:space="preserve">Figure 4: </w:t>
      </w:r>
      <w:r w:rsidR="00001345" w:rsidRPr="008E1195">
        <w:rPr>
          <w:rFonts w:eastAsia="Times New Roman" w:cs="Times New Roman"/>
          <w:bCs/>
          <w:kern w:val="0"/>
          <w:sz w:val="16"/>
          <w:szCs w:val="16"/>
          <w:lang w:val="en-US" w:bidi="ta-IN"/>
        </w:rPr>
        <w:t xml:space="preserve">Analysis of </w:t>
      </w:r>
      <w:r w:rsidR="00BA2533" w:rsidRPr="008E1195">
        <w:rPr>
          <w:rFonts w:eastAsia="Times New Roman" w:cs="Times New Roman"/>
          <w:bCs/>
          <w:kern w:val="0"/>
          <w:sz w:val="16"/>
          <w:szCs w:val="16"/>
          <w:lang w:val="en-US" w:bidi="ta-IN"/>
        </w:rPr>
        <w:t>signal quality</w:t>
      </w:r>
    </w:p>
    <w:p w14:paraId="1E0B93AF" w14:textId="0E534A7E" w:rsidR="001E3ABF" w:rsidRPr="000E4481" w:rsidRDefault="00DD2335"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Analysis of signal quality in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shows an amazing increase from a figure 4 performance rating of 94.18%. This high percentage indicates the effectiveness of sophisticated methods like dynamic frequency allocation and adaptive beamforming, hence improving the consistency and intensity of the signal.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devices might provide better signal quality than conventional wireless technologies by </w:t>
      </w:r>
      <w:proofErr w:type="spellStart"/>
      <w:r w:rsidRPr="000E4481">
        <w:rPr>
          <w:rFonts w:eastAsia="Times New Roman" w:cs="Times New Roman"/>
          <w:kern w:val="0"/>
          <w:sz w:val="20"/>
          <w:szCs w:val="20"/>
          <w:lang w:eastAsia="en-IN"/>
        </w:rPr>
        <w:t>distassing</w:t>
      </w:r>
      <w:proofErr w:type="spellEnd"/>
      <w:r w:rsidRPr="000E4481">
        <w:rPr>
          <w:rFonts w:eastAsia="Times New Roman" w:cs="Times New Roman"/>
          <w:kern w:val="0"/>
          <w:sz w:val="20"/>
          <w:szCs w:val="20"/>
          <w:lang w:eastAsia="en-IN"/>
        </w:rPr>
        <w:t xml:space="preserve"> the transmission line and lowering interference from outside light sources. Especially guaranteeing reliability and excellent communication for interior locations, the emphasis on reducing environmental variables such obstructions and changing lighting conditions increases the general signal dependability even more</w:t>
      </w:r>
      <w:r w:rsidR="00000A39" w:rsidRPr="000E4481">
        <w:rPr>
          <w:rFonts w:cs="Times New Roman"/>
          <w:sz w:val="20"/>
          <w:szCs w:val="20"/>
        </w:rPr>
        <w:t xml:space="preserve">. </w:t>
      </w:r>
    </w:p>
    <w:p w14:paraId="7254CBA6" w14:textId="68099985" w:rsidR="009757D0" w:rsidRPr="000E4481" w:rsidRDefault="00000000" w:rsidP="000E4481">
      <w:pPr>
        <w:spacing w:after="120" w:line="228" w:lineRule="auto"/>
        <w:ind w:firstLine="288"/>
        <w:rPr>
          <w:rFonts w:eastAsiaTheme="minorEastAsia" w:cs="Times New Roman"/>
          <w:sz w:val="20"/>
          <w:szCs w:val="20"/>
          <w:lang w:bidi="ta-IN"/>
        </w:rPr>
      </w:pPr>
      <m:oMathPara>
        <m:oMath>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v</m:t>
                      </m:r>
                    </m:num>
                    <m:den>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sec</m:t>
                          </m:r>
                        </m:fName>
                        <m:e>
                          <m:r>
                            <w:rPr>
                              <w:rFonts w:ascii="Cambria Math" w:eastAsiaTheme="minorEastAsia" w:hAnsi="Cambria Math" w:cs="Times New Roman"/>
                              <w:sz w:val="20"/>
                              <w:szCs w:val="20"/>
                              <w:lang w:bidi="ta-IN"/>
                            </w:rPr>
                            <m:t>i z</m:t>
                          </m:r>
                        </m:e>
                      </m:func>
                    </m:den>
                  </m:f>
                </m:e>
              </m:d>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g</m:t>
              </m:r>
            </m:e>
            <m:sub>
              <m:r>
                <w:rPr>
                  <w:rFonts w:ascii="Cambria Math" w:eastAsiaTheme="minorEastAsia" w:hAnsi="Cambria Math" w:cs="Times New Roman"/>
                  <w:sz w:val="20"/>
                  <w:szCs w:val="20"/>
                  <w:lang w:bidi="ta-IN"/>
                </w:rPr>
                <m:t>old</m:t>
              </m:r>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g</m:t>
              </m:r>
            </m:e>
            <m:sub>
              <m:r>
                <w:rPr>
                  <w:rFonts w:ascii="Cambria Math" w:eastAsiaTheme="minorEastAsia" w:hAnsi="Cambria Math" w:cs="Times New Roman"/>
                  <w:sz w:val="20"/>
                  <w:szCs w:val="20"/>
                  <w:lang w:bidi="ta-IN"/>
                </w:rPr>
                <m:t>new</m:t>
              </m:r>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w</m:t>
                      </m:r>
                    </m:num>
                    <m:den>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cosec</m:t>
                          </m:r>
                        </m:fName>
                        <m:e>
                          <m:r>
                            <w:rPr>
                              <w:rFonts w:ascii="Cambria Math" w:eastAsiaTheme="minorEastAsia" w:hAnsi="Cambria Math" w:cs="Times New Roman"/>
                              <w:sz w:val="20"/>
                              <w:szCs w:val="20"/>
                              <w:lang w:bidi="ta-IN"/>
                            </w:rPr>
                            <m:t>i z</m:t>
                          </m:r>
                        </m:e>
                      </m:func>
                    </m:den>
                  </m:f>
                </m:e>
              </m:d>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 xml:space="preserve"> (4)</m:t>
          </m:r>
        </m:oMath>
      </m:oMathPara>
    </w:p>
    <w:p w14:paraId="34E939A2" w14:textId="3809081C" w:rsidR="009757D0" w:rsidRPr="000E4481" w:rsidRDefault="009757D0"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Equation 4, </w:t>
      </w:r>
      <m:oMath>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v</m:t>
                    </m:r>
                  </m:num>
                  <m:den>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sec</m:t>
                        </m:r>
                      </m:fName>
                      <m:e>
                        <m:r>
                          <w:rPr>
                            <w:rFonts w:ascii="Cambria Math" w:eastAsiaTheme="minorEastAsia" w:hAnsi="Cambria Math" w:cs="Times New Roman"/>
                            <w:sz w:val="20"/>
                            <w:szCs w:val="20"/>
                            <w:lang w:bidi="ta-IN"/>
                          </w:rPr>
                          <m:t>i z</m:t>
                        </m:r>
                      </m:e>
                    </m:func>
                  </m:den>
                </m:f>
              </m:e>
            </m:d>
          </m:e>
          <m:sup>
            <m:r>
              <w:rPr>
                <w:rFonts w:ascii="Cambria Math" w:eastAsiaTheme="minorEastAsia" w:hAnsi="Cambria Math" w:cs="Times New Roman"/>
                <w:sz w:val="20"/>
                <w:szCs w:val="20"/>
                <w:lang w:bidi="ta-IN"/>
              </w:rPr>
              <m:t>2</m:t>
            </m:r>
          </m:sup>
        </m:sSup>
      </m:oMath>
      <w:r w:rsidRPr="000E4481">
        <w:rPr>
          <w:rFonts w:eastAsia="Times New Roman" w:cs="Times New Roman"/>
          <w:kern w:val="0"/>
          <w:sz w:val="20"/>
          <w:szCs w:val="20"/>
          <w:lang w:eastAsia="en-IN"/>
        </w:rPr>
        <w:t xml:space="preserve"> implies a connection </w:t>
      </w:r>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g</m:t>
            </m:r>
          </m:e>
          <m:sub>
            <m:r>
              <w:rPr>
                <w:rFonts w:ascii="Cambria Math" w:eastAsiaTheme="minorEastAsia" w:hAnsi="Cambria Math" w:cs="Times New Roman"/>
                <w:sz w:val="20"/>
                <w:szCs w:val="20"/>
                <w:lang w:bidi="ta-IN"/>
              </w:rPr>
              <m:t>old</m:t>
            </m:r>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g</m:t>
            </m:r>
          </m:e>
          <m:sub>
            <m:r>
              <w:rPr>
                <w:rFonts w:ascii="Cambria Math" w:eastAsiaTheme="minorEastAsia" w:hAnsi="Cambria Math" w:cs="Times New Roman"/>
                <w:sz w:val="20"/>
                <w:szCs w:val="20"/>
                <w:lang w:bidi="ta-IN"/>
              </w:rPr>
              <m:t>new</m:t>
            </m:r>
          </m:sub>
        </m:sSub>
      </m:oMath>
      <w:r w:rsidRPr="000E4481">
        <w:rPr>
          <w:rFonts w:eastAsia="Times New Roman" w:cs="Times New Roman"/>
          <w:kern w:val="0"/>
          <w:sz w:val="20"/>
          <w:szCs w:val="20"/>
          <w:lang w:eastAsia="en-IN"/>
        </w:rPr>
        <w:t xml:space="preserve"> between system performance and signal characteristics </w:t>
      </w:r>
      <m:oMath>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w</m:t>
                    </m:r>
                  </m:num>
                  <m:den>
                    <m:func>
                      <m:funcPr>
                        <m:ctrlPr>
                          <w:rPr>
                            <w:rFonts w:ascii="Cambria Math" w:eastAsiaTheme="minorEastAsia" w:hAnsi="Cambria Math" w:cs="Times New Roman"/>
                            <w:i/>
                            <w:sz w:val="20"/>
                            <w:szCs w:val="20"/>
                            <w:lang w:bidi="ta-IN"/>
                          </w:rPr>
                        </m:ctrlPr>
                      </m:funcPr>
                      <m:fName>
                        <m:r>
                          <m:rPr>
                            <m:sty m:val="p"/>
                          </m:rPr>
                          <w:rPr>
                            <w:rFonts w:ascii="Cambria Math" w:eastAsiaTheme="minorEastAsia" w:hAnsi="Cambria Math" w:cs="Times New Roman"/>
                            <w:sz w:val="20"/>
                            <w:szCs w:val="20"/>
                            <w:lang w:bidi="ta-IN"/>
                          </w:rPr>
                          <m:t>cosec</m:t>
                        </m:r>
                      </m:fName>
                      <m:e>
                        <m:r>
                          <w:rPr>
                            <w:rFonts w:ascii="Cambria Math" w:eastAsiaTheme="minorEastAsia" w:hAnsi="Cambria Math" w:cs="Times New Roman"/>
                            <w:sz w:val="20"/>
                            <w:szCs w:val="20"/>
                            <w:lang w:bidi="ta-IN"/>
                          </w:rPr>
                          <m:t>i z</m:t>
                        </m:r>
                      </m:e>
                    </m:func>
                  </m:den>
                </m:f>
              </m:e>
            </m:d>
          </m:e>
          <m:sup>
            <m:r>
              <w:rPr>
                <w:rFonts w:ascii="Cambria Math" w:eastAsiaTheme="minorEastAsia" w:hAnsi="Cambria Math" w:cs="Times New Roman"/>
                <w:sz w:val="20"/>
                <w:szCs w:val="20"/>
                <w:lang w:bidi="ta-IN"/>
              </w:rPr>
              <m:t>2</m:t>
            </m:r>
          </m:sup>
        </m:sSup>
      </m:oMath>
      <w:r w:rsidRPr="000E4481">
        <w:rPr>
          <w:rFonts w:eastAsia="Times New Roman" w:cs="Times New Roman"/>
          <w:kern w:val="0"/>
          <w:sz w:val="20"/>
          <w:szCs w:val="20"/>
          <w:lang w:eastAsia="en-IN"/>
        </w:rPr>
        <w:t xml:space="preserve">. This corresponds with the suggested approach of simulating how adaptive changes affect system parameters </w:t>
      </w:r>
      <w:r w:rsidR="00A101FD" w:rsidRPr="000E4481">
        <w:rPr>
          <w:rFonts w:eastAsia="Times New Roman" w:cs="Times New Roman"/>
          <w:kern w:val="0"/>
          <w:sz w:val="20"/>
          <w:szCs w:val="20"/>
          <w:lang w:eastAsia="en-IN"/>
        </w:rPr>
        <w:t xml:space="preserve">by </w:t>
      </w:r>
      <w:r w:rsidR="00A101FD" w:rsidRPr="000E4481">
        <w:rPr>
          <w:rFonts w:cs="Times New Roman"/>
          <w:sz w:val="20"/>
          <w:szCs w:val="20"/>
        </w:rPr>
        <w:t xml:space="preserve">analysis of </w:t>
      </w:r>
      <w:r w:rsidR="00A101FD" w:rsidRPr="000E4481">
        <w:rPr>
          <w:rFonts w:cs="Times New Roman"/>
          <w:kern w:val="0"/>
          <w:sz w:val="20"/>
          <w:szCs w:val="20"/>
          <w:lang w:val="en-US" w:bidi="ta-IN"/>
        </w:rPr>
        <w:t>signal quality</w:t>
      </w:r>
      <w:r w:rsidR="00A101FD" w:rsidRPr="000E4481">
        <w:rPr>
          <w:rFonts w:eastAsia="Times New Roman" w:cs="Times New Roman"/>
          <w:kern w:val="0"/>
          <w:sz w:val="20"/>
          <w:szCs w:val="20"/>
          <w:lang w:eastAsia="en-IN"/>
        </w:rPr>
        <w:t>.</w:t>
      </w:r>
    </w:p>
    <w:p w14:paraId="439DBFCC" w14:textId="77777777" w:rsidR="00E152CE" w:rsidRDefault="00E152CE" w:rsidP="005754F6">
      <w:pPr>
        <w:spacing w:after="120" w:line="228" w:lineRule="auto"/>
        <w:jc w:val="center"/>
        <w:rPr>
          <w:rFonts w:eastAsia="Times New Roman" w:cs="Times New Roman"/>
          <w:bCs/>
          <w:kern w:val="0"/>
          <w:sz w:val="16"/>
          <w:szCs w:val="16"/>
          <w:lang w:val="en-US" w:bidi="ta-IN"/>
        </w:rPr>
        <w:sectPr w:rsidR="00E152CE" w:rsidSect="00D0691F">
          <w:type w:val="continuous"/>
          <w:pgSz w:w="11909" w:h="16834" w:code="9"/>
          <w:pgMar w:top="1080" w:right="907" w:bottom="1440" w:left="907" w:header="720" w:footer="720" w:gutter="0"/>
          <w:cols w:num="2" w:space="360"/>
          <w:docGrid w:linePitch="360"/>
        </w:sectPr>
      </w:pPr>
    </w:p>
    <w:p w14:paraId="3D2D7312" w14:textId="14B3750A" w:rsidR="00870AD0" w:rsidRPr="008E1195" w:rsidRDefault="00870AD0" w:rsidP="005754F6">
      <w:pPr>
        <w:spacing w:after="120" w:line="228" w:lineRule="auto"/>
        <w:jc w:val="center"/>
        <w:rPr>
          <w:rFonts w:eastAsia="Times New Roman" w:cs="Times New Roman"/>
          <w:bCs/>
          <w:kern w:val="0"/>
          <w:sz w:val="16"/>
          <w:szCs w:val="16"/>
          <w:lang w:val="en-US" w:bidi="ta-IN"/>
        </w:rPr>
      </w:pPr>
      <w:r w:rsidRPr="008E1195">
        <w:rPr>
          <w:rFonts w:eastAsia="Times New Roman" w:cs="Times New Roman"/>
          <w:bCs/>
          <w:noProof/>
          <w:kern w:val="0"/>
          <w:sz w:val="16"/>
          <w:szCs w:val="16"/>
          <w:lang w:val="en-US" w:bidi="ta-IN"/>
        </w:rPr>
        <w:drawing>
          <wp:inline distT="0" distB="0" distL="0" distR="0" wp14:anchorId="546D7CDF" wp14:editId="41A9ABB4">
            <wp:extent cx="4304582" cy="2588932"/>
            <wp:effectExtent l="0" t="0" r="127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306358" cy="2590000"/>
                    </a:xfrm>
                    <a:prstGeom prst="rect">
                      <a:avLst/>
                    </a:prstGeom>
                    <a:noFill/>
                    <a:ln w="9525">
                      <a:noFill/>
                      <a:miter lim="800000"/>
                      <a:headEnd/>
                      <a:tailEnd/>
                    </a:ln>
                  </pic:spPr>
                </pic:pic>
              </a:graphicData>
            </a:graphic>
          </wp:inline>
        </w:drawing>
      </w:r>
    </w:p>
    <w:p w14:paraId="13A452DB" w14:textId="67C18E98" w:rsidR="00B31D05" w:rsidRPr="008E1195" w:rsidRDefault="001E3ABF"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t xml:space="preserve">Figure 5: </w:t>
      </w:r>
      <w:r w:rsidR="00001345" w:rsidRPr="008E1195">
        <w:rPr>
          <w:rFonts w:eastAsia="Times New Roman" w:cs="Times New Roman"/>
          <w:bCs/>
          <w:kern w:val="0"/>
          <w:sz w:val="16"/>
          <w:szCs w:val="16"/>
          <w:lang w:val="en-US" w:bidi="ta-IN"/>
        </w:rPr>
        <w:t xml:space="preserve">Analysis of </w:t>
      </w:r>
      <w:r w:rsidR="00B31D05" w:rsidRPr="008E1195">
        <w:rPr>
          <w:rFonts w:eastAsia="Times New Roman" w:cs="Times New Roman"/>
          <w:bCs/>
          <w:kern w:val="0"/>
          <w:sz w:val="16"/>
          <w:szCs w:val="16"/>
          <w:lang w:val="en-US" w:bidi="ta-IN"/>
        </w:rPr>
        <w:t>scalability</w:t>
      </w:r>
    </w:p>
    <w:p w14:paraId="7A6C29CC" w14:textId="77777777" w:rsidR="00E152CE" w:rsidRDefault="00E152CE" w:rsidP="000E4481">
      <w:pPr>
        <w:spacing w:after="120" w:line="228" w:lineRule="auto"/>
        <w:ind w:firstLine="288"/>
        <w:rPr>
          <w:rFonts w:eastAsia="Times New Roman" w:cs="Times New Roman"/>
          <w:kern w:val="0"/>
          <w:sz w:val="20"/>
          <w:szCs w:val="20"/>
          <w:lang w:eastAsia="en-IN"/>
        </w:rPr>
        <w:sectPr w:rsidR="00E152CE" w:rsidSect="00E152CE">
          <w:type w:val="continuous"/>
          <w:pgSz w:w="11909" w:h="16834" w:code="9"/>
          <w:pgMar w:top="1080" w:right="907" w:bottom="1440" w:left="907" w:header="720" w:footer="720" w:gutter="0"/>
          <w:cols w:space="360"/>
          <w:docGrid w:linePitch="360"/>
        </w:sectPr>
      </w:pPr>
    </w:p>
    <w:p w14:paraId="220B62D1" w14:textId="15D3D3AC" w:rsidR="00000A39" w:rsidRPr="000E4481" w:rsidRDefault="00AC5790"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Expected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 has scalability and shows a good 93.79%. Without sacrificing speed, this figure 5 shows how well the system can regulate rising data loads and an expanding number of linked devices. Among other adaptive technologies, dynamic frequency management and power control provide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ability to distribute efficiently over vast and complicated inside areas. The approach is meant to improve user density while preserving fast data transmission. This scalability guarantees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continuous feasibility as a solution for growing indoor networks including smart homes, workplaces, and other businesses</w:t>
      </w:r>
      <w:r w:rsidR="00000A39" w:rsidRPr="000E4481">
        <w:rPr>
          <w:rFonts w:cs="Times New Roman"/>
          <w:sz w:val="20"/>
          <w:szCs w:val="20"/>
        </w:rPr>
        <w:t>.</w:t>
      </w:r>
    </w:p>
    <w:p w14:paraId="23DF3D52" w14:textId="40BC329C" w:rsidR="009757D0" w:rsidRPr="000E4481" w:rsidRDefault="009757D0" w:rsidP="000E4481">
      <w:pPr>
        <w:spacing w:after="120" w:line="228" w:lineRule="auto"/>
        <w:ind w:firstLine="288"/>
        <w:rPr>
          <w:rFonts w:eastAsiaTheme="minorEastAsia" w:cs="Times New Roman"/>
          <w:sz w:val="20"/>
          <w:szCs w:val="20"/>
          <w:lang w:bidi="ta-IN"/>
        </w:rPr>
      </w:pPr>
      <m:oMathPara>
        <m:oMath>
          <m:r>
            <w:rPr>
              <w:rFonts w:ascii="Cambria Math" w:eastAsiaTheme="minorEastAsia" w:hAnsi="Cambria Math" w:cs="Times New Roman"/>
              <w:sz w:val="20"/>
              <w:szCs w:val="20"/>
              <w:lang w:bidi="ta-IN"/>
            </w:rPr>
            <m:t xml:space="preserve">mph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2oq'+2j</m:t>
              </m:r>
            </m:e>
          </m:d>
          <m:r>
            <w:rPr>
              <w:rFonts w:ascii="Cambria Math" w:eastAsiaTheme="minorEastAsia" w:hAnsi="Cambria Math" w:cs="Times New Roman"/>
              <w:sz w:val="20"/>
              <w:szCs w:val="20"/>
              <w:lang w:bidi="ta-IN"/>
            </w:rPr>
            <m:t xml:space="preserve">=mo </m:t>
          </m:r>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r>
            <w:rPr>
              <w:rFonts w:ascii="Cambria Math" w:eastAsiaTheme="minorEastAsia" w:hAnsi="Cambria Math" w:cs="Times New Roman"/>
              <w:sz w:val="20"/>
              <w:szCs w:val="20"/>
              <w:lang w:bidi="ta-IN"/>
            </w:rPr>
            <m:t>+j bsh</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r>
            <w:rPr>
              <w:rFonts w:ascii="Cambria Math" w:eastAsiaTheme="minorEastAsia" w:hAnsi="Cambria Math" w:cs="Times New Roman"/>
              <w:sz w:val="20"/>
              <w:szCs w:val="20"/>
              <w:lang w:bidi="ta-IN"/>
            </w:rPr>
            <m:t>+j</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μ</m:t>
                  </m:r>
                </m:num>
                <m:den>
                  <m:r>
                    <w:rPr>
                      <w:rFonts w:ascii="Cambria Math" w:eastAsiaTheme="minorEastAsia" w:hAnsi="Cambria Math" w:cs="Times New Roman"/>
                      <w:sz w:val="20"/>
                      <w:szCs w:val="20"/>
                      <w:lang w:bidi="ta-IN"/>
                    </w:rPr>
                    <m:t>4</m:t>
                  </m:r>
                </m:den>
              </m:f>
            </m:e>
          </m:d>
          <m:r>
            <w:rPr>
              <w:rFonts w:ascii="Cambria Math" w:eastAsiaTheme="minorEastAsia" w:hAnsi="Cambria Math" w:cs="Times New Roman"/>
              <w:sz w:val="20"/>
              <w:szCs w:val="20"/>
              <w:lang w:bidi="ta-IN"/>
            </w:rPr>
            <m:t xml:space="preserve"> (5)</m:t>
          </m:r>
        </m:oMath>
      </m:oMathPara>
    </w:p>
    <w:p w14:paraId="7BFFEACA" w14:textId="0497ED0E" w:rsidR="009757D0" w:rsidRDefault="009757D0" w:rsidP="000E4481">
      <w:pPr>
        <w:spacing w:after="120" w:line="228" w:lineRule="auto"/>
        <w:ind w:firstLine="288"/>
        <w:rPr>
          <w:rFonts w:eastAsia="Times New Roman" w:cs="Times New Roman"/>
          <w:kern w:val="0"/>
          <w:sz w:val="20"/>
          <w:szCs w:val="20"/>
          <w:lang w:eastAsia="en-IN"/>
        </w:rPr>
      </w:pPr>
      <w:r w:rsidRPr="000E4481">
        <w:rPr>
          <w:rFonts w:eastAsia="Times New Roman" w:cs="Times New Roman"/>
          <w:kern w:val="0"/>
          <w:sz w:val="20"/>
          <w:szCs w:val="20"/>
          <w:lang w:eastAsia="en-IN"/>
        </w:rPr>
        <w:t xml:space="preserve">Equation 5, </w:t>
      </w:r>
      <m:oMath>
        <m:r>
          <w:rPr>
            <w:rFonts w:ascii="Cambria Math" w:eastAsiaTheme="minorEastAsia" w:hAnsi="Cambria Math" w:cs="Times New Roman"/>
            <w:sz w:val="20"/>
            <w:szCs w:val="20"/>
            <w:lang w:bidi="ta-IN"/>
          </w:rPr>
          <m:t xml:space="preserve">mph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2oq'+2j</m:t>
            </m:r>
          </m:e>
        </m:d>
      </m:oMath>
      <w:r w:rsidRPr="000E4481">
        <w:rPr>
          <w:rFonts w:eastAsia="Times New Roman" w:cs="Times New Roman"/>
          <w:kern w:val="0"/>
          <w:sz w:val="20"/>
          <w:szCs w:val="20"/>
          <w:lang w:eastAsia="en-IN"/>
        </w:rPr>
        <w:t xml:space="preserve"> probably simulates </w:t>
      </w:r>
      <m:oMath>
        <m:r>
          <w:rPr>
            <w:rFonts w:ascii="Cambria Math" w:eastAsiaTheme="minorEastAsia" w:hAnsi="Cambria Math" w:cs="Times New Roman"/>
            <w:sz w:val="20"/>
            <w:szCs w:val="20"/>
            <w:lang w:bidi="ta-IN"/>
          </w:rPr>
          <m:t>j</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μ</m:t>
                </m:r>
              </m:num>
              <m:den>
                <m:r>
                  <w:rPr>
                    <w:rFonts w:ascii="Cambria Math" w:eastAsiaTheme="minorEastAsia" w:hAnsi="Cambria Math" w:cs="Times New Roman"/>
                    <w:sz w:val="20"/>
                    <w:szCs w:val="20"/>
                    <w:lang w:bidi="ta-IN"/>
                  </w:rPr>
                  <m:t>4</m:t>
                </m:r>
              </m:den>
            </m:f>
          </m:e>
        </m:d>
      </m:oMath>
      <w:r w:rsidRPr="000E4481">
        <w:rPr>
          <w:rFonts w:eastAsia="Times New Roman" w:cs="Times New Roman"/>
          <w:kern w:val="0"/>
          <w:sz w:val="20"/>
          <w:szCs w:val="20"/>
          <w:lang w:eastAsia="en-IN"/>
        </w:rPr>
        <w:t xml:space="preserve"> link between system performance </w:t>
      </w:r>
      <m:oMath>
        <m:r>
          <w:rPr>
            <w:rFonts w:ascii="Cambria Math" w:eastAsiaTheme="minorEastAsia" w:hAnsi="Cambria Math" w:cs="Times New Roman"/>
            <w:sz w:val="20"/>
            <w:szCs w:val="20"/>
            <w:lang w:bidi="ta-IN"/>
          </w:rPr>
          <m:t xml:space="preserve">mo </m:t>
        </m:r>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oMath>
      <w:r w:rsidRPr="000E4481">
        <w:rPr>
          <w:rFonts w:eastAsia="Times New Roman" w:cs="Times New Roman"/>
          <w:kern w:val="0"/>
          <w:sz w:val="20"/>
          <w:szCs w:val="20"/>
          <w:lang w:eastAsia="en-IN"/>
        </w:rPr>
        <w:t xml:space="preserve"> and signal modulation parameters </w:t>
      </w:r>
      <m:oMath>
        <m:r>
          <w:rPr>
            <w:rFonts w:ascii="Cambria Math" w:eastAsiaTheme="minorEastAsia" w:hAnsi="Cambria Math" w:cs="Times New Roman"/>
            <w:sz w:val="20"/>
            <w:szCs w:val="20"/>
            <w:lang w:bidi="ta-IN"/>
          </w:rPr>
          <m:t>j bsh</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a</m:t>
            </m:r>
          </m:e>
        </m:d>
      </m:oMath>
      <w:r w:rsidRPr="000E4481">
        <w:rPr>
          <w:rFonts w:eastAsia="Times New Roman" w:cs="Times New Roman"/>
          <w:kern w:val="0"/>
          <w:sz w:val="20"/>
          <w:szCs w:val="20"/>
          <w:lang w:eastAsia="en-IN"/>
        </w:rPr>
        <w:t xml:space="preserve">. This corresponds with the suggested approach that helps to maximize the performance </w:t>
      </w:r>
      <w:r w:rsidR="00A101FD" w:rsidRPr="000E4481">
        <w:rPr>
          <w:rFonts w:eastAsia="Times New Roman" w:cs="Times New Roman"/>
          <w:kern w:val="0"/>
          <w:sz w:val="20"/>
          <w:szCs w:val="20"/>
          <w:lang w:eastAsia="en-IN"/>
        </w:rPr>
        <w:t xml:space="preserve">on </w:t>
      </w:r>
      <w:r w:rsidR="00A101FD" w:rsidRPr="000E4481">
        <w:rPr>
          <w:rFonts w:cs="Times New Roman"/>
          <w:sz w:val="20"/>
          <w:szCs w:val="20"/>
        </w:rPr>
        <w:t xml:space="preserve">analysis of </w:t>
      </w:r>
      <w:r w:rsidR="00A101FD" w:rsidRPr="000E4481">
        <w:rPr>
          <w:rFonts w:cs="Times New Roman"/>
          <w:kern w:val="0"/>
          <w:sz w:val="20"/>
          <w:szCs w:val="20"/>
          <w:lang w:val="en-US" w:bidi="ta-IN"/>
        </w:rPr>
        <w:t>scalability</w:t>
      </w:r>
      <w:r w:rsidR="00A101FD" w:rsidRPr="000E4481">
        <w:rPr>
          <w:rFonts w:eastAsia="Times New Roman" w:cs="Times New Roman"/>
          <w:kern w:val="0"/>
          <w:sz w:val="20"/>
          <w:szCs w:val="20"/>
          <w:lang w:eastAsia="en-IN"/>
        </w:rPr>
        <w:t>.</w:t>
      </w:r>
    </w:p>
    <w:p w14:paraId="5CA80F90" w14:textId="77777777" w:rsidR="00E152CE" w:rsidRDefault="00E152CE" w:rsidP="000E4481">
      <w:pPr>
        <w:spacing w:after="120" w:line="228" w:lineRule="auto"/>
        <w:ind w:firstLine="288"/>
        <w:rPr>
          <w:rFonts w:eastAsia="Times New Roman" w:cs="Times New Roman"/>
          <w:kern w:val="0"/>
          <w:sz w:val="20"/>
          <w:szCs w:val="20"/>
          <w:lang w:eastAsia="en-IN"/>
        </w:rPr>
      </w:pPr>
    </w:p>
    <w:p w14:paraId="3669FAEE" w14:textId="77777777" w:rsidR="00E152CE" w:rsidRDefault="00E152CE" w:rsidP="000E4481">
      <w:pPr>
        <w:spacing w:after="120" w:line="228" w:lineRule="auto"/>
        <w:ind w:firstLine="288"/>
        <w:rPr>
          <w:rFonts w:eastAsia="Times New Roman" w:cs="Times New Roman"/>
          <w:kern w:val="0"/>
          <w:sz w:val="20"/>
          <w:szCs w:val="20"/>
          <w:lang w:eastAsia="en-IN"/>
        </w:rPr>
      </w:pPr>
    </w:p>
    <w:p w14:paraId="1ACC3A5B" w14:textId="77777777" w:rsidR="00E152CE" w:rsidRPr="000E4481" w:rsidRDefault="00E152CE" w:rsidP="000E4481">
      <w:pPr>
        <w:spacing w:after="120" w:line="228" w:lineRule="auto"/>
        <w:ind w:firstLine="288"/>
        <w:rPr>
          <w:rFonts w:eastAsia="Times New Roman" w:cs="Times New Roman"/>
          <w:kern w:val="0"/>
          <w:sz w:val="20"/>
          <w:szCs w:val="20"/>
          <w:lang w:eastAsia="en-IN"/>
        </w:rPr>
      </w:pPr>
    </w:p>
    <w:p w14:paraId="29DABBCD" w14:textId="77777777" w:rsidR="00000A39" w:rsidRPr="008E1195" w:rsidRDefault="00514FE9"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t xml:space="preserve">Table </w:t>
      </w:r>
      <w:r w:rsidR="00B02AC9" w:rsidRPr="008E1195">
        <w:rPr>
          <w:rFonts w:eastAsia="Times New Roman" w:cs="Times New Roman"/>
          <w:bCs/>
          <w:kern w:val="0"/>
          <w:sz w:val="16"/>
          <w:szCs w:val="16"/>
          <w:lang w:val="en-US" w:bidi="ta-IN"/>
        </w:rPr>
        <w:t>2</w:t>
      </w:r>
      <w:r w:rsidR="00000A39" w:rsidRPr="008E1195">
        <w:rPr>
          <w:rFonts w:eastAsia="Times New Roman" w:cs="Times New Roman"/>
          <w:bCs/>
          <w:kern w:val="0"/>
          <w:sz w:val="16"/>
          <w:szCs w:val="16"/>
          <w:lang w:val="en-US" w:bidi="ta-IN"/>
        </w:rPr>
        <w:t>: Signal Quality Analysis</w:t>
      </w:r>
    </w:p>
    <w:tbl>
      <w:tblPr>
        <w:tblStyle w:val="TableGrid"/>
        <w:tblW w:w="0" w:type="auto"/>
        <w:jc w:val="center"/>
        <w:tblLook w:val="04A0" w:firstRow="1" w:lastRow="0" w:firstColumn="1" w:lastColumn="0" w:noHBand="0" w:noVBand="1"/>
      </w:tblPr>
      <w:tblGrid>
        <w:gridCol w:w="1062"/>
        <w:gridCol w:w="1549"/>
        <w:gridCol w:w="2246"/>
      </w:tblGrid>
      <w:tr w:rsidR="000E4481" w:rsidRPr="00E152CE" w14:paraId="5A71BBA3" w14:textId="77777777" w:rsidTr="005754F6">
        <w:trPr>
          <w:jc w:val="center"/>
        </w:trPr>
        <w:tc>
          <w:tcPr>
            <w:tcW w:w="0" w:type="auto"/>
            <w:hideMark/>
          </w:tcPr>
          <w:p w14:paraId="47637313"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Analysis Aspect</w:t>
            </w:r>
          </w:p>
        </w:tc>
        <w:tc>
          <w:tcPr>
            <w:tcW w:w="0" w:type="auto"/>
            <w:hideMark/>
          </w:tcPr>
          <w:p w14:paraId="4D42844E"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Value</w:t>
            </w:r>
          </w:p>
        </w:tc>
        <w:tc>
          <w:tcPr>
            <w:tcW w:w="0" w:type="auto"/>
            <w:hideMark/>
          </w:tcPr>
          <w:p w14:paraId="0BDA8D77"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Description</w:t>
            </w:r>
          </w:p>
        </w:tc>
      </w:tr>
      <w:tr w:rsidR="000E4481" w:rsidRPr="00E152CE" w14:paraId="2C5F21A8" w14:textId="77777777" w:rsidTr="005754F6">
        <w:trPr>
          <w:jc w:val="center"/>
        </w:trPr>
        <w:tc>
          <w:tcPr>
            <w:tcW w:w="0" w:type="auto"/>
            <w:hideMark/>
          </w:tcPr>
          <w:p w14:paraId="583838E6" w14:textId="77777777" w:rsidR="00000A39" w:rsidRPr="00E152CE" w:rsidRDefault="00000A39" w:rsidP="00E152CE">
            <w:pPr>
              <w:spacing w:before="20" w:after="120" w:line="228" w:lineRule="auto"/>
              <w:jc w:val="left"/>
              <w:rPr>
                <w:rFonts w:eastAsia="Times New Roman" w:cs="Times New Roman"/>
                <w:b/>
                <w:bCs/>
                <w:kern w:val="0"/>
                <w:sz w:val="16"/>
                <w:szCs w:val="16"/>
                <w:lang w:val="en-US" w:bidi="ta-IN"/>
              </w:rPr>
            </w:pPr>
            <w:r w:rsidRPr="00E152CE">
              <w:rPr>
                <w:rFonts w:eastAsia="Times New Roman" w:cs="Times New Roman"/>
                <w:kern w:val="0"/>
                <w:sz w:val="16"/>
                <w:szCs w:val="16"/>
                <w:lang w:val="en-US" w:bidi="ta-IN"/>
              </w:rPr>
              <w:t>Signal Quality Rating</w:t>
            </w:r>
          </w:p>
        </w:tc>
        <w:tc>
          <w:tcPr>
            <w:tcW w:w="0" w:type="auto"/>
            <w:hideMark/>
          </w:tcPr>
          <w:p w14:paraId="7FEBC3D7"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94.18%</w:t>
            </w:r>
          </w:p>
        </w:tc>
        <w:tc>
          <w:tcPr>
            <w:tcW w:w="0" w:type="auto"/>
            <w:hideMark/>
          </w:tcPr>
          <w:p w14:paraId="12C50BB7"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Represents the effectiveness of the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system in maintaining strong and stable signals in indoor environments.</w:t>
            </w:r>
          </w:p>
        </w:tc>
      </w:tr>
      <w:tr w:rsidR="000E4481" w:rsidRPr="00E152CE" w14:paraId="5F2F7100" w14:textId="77777777" w:rsidTr="005754F6">
        <w:trPr>
          <w:jc w:val="center"/>
        </w:trPr>
        <w:tc>
          <w:tcPr>
            <w:tcW w:w="0" w:type="auto"/>
            <w:hideMark/>
          </w:tcPr>
          <w:p w14:paraId="589AEA05" w14:textId="77777777" w:rsidR="00000A39" w:rsidRPr="00E152CE" w:rsidRDefault="00000A39" w:rsidP="00E152CE">
            <w:pPr>
              <w:spacing w:before="20" w:after="120" w:line="228" w:lineRule="auto"/>
              <w:jc w:val="left"/>
              <w:rPr>
                <w:rFonts w:eastAsia="Times New Roman" w:cs="Times New Roman"/>
                <w:b/>
                <w:bCs/>
                <w:kern w:val="0"/>
                <w:sz w:val="16"/>
                <w:szCs w:val="16"/>
                <w:lang w:val="en-US" w:bidi="ta-IN"/>
              </w:rPr>
            </w:pPr>
            <w:r w:rsidRPr="00E152CE">
              <w:rPr>
                <w:rFonts w:eastAsia="Times New Roman" w:cs="Times New Roman"/>
                <w:kern w:val="0"/>
                <w:sz w:val="16"/>
                <w:szCs w:val="16"/>
                <w:lang w:val="en-US" w:bidi="ta-IN"/>
              </w:rPr>
              <w:t>Techniques Used</w:t>
            </w:r>
          </w:p>
        </w:tc>
        <w:tc>
          <w:tcPr>
            <w:tcW w:w="0" w:type="auto"/>
            <w:hideMark/>
          </w:tcPr>
          <w:p w14:paraId="4A10A04D"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Adaptive beamforming, Dynamic frequency allocation</w:t>
            </w:r>
          </w:p>
        </w:tc>
        <w:tc>
          <w:tcPr>
            <w:tcW w:w="0" w:type="auto"/>
            <w:hideMark/>
          </w:tcPr>
          <w:p w14:paraId="7AE285AE"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Techniques used to optimize signal quality by reducing interference and improving transmission consistency.</w:t>
            </w:r>
          </w:p>
        </w:tc>
      </w:tr>
      <w:tr w:rsidR="000E4481" w:rsidRPr="00E152CE" w14:paraId="7685956E" w14:textId="77777777" w:rsidTr="005754F6">
        <w:trPr>
          <w:jc w:val="center"/>
        </w:trPr>
        <w:tc>
          <w:tcPr>
            <w:tcW w:w="0" w:type="auto"/>
            <w:hideMark/>
          </w:tcPr>
          <w:p w14:paraId="3A0EF287" w14:textId="77777777" w:rsidR="00000A39" w:rsidRPr="00E152CE" w:rsidRDefault="00000A39" w:rsidP="00E152CE">
            <w:pPr>
              <w:spacing w:before="20" w:after="120" w:line="228" w:lineRule="auto"/>
              <w:jc w:val="left"/>
              <w:rPr>
                <w:rFonts w:eastAsia="Times New Roman" w:cs="Times New Roman"/>
                <w:b/>
                <w:bCs/>
                <w:kern w:val="0"/>
                <w:sz w:val="16"/>
                <w:szCs w:val="16"/>
                <w:lang w:val="en-US" w:bidi="ta-IN"/>
              </w:rPr>
            </w:pPr>
            <w:r w:rsidRPr="00E152CE">
              <w:rPr>
                <w:rFonts w:eastAsia="Times New Roman" w:cs="Times New Roman"/>
                <w:kern w:val="0"/>
                <w:sz w:val="16"/>
                <w:szCs w:val="16"/>
                <w:lang w:val="en-US" w:bidi="ta-IN"/>
              </w:rPr>
              <w:t>Key Outcome</w:t>
            </w:r>
          </w:p>
        </w:tc>
        <w:tc>
          <w:tcPr>
            <w:tcW w:w="0" w:type="auto"/>
            <w:hideMark/>
          </w:tcPr>
          <w:p w14:paraId="6A7B039A"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High signal stability and reliability</w:t>
            </w:r>
          </w:p>
        </w:tc>
        <w:tc>
          <w:tcPr>
            <w:tcW w:w="0" w:type="auto"/>
            <w:hideMark/>
          </w:tcPr>
          <w:p w14:paraId="0C460DA1" w14:textId="77777777" w:rsidR="00000A39" w:rsidRPr="00E152CE" w:rsidRDefault="00000A39" w:rsidP="00E152CE">
            <w:pPr>
              <w:spacing w:before="20" w:after="120" w:line="228" w:lineRule="auto"/>
              <w:jc w:val="left"/>
              <w:rPr>
                <w:rFonts w:eastAsia="Times New Roman" w:cs="Times New Roman"/>
                <w:kern w:val="0"/>
                <w:sz w:val="16"/>
                <w:szCs w:val="16"/>
                <w:lang w:val="en-US" w:bidi="ta-IN"/>
              </w:rPr>
            </w:pPr>
            <w:proofErr w:type="spellStart"/>
            <w:r w:rsidRPr="00E152CE">
              <w:rPr>
                <w:rFonts w:eastAsia="Times New Roman" w:cs="Times New Roman"/>
                <w:kern w:val="0"/>
                <w:sz w:val="16"/>
                <w:szCs w:val="16"/>
                <w:lang w:val="en-US" w:bidi="ta-IN"/>
              </w:rPr>
              <w:t>LiFi’s</w:t>
            </w:r>
            <w:proofErr w:type="spellEnd"/>
            <w:r w:rsidRPr="00E152CE">
              <w:rPr>
                <w:rFonts w:eastAsia="Times New Roman" w:cs="Times New Roman"/>
                <w:kern w:val="0"/>
                <w:sz w:val="16"/>
                <w:szCs w:val="16"/>
                <w:lang w:val="en-US" w:bidi="ta-IN"/>
              </w:rPr>
              <w:t xml:space="preserve"> ability to maintain high-quality communication even with dynamic lighting and environmental challenges.</w:t>
            </w:r>
          </w:p>
        </w:tc>
      </w:tr>
    </w:tbl>
    <w:p w14:paraId="7DC282C9" w14:textId="77777777" w:rsidR="00000A39" w:rsidRPr="000E4481" w:rsidRDefault="00000A39" w:rsidP="000E4481">
      <w:pPr>
        <w:spacing w:after="120" w:line="228" w:lineRule="auto"/>
        <w:ind w:firstLine="288"/>
        <w:outlineLvl w:val="2"/>
        <w:rPr>
          <w:rFonts w:eastAsia="Times New Roman" w:cs="Times New Roman"/>
          <w:b/>
          <w:bCs/>
          <w:kern w:val="0"/>
          <w:sz w:val="20"/>
          <w:szCs w:val="20"/>
          <w:lang w:val="en-US" w:bidi="ta-IN"/>
        </w:rPr>
      </w:pPr>
      <w:r w:rsidRPr="000E4481">
        <w:rPr>
          <w:rFonts w:cs="Times New Roman"/>
          <w:sz w:val="20"/>
          <w:szCs w:val="20"/>
        </w:rPr>
        <w:t xml:space="preserve">Table </w:t>
      </w:r>
      <w:r w:rsidR="00B02AC9" w:rsidRPr="000E4481">
        <w:rPr>
          <w:rFonts w:cs="Times New Roman"/>
          <w:sz w:val="20"/>
          <w:szCs w:val="20"/>
        </w:rPr>
        <w:t>2</w:t>
      </w:r>
      <w:r w:rsidRPr="000E4481">
        <w:rPr>
          <w:rFonts w:cs="Times New Roman"/>
          <w:sz w:val="20"/>
          <w:szCs w:val="20"/>
        </w:rPr>
        <w:t xml:space="preserve"> with a grade of 94.18% illustrates </w:t>
      </w:r>
      <w:proofErr w:type="spellStart"/>
      <w:r w:rsidRPr="000E4481">
        <w:rPr>
          <w:rFonts w:cs="Times New Roman"/>
          <w:sz w:val="20"/>
          <w:szCs w:val="20"/>
        </w:rPr>
        <w:t>LiFi's</w:t>
      </w:r>
      <w:proofErr w:type="spellEnd"/>
      <w:r w:rsidRPr="000E4481">
        <w:rPr>
          <w:rFonts w:cs="Times New Roman"/>
          <w:sz w:val="20"/>
          <w:szCs w:val="20"/>
        </w:rPr>
        <w:t xml:space="preserve"> excellent signal quality. Dynamic frequency allocation and adaptive beamforming aid to raise signal consistency and strength, thereby reducing interference. </w:t>
      </w:r>
      <w:proofErr w:type="spellStart"/>
      <w:r w:rsidRPr="000E4481">
        <w:rPr>
          <w:rFonts w:cs="Times New Roman"/>
          <w:sz w:val="20"/>
          <w:szCs w:val="20"/>
        </w:rPr>
        <w:t>LiFi</w:t>
      </w:r>
      <w:proofErr w:type="spellEnd"/>
      <w:r w:rsidRPr="000E4481">
        <w:rPr>
          <w:rFonts w:cs="Times New Roman"/>
          <w:sz w:val="20"/>
          <w:szCs w:val="20"/>
        </w:rPr>
        <w:t xml:space="preserve"> devices can keep steady, stable connection in complex interior environments, even in the presence of obstacles and changing light conditions, therefore the high rating delivers outstanding performance for high-speed internet.</w:t>
      </w:r>
    </w:p>
    <w:p w14:paraId="2A205387" w14:textId="77777777" w:rsidR="00000A39" w:rsidRPr="008E1195" w:rsidRDefault="00000A39" w:rsidP="008E1195">
      <w:pPr>
        <w:spacing w:after="120" w:line="228" w:lineRule="auto"/>
        <w:rPr>
          <w:rFonts w:eastAsia="Times New Roman" w:cs="Times New Roman"/>
          <w:bCs/>
          <w:kern w:val="0"/>
          <w:sz w:val="16"/>
          <w:szCs w:val="16"/>
          <w:lang w:val="en-US" w:bidi="ta-IN"/>
        </w:rPr>
      </w:pPr>
      <w:r w:rsidRPr="008E1195">
        <w:rPr>
          <w:rFonts w:eastAsia="Times New Roman" w:cs="Times New Roman"/>
          <w:bCs/>
          <w:kern w:val="0"/>
          <w:sz w:val="16"/>
          <w:szCs w:val="16"/>
          <w:lang w:val="en-US" w:bidi="ta-IN"/>
        </w:rPr>
        <w:lastRenderedPageBreak/>
        <w:t xml:space="preserve">Table </w:t>
      </w:r>
      <w:r w:rsidR="00B02AC9" w:rsidRPr="008E1195">
        <w:rPr>
          <w:rFonts w:eastAsia="Times New Roman" w:cs="Times New Roman"/>
          <w:bCs/>
          <w:kern w:val="0"/>
          <w:sz w:val="16"/>
          <w:szCs w:val="16"/>
          <w:lang w:val="en-US" w:bidi="ta-IN"/>
        </w:rPr>
        <w:t>3</w:t>
      </w:r>
      <w:r w:rsidRPr="008E1195">
        <w:rPr>
          <w:rFonts w:eastAsia="Times New Roman" w:cs="Times New Roman"/>
          <w:bCs/>
          <w:kern w:val="0"/>
          <w:sz w:val="16"/>
          <w:szCs w:val="16"/>
          <w:lang w:val="en-US" w:bidi="ta-IN"/>
        </w:rPr>
        <w:t>: Scalability Analysis</w:t>
      </w:r>
    </w:p>
    <w:tbl>
      <w:tblPr>
        <w:tblStyle w:val="TableGrid"/>
        <w:tblW w:w="0" w:type="auto"/>
        <w:jc w:val="center"/>
        <w:tblLook w:val="04A0" w:firstRow="1" w:lastRow="0" w:firstColumn="1" w:lastColumn="0" w:noHBand="0" w:noVBand="1"/>
      </w:tblPr>
      <w:tblGrid>
        <w:gridCol w:w="1030"/>
        <w:gridCol w:w="1454"/>
        <w:gridCol w:w="2373"/>
      </w:tblGrid>
      <w:tr w:rsidR="000E4481" w:rsidRPr="00E152CE" w14:paraId="2FCF7565" w14:textId="77777777" w:rsidTr="005754F6">
        <w:trPr>
          <w:jc w:val="center"/>
        </w:trPr>
        <w:tc>
          <w:tcPr>
            <w:tcW w:w="0" w:type="auto"/>
            <w:hideMark/>
          </w:tcPr>
          <w:p w14:paraId="35313B49"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Analysis Aspect</w:t>
            </w:r>
          </w:p>
        </w:tc>
        <w:tc>
          <w:tcPr>
            <w:tcW w:w="0" w:type="auto"/>
            <w:hideMark/>
          </w:tcPr>
          <w:p w14:paraId="3CBC1FCF"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Value</w:t>
            </w:r>
          </w:p>
        </w:tc>
        <w:tc>
          <w:tcPr>
            <w:tcW w:w="0" w:type="auto"/>
            <w:hideMark/>
          </w:tcPr>
          <w:p w14:paraId="181D1C32"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Description</w:t>
            </w:r>
          </w:p>
        </w:tc>
      </w:tr>
      <w:tr w:rsidR="000E4481" w:rsidRPr="00E152CE" w14:paraId="32F76D90" w14:textId="77777777" w:rsidTr="005754F6">
        <w:trPr>
          <w:jc w:val="center"/>
        </w:trPr>
        <w:tc>
          <w:tcPr>
            <w:tcW w:w="0" w:type="auto"/>
            <w:hideMark/>
          </w:tcPr>
          <w:p w14:paraId="44D76541" w14:textId="77777777" w:rsidR="00000A39" w:rsidRPr="00E152CE" w:rsidRDefault="00000A39" w:rsidP="005754F6">
            <w:pPr>
              <w:spacing w:after="120" w:line="228" w:lineRule="auto"/>
              <w:jc w:val="left"/>
              <w:rPr>
                <w:rFonts w:eastAsia="Times New Roman" w:cs="Times New Roman"/>
                <w:b/>
                <w:bCs/>
                <w:kern w:val="0"/>
                <w:sz w:val="16"/>
                <w:szCs w:val="16"/>
                <w:lang w:val="en-US" w:bidi="ta-IN"/>
              </w:rPr>
            </w:pPr>
            <w:r w:rsidRPr="00E152CE">
              <w:rPr>
                <w:rFonts w:eastAsia="Times New Roman" w:cs="Times New Roman"/>
                <w:kern w:val="0"/>
                <w:sz w:val="16"/>
                <w:szCs w:val="16"/>
                <w:lang w:val="en-US" w:bidi="ta-IN"/>
              </w:rPr>
              <w:t>Scalability Rating</w:t>
            </w:r>
          </w:p>
        </w:tc>
        <w:tc>
          <w:tcPr>
            <w:tcW w:w="0" w:type="auto"/>
            <w:hideMark/>
          </w:tcPr>
          <w:p w14:paraId="165445FC"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93.79%</w:t>
            </w:r>
          </w:p>
        </w:tc>
        <w:tc>
          <w:tcPr>
            <w:tcW w:w="0" w:type="auto"/>
            <w:hideMark/>
          </w:tcPr>
          <w:p w14:paraId="3A0D8015"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Measures the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system's ability to handle increasing device density and data traffic without performance degradation.</w:t>
            </w:r>
          </w:p>
        </w:tc>
      </w:tr>
      <w:tr w:rsidR="000E4481" w:rsidRPr="00E152CE" w14:paraId="0B83967B" w14:textId="77777777" w:rsidTr="005754F6">
        <w:trPr>
          <w:jc w:val="center"/>
        </w:trPr>
        <w:tc>
          <w:tcPr>
            <w:tcW w:w="0" w:type="auto"/>
            <w:hideMark/>
          </w:tcPr>
          <w:p w14:paraId="5932EF2C" w14:textId="77777777" w:rsidR="00000A39" w:rsidRPr="00E152CE" w:rsidRDefault="00000A39" w:rsidP="005754F6">
            <w:pPr>
              <w:spacing w:after="120" w:line="228" w:lineRule="auto"/>
              <w:jc w:val="left"/>
              <w:rPr>
                <w:rFonts w:eastAsia="Times New Roman" w:cs="Times New Roman"/>
                <w:b/>
                <w:bCs/>
                <w:kern w:val="0"/>
                <w:sz w:val="16"/>
                <w:szCs w:val="16"/>
                <w:lang w:val="en-US" w:bidi="ta-IN"/>
              </w:rPr>
            </w:pPr>
            <w:r w:rsidRPr="00E152CE">
              <w:rPr>
                <w:rFonts w:eastAsia="Times New Roman" w:cs="Times New Roman"/>
                <w:kern w:val="0"/>
                <w:sz w:val="16"/>
                <w:szCs w:val="16"/>
                <w:lang w:val="en-US" w:bidi="ta-IN"/>
              </w:rPr>
              <w:t>Techniques Used</w:t>
            </w:r>
          </w:p>
        </w:tc>
        <w:tc>
          <w:tcPr>
            <w:tcW w:w="0" w:type="auto"/>
            <w:hideMark/>
          </w:tcPr>
          <w:p w14:paraId="120E5E3A"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Power control, Dynamic frequency management</w:t>
            </w:r>
          </w:p>
        </w:tc>
        <w:tc>
          <w:tcPr>
            <w:tcW w:w="0" w:type="auto"/>
            <w:hideMark/>
          </w:tcPr>
          <w:p w14:paraId="4C41987B"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Methods applied to optimize the system’s ability to scale in large, complex indoor spaces with high user density.</w:t>
            </w:r>
          </w:p>
        </w:tc>
      </w:tr>
      <w:tr w:rsidR="000E4481" w:rsidRPr="00E152CE" w14:paraId="693CA536" w14:textId="77777777" w:rsidTr="005754F6">
        <w:trPr>
          <w:jc w:val="center"/>
        </w:trPr>
        <w:tc>
          <w:tcPr>
            <w:tcW w:w="0" w:type="auto"/>
            <w:hideMark/>
          </w:tcPr>
          <w:p w14:paraId="5230A075" w14:textId="77777777" w:rsidR="00000A39" w:rsidRPr="00E152CE" w:rsidRDefault="00000A39" w:rsidP="005754F6">
            <w:pPr>
              <w:spacing w:after="120" w:line="228" w:lineRule="auto"/>
              <w:jc w:val="left"/>
              <w:rPr>
                <w:rFonts w:eastAsia="Times New Roman" w:cs="Times New Roman"/>
                <w:b/>
                <w:bCs/>
                <w:kern w:val="0"/>
                <w:sz w:val="16"/>
                <w:szCs w:val="16"/>
                <w:lang w:val="en-US" w:bidi="ta-IN"/>
              </w:rPr>
            </w:pPr>
            <w:r w:rsidRPr="00E152CE">
              <w:rPr>
                <w:rFonts w:eastAsia="Times New Roman" w:cs="Times New Roman"/>
                <w:kern w:val="0"/>
                <w:sz w:val="16"/>
                <w:szCs w:val="16"/>
                <w:lang w:val="en-US" w:bidi="ta-IN"/>
              </w:rPr>
              <w:t>Key Outcome</w:t>
            </w:r>
          </w:p>
        </w:tc>
        <w:tc>
          <w:tcPr>
            <w:tcW w:w="0" w:type="auto"/>
            <w:hideMark/>
          </w:tcPr>
          <w:p w14:paraId="2E88960D"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Efficient handling of high traffic volumes</w:t>
            </w:r>
          </w:p>
        </w:tc>
        <w:tc>
          <w:tcPr>
            <w:tcW w:w="0" w:type="auto"/>
            <w:hideMark/>
          </w:tcPr>
          <w:p w14:paraId="48F139A1" w14:textId="77777777" w:rsidR="00000A39" w:rsidRPr="00E152CE" w:rsidRDefault="00000A39" w:rsidP="005754F6">
            <w:pPr>
              <w:spacing w:after="120" w:line="228" w:lineRule="auto"/>
              <w:jc w:val="left"/>
              <w:rPr>
                <w:rFonts w:eastAsia="Times New Roman" w:cs="Times New Roman"/>
                <w:kern w:val="0"/>
                <w:sz w:val="16"/>
                <w:szCs w:val="16"/>
                <w:lang w:val="en-US" w:bidi="ta-IN"/>
              </w:rPr>
            </w:pPr>
            <w:r w:rsidRPr="00E152CE">
              <w:rPr>
                <w:rFonts w:eastAsia="Times New Roman" w:cs="Times New Roman"/>
                <w:kern w:val="0"/>
                <w:sz w:val="16"/>
                <w:szCs w:val="16"/>
                <w:lang w:val="en-US" w:bidi="ta-IN"/>
              </w:rPr>
              <w:t xml:space="preserve">Ensures </w:t>
            </w:r>
            <w:proofErr w:type="spellStart"/>
            <w:r w:rsidRPr="00E152CE">
              <w:rPr>
                <w:rFonts w:eastAsia="Times New Roman" w:cs="Times New Roman"/>
                <w:kern w:val="0"/>
                <w:sz w:val="16"/>
                <w:szCs w:val="16"/>
                <w:lang w:val="en-US" w:bidi="ta-IN"/>
              </w:rPr>
              <w:t>LiFi</w:t>
            </w:r>
            <w:proofErr w:type="spellEnd"/>
            <w:r w:rsidRPr="00E152CE">
              <w:rPr>
                <w:rFonts w:eastAsia="Times New Roman" w:cs="Times New Roman"/>
                <w:kern w:val="0"/>
                <w:sz w:val="16"/>
                <w:szCs w:val="16"/>
                <w:lang w:val="en-US" w:bidi="ta-IN"/>
              </w:rPr>
              <w:t xml:space="preserve"> can support expanding networks, providing high-speed internet across large indoor environments.</w:t>
            </w:r>
          </w:p>
        </w:tc>
      </w:tr>
    </w:tbl>
    <w:p w14:paraId="10756297" w14:textId="77777777" w:rsidR="00000A39" w:rsidRPr="000E4481" w:rsidRDefault="00B02AC9" w:rsidP="000E4481">
      <w:pPr>
        <w:spacing w:after="120" w:line="228" w:lineRule="auto"/>
        <w:ind w:firstLine="288"/>
        <w:rPr>
          <w:rFonts w:cs="Times New Roman"/>
          <w:sz w:val="20"/>
          <w:szCs w:val="20"/>
        </w:rPr>
      </w:pPr>
      <w:r w:rsidRPr="000E4481">
        <w:rPr>
          <w:rFonts w:cs="Times New Roman"/>
          <w:sz w:val="20"/>
          <w:szCs w:val="20"/>
        </w:rPr>
        <w:t>Table 3</w:t>
      </w:r>
      <w:r w:rsidR="00000A39" w:rsidRPr="000E4481">
        <w:rPr>
          <w:rFonts w:cs="Times New Roman"/>
          <w:sz w:val="20"/>
          <w:szCs w:val="20"/>
        </w:rPr>
        <w:t xml:space="preserve"> gives </w:t>
      </w:r>
      <w:proofErr w:type="spellStart"/>
      <w:r w:rsidR="00000A39" w:rsidRPr="000E4481">
        <w:rPr>
          <w:rFonts w:cs="Times New Roman"/>
          <w:sz w:val="20"/>
          <w:szCs w:val="20"/>
        </w:rPr>
        <w:t>LiFi</w:t>
      </w:r>
      <w:proofErr w:type="spellEnd"/>
      <w:r w:rsidR="00000A39" w:rsidRPr="000E4481">
        <w:rPr>
          <w:rFonts w:cs="Times New Roman"/>
          <w:sz w:val="20"/>
          <w:szCs w:val="20"/>
        </w:rPr>
        <w:t xml:space="preserve"> system scalability a 93.79%. It underlines how </w:t>
      </w:r>
      <w:proofErr w:type="spellStart"/>
      <w:r w:rsidR="00000A39" w:rsidRPr="000E4481">
        <w:rPr>
          <w:rFonts w:cs="Times New Roman"/>
          <w:sz w:val="20"/>
          <w:szCs w:val="20"/>
        </w:rPr>
        <w:t>LiFi</w:t>
      </w:r>
      <w:proofErr w:type="spellEnd"/>
      <w:r w:rsidR="00000A39" w:rsidRPr="000E4481">
        <w:rPr>
          <w:rFonts w:cs="Times New Roman"/>
          <w:sz w:val="20"/>
          <w:szCs w:val="20"/>
        </w:rPr>
        <w:t xml:space="preserve"> can control increasing device density and greater data traffic without compromising performance. Dynamic frequency management and power control aid to optimum resource allocation, therefore allowing the system to expand over very large internal environments. Great scalability of </w:t>
      </w:r>
      <w:proofErr w:type="spellStart"/>
      <w:r w:rsidR="00000A39" w:rsidRPr="000E4481">
        <w:rPr>
          <w:rFonts w:cs="Times New Roman"/>
          <w:sz w:val="20"/>
          <w:szCs w:val="20"/>
        </w:rPr>
        <w:t>LiFi</w:t>
      </w:r>
      <w:proofErr w:type="spellEnd"/>
      <w:r w:rsidR="00000A39" w:rsidRPr="000E4481">
        <w:rPr>
          <w:rFonts w:cs="Times New Roman"/>
          <w:sz w:val="20"/>
          <w:szCs w:val="20"/>
        </w:rPr>
        <w:t xml:space="preserve"> indicates that it is suitable for large user-density environments, thus ensuring perfect and efficient internet access in dynamic indoor environments. </w:t>
      </w:r>
    </w:p>
    <w:p w14:paraId="0253FCDF" w14:textId="45ED7D7D" w:rsidR="00000A39" w:rsidRPr="000E4481" w:rsidRDefault="00AC5790" w:rsidP="000E4481">
      <w:pPr>
        <w:spacing w:after="120" w:line="228" w:lineRule="auto"/>
        <w:ind w:firstLine="288"/>
        <w:rPr>
          <w:rFonts w:eastAsia="Times New Roman" w:cs="Times New Roman"/>
          <w:kern w:val="0"/>
          <w:sz w:val="20"/>
          <w:szCs w:val="20"/>
          <w:lang w:eastAsia="en-IN"/>
        </w:rPr>
      </w:pP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systems supposedly provide exceptional signal quality (94.18%) and indoor scalability (93.79%). Taken all together, adaptive beamforming, dynamic frequency allocation, and power management allow fast data flow and hence lower interference. Furthermore, the study of scalability shows </w:t>
      </w:r>
      <w:proofErr w:type="spellStart"/>
      <w:r w:rsidRPr="000E4481">
        <w:rPr>
          <w:rFonts w:eastAsia="Times New Roman" w:cs="Times New Roman"/>
          <w:kern w:val="0"/>
          <w:sz w:val="20"/>
          <w:szCs w:val="20"/>
          <w:lang w:eastAsia="en-IN"/>
        </w:rPr>
        <w:t>LiFi</w:t>
      </w:r>
      <w:proofErr w:type="spellEnd"/>
      <w:r w:rsidRPr="000E4481">
        <w:rPr>
          <w:rFonts w:eastAsia="Times New Roman" w:cs="Times New Roman"/>
          <w:kern w:val="0"/>
          <w:sz w:val="20"/>
          <w:szCs w:val="20"/>
          <w:lang w:eastAsia="en-IN"/>
        </w:rPr>
        <w:t xml:space="preserve"> can regulate high data flow and device density. These results highlight </w:t>
      </w:r>
      <w:proofErr w:type="spellStart"/>
      <w:r w:rsidRPr="000E4481">
        <w:rPr>
          <w:rFonts w:eastAsia="Times New Roman" w:cs="Times New Roman"/>
          <w:kern w:val="0"/>
          <w:sz w:val="20"/>
          <w:szCs w:val="20"/>
          <w:lang w:eastAsia="en-IN"/>
        </w:rPr>
        <w:t>LiFi's</w:t>
      </w:r>
      <w:proofErr w:type="spellEnd"/>
      <w:r w:rsidRPr="000E4481">
        <w:rPr>
          <w:rFonts w:eastAsia="Times New Roman" w:cs="Times New Roman"/>
          <w:kern w:val="0"/>
          <w:sz w:val="20"/>
          <w:szCs w:val="20"/>
          <w:lang w:eastAsia="en-IN"/>
        </w:rPr>
        <w:t xml:space="preserve"> potential as a continuous fast indoor internet provider in many different surroundings</w:t>
      </w:r>
      <w:r w:rsidR="00000A39" w:rsidRPr="000E4481">
        <w:rPr>
          <w:rFonts w:cs="Times New Roman"/>
          <w:sz w:val="20"/>
          <w:szCs w:val="20"/>
        </w:rPr>
        <w:t>.</w:t>
      </w:r>
    </w:p>
    <w:p w14:paraId="6B18AB76" w14:textId="77777777" w:rsidR="00001345" w:rsidRPr="00292A35" w:rsidRDefault="00001345" w:rsidP="00292A35">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292A35">
        <w:rPr>
          <w:rFonts w:eastAsia="SimSun"/>
          <w:smallCaps/>
          <w:noProof/>
          <w:sz w:val="20"/>
          <w:szCs w:val="20"/>
        </w:rPr>
        <w:t>Conclusion</w:t>
      </w:r>
    </w:p>
    <w:p w14:paraId="2C76AD68" w14:textId="77777777" w:rsidR="00807322" w:rsidRPr="000E4481" w:rsidRDefault="00807322" w:rsidP="000E4481">
      <w:pPr>
        <w:spacing w:after="120" w:line="228" w:lineRule="auto"/>
        <w:ind w:firstLine="288"/>
        <w:rPr>
          <w:rFonts w:cs="Times New Roman"/>
          <w:sz w:val="20"/>
          <w:szCs w:val="20"/>
        </w:rPr>
      </w:pPr>
      <w:r w:rsidRPr="000E4481">
        <w:rPr>
          <w:rFonts w:cs="Times New Roman"/>
          <w:sz w:val="20"/>
          <w:szCs w:val="20"/>
        </w:rPr>
        <w:t xml:space="preserve">Emphasizing signal quality and scalability, this work offers a thorough evaluation of </w:t>
      </w:r>
      <w:proofErr w:type="spellStart"/>
      <w:r w:rsidRPr="000E4481">
        <w:rPr>
          <w:rFonts w:cs="Times New Roman"/>
          <w:sz w:val="20"/>
          <w:szCs w:val="20"/>
        </w:rPr>
        <w:t>LiFi's</w:t>
      </w:r>
      <w:proofErr w:type="spellEnd"/>
      <w:r w:rsidRPr="000E4481">
        <w:rPr>
          <w:rFonts w:cs="Times New Roman"/>
          <w:sz w:val="20"/>
          <w:szCs w:val="20"/>
        </w:rPr>
        <w:t xml:space="preserve"> (Light Fidelity) possible high-speed indoor internet capacity. The findings verify </w:t>
      </w:r>
      <w:proofErr w:type="spellStart"/>
      <w:r w:rsidRPr="000E4481">
        <w:rPr>
          <w:rFonts w:cs="Times New Roman"/>
          <w:sz w:val="20"/>
          <w:szCs w:val="20"/>
        </w:rPr>
        <w:t>LiFi's</w:t>
      </w:r>
      <w:proofErr w:type="spellEnd"/>
      <w:r w:rsidRPr="000E4481">
        <w:rPr>
          <w:rFonts w:cs="Times New Roman"/>
          <w:sz w:val="20"/>
          <w:szCs w:val="20"/>
        </w:rPr>
        <w:t xml:space="preserve"> ability to provide constant, high-speed internet access in challenging interior situations with a signal quality level of 94.18% and a scalability grade of 93.79%. Over difficulties like interference, limited range, and scalability </w:t>
      </w:r>
      <w:proofErr w:type="spellStart"/>
      <w:r w:rsidRPr="000E4481">
        <w:rPr>
          <w:rFonts w:cs="Times New Roman"/>
          <w:sz w:val="20"/>
          <w:szCs w:val="20"/>
        </w:rPr>
        <w:t>LiFi</w:t>
      </w:r>
      <w:proofErr w:type="spellEnd"/>
      <w:r w:rsidRPr="000E4481">
        <w:rPr>
          <w:rFonts w:cs="Times New Roman"/>
          <w:sz w:val="20"/>
          <w:szCs w:val="20"/>
        </w:rPr>
        <w:t xml:space="preserve"> uses innovative approaches such adaptive beamforming, dynamic frequency allocation, power control, and frequency management. Based on the results, </w:t>
      </w:r>
      <w:proofErr w:type="spellStart"/>
      <w:r w:rsidRPr="000E4481">
        <w:rPr>
          <w:rFonts w:cs="Times New Roman"/>
          <w:sz w:val="20"/>
          <w:szCs w:val="20"/>
        </w:rPr>
        <w:t>LiFi</w:t>
      </w:r>
      <w:proofErr w:type="spellEnd"/>
      <w:r w:rsidRPr="000E4481">
        <w:rPr>
          <w:rFonts w:cs="Times New Roman"/>
          <w:sz w:val="20"/>
          <w:szCs w:val="20"/>
        </w:rPr>
        <w:t xml:space="preserve"> can handle many devices and a lot of data without slowing down and transmit more data at better rates than conventional Wi-Fi. For next-generation wireless connection in buildings, especially in smart homes, hospitals, and workplaces needing a lot of bandwidth and security, </w:t>
      </w:r>
      <w:proofErr w:type="spellStart"/>
      <w:r w:rsidRPr="000E4481">
        <w:rPr>
          <w:rFonts w:cs="Times New Roman"/>
          <w:sz w:val="20"/>
          <w:szCs w:val="20"/>
        </w:rPr>
        <w:t>LiFi</w:t>
      </w:r>
      <w:proofErr w:type="spellEnd"/>
      <w:r w:rsidRPr="000E4481">
        <w:rPr>
          <w:rFonts w:cs="Times New Roman"/>
          <w:sz w:val="20"/>
          <w:szCs w:val="20"/>
        </w:rPr>
        <w:t xml:space="preserve"> is therefore a desired option. All things considered, </w:t>
      </w:r>
      <w:proofErr w:type="spellStart"/>
      <w:r w:rsidRPr="000E4481">
        <w:rPr>
          <w:rFonts w:cs="Times New Roman"/>
          <w:sz w:val="20"/>
          <w:szCs w:val="20"/>
        </w:rPr>
        <w:t>LiFi</w:t>
      </w:r>
      <w:proofErr w:type="spellEnd"/>
      <w:r w:rsidRPr="000E4481">
        <w:rPr>
          <w:rFonts w:cs="Times New Roman"/>
          <w:sz w:val="20"/>
          <w:szCs w:val="20"/>
        </w:rPr>
        <w:t xml:space="preserve"> is a great substitute for current wireless technologies when changed using modern methods; it provides a safer and more reliable way to access web inside. These all point to how amazing </w:t>
      </w:r>
      <w:proofErr w:type="spellStart"/>
      <w:r w:rsidRPr="000E4481">
        <w:rPr>
          <w:rFonts w:cs="Times New Roman"/>
          <w:sz w:val="20"/>
          <w:szCs w:val="20"/>
        </w:rPr>
        <w:t>LiFi</w:t>
      </w:r>
      <w:proofErr w:type="spellEnd"/>
      <w:r w:rsidRPr="000E4481">
        <w:rPr>
          <w:rFonts w:cs="Times New Roman"/>
          <w:sz w:val="20"/>
          <w:szCs w:val="20"/>
        </w:rPr>
        <w:t xml:space="preserve"> will be for internal communication and the speed with which many companies will embrace it. </w:t>
      </w:r>
    </w:p>
    <w:p w14:paraId="5FE72999" w14:textId="77777777" w:rsidR="00807322" w:rsidRPr="000E4481" w:rsidRDefault="00807322" w:rsidP="000E4481">
      <w:pPr>
        <w:spacing w:after="120" w:line="228" w:lineRule="auto"/>
        <w:ind w:firstLine="288"/>
        <w:rPr>
          <w:rFonts w:cs="Times New Roman"/>
          <w:b/>
          <w:sz w:val="20"/>
          <w:szCs w:val="20"/>
        </w:rPr>
      </w:pPr>
      <w:r w:rsidRPr="000E4481">
        <w:rPr>
          <w:rFonts w:cs="Times New Roman"/>
          <w:sz w:val="20"/>
          <w:szCs w:val="20"/>
        </w:rPr>
        <w:t xml:space="preserve">Extending </w:t>
      </w:r>
      <w:proofErr w:type="spellStart"/>
      <w:r w:rsidRPr="000E4481">
        <w:rPr>
          <w:rFonts w:cs="Times New Roman"/>
          <w:sz w:val="20"/>
          <w:szCs w:val="20"/>
        </w:rPr>
        <w:t>LiFi's</w:t>
      </w:r>
      <w:proofErr w:type="spellEnd"/>
      <w:r w:rsidRPr="000E4481">
        <w:rPr>
          <w:rFonts w:cs="Times New Roman"/>
          <w:sz w:val="20"/>
          <w:szCs w:val="20"/>
        </w:rPr>
        <w:t xml:space="preserve"> range and flexibility in dynamic environments will take front stage in next projects. Future studies will include system endurance in multi-user scenarios, elimination of interference from other light sources, and best power efficiency. If </w:t>
      </w:r>
      <w:proofErr w:type="spellStart"/>
      <w:r w:rsidRPr="000E4481">
        <w:rPr>
          <w:rFonts w:cs="Times New Roman"/>
          <w:sz w:val="20"/>
          <w:szCs w:val="20"/>
        </w:rPr>
        <w:t>LiFi's</w:t>
      </w:r>
      <w:proofErr w:type="spellEnd"/>
      <w:r w:rsidRPr="000E4481">
        <w:rPr>
          <w:rFonts w:cs="Times New Roman"/>
          <w:sz w:val="20"/>
          <w:szCs w:val="20"/>
        </w:rPr>
        <w:t xml:space="preserve"> applications included mixed or outdoor surroundings, its potential may be much more.</w:t>
      </w:r>
    </w:p>
    <w:p w14:paraId="4233C2FA" w14:textId="25494619" w:rsidR="00001345" w:rsidRPr="00292A35" w:rsidRDefault="00001345" w:rsidP="00292A35">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292A35">
        <w:rPr>
          <w:rFonts w:eastAsia="SimSun"/>
          <w:smallCaps/>
          <w:noProof/>
          <w:sz w:val="20"/>
          <w:szCs w:val="20"/>
        </w:rPr>
        <w:t>Reference</w:t>
      </w:r>
      <w:r w:rsidR="00292A35">
        <w:rPr>
          <w:rFonts w:eastAsia="SimSun"/>
          <w:smallCaps/>
          <w:noProof/>
          <w:sz w:val="20"/>
          <w:szCs w:val="20"/>
        </w:rPr>
        <w:t>s</w:t>
      </w:r>
    </w:p>
    <w:p w14:paraId="52CDA997" w14:textId="77777777" w:rsidR="00C41814" w:rsidRDefault="00C41814" w:rsidP="00C41814">
      <w:pPr>
        <w:pStyle w:val="references"/>
        <w:numPr>
          <w:ilvl w:val="0"/>
          <w:numId w:val="7"/>
        </w:numPr>
        <w:ind w:left="360"/>
      </w:pPr>
      <w:r>
        <w:t xml:space="preserve">J. Kang, J. Kim, and M. Sohn, “Supervised learning-based lifetime extension of wireless sensor network nodes,” </w:t>
      </w:r>
      <w:r w:rsidRPr="00167474">
        <w:t>Journal of Internet Services and Information Security</w:t>
      </w:r>
      <w:r>
        <w:t>, vol. 9, no. 4, pp. 59-67, 2019.</w:t>
      </w:r>
    </w:p>
    <w:p w14:paraId="36EFE996" w14:textId="77777777" w:rsidR="00C41814" w:rsidRDefault="00C41814" w:rsidP="00C41814">
      <w:pPr>
        <w:pStyle w:val="references"/>
        <w:numPr>
          <w:ilvl w:val="0"/>
          <w:numId w:val="7"/>
        </w:numPr>
        <w:ind w:left="360"/>
      </w:pPr>
      <w:r>
        <w:t xml:space="preserve">D. Adesina, C. C. Hsieh, Y. E. Sagduyu, and L. Qian, “Adversarial machine learning in wireless communications using RF data: A review,” </w:t>
      </w:r>
      <w:r w:rsidRPr="00167474">
        <w:t>IEEE Communications Surveys &amp; Tutorials</w:t>
      </w:r>
      <w:r>
        <w:t>, vol. 25, no. 1, pp. 77-100, 2022.</w:t>
      </w:r>
    </w:p>
    <w:p w14:paraId="2CE0F044" w14:textId="77777777" w:rsidR="00C41814" w:rsidRDefault="00C41814" w:rsidP="00C41814">
      <w:pPr>
        <w:pStyle w:val="references"/>
        <w:numPr>
          <w:ilvl w:val="0"/>
          <w:numId w:val="7"/>
        </w:numPr>
        <w:ind w:left="360"/>
      </w:pPr>
      <w:r>
        <w:t xml:space="preserve">M. F. Ali, D. N. K. Jayakody, and Y. Li, “Recent trends in underwater visible light communication (UVLC) systems,” </w:t>
      </w:r>
      <w:r w:rsidRPr="00167474">
        <w:t>IEEE Access</w:t>
      </w:r>
      <w:r>
        <w:t>, vol. 10, pp. 22169-22225, 2022.</w:t>
      </w:r>
    </w:p>
    <w:p w14:paraId="4C6E3333" w14:textId="77777777" w:rsidR="00C41814" w:rsidRDefault="00C41814" w:rsidP="00C41814">
      <w:pPr>
        <w:pStyle w:val="references"/>
        <w:numPr>
          <w:ilvl w:val="0"/>
          <w:numId w:val="7"/>
        </w:numPr>
        <w:ind w:left="360"/>
      </w:pPr>
      <w:r>
        <w:t xml:space="preserve">M. Wang, Y. Lin, Q. Tian, and G. Si, “Transfer learning promotes 6G wireless communications: Recent advances and future challenges,” </w:t>
      </w:r>
      <w:r w:rsidRPr="00167474">
        <w:t>IEEE Transactions on Reliability</w:t>
      </w:r>
      <w:r>
        <w:t>, vol. 70, no. 2, pp. 790-807, 2021.</w:t>
      </w:r>
    </w:p>
    <w:p w14:paraId="3AAF04D8" w14:textId="77777777" w:rsidR="00C41814" w:rsidRDefault="00C41814" w:rsidP="00C41814">
      <w:pPr>
        <w:pStyle w:val="references"/>
        <w:numPr>
          <w:ilvl w:val="0"/>
          <w:numId w:val="7"/>
        </w:numPr>
        <w:ind w:left="360"/>
      </w:pPr>
      <w:r>
        <w:t xml:space="preserve">Z. Wang, Y. Du, K. Wei, K. Han, X. Xu, G. Wei, X. Su, and others, “Vision, application scenarios, and key technology trends for 6G mobile communications,” </w:t>
      </w:r>
      <w:r w:rsidRPr="00167474">
        <w:t>Science China Information Sciences</w:t>
      </w:r>
      <w:r>
        <w:t>, vol. 65, no. 5, p. 151301, 2022.</w:t>
      </w:r>
    </w:p>
    <w:p w14:paraId="675999B9" w14:textId="77777777" w:rsidR="00C41814" w:rsidRDefault="00C41814" w:rsidP="00C41814">
      <w:pPr>
        <w:pStyle w:val="references"/>
        <w:numPr>
          <w:ilvl w:val="0"/>
          <w:numId w:val="7"/>
        </w:numPr>
        <w:ind w:left="360"/>
      </w:pPr>
      <w:r>
        <w:t xml:space="preserve">Z. Qadir, K. N. Le, N. Saeed, and H. S. Munawar, “Towards 6G Internet of Things: Recent advances, use cases, and open challenges,” </w:t>
      </w:r>
      <w:r w:rsidRPr="00167474">
        <w:t>ICT express</w:t>
      </w:r>
      <w:r>
        <w:t>, vol. 9, no. 3, pp. 296-312, 2023.</w:t>
      </w:r>
    </w:p>
    <w:p w14:paraId="736B4471" w14:textId="77777777" w:rsidR="00C41814" w:rsidRDefault="00C41814" w:rsidP="00C41814">
      <w:pPr>
        <w:pStyle w:val="references"/>
        <w:numPr>
          <w:ilvl w:val="0"/>
          <w:numId w:val="7"/>
        </w:numPr>
        <w:ind w:left="360"/>
      </w:pPr>
      <w:r>
        <w:t xml:space="preserve">D. Mourtzis, J. Angelopoulos, and N. Panopoulos, “Smart manufacturing and tactile internet based on 5G in industry 4.0: Challenges, applications and new trends,” </w:t>
      </w:r>
      <w:r w:rsidRPr="00167474">
        <w:t>Electronics</w:t>
      </w:r>
      <w:r>
        <w:t>, vol. 10, no. 24, p. 3175, 2021.</w:t>
      </w:r>
    </w:p>
    <w:p w14:paraId="752D9504" w14:textId="77777777" w:rsidR="00C41814" w:rsidRDefault="00C41814" w:rsidP="00C41814">
      <w:pPr>
        <w:pStyle w:val="references"/>
        <w:numPr>
          <w:ilvl w:val="0"/>
          <w:numId w:val="7"/>
        </w:numPr>
        <w:ind w:left="360"/>
      </w:pPr>
      <w:r>
        <w:t xml:space="preserve">S. G. Hassan, S. Alshwani, and A. Al-Dawoodi, “Design and investigation of modal excitation in tapered optical fiber for a mode division multiplexed transmission system,” </w:t>
      </w:r>
      <w:r w:rsidRPr="00167474">
        <w:t>Journal of Wireless Mobile Networks, Ubiquitous Computing, and Dependable Applications</w:t>
      </w:r>
      <w:r>
        <w:t xml:space="preserve">, vol. 14, no. 4, pp. 1-9, 2023. </w:t>
      </w:r>
      <w:hyperlink r:id="rId10" w:tgtFrame="_new" w:history="1">
        <w:r w:rsidRPr="00167474">
          <w:t>https://doi.org/10.58346/JOWUA.2023.I4.001</w:t>
        </w:r>
      </w:hyperlink>
      <w:r>
        <w:t>.</w:t>
      </w:r>
    </w:p>
    <w:p w14:paraId="70BA9EEE" w14:textId="77777777" w:rsidR="00C41814" w:rsidRDefault="00C41814" w:rsidP="00C41814">
      <w:pPr>
        <w:pStyle w:val="references"/>
        <w:numPr>
          <w:ilvl w:val="0"/>
          <w:numId w:val="7"/>
        </w:numPr>
        <w:ind w:left="360"/>
      </w:pPr>
      <w:r>
        <w:t xml:space="preserve">S. Radmanović, N. Nikolić, and A. Đorđević, “Humic acids optical properties of rendzina soils in diverse environmental conditions of Serbia,” </w:t>
      </w:r>
      <w:r w:rsidRPr="00167474">
        <w:t>Archives for Technical Sciences</w:t>
      </w:r>
      <w:r>
        <w:t>, vol. 1, no. 18, pp. 63–70, 2018.</w:t>
      </w:r>
    </w:p>
    <w:p w14:paraId="427000A1" w14:textId="77777777" w:rsidR="00C41814" w:rsidRDefault="00C41814" w:rsidP="00C41814">
      <w:pPr>
        <w:pStyle w:val="references"/>
        <w:numPr>
          <w:ilvl w:val="0"/>
          <w:numId w:val="7"/>
        </w:numPr>
        <w:ind w:left="360"/>
      </w:pPr>
      <w:r>
        <w:t xml:space="preserve">N. Baggyalakshmi, M. Anubarathi, and R. Revathi, “Pharmacy management system,” </w:t>
      </w:r>
      <w:r w:rsidRPr="00167474">
        <w:t>International Academic Journal of Innovative Research</w:t>
      </w:r>
      <w:r>
        <w:t xml:space="preserve">, vol. 10, no. 2, pp. 36–55, 2023. </w:t>
      </w:r>
      <w:hyperlink r:id="rId11" w:tgtFrame="_new" w:history="1">
        <w:r w:rsidRPr="00167474">
          <w:t>https://doi.org/10.9756/IAJIR/V10I2/IAJIR1008</w:t>
        </w:r>
      </w:hyperlink>
      <w:r>
        <w:t>.</w:t>
      </w:r>
    </w:p>
    <w:p w14:paraId="5DD4F72E" w14:textId="77777777" w:rsidR="00C41814" w:rsidRDefault="00C41814" w:rsidP="00C41814">
      <w:pPr>
        <w:pStyle w:val="references"/>
        <w:numPr>
          <w:ilvl w:val="0"/>
          <w:numId w:val="7"/>
        </w:numPr>
        <w:ind w:left="360"/>
      </w:pPr>
      <w:r>
        <w:t xml:space="preserve">Chinnasamy, “A blockchain and machine learning integrated hybrid system for drug supply chain management for the smart pharmaceutical industry,” </w:t>
      </w:r>
      <w:r w:rsidRPr="00167474">
        <w:t>Clinical Journal for Medicine, Health and Pharmacy</w:t>
      </w:r>
      <w:r>
        <w:t>, vol. 2, no. 2, pp. 29-40, 2024.</w:t>
      </w:r>
    </w:p>
    <w:p w14:paraId="4E1B7F9E" w14:textId="77777777" w:rsidR="00C41814" w:rsidRDefault="00C41814" w:rsidP="00C41814">
      <w:pPr>
        <w:pStyle w:val="references"/>
        <w:numPr>
          <w:ilvl w:val="0"/>
          <w:numId w:val="7"/>
        </w:numPr>
        <w:ind w:left="360"/>
      </w:pPr>
      <w:r>
        <w:t xml:space="preserve">A. A. B. Raj, P. Krishnan, U. Darusalam, G. Kaddoum, Z. Ghassemlooy, M. M. Abadi, M. Ijaz, and others, “A review–unguided optical communications: Developments, technology evolution, and challenges,” </w:t>
      </w:r>
      <w:r w:rsidRPr="00167474">
        <w:t>Electronics</w:t>
      </w:r>
      <w:r>
        <w:t>, vol. 12, no. 8, p. 1922, 2023.</w:t>
      </w:r>
    </w:p>
    <w:p w14:paraId="0FFBBD6C" w14:textId="77777777" w:rsidR="00C41814" w:rsidRDefault="00C41814" w:rsidP="00C41814">
      <w:pPr>
        <w:pStyle w:val="references"/>
        <w:numPr>
          <w:ilvl w:val="0"/>
          <w:numId w:val="7"/>
        </w:numPr>
        <w:ind w:left="360"/>
      </w:pPr>
      <w:r>
        <w:t xml:space="preserve">S. M. Flayyih, A. H. S. Mohammad, and S. M. NurI, “A study of the optical and structural properties of the organic semiconductor anthracene and carbazole,” </w:t>
      </w:r>
      <w:r w:rsidRPr="00167474">
        <w:t>International Academic Journal of Science and Engineering</w:t>
      </w:r>
      <w:r>
        <w:t xml:space="preserve">, vol. 10, no. 2, pp. 39–50, 2023. </w:t>
      </w:r>
      <w:hyperlink r:id="rId12" w:tgtFrame="_new" w:history="1">
        <w:r w:rsidRPr="00167474">
          <w:t>https://doi.org/10.9756/IAJSE/V10I2/IAJSE1007</w:t>
        </w:r>
      </w:hyperlink>
      <w:r>
        <w:t>.</w:t>
      </w:r>
    </w:p>
    <w:p w14:paraId="479E96B9" w14:textId="77777777" w:rsidR="00C41814" w:rsidRDefault="00C41814" w:rsidP="00C41814">
      <w:pPr>
        <w:pStyle w:val="references"/>
        <w:numPr>
          <w:ilvl w:val="0"/>
          <w:numId w:val="7"/>
        </w:numPr>
        <w:ind w:left="360"/>
      </w:pPr>
      <w:r>
        <w:t xml:space="preserve">S. Shi, F. Caluyo, R. Hernandez, J. Sarmiento, and C. A. Rosales, “Automatic classification and identification of plant disease identification by using a convolutional neural network,” </w:t>
      </w:r>
      <w:r w:rsidRPr="00167474">
        <w:t>Natural and Engineering Sciences</w:t>
      </w:r>
      <w:r>
        <w:t xml:space="preserve">, vol. 9, no. 2, pp. 184-197, 2024. </w:t>
      </w:r>
      <w:hyperlink r:id="rId13" w:tgtFrame="_new" w:history="1">
        <w:r w:rsidRPr="00167474">
          <w:t>https://doi.org/10.28978/nesciences.1569560</w:t>
        </w:r>
      </w:hyperlink>
      <w:r>
        <w:t>.</w:t>
      </w:r>
    </w:p>
    <w:p w14:paraId="2A0923C8" w14:textId="77777777" w:rsidR="00C41814" w:rsidRDefault="00C41814" w:rsidP="00C41814">
      <w:pPr>
        <w:pStyle w:val="references"/>
        <w:numPr>
          <w:ilvl w:val="0"/>
          <w:numId w:val="7"/>
        </w:numPr>
        <w:ind w:left="360"/>
      </w:pPr>
      <w:r>
        <w:t xml:space="preserve">A. Jahid, M. H. Alsharif, and T. J. Hall, “A contemporary survey on free space optical communication: Potentials, technical challenges, recent advances and research direction,” </w:t>
      </w:r>
      <w:r w:rsidRPr="00167474">
        <w:t>Journal of Network and Computer Applications</w:t>
      </w:r>
      <w:r>
        <w:t>, vol. 200, p. 103311, 2022.</w:t>
      </w:r>
    </w:p>
    <w:p w14:paraId="3BAE6AB3" w14:textId="77777777" w:rsidR="00C41814" w:rsidRDefault="00C41814" w:rsidP="00C41814">
      <w:pPr>
        <w:pStyle w:val="references"/>
        <w:numPr>
          <w:ilvl w:val="0"/>
          <w:numId w:val="7"/>
        </w:numPr>
        <w:ind w:left="360"/>
      </w:pPr>
      <w:r>
        <w:t xml:space="preserve">F. Aghababaei, M. Jouki, and N. Mooraki, “Evaluating the quality of fried whiteleg shrimp (Litopenaeus vannamei) fillets coated with quince seed gum containing encapsulated cinnamon extract,” </w:t>
      </w:r>
      <w:r w:rsidRPr="00167474">
        <w:t>International Journal of Aquatic Research and Environmental Studies</w:t>
      </w:r>
      <w:r>
        <w:t xml:space="preserve">, vol. 4, no. 2, pp. 99-115, 2024. </w:t>
      </w:r>
      <w:hyperlink r:id="rId14" w:tgtFrame="_new" w:history="1">
        <w:r w:rsidRPr="00167474">
          <w:t>http://doi.org/10.70102/IJARES/V4I2/7</w:t>
        </w:r>
      </w:hyperlink>
    </w:p>
    <w:p w14:paraId="2D4033F7" w14:textId="77777777" w:rsidR="00C41814" w:rsidRDefault="00C41814" w:rsidP="00C41814">
      <w:pPr>
        <w:pStyle w:val="references"/>
        <w:numPr>
          <w:ilvl w:val="0"/>
          <w:numId w:val="7"/>
        </w:numPr>
        <w:ind w:left="360"/>
      </w:pPr>
      <w:r>
        <w:t xml:space="preserve">T. Sharma, A. Chehri, and P. Fortier, “Review of optical and wireless backhaul networks and emerging trends of next generation 5G and 6G technologies,” </w:t>
      </w:r>
      <w:r w:rsidRPr="00167474">
        <w:t>Transactions on Emerging Telecommunications Technologies</w:t>
      </w:r>
      <w:r>
        <w:t>, vol. 32, no. 3, p. e4155, 2021.</w:t>
      </w:r>
    </w:p>
    <w:p w14:paraId="13164387" w14:textId="17843101" w:rsidR="00C41814" w:rsidRDefault="00C41814" w:rsidP="00C41814">
      <w:pPr>
        <w:pStyle w:val="references"/>
        <w:numPr>
          <w:ilvl w:val="0"/>
          <w:numId w:val="7"/>
        </w:numPr>
        <w:ind w:left="360"/>
      </w:pPr>
      <w:r>
        <w:t xml:space="preserve">E. Vasquez and R. Mendoza, “Membrane-based separation methods for effective contaminant removal in wastewater and water systems,” </w:t>
      </w:r>
      <w:r w:rsidRPr="00167474">
        <w:t>Engineering Perspectives in Filtration and Separation</w:t>
      </w:r>
      <w:r>
        <w:t xml:space="preserve">, vol. 1, no. 1, </w:t>
      </w:r>
      <w:r w:rsidR="00900FBA">
        <w:t xml:space="preserve">               </w:t>
      </w:r>
      <w:r>
        <w:t>pp. 21-27, 2024.</w:t>
      </w:r>
    </w:p>
    <w:p w14:paraId="58295FBE" w14:textId="4558BB98" w:rsidR="00C41814" w:rsidRDefault="00C41814" w:rsidP="00C41814">
      <w:pPr>
        <w:pStyle w:val="references"/>
        <w:numPr>
          <w:ilvl w:val="0"/>
          <w:numId w:val="7"/>
        </w:numPr>
        <w:ind w:left="360"/>
      </w:pPr>
      <w:r>
        <w:lastRenderedPageBreak/>
        <w:t xml:space="preserve">R. Martinez and C. Garcia, “Integrated systems design: A holistic approach to mechanical engineering,” </w:t>
      </w:r>
      <w:r w:rsidRPr="00167474">
        <w:t>Association Journal of Interdisciplinary Technics in Engineering Mechanics</w:t>
      </w:r>
      <w:r>
        <w:t xml:space="preserve">, vol. 2, no. 4, </w:t>
      </w:r>
      <w:r w:rsidR="00900FBA">
        <w:t xml:space="preserve">             </w:t>
      </w:r>
      <w:r>
        <w:t>pp. 12-16, 2024.</w:t>
      </w:r>
    </w:p>
    <w:p w14:paraId="464AE3B9" w14:textId="77777777" w:rsidR="00C41814" w:rsidRDefault="00C41814" w:rsidP="00C41814">
      <w:pPr>
        <w:pStyle w:val="references"/>
        <w:numPr>
          <w:ilvl w:val="0"/>
          <w:numId w:val="7"/>
        </w:numPr>
        <w:ind w:left="360"/>
      </w:pPr>
      <w:r>
        <w:t xml:space="preserve">A. Celik, I. Romdhane, G. Kaddoum, and A. M. Eltawil, “A top-down survey on optical wireless communications for the internet of things,” </w:t>
      </w:r>
      <w:r w:rsidRPr="00167474">
        <w:t>IEEE Communications Surveys &amp; Tutorials</w:t>
      </w:r>
      <w:r>
        <w:t>, vol. 25, no. 1, pp. 1-45, 2022.</w:t>
      </w:r>
    </w:p>
    <w:sectPr w:rsidR="00C41814" w:rsidSect="00D0691F">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A196B"/>
    <w:multiLevelType w:val="hybridMultilevel"/>
    <w:tmpl w:val="4188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5722E"/>
    <w:multiLevelType w:val="hybridMultilevel"/>
    <w:tmpl w:val="4D68FDC0"/>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B21F9"/>
    <w:multiLevelType w:val="hybridMultilevel"/>
    <w:tmpl w:val="306E55F8"/>
    <w:lvl w:ilvl="0" w:tplc="756A0020">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9217D6"/>
    <w:multiLevelType w:val="hybridMultilevel"/>
    <w:tmpl w:val="591CED68"/>
    <w:lvl w:ilvl="0" w:tplc="75F6F9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307733"/>
    <w:multiLevelType w:val="hybridMultilevel"/>
    <w:tmpl w:val="720A54A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C04F36"/>
    <w:multiLevelType w:val="hybridMultilevel"/>
    <w:tmpl w:val="19E01D96"/>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8858587">
    <w:abstractNumId w:val="0"/>
  </w:num>
  <w:num w:numId="2" w16cid:durableId="1203128289">
    <w:abstractNumId w:val="1"/>
  </w:num>
  <w:num w:numId="3" w16cid:durableId="1085876645">
    <w:abstractNumId w:val="2"/>
  </w:num>
  <w:num w:numId="4" w16cid:durableId="1098600967">
    <w:abstractNumId w:val="5"/>
  </w:num>
  <w:num w:numId="5" w16cid:durableId="1127620140">
    <w:abstractNumId w:val="3"/>
  </w:num>
  <w:num w:numId="6" w16cid:durableId="1253781297">
    <w:abstractNumId w:val="4"/>
  </w:num>
  <w:num w:numId="7" w16cid:durableId="144786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tjA0NTEwNjcwNjBV0lEKTi0uzszPAykwrAUAIOBXVCwAAAA="/>
  </w:docVars>
  <w:rsids>
    <w:rsidRoot w:val="00001345"/>
    <w:rsid w:val="00000A39"/>
    <w:rsid w:val="00001141"/>
    <w:rsid w:val="00001345"/>
    <w:rsid w:val="00011AE2"/>
    <w:rsid w:val="00017424"/>
    <w:rsid w:val="00022115"/>
    <w:rsid w:val="00022A8E"/>
    <w:rsid w:val="00022E72"/>
    <w:rsid w:val="00024DD6"/>
    <w:rsid w:val="00033E05"/>
    <w:rsid w:val="00051726"/>
    <w:rsid w:val="00052FC2"/>
    <w:rsid w:val="000600B5"/>
    <w:rsid w:val="0006152B"/>
    <w:rsid w:val="00065EE9"/>
    <w:rsid w:val="00071C81"/>
    <w:rsid w:val="00072F64"/>
    <w:rsid w:val="00074A4C"/>
    <w:rsid w:val="00077DA3"/>
    <w:rsid w:val="00080343"/>
    <w:rsid w:val="00084E56"/>
    <w:rsid w:val="00084E5D"/>
    <w:rsid w:val="00094FF2"/>
    <w:rsid w:val="000A2BA9"/>
    <w:rsid w:val="000A553A"/>
    <w:rsid w:val="000B0628"/>
    <w:rsid w:val="000B453A"/>
    <w:rsid w:val="000C701C"/>
    <w:rsid w:val="000D0305"/>
    <w:rsid w:val="000D0C31"/>
    <w:rsid w:val="000D7406"/>
    <w:rsid w:val="000D7702"/>
    <w:rsid w:val="000E4481"/>
    <w:rsid w:val="000F38FF"/>
    <w:rsid w:val="000F5035"/>
    <w:rsid w:val="001145C4"/>
    <w:rsid w:val="001152F6"/>
    <w:rsid w:val="0012078D"/>
    <w:rsid w:val="00125F7E"/>
    <w:rsid w:val="0013568E"/>
    <w:rsid w:val="001412AF"/>
    <w:rsid w:val="001421FF"/>
    <w:rsid w:val="00155DE3"/>
    <w:rsid w:val="00160C2C"/>
    <w:rsid w:val="0016343F"/>
    <w:rsid w:val="001644EF"/>
    <w:rsid w:val="001653AD"/>
    <w:rsid w:val="00167474"/>
    <w:rsid w:val="001723FD"/>
    <w:rsid w:val="001743DC"/>
    <w:rsid w:val="00176881"/>
    <w:rsid w:val="00176A43"/>
    <w:rsid w:val="001833DF"/>
    <w:rsid w:val="00186F98"/>
    <w:rsid w:val="0019073C"/>
    <w:rsid w:val="0019082B"/>
    <w:rsid w:val="001937EC"/>
    <w:rsid w:val="001951DB"/>
    <w:rsid w:val="001A4D01"/>
    <w:rsid w:val="001A4D46"/>
    <w:rsid w:val="001A6347"/>
    <w:rsid w:val="001B2C98"/>
    <w:rsid w:val="001B4EF2"/>
    <w:rsid w:val="001B5ED0"/>
    <w:rsid w:val="001C72C8"/>
    <w:rsid w:val="001D011F"/>
    <w:rsid w:val="001D1387"/>
    <w:rsid w:val="001D40E0"/>
    <w:rsid w:val="001D7C2E"/>
    <w:rsid w:val="001D7E64"/>
    <w:rsid w:val="001E3ABF"/>
    <w:rsid w:val="001F67D9"/>
    <w:rsid w:val="00200A50"/>
    <w:rsid w:val="00203957"/>
    <w:rsid w:val="002073EC"/>
    <w:rsid w:val="00212C2C"/>
    <w:rsid w:val="0021407E"/>
    <w:rsid w:val="00216721"/>
    <w:rsid w:val="0021778D"/>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2A35"/>
    <w:rsid w:val="0029585C"/>
    <w:rsid w:val="00295CFA"/>
    <w:rsid w:val="00295EC0"/>
    <w:rsid w:val="00296F04"/>
    <w:rsid w:val="002A00A2"/>
    <w:rsid w:val="002A3EAA"/>
    <w:rsid w:val="002A4BC3"/>
    <w:rsid w:val="002A59EE"/>
    <w:rsid w:val="002A6865"/>
    <w:rsid w:val="002B0160"/>
    <w:rsid w:val="002B2000"/>
    <w:rsid w:val="002B746A"/>
    <w:rsid w:val="002B7DF4"/>
    <w:rsid w:val="002C1368"/>
    <w:rsid w:val="002C31A3"/>
    <w:rsid w:val="002C3C9D"/>
    <w:rsid w:val="002E647D"/>
    <w:rsid w:val="002F1868"/>
    <w:rsid w:val="002F5681"/>
    <w:rsid w:val="00303C1B"/>
    <w:rsid w:val="00306805"/>
    <w:rsid w:val="003113ED"/>
    <w:rsid w:val="00312D24"/>
    <w:rsid w:val="00313D45"/>
    <w:rsid w:val="00313E44"/>
    <w:rsid w:val="00315B5B"/>
    <w:rsid w:val="00316C15"/>
    <w:rsid w:val="00321BF1"/>
    <w:rsid w:val="003225A8"/>
    <w:rsid w:val="003262B5"/>
    <w:rsid w:val="00332B35"/>
    <w:rsid w:val="00334632"/>
    <w:rsid w:val="00340BF7"/>
    <w:rsid w:val="00340FFC"/>
    <w:rsid w:val="00346C85"/>
    <w:rsid w:val="00353410"/>
    <w:rsid w:val="0035371F"/>
    <w:rsid w:val="0035414D"/>
    <w:rsid w:val="003666F2"/>
    <w:rsid w:val="00366868"/>
    <w:rsid w:val="00367551"/>
    <w:rsid w:val="0037048B"/>
    <w:rsid w:val="0037515A"/>
    <w:rsid w:val="003756DB"/>
    <w:rsid w:val="00382E58"/>
    <w:rsid w:val="00391655"/>
    <w:rsid w:val="00391E9A"/>
    <w:rsid w:val="0039297F"/>
    <w:rsid w:val="00394C97"/>
    <w:rsid w:val="003A13CF"/>
    <w:rsid w:val="003A209D"/>
    <w:rsid w:val="003A5620"/>
    <w:rsid w:val="003B3BE2"/>
    <w:rsid w:val="003B3DF5"/>
    <w:rsid w:val="003B58D4"/>
    <w:rsid w:val="003C59D8"/>
    <w:rsid w:val="003E135D"/>
    <w:rsid w:val="003E283E"/>
    <w:rsid w:val="003E6F48"/>
    <w:rsid w:val="003F7355"/>
    <w:rsid w:val="00401AF2"/>
    <w:rsid w:val="004033C8"/>
    <w:rsid w:val="004045F6"/>
    <w:rsid w:val="00405694"/>
    <w:rsid w:val="004063B1"/>
    <w:rsid w:val="0040649A"/>
    <w:rsid w:val="004115CE"/>
    <w:rsid w:val="00430079"/>
    <w:rsid w:val="00430B33"/>
    <w:rsid w:val="00433E48"/>
    <w:rsid w:val="0043758B"/>
    <w:rsid w:val="00437741"/>
    <w:rsid w:val="00444125"/>
    <w:rsid w:val="0044589F"/>
    <w:rsid w:val="004461FC"/>
    <w:rsid w:val="00452909"/>
    <w:rsid w:val="00457FBF"/>
    <w:rsid w:val="0046099E"/>
    <w:rsid w:val="004640CA"/>
    <w:rsid w:val="00470528"/>
    <w:rsid w:val="00485244"/>
    <w:rsid w:val="00491D8B"/>
    <w:rsid w:val="00492C04"/>
    <w:rsid w:val="00493882"/>
    <w:rsid w:val="00495409"/>
    <w:rsid w:val="004A5372"/>
    <w:rsid w:val="004A766B"/>
    <w:rsid w:val="004A79A6"/>
    <w:rsid w:val="004B4C38"/>
    <w:rsid w:val="004C5172"/>
    <w:rsid w:val="004D2B3F"/>
    <w:rsid w:val="004E16CB"/>
    <w:rsid w:val="004F0795"/>
    <w:rsid w:val="004F2F94"/>
    <w:rsid w:val="00502D5F"/>
    <w:rsid w:val="00505A07"/>
    <w:rsid w:val="0050695D"/>
    <w:rsid w:val="00511935"/>
    <w:rsid w:val="00514FE9"/>
    <w:rsid w:val="00525115"/>
    <w:rsid w:val="00526A30"/>
    <w:rsid w:val="00532E97"/>
    <w:rsid w:val="005337CD"/>
    <w:rsid w:val="00537DE9"/>
    <w:rsid w:val="00545AEB"/>
    <w:rsid w:val="005534AC"/>
    <w:rsid w:val="005574FA"/>
    <w:rsid w:val="00564BBD"/>
    <w:rsid w:val="00567205"/>
    <w:rsid w:val="005754F6"/>
    <w:rsid w:val="005805D4"/>
    <w:rsid w:val="00590348"/>
    <w:rsid w:val="00590FC5"/>
    <w:rsid w:val="005955B9"/>
    <w:rsid w:val="0059604A"/>
    <w:rsid w:val="005A4188"/>
    <w:rsid w:val="005A45DD"/>
    <w:rsid w:val="005A6BA6"/>
    <w:rsid w:val="005A6FA0"/>
    <w:rsid w:val="005B137A"/>
    <w:rsid w:val="005B20F7"/>
    <w:rsid w:val="005B2FFF"/>
    <w:rsid w:val="005B481C"/>
    <w:rsid w:val="005B6B49"/>
    <w:rsid w:val="005C070F"/>
    <w:rsid w:val="005C6FD3"/>
    <w:rsid w:val="005D61DC"/>
    <w:rsid w:val="005D6455"/>
    <w:rsid w:val="005F58D6"/>
    <w:rsid w:val="00607D32"/>
    <w:rsid w:val="006106EA"/>
    <w:rsid w:val="0061250C"/>
    <w:rsid w:val="006231FE"/>
    <w:rsid w:val="006256FE"/>
    <w:rsid w:val="00626790"/>
    <w:rsid w:val="0063225B"/>
    <w:rsid w:val="0063299B"/>
    <w:rsid w:val="006347A5"/>
    <w:rsid w:val="006403B8"/>
    <w:rsid w:val="00641EAB"/>
    <w:rsid w:val="00651837"/>
    <w:rsid w:val="00657F41"/>
    <w:rsid w:val="006773D2"/>
    <w:rsid w:val="00677D94"/>
    <w:rsid w:val="006822E7"/>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6BC7"/>
    <w:rsid w:val="006D36F0"/>
    <w:rsid w:val="006D3A38"/>
    <w:rsid w:val="006D6947"/>
    <w:rsid w:val="006E6FE4"/>
    <w:rsid w:val="006F1AE4"/>
    <w:rsid w:val="006F3136"/>
    <w:rsid w:val="00700707"/>
    <w:rsid w:val="00701354"/>
    <w:rsid w:val="00702417"/>
    <w:rsid w:val="00707F4B"/>
    <w:rsid w:val="00710B08"/>
    <w:rsid w:val="00714C13"/>
    <w:rsid w:val="0071551B"/>
    <w:rsid w:val="007211FA"/>
    <w:rsid w:val="00732EAD"/>
    <w:rsid w:val="00735F82"/>
    <w:rsid w:val="0073678F"/>
    <w:rsid w:val="00740EFD"/>
    <w:rsid w:val="007458B1"/>
    <w:rsid w:val="007460CE"/>
    <w:rsid w:val="007475F5"/>
    <w:rsid w:val="007515D5"/>
    <w:rsid w:val="007540F3"/>
    <w:rsid w:val="00760305"/>
    <w:rsid w:val="00763610"/>
    <w:rsid w:val="0076560B"/>
    <w:rsid w:val="0077341F"/>
    <w:rsid w:val="0078004B"/>
    <w:rsid w:val="007855B1"/>
    <w:rsid w:val="00787118"/>
    <w:rsid w:val="007918F5"/>
    <w:rsid w:val="0079561A"/>
    <w:rsid w:val="007A0C49"/>
    <w:rsid w:val="007A23B9"/>
    <w:rsid w:val="007A72B8"/>
    <w:rsid w:val="007B2B8A"/>
    <w:rsid w:val="007B459E"/>
    <w:rsid w:val="007C0C9A"/>
    <w:rsid w:val="007C1CA5"/>
    <w:rsid w:val="007C51AF"/>
    <w:rsid w:val="007C7406"/>
    <w:rsid w:val="007D0A51"/>
    <w:rsid w:val="007D3B1F"/>
    <w:rsid w:val="007E0F78"/>
    <w:rsid w:val="007E591F"/>
    <w:rsid w:val="007F1EEE"/>
    <w:rsid w:val="007F2C4A"/>
    <w:rsid w:val="007F5E51"/>
    <w:rsid w:val="007F79DB"/>
    <w:rsid w:val="00803478"/>
    <w:rsid w:val="00807322"/>
    <w:rsid w:val="0081282F"/>
    <w:rsid w:val="00813674"/>
    <w:rsid w:val="008145B2"/>
    <w:rsid w:val="00814F4D"/>
    <w:rsid w:val="00826848"/>
    <w:rsid w:val="00826C73"/>
    <w:rsid w:val="00826FD4"/>
    <w:rsid w:val="00827115"/>
    <w:rsid w:val="00833916"/>
    <w:rsid w:val="008354B2"/>
    <w:rsid w:val="00835A79"/>
    <w:rsid w:val="00844783"/>
    <w:rsid w:val="0086044D"/>
    <w:rsid w:val="00863CDE"/>
    <w:rsid w:val="0086506F"/>
    <w:rsid w:val="00865BFA"/>
    <w:rsid w:val="00866631"/>
    <w:rsid w:val="00870AD0"/>
    <w:rsid w:val="00874731"/>
    <w:rsid w:val="008815F4"/>
    <w:rsid w:val="00887156"/>
    <w:rsid w:val="0089557D"/>
    <w:rsid w:val="008A7C78"/>
    <w:rsid w:val="008B553E"/>
    <w:rsid w:val="008C0CDE"/>
    <w:rsid w:val="008C412F"/>
    <w:rsid w:val="008C5357"/>
    <w:rsid w:val="008C55D0"/>
    <w:rsid w:val="008C7ED9"/>
    <w:rsid w:val="008E1195"/>
    <w:rsid w:val="008E57D8"/>
    <w:rsid w:val="008E6472"/>
    <w:rsid w:val="008F2981"/>
    <w:rsid w:val="008F499C"/>
    <w:rsid w:val="008F558D"/>
    <w:rsid w:val="008F58A1"/>
    <w:rsid w:val="00900081"/>
    <w:rsid w:val="00900FBA"/>
    <w:rsid w:val="009035F7"/>
    <w:rsid w:val="0090723C"/>
    <w:rsid w:val="00911F39"/>
    <w:rsid w:val="00915D10"/>
    <w:rsid w:val="00915F1B"/>
    <w:rsid w:val="009200F0"/>
    <w:rsid w:val="00923410"/>
    <w:rsid w:val="00926808"/>
    <w:rsid w:val="00930501"/>
    <w:rsid w:val="00932215"/>
    <w:rsid w:val="00934BF7"/>
    <w:rsid w:val="00937151"/>
    <w:rsid w:val="00941268"/>
    <w:rsid w:val="009435B3"/>
    <w:rsid w:val="009452D1"/>
    <w:rsid w:val="00950547"/>
    <w:rsid w:val="0095383B"/>
    <w:rsid w:val="00954C4E"/>
    <w:rsid w:val="00961067"/>
    <w:rsid w:val="009653FF"/>
    <w:rsid w:val="00966217"/>
    <w:rsid w:val="00967236"/>
    <w:rsid w:val="0097127A"/>
    <w:rsid w:val="0097274D"/>
    <w:rsid w:val="00973580"/>
    <w:rsid w:val="009757D0"/>
    <w:rsid w:val="009767D8"/>
    <w:rsid w:val="00985690"/>
    <w:rsid w:val="009867AF"/>
    <w:rsid w:val="009867E5"/>
    <w:rsid w:val="00992065"/>
    <w:rsid w:val="0099215F"/>
    <w:rsid w:val="00992FC8"/>
    <w:rsid w:val="009A3EFC"/>
    <w:rsid w:val="009A4D1C"/>
    <w:rsid w:val="009A4FC7"/>
    <w:rsid w:val="009B0540"/>
    <w:rsid w:val="009B2ACA"/>
    <w:rsid w:val="009B4CE7"/>
    <w:rsid w:val="009C3744"/>
    <w:rsid w:val="009C6F27"/>
    <w:rsid w:val="009C73F4"/>
    <w:rsid w:val="009E6F75"/>
    <w:rsid w:val="00A002A5"/>
    <w:rsid w:val="00A01A42"/>
    <w:rsid w:val="00A0334E"/>
    <w:rsid w:val="00A03C3B"/>
    <w:rsid w:val="00A101FD"/>
    <w:rsid w:val="00A2394A"/>
    <w:rsid w:val="00A23E14"/>
    <w:rsid w:val="00A264EA"/>
    <w:rsid w:val="00A312F5"/>
    <w:rsid w:val="00A317D4"/>
    <w:rsid w:val="00A33DA4"/>
    <w:rsid w:val="00A368A9"/>
    <w:rsid w:val="00A42B2C"/>
    <w:rsid w:val="00A55052"/>
    <w:rsid w:val="00A624A5"/>
    <w:rsid w:val="00A65F0B"/>
    <w:rsid w:val="00A7073B"/>
    <w:rsid w:val="00A730F5"/>
    <w:rsid w:val="00A74711"/>
    <w:rsid w:val="00A76717"/>
    <w:rsid w:val="00A85B30"/>
    <w:rsid w:val="00A85EA6"/>
    <w:rsid w:val="00A915D5"/>
    <w:rsid w:val="00A92716"/>
    <w:rsid w:val="00AA002C"/>
    <w:rsid w:val="00AA0A85"/>
    <w:rsid w:val="00AA2356"/>
    <w:rsid w:val="00AA77EC"/>
    <w:rsid w:val="00AB1949"/>
    <w:rsid w:val="00AB1ACB"/>
    <w:rsid w:val="00AB1B3E"/>
    <w:rsid w:val="00AB2035"/>
    <w:rsid w:val="00AB22DB"/>
    <w:rsid w:val="00AB2D7C"/>
    <w:rsid w:val="00AC0DB1"/>
    <w:rsid w:val="00AC49F9"/>
    <w:rsid w:val="00AC5790"/>
    <w:rsid w:val="00AD2462"/>
    <w:rsid w:val="00AD454B"/>
    <w:rsid w:val="00AD7309"/>
    <w:rsid w:val="00AE245F"/>
    <w:rsid w:val="00AE56D8"/>
    <w:rsid w:val="00B02AC9"/>
    <w:rsid w:val="00B0549F"/>
    <w:rsid w:val="00B10A2E"/>
    <w:rsid w:val="00B12587"/>
    <w:rsid w:val="00B250E8"/>
    <w:rsid w:val="00B25C15"/>
    <w:rsid w:val="00B27146"/>
    <w:rsid w:val="00B31D05"/>
    <w:rsid w:val="00B34BD7"/>
    <w:rsid w:val="00B423D2"/>
    <w:rsid w:val="00B4752D"/>
    <w:rsid w:val="00B65B76"/>
    <w:rsid w:val="00B70A84"/>
    <w:rsid w:val="00B74115"/>
    <w:rsid w:val="00B76807"/>
    <w:rsid w:val="00B77396"/>
    <w:rsid w:val="00B83778"/>
    <w:rsid w:val="00B92600"/>
    <w:rsid w:val="00B96A3D"/>
    <w:rsid w:val="00BA2533"/>
    <w:rsid w:val="00BA364C"/>
    <w:rsid w:val="00BA41C8"/>
    <w:rsid w:val="00BB0EBE"/>
    <w:rsid w:val="00BB2D5C"/>
    <w:rsid w:val="00BC038F"/>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076E5"/>
    <w:rsid w:val="00C13D96"/>
    <w:rsid w:val="00C17213"/>
    <w:rsid w:val="00C204B5"/>
    <w:rsid w:val="00C251E0"/>
    <w:rsid w:val="00C25BB4"/>
    <w:rsid w:val="00C25F71"/>
    <w:rsid w:val="00C30E82"/>
    <w:rsid w:val="00C3127F"/>
    <w:rsid w:val="00C3238C"/>
    <w:rsid w:val="00C37505"/>
    <w:rsid w:val="00C37CDD"/>
    <w:rsid w:val="00C4165A"/>
    <w:rsid w:val="00C41814"/>
    <w:rsid w:val="00C445D7"/>
    <w:rsid w:val="00C45DF3"/>
    <w:rsid w:val="00C4624F"/>
    <w:rsid w:val="00C51ADA"/>
    <w:rsid w:val="00C52378"/>
    <w:rsid w:val="00C54946"/>
    <w:rsid w:val="00C55A85"/>
    <w:rsid w:val="00C55D0E"/>
    <w:rsid w:val="00C56ECE"/>
    <w:rsid w:val="00C57AC4"/>
    <w:rsid w:val="00C60C04"/>
    <w:rsid w:val="00C60FE8"/>
    <w:rsid w:val="00C66010"/>
    <w:rsid w:val="00C7401F"/>
    <w:rsid w:val="00C75A40"/>
    <w:rsid w:val="00C9167D"/>
    <w:rsid w:val="00CA173A"/>
    <w:rsid w:val="00CA67C0"/>
    <w:rsid w:val="00CB222D"/>
    <w:rsid w:val="00CC2DE8"/>
    <w:rsid w:val="00CD354E"/>
    <w:rsid w:val="00CD4C01"/>
    <w:rsid w:val="00CD6FC1"/>
    <w:rsid w:val="00CD7F63"/>
    <w:rsid w:val="00CE1171"/>
    <w:rsid w:val="00CE51F6"/>
    <w:rsid w:val="00CF0158"/>
    <w:rsid w:val="00CF5E40"/>
    <w:rsid w:val="00CF61B2"/>
    <w:rsid w:val="00D002A9"/>
    <w:rsid w:val="00D010F3"/>
    <w:rsid w:val="00D0140A"/>
    <w:rsid w:val="00D01824"/>
    <w:rsid w:val="00D027A6"/>
    <w:rsid w:val="00D02885"/>
    <w:rsid w:val="00D034DC"/>
    <w:rsid w:val="00D0691F"/>
    <w:rsid w:val="00D109DC"/>
    <w:rsid w:val="00D20BD0"/>
    <w:rsid w:val="00D27ED8"/>
    <w:rsid w:val="00D33694"/>
    <w:rsid w:val="00D34214"/>
    <w:rsid w:val="00D34329"/>
    <w:rsid w:val="00D40AE7"/>
    <w:rsid w:val="00D45F44"/>
    <w:rsid w:val="00D56695"/>
    <w:rsid w:val="00D65D61"/>
    <w:rsid w:val="00D67454"/>
    <w:rsid w:val="00D71BC4"/>
    <w:rsid w:val="00D71D00"/>
    <w:rsid w:val="00D76587"/>
    <w:rsid w:val="00D76DD1"/>
    <w:rsid w:val="00D8190B"/>
    <w:rsid w:val="00D85CCB"/>
    <w:rsid w:val="00D86D55"/>
    <w:rsid w:val="00D928AB"/>
    <w:rsid w:val="00D95413"/>
    <w:rsid w:val="00D95DF9"/>
    <w:rsid w:val="00D97C9D"/>
    <w:rsid w:val="00DB2B97"/>
    <w:rsid w:val="00DB449F"/>
    <w:rsid w:val="00DC37A5"/>
    <w:rsid w:val="00DD2335"/>
    <w:rsid w:val="00DD39EE"/>
    <w:rsid w:val="00DE23B8"/>
    <w:rsid w:val="00DE423F"/>
    <w:rsid w:val="00DF6BD1"/>
    <w:rsid w:val="00DF7203"/>
    <w:rsid w:val="00E01C83"/>
    <w:rsid w:val="00E0367D"/>
    <w:rsid w:val="00E07FBF"/>
    <w:rsid w:val="00E11E23"/>
    <w:rsid w:val="00E1528A"/>
    <w:rsid w:val="00E152CE"/>
    <w:rsid w:val="00E16BB6"/>
    <w:rsid w:val="00E212D6"/>
    <w:rsid w:val="00E23DFC"/>
    <w:rsid w:val="00E26414"/>
    <w:rsid w:val="00E322E5"/>
    <w:rsid w:val="00E3712B"/>
    <w:rsid w:val="00E37F3A"/>
    <w:rsid w:val="00E41772"/>
    <w:rsid w:val="00E50760"/>
    <w:rsid w:val="00E52C4E"/>
    <w:rsid w:val="00E6492C"/>
    <w:rsid w:val="00E65A5F"/>
    <w:rsid w:val="00E70238"/>
    <w:rsid w:val="00E7464E"/>
    <w:rsid w:val="00E817E1"/>
    <w:rsid w:val="00E86A88"/>
    <w:rsid w:val="00E92B23"/>
    <w:rsid w:val="00E92F0C"/>
    <w:rsid w:val="00E94E6D"/>
    <w:rsid w:val="00E968E7"/>
    <w:rsid w:val="00E97282"/>
    <w:rsid w:val="00E97B80"/>
    <w:rsid w:val="00EA03C9"/>
    <w:rsid w:val="00EB0861"/>
    <w:rsid w:val="00EB0AA7"/>
    <w:rsid w:val="00EB3C95"/>
    <w:rsid w:val="00EB7679"/>
    <w:rsid w:val="00EC3F1F"/>
    <w:rsid w:val="00EC6596"/>
    <w:rsid w:val="00ED261B"/>
    <w:rsid w:val="00ED7577"/>
    <w:rsid w:val="00EE3B28"/>
    <w:rsid w:val="00EE4C02"/>
    <w:rsid w:val="00EE7640"/>
    <w:rsid w:val="00EF1253"/>
    <w:rsid w:val="00EF294A"/>
    <w:rsid w:val="00EF2CAB"/>
    <w:rsid w:val="00EF3C8C"/>
    <w:rsid w:val="00EF7140"/>
    <w:rsid w:val="00EF733C"/>
    <w:rsid w:val="00F00124"/>
    <w:rsid w:val="00F011A5"/>
    <w:rsid w:val="00F026B8"/>
    <w:rsid w:val="00F06DF6"/>
    <w:rsid w:val="00F11B40"/>
    <w:rsid w:val="00F15F27"/>
    <w:rsid w:val="00F30F52"/>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00DB"/>
    <w:rsid w:val="00F958E2"/>
    <w:rsid w:val="00F95DD8"/>
    <w:rsid w:val="00F96A7A"/>
    <w:rsid w:val="00F97EB4"/>
    <w:rsid w:val="00FA1335"/>
    <w:rsid w:val="00FA25A2"/>
    <w:rsid w:val="00FA2FDA"/>
    <w:rsid w:val="00FB0E29"/>
    <w:rsid w:val="00FB1299"/>
    <w:rsid w:val="00FB2ECB"/>
    <w:rsid w:val="00FB3568"/>
    <w:rsid w:val="00FB5B39"/>
    <w:rsid w:val="00FC0B28"/>
    <w:rsid w:val="00FC370E"/>
    <w:rsid w:val="00FC3974"/>
    <w:rsid w:val="00FC3EE5"/>
    <w:rsid w:val="00FC7F85"/>
    <w:rsid w:val="00FD2504"/>
    <w:rsid w:val="00FD3C59"/>
    <w:rsid w:val="00FD4BD5"/>
    <w:rsid w:val="00FD4EBB"/>
    <w:rsid w:val="00FD4F0D"/>
    <w:rsid w:val="00FD54D0"/>
    <w:rsid w:val="00FD741F"/>
    <w:rsid w:val="00FE04B1"/>
    <w:rsid w:val="00FE0921"/>
    <w:rsid w:val="00FE1FBF"/>
    <w:rsid w:val="00FE53C6"/>
    <w:rsid w:val="00FE7A19"/>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CE1FE"/>
  <w15:docId w15:val="{EC98D81F-E7B3-4CAD-A84A-F88B995C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45"/>
    <w:pPr>
      <w:jc w:val="both"/>
    </w:pPr>
    <w:rPr>
      <w:rFonts w:ascii="Times New Roman" w:hAnsi="Times New Roman"/>
      <w:kern w:val="2"/>
      <w:sz w:val="24"/>
      <w:lang w:val="en-IN"/>
    </w:rPr>
  </w:style>
  <w:style w:type="paragraph" w:styleId="Heading1">
    <w:name w:val="heading 1"/>
    <w:basedOn w:val="Normal"/>
    <w:link w:val="Heading1Char"/>
    <w:qFormat/>
    <w:rsid w:val="00292A35"/>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3">
    <w:name w:val="heading 3"/>
    <w:basedOn w:val="Normal"/>
    <w:link w:val="Heading3Char"/>
    <w:uiPriority w:val="9"/>
    <w:qFormat/>
    <w:rsid w:val="00000A39"/>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345"/>
    <w:pPr>
      <w:ind w:left="720"/>
      <w:contextualSpacing/>
    </w:pPr>
  </w:style>
  <w:style w:type="table" w:styleId="TableGrid">
    <w:name w:val="Table Grid"/>
    <w:basedOn w:val="TableNormal"/>
    <w:uiPriority w:val="39"/>
    <w:rsid w:val="00001345"/>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1345"/>
    <w:pPr>
      <w:spacing w:before="100" w:beforeAutospacing="1" w:after="100" w:afterAutospacing="1" w:line="240" w:lineRule="auto"/>
    </w:pPr>
    <w:rPr>
      <w:rFonts w:eastAsia="Times New Roman" w:cs="Times New Roman"/>
      <w:kern w:val="0"/>
      <w:szCs w:val="24"/>
      <w:lang w:eastAsia="en-IN"/>
    </w:rPr>
  </w:style>
  <w:style w:type="paragraph" w:styleId="BalloonText">
    <w:name w:val="Balloon Text"/>
    <w:basedOn w:val="Normal"/>
    <w:link w:val="BalloonTextChar"/>
    <w:uiPriority w:val="99"/>
    <w:semiHidden/>
    <w:unhideWhenUsed/>
    <w:rsid w:val="00BA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533"/>
    <w:rPr>
      <w:rFonts w:ascii="Tahoma" w:hAnsi="Tahoma" w:cs="Tahoma"/>
      <w:kern w:val="2"/>
      <w:sz w:val="16"/>
      <w:szCs w:val="16"/>
      <w:lang w:val="en-IN"/>
    </w:rPr>
  </w:style>
  <w:style w:type="character" w:customStyle="1" w:styleId="Heading3Char">
    <w:name w:val="Heading 3 Char"/>
    <w:basedOn w:val="DefaultParagraphFont"/>
    <w:link w:val="Heading3"/>
    <w:uiPriority w:val="9"/>
    <w:rsid w:val="00000A39"/>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000A39"/>
    <w:rPr>
      <w:b/>
      <w:bCs/>
    </w:rPr>
  </w:style>
  <w:style w:type="table" w:styleId="LightShading">
    <w:name w:val="Light Shading"/>
    <w:basedOn w:val="TableNormal"/>
    <w:uiPriority w:val="60"/>
    <w:rsid w:val="00000A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00A3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022A8E"/>
    <w:rPr>
      <w:color w:val="0000FF" w:themeColor="hyperlink"/>
      <w:u w:val="single"/>
    </w:rPr>
  </w:style>
  <w:style w:type="paragraph" w:customStyle="1" w:styleId="papertitle">
    <w:name w:val="paper title"/>
    <w:rsid w:val="00D95413"/>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D95413"/>
    <w:pPr>
      <w:spacing w:before="360" w:after="40" w:line="240" w:lineRule="auto"/>
      <w:jc w:val="center"/>
    </w:pPr>
    <w:rPr>
      <w:rFonts w:ascii="Times New Roman" w:eastAsia="SimSun" w:hAnsi="Times New Roman" w:cs="Times New Roman"/>
      <w:noProof/>
    </w:rPr>
  </w:style>
  <w:style w:type="paragraph" w:customStyle="1" w:styleId="Abstract">
    <w:name w:val="Abstract"/>
    <w:rsid w:val="00D95413"/>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292A35"/>
    <w:rPr>
      <w:rFonts w:ascii="Times New Roman" w:eastAsia="Times New Roman" w:hAnsi="Times New Roman" w:cs="Times New Roman"/>
      <w:sz w:val="28"/>
      <w:szCs w:val="28"/>
    </w:rPr>
  </w:style>
  <w:style w:type="character" w:styleId="Emphasis">
    <w:name w:val="Emphasis"/>
    <w:basedOn w:val="DefaultParagraphFont"/>
    <w:uiPriority w:val="20"/>
    <w:qFormat/>
    <w:rsid w:val="002A3EAA"/>
    <w:rPr>
      <w:i/>
      <w:iCs/>
    </w:rPr>
  </w:style>
  <w:style w:type="paragraph" w:customStyle="1" w:styleId="references">
    <w:name w:val="references"/>
    <w:rsid w:val="00167474"/>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90">
      <w:bodyDiv w:val="1"/>
      <w:marLeft w:val="0"/>
      <w:marRight w:val="0"/>
      <w:marTop w:val="0"/>
      <w:marBottom w:val="0"/>
      <w:divBdr>
        <w:top w:val="none" w:sz="0" w:space="0" w:color="auto"/>
        <w:left w:val="none" w:sz="0" w:space="0" w:color="auto"/>
        <w:bottom w:val="none" w:sz="0" w:space="0" w:color="auto"/>
        <w:right w:val="none" w:sz="0" w:space="0" w:color="auto"/>
      </w:divBdr>
    </w:div>
    <w:div w:id="62072470">
      <w:bodyDiv w:val="1"/>
      <w:marLeft w:val="0"/>
      <w:marRight w:val="0"/>
      <w:marTop w:val="0"/>
      <w:marBottom w:val="0"/>
      <w:divBdr>
        <w:top w:val="none" w:sz="0" w:space="0" w:color="auto"/>
        <w:left w:val="none" w:sz="0" w:space="0" w:color="auto"/>
        <w:bottom w:val="none" w:sz="0" w:space="0" w:color="auto"/>
        <w:right w:val="none" w:sz="0" w:space="0" w:color="auto"/>
      </w:divBdr>
    </w:div>
    <w:div w:id="212549006">
      <w:bodyDiv w:val="1"/>
      <w:marLeft w:val="0"/>
      <w:marRight w:val="0"/>
      <w:marTop w:val="0"/>
      <w:marBottom w:val="0"/>
      <w:divBdr>
        <w:top w:val="none" w:sz="0" w:space="0" w:color="auto"/>
        <w:left w:val="none" w:sz="0" w:space="0" w:color="auto"/>
        <w:bottom w:val="none" w:sz="0" w:space="0" w:color="auto"/>
        <w:right w:val="none" w:sz="0" w:space="0" w:color="auto"/>
      </w:divBdr>
    </w:div>
    <w:div w:id="282426686">
      <w:bodyDiv w:val="1"/>
      <w:marLeft w:val="0"/>
      <w:marRight w:val="0"/>
      <w:marTop w:val="0"/>
      <w:marBottom w:val="0"/>
      <w:divBdr>
        <w:top w:val="none" w:sz="0" w:space="0" w:color="auto"/>
        <w:left w:val="none" w:sz="0" w:space="0" w:color="auto"/>
        <w:bottom w:val="none" w:sz="0" w:space="0" w:color="auto"/>
        <w:right w:val="none" w:sz="0" w:space="0" w:color="auto"/>
      </w:divBdr>
    </w:div>
    <w:div w:id="471289828">
      <w:bodyDiv w:val="1"/>
      <w:marLeft w:val="0"/>
      <w:marRight w:val="0"/>
      <w:marTop w:val="0"/>
      <w:marBottom w:val="0"/>
      <w:divBdr>
        <w:top w:val="none" w:sz="0" w:space="0" w:color="auto"/>
        <w:left w:val="none" w:sz="0" w:space="0" w:color="auto"/>
        <w:bottom w:val="none" w:sz="0" w:space="0" w:color="auto"/>
        <w:right w:val="none" w:sz="0" w:space="0" w:color="auto"/>
      </w:divBdr>
    </w:div>
    <w:div w:id="477116519">
      <w:bodyDiv w:val="1"/>
      <w:marLeft w:val="0"/>
      <w:marRight w:val="0"/>
      <w:marTop w:val="0"/>
      <w:marBottom w:val="0"/>
      <w:divBdr>
        <w:top w:val="none" w:sz="0" w:space="0" w:color="auto"/>
        <w:left w:val="none" w:sz="0" w:space="0" w:color="auto"/>
        <w:bottom w:val="none" w:sz="0" w:space="0" w:color="auto"/>
        <w:right w:val="none" w:sz="0" w:space="0" w:color="auto"/>
      </w:divBdr>
    </w:div>
    <w:div w:id="1143817276">
      <w:bodyDiv w:val="1"/>
      <w:marLeft w:val="0"/>
      <w:marRight w:val="0"/>
      <w:marTop w:val="0"/>
      <w:marBottom w:val="0"/>
      <w:divBdr>
        <w:top w:val="none" w:sz="0" w:space="0" w:color="auto"/>
        <w:left w:val="none" w:sz="0" w:space="0" w:color="auto"/>
        <w:bottom w:val="none" w:sz="0" w:space="0" w:color="auto"/>
        <w:right w:val="none" w:sz="0" w:space="0" w:color="auto"/>
      </w:divBdr>
    </w:div>
    <w:div w:id="1163155350">
      <w:bodyDiv w:val="1"/>
      <w:marLeft w:val="0"/>
      <w:marRight w:val="0"/>
      <w:marTop w:val="0"/>
      <w:marBottom w:val="0"/>
      <w:divBdr>
        <w:top w:val="none" w:sz="0" w:space="0" w:color="auto"/>
        <w:left w:val="none" w:sz="0" w:space="0" w:color="auto"/>
        <w:bottom w:val="none" w:sz="0" w:space="0" w:color="auto"/>
        <w:right w:val="none" w:sz="0" w:space="0" w:color="auto"/>
      </w:divBdr>
    </w:div>
    <w:div w:id="1240405407">
      <w:bodyDiv w:val="1"/>
      <w:marLeft w:val="0"/>
      <w:marRight w:val="0"/>
      <w:marTop w:val="0"/>
      <w:marBottom w:val="0"/>
      <w:divBdr>
        <w:top w:val="none" w:sz="0" w:space="0" w:color="auto"/>
        <w:left w:val="none" w:sz="0" w:space="0" w:color="auto"/>
        <w:bottom w:val="none" w:sz="0" w:space="0" w:color="auto"/>
        <w:right w:val="none" w:sz="0" w:space="0" w:color="auto"/>
      </w:divBdr>
    </w:div>
    <w:div w:id="1330866168">
      <w:bodyDiv w:val="1"/>
      <w:marLeft w:val="0"/>
      <w:marRight w:val="0"/>
      <w:marTop w:val="0"/>
      <w:marBottom w:val="0"/>
      <w:divBdr>
        <w:top w:val="none" w:sz="0" w:space="0" w:color="auto"/>
        <w:left w:val="none" w:sz="0" w:space="0" w:color="auto"/>
        <w:bottom w:val="none" w:sz="0" w:space="0" w:color="auto"/>
        <w:right w:val="none" w:sz="0" w:space="0" w:color="auto"/>
      </w:divBdr>
    </w:div>
    <w:div w:id="1359161679">
      <w:bodyDiv w:val="1"/>
      <w:marLeft w:val="0"/>
      <w:marRight w:val="0"/>
      <w:marTop w:val="0"/>
      <w:marBottom w:val="0"/>
      <w:divBdr>
        <w:top w:val="none" w:sz="0" w:space="0" w:color="auto"/>
        <w:left w:val="none" w:sz="0" w:space="0" w:color="auto"/>
        <w:bottom w:val="none" w:sz="0" w:space="0" w:color="auto"/>
        <w:right w:val="none" w:sz="0" w:space="0" w:color="auto"/>
      </w:divBdr>
    </w:div>
    <w:div w:id="1368095673">
      <w:bodyDiv w:val="1"/>
      <w:marLeft w:val="0"/>
      <w:marRight w:val="0"/>
      <w:marTop w:val="0"/>
      <w:marBottom w:val="0"/>
      <w:divBdr>
        <w:top w:val="none" w:sz="0" w:space="0" w:color="auto"/>
        <w:left w:val="none" w:sz="0" w:space="0" w:color="auto"/>
        <w:bottom w:val="none" w:sz="0" w:space="0" w:color="auto"/>
        <w:right w:val="none" w:sz="0" w:space="0" w:color="auto"/>
      </w:divBdr>
    </w:div>
    <w:div w:id="1420104183">
      <w:bodyDiv w:val="1"/>
      <w:marLeft w:val="0"/>
      <w:marRight w:val="0"/>
      <w:marTop w:val="0"/>
      <w:marBottom w:val="0"/>
      <w:divBdr>
        <w:top w:val="none" w:sz="0" w:space="0" w:color="auto"/>
        <w:left w:val="none" w:sz="0" w:space="0" w:color="auto"/>
        <w:bottom w:val="none" w:sz="0" w:space="0" w:color="auto"/>
        <w:right w:val="none" w:sz="0" w:space="0" w:color="auto"/>
      </w:divBdr>
      <w:divsChild>
        <w:div w:id="1716543886">
          <w:marLeft w:val="0"/>
          <w:marRight w:val="0"/>
          <w:marTop w:val="0"/>
          <w:marBottom w:val="0"/>
          <w:divBdr>
            <w:top w:val="none" w:sz="0" w:space="0" w:color="auto"/>
            <w:left w:val="none" w:sz="0" w:space="0" w:color="auto"/>
            <w:bottom w:val="none" w:sz="0" w:space="0" w:color="auto"/>
            <w:right w:val="none" w:sz="0" w:space="0" w:color="auto"/>
          </w:divBdr>
          <w:divsChild>
            <w:div w:id="983313574">
              <w:marLeft w:val="0"/>
              <w:marRight w:val="0"/>
              <w:marTop w:val="0"/>
              <w:marBottom w:val="0"/>
              <w:divBdr>
                <w:top w:val="none" w:sz="0" w:space="0" w:color="auto"/>
                <w:left w:val="none" w:sz="0" w:space="0" w:color="auto"/>
                <w:bottom w:val="none" w:sz="0" w:space="0" w:color="auto"/>
                <w:right w:val="none" w:sz="0" w:space="0" w:color="auto"/>
              </w:divBdr>
            </w:div>
          </w:divsChild>
        </w:div>
        <w:div w:id="509835288">
          <w:marLeft w:val="0"/>
          <w:marRight w:val="0"/>
          <w:marTop w:val="0"/>
          <w:marBottom w:val="0"/>
          <w:divBdr>
            <w:top w:val="none" w:sz="0" w:space="0" w:color="auto"/>
            <w:left w:val="none" w:sz="0" w:space="0" w:color="auto"/>
            <w:bottom w:val="none" w:sz="0" w:space="0" w:color="auto"/>
            <w:right w:val="none" w:sz="0" w:space="0" w:color="auto"/>
          </w:divBdr>
          <w:divsChild>
            <w:div w:id="8242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5505">
      <w:bodyDiv w:val="1"/>
      <w:marLeft w:val="0"/>
      <w:marRight w:val="0"/>
      <w:marTop w:val="0"/>
      <w:marBottom w:val="0"/>
      <w:divBdr>
        <w:top w:val="none" w:sz="0" w:space="0" w:color="auto"/>
        <w:left w:val="none" w:sz="0" w:space="0" w:color="auto"/>
        <w:bottom w:val="none" w:sz="0" w:space="0" w:color="auto"/>
        <w:right w:val="none" w:sz="0" w:space="0" w:color="auto"/>
      </w:divBdr>
    </w:div>
    <w:div w:id="1517302276">
      <w:bodyDiv w:val="1"/>
      <w:marLeft w:val="0"/>
      <w:marRight w:val="0"/>
      <w:marTop w:val="0"/>
      <w:marBottom w:val="0"/>
      <w:divBdr>
        <w:top w:val="none" w:sz="0" w:space="0" w:color="auto"/>
        <w:left w:val="none" w:sz="0" w:space="0" w:color="auto"/>
        <w:bottom w:val="none" w:sz="0" w:space="0" w:color="auto"/>
        <w:right w:val="none" w:sz="0" w:space="0" w:color="auto"/>
      </w:divBdr>
    </w:div>
    <w:div w:id="1605457957">
      <w:bodyDiv w:val="1"/>
      <w:marLeft w:val="0"/>
      <w:marRight w:val="0"/>
      <w:marTop w:val="0"/>
      <w:marBottom w:val="0"/>
      <w:divBdr>
        <w:top w:val="none" w:sz="0" w:space="0" w:color="auto"/>
        <w:left w:val="none" w:sz="0" w:space="0" w:color="auto"/>
        <w:bottom w:val="none" w:sz="0" w:space="0" w:color="auto"/>
        <w:right w:val="none" w:sz="0" w:space="0" w:color="auto"/>
      </w:divBdr>
      <w:divsChild>
        <w:div w:id="1258829877">
          <w:marLeft w:val="0"/>
          <w:marRight w:val="0"/>
          <w:marTop w:val="0"/>
          <w:marBottom w:val="0"/>
          <w:divBdr>
            <w:top w:val="none" w:sz="0" w:space="0" w:color="auto"/>
            <w:left w:val="none" w:sz="0" w:space="0" w:color="auto"/>
            <w:bottom w:val="none" w:sz="0" w:space="0" w:color="auto"/>
            <w:right w:val="none" w:sz="0" w:space="0" w:color="auto"/>
          </w:divBdr>
          <w:divsChild>
            <w:div w:id="15167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3498">
      <w:bodyDiv w:val="1"/>
      <w:marLeft w:val="0"/>
      <w:marRight w:val="0"/>
      <w:marTop w:val="0"/>
      <w:marBottom w:val="0"/>
      <w:divBdr>
        <w:top w:val="none" w:sz="0" w:space="0" w:color="auto"/>
        <w:left w:val="none" w:sz="0" w:space="0" w:color="auto"/>
        <w:bottom w:val="none" w:sz="0" w:space="0" w:color="auto"/>
        <w:right w:val="none" w:sz="0" w:space="0" w:color="auto"/>
      </w:divBdr>
    </w:div>
    <w:div w:id="1692604741">
      <w:bodyDiv w:val="1"/>
      <w:marLeft w:val="0"/>
      <w:marRight w:val="0"/>
      <w:marTop w:val="0"/>
      <w:marBottom w:val="0"/>
      <w:divBdr>
        <w:top w:val="none" w:sz="0" w:space="0" w:color="auto"/>
        <w:left w:val="none" w:sz="0" w:space="0" w:color="auto"/>
        <w:bottom w:val="none" w:sz="0" w:space="0" w:color="auto"/>
        <w:right w:val="none" w:sz="0" w:space="0" w:color="auto"/>
      </w:divBdr>
    </w:div>
    <w:div w:id="1700667742">
      <w:bodyDiv w:val="1"/>
      <w:marLeft w:val="0"/>
      <w:marRight w:val="0"/>
      <w:marTop w:val="0"/>
      <w:marBottom w:val="0"/>
      <w:divBdr>
        <w:top w:val="none" w:sz="0" w:space="0" w:color="auto"/>
        <w:left w:val="none" w:sz="0" w:space="0" w:color="auto"/>
        <w:bottom w:val="none" w:sz="0" w:space="0" w:color="auto"/>
        <w:right w:val="none" w:sz="0" w:space="0" w:color="auto"/>
      </w:divBdr>
    </w:div>
    <w:div w:id="1820610612">
      <w:bodyDiv w:val="1"/>
      <w:marLeft w:val="0"/>
      <w:marRight w:val="0"/>
      <w:marTop w:val="0"/>
      <w:marBottom w:val="0"/>
      <w:divBdr>
        <w:top w:val="none" w:sz="0" w:space="0" w:color="auto"/>
        <w:left w:val="none" w:sz="0" w:space="0" w:color="auto"/>
        <w:bottom w:val="none" w:sz="0" w:space="0" w:color="auto"/>
        <w:right w:val="none" w:sz="0" w:space="0" w:color="auto"/>
      </w:divBdr>
    </w:div>
    <w:div w:id="1825122773">
      <w:bodyDiv w:val="1"/>
      <w:marLeft w:val="0"/>
      <w:marRight w:val="0"/>
      <w:marTop w:val="0"/>
      <w:marBottom w:val="0"/>
      <w:divBdr>
        <w:top w:val="none" w:sz="0" w:space="0" w:color="auto"/>
        <w:left w:val="none" w:sz="0" w:space="0" w:color="auto"/>
        <w:bottom w:val="none" w:sz="0" w:space="0" w:color="auto"/>
        <w:right w:val="none" w:sz="0" w:space="0" w:color="auto"/>
      </w:divBdr>
    </w:div>
    <w:div w:id="1914044624">
      <w:bodyDiv w:val="1"/>
      <w:marLeft w:val="0"/>
      <w:marRight w:val="0"/>
      <w:marTop w:val="0"/>
      <w:marBottom w:val="0"/>
      <w:divBdr>
        <w:top w:val="none" w:sz="0" w:space="0" w:color="auto"/>
        <w:left w:val="none" w:sz="0" w:space="0" w:color="auto"/>
        <w:bottom w:val="none" w:sz="0" w:space="0" w:color="auto"/>
        <w:right w:val="none" w:sz="0" w:space="0" w:color="auto"/>
      </w:divBdr>
    </w:div>
    <w:div w:id="1942950849">
      <w:bodyDiv w:val="1"/>
      <w:marLeft w:val="0"/>
      <w:marRight w:val="0"/>
      <w:marTop w:val="0"/>
      <w:marBottom w:val="0"/>
      <w:divBdr>
        <w:top w:val="none" w:sz="0" w:space="0" w:color="auto"/>
        <w:left w:val="none" w:sz="0" w:space="0" w:color="auto"/>
        <w:bottom w:val="none" w:sz="0" w:space="0" w:color="auto"/>
        <w:right w:val="none" w:sz="0" w:space="0" w:color="auto"/>
      </w:divBdr>
    </w:div>
    <w:div w:id="2019841754">
      <w:bodyDiv w:val="1"/>
      <w:marLeft w:val="0"/>
      <w:marRight w:val="0"/>
      <w:marTop w:val="0"/>
      <w:marBottom w:val="0"/>
      <w:divBdr>
        <w:top w:val="none" w:sz="0" w:space="0" w:color="auto"/>
        <w:left w:val="none" w:sz="0" w:space="0" w:color="auto"/>
        <w:bottom w:val="none" w:sz="0" w:space="0" w:color="auto"/>
        <w:right w:val="none" w:sz="0" w:space="0" w:color="auto"/>
      </w:divBdr>
    </w:div>
    <w:div w:id="20284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28978/nesciences.156956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9756/IAJSE/V10I2/IAJSE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9756/IAJIR/V10I2/IAJIR1008"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58346/JOWUA.2023.I4.00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doi.org/10.70102/IJARES/V4I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3964</Words>
  <Characters>24582</Characters>
  <Application>Microsoft Office Word</Application>
  <DocSecurity>0</DocSecurity>
  <Lines>664</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Sureshkumar Muthumanickam</cp:lastModifiedBy>
  <cp:revision>18</cp:revision>
  <dcterms:created xsi:type="dcterms:W3CDTF">2025-05-02T10:52:00Z</dcterms:created>
  <dcterms:modified xsi:type="dcterms:W3CDTF">2025-05-10T08:47:00Z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b344554c24baf35f5f9ed0280889e46d94ead3f14ecfcc81e0fcd5f13cbfa5c4</vt:lpwstr>
  </property>
</Properties>
</file>