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743" w:rsidRDefault="000D7743" w:rsidP="003E6555">
      <w:pPr>
        <w:spacing w:after="0" w:line="240" w:lineRule="auto"/>
        <w:jc w:val="center"/>
        <w:rPr>
          <w:rFonts w:asciiTheme="majorBidi" w:eastAsia="Times New Roman" w:hAnsiTheme="majorBidi" w:cstheme="majorBidi"/>
        </w:rPr>
      </w:pPr>
      <w:r w:rsidRPr="00B516C2">
        <w:rPr>
          <w:rFonts w:asciiTheme="majorBidi" w:eastAsia="Times New Roman" w:hAnsiTheme="majorBidi" w:cstheme="majorBidi"/>
          <w:b/>
          <w:bCs/>
        </w:rPr>
        <w:t>A Contemporary Survey and Comparative Evaluation of Str</w:t>
      </w:r>
      <w:r w:rsidR="00636DB7">
        <w:rPr>
          <w:rFonts w:asciiTheme="majorBidi" w:eastAsia="Times New Roman" w:hAnsiTheme="majorBidi" w:cstheme="majorBidi"/>
          <w:b/>
          <w:bCs/>
        </w:rPr>
        <w:t>ínġ</w:t>
      </w:r>
      <w:r w:rsidRPr="00B516C2">
        <w:rPr>
          <w:rFonts w:asciiTheme="majorBidi" w:eastAsia="Times New Roman" w:hAnsiTheme="majorBidi" w:cstheme="majorBidi"/>
          <w:b/>
          <w:bCs/>
        </w:rPr>
        <w:t xml:space="preserve"> Match</w:t>
      </w:r>
      <w:r w:rsidR="00636DB7">
        <w:rPr>
          <w:rFonts w:asciiTheme="majorBidi" w:eastAsia="Times New Roman" w:hAnsiTheme="majorBidi" w:cstheme="majorBidi"/>
          <w:b/>
          <w:bCs/>
        </w:rPr>
        <w:t>ínġ</w:t>
      </w:r>
      <w:r w:rsidRPr="00B516C2">
        <w:rPr>
          <w:rFonts w:asciiTheme="majorBidi" w:eastAsia="Times New Roman" w:hAnsiTheme="majorBidi" w:cstheme="majorBidi"/>
          <w:b/>
          <w:bCs/>
        </w:rPr>
        <w:t xml:space="preserve"> Algorithms</w:t>
      </w:r>
      <w:r w:rsidRPr="000D7743">
        <w:rPr>
          <w:rFonts w:asciiTheme="majorBidi" w:eastAsia="Times New Roman" w:hAnsiTheme="majorBidi" w:cstheme="majorBidi"/>
        </w:rPr>
        <w:br/>
        <w:t>Author</w:t>
      </w:r>
      <w:r w:rsidR="00B516C2">
        <w:rPr>
          <w:rFonts w:asciiTheme="majorBidi" w:eastAsia="Times New Roman" w:hAnsiTheme="majorBidi" w:cstheme="majorBidi"/>
        </w:rPr>
        <w:t>s</w:t>
      </w:r>
    </w:p>
    <w:p w:rsidR="00E43D63" w:rsidRDefault="00E43D63" w:rsidP="003E6555">
      <w:pPr>
        <w:spacing w:after="0" w:line="240" w:lineRule="auto"/>
        <w:jc w:val="center"/>
        <w:rPr>
          <w:rFonts w:asciiTheme="majorBidi" w:eastAsia="Times New Roman" w:hAnsiTheme="majorBidi" w:cstheme="majorBidi"/>
        </w:rPr>
      </w:pPr>
      <w:r w:rsidRPr="00E43D63">
        <w:rPr>
          <w:rFonts w:asciiTheme="majorBidi" w:eastAsia="Times New Roman" w:hAnsiTheme="majorBidi" w:cstheme="majorBidi"/>
        </w:rPr>
        <w:t>Waleed Mohammed Alsulaiteen</w:t>
      </w:r>
      <w:r>
        <w:rPr>
          <w:rFonts w:asciiTheme="majorBidi" w:eastAsia="Times New Roman" w:hAnsiTheme="majorBidi" w:cstheme="majorBidi"/>
        </w:rPr>
        <w:t xml:space="preserve">, </w:t>
      </w:r>
      <w:r w:rsidRPr="00E43D63">
        <w:rPr>
          <w:rFonts w:asciiTheme="majorBidi" w:eastAsia="Times New Roman" w:hAnsiTheme="majorBidi" w:cstheme="majorBidi"/>
        </w:rPr>
        <w:t>Sultan Salem Alotaibi</w:t>
      </w:r>
    </w:p>
    <w:p w:rsidR="00E43D63" w:rsidRDefault="00E43D63" w:rsidP="003E6555">
      <w:pPr>
        <w:spacing w:after="0" w:line="240" w:lineRule="auto"/>
        <w:jc w:val="center"/>
        <w:rPr>
          <w:rFonts w:asciiTheme="majorBidi" w:eastAsia="Times New Roman" w:hAnsiTheme="majorBidi" w:cstheme="majorBidi"/>
        </w:rPr>
      </w:pPr>
      <w:r w:rsidRPr="00E43D63">
        <w:rPr>
          <w:rFonts w:asciiTheme="majorBidi" w:eastAsia="Times New Roman" w:hAnsiTheme="majorBidi" w:cstheme="majorBidi"/>
        </w:rPr>
        <w:t>College of Computer Engineering and Sciences</w:t>
      </w:r>
    </w:p>
    <w:p w:rsidR="00E43D63" w:rsidRPr="00E43D63" w:rsidRDefault="00E43D63" w:rsidP="003E6555">
      <w:pPr>
        <w:spacing w:after="0" w:line="240" w:lineRule="auto"/>
        <w:jc w:val="center"/>
        <w:rPr>
          <w:rFonts w:asciiTheme="majorBidi" w:eastAsia="Times New Roman" w:hAnsiTheme="majorBidi" w:cstheme="majorBidi"/>
        </w:rPr>
      </w:pPr>
      <w:r w:rsidRPr="00E43D63">
        <w:rPr>
          <w:rFonts w:asciiTheme="majorBidi" w:eastAsia="Times New Roman" w:hAnsiTheme="majorBidi" w:cstheme="majorBidi"/>
        </w:rPr>
        <w:t>Prince Sattam Bin Abdulaziz University, Saudi Arabia</w:t>
      </w:r>
    </w:p>
    <w:p w:rsidR="00636DB7" w:rsidRPr="00E43D63" w:rsidRDefault="00E43D63" w:rsidP="003E6555">
      <w:pPr>
        <w:spacing w:after="0" w:line="240" w:lineRule="auto"/>
        <w:jc w:val="center"/>
        <w:rPr>
          <w:rFonts w:asciiTheme="majorBidi" w:eastAsia="Times New Roman" w:hAnsiTheme="majorBidi" w:cstheme="majorBidi"/>
          <w:sz w:val="18"/>
          <w:szCs w:val="18"/>
        </w:rPr>
      </w:pPr>
      <w:r w:rsidRPr="00E43D63">
        <w:rPr>
          <w:rFonts w:asciiTheme="majorBidi" w:eastAsia="Times New Roman" w:hAnsiTheme="majorBidi" w:cstheme="majorBidi"/>
          <w:sz w:val="18"/>
          <w:szCs w:val="18"/>
        </w:rPr>
        <w:t>447540040@std.psau.edu.sa, 447540199@std.psau.edu.sa</w:t>
      </w:r>
      <w:r w:rsidR="00636DB7" w:rsidRPr="00E43D63">
        <w:rPr>
          <w:rFonts w:asciiTheme="majorBidi" w:eastAsia="Times New Roman" w:hAnsiTheme="majorBidi" w:cstheme="majorBidi"/>
          <w:sz w:val="18"/>
          <w:szCs w:val="18"/>
        </w:rPr>
        <w:t xml:space="preserve"> </w:t>
      </w:r>
    </w:p>
    <w:p w:rsidR="000D7743" w:rsidRPr="000D7743" w:rsidRDefault="000D7743" w:rsidP="003E6555">
      <w:pPr>
        <w:spacing w:after="0" w:line="240" w:lineRule="auto"/>
        <w:jc w:val="both"/>
        <w:outlineLvl w:val="2"/>
        <w:rPr>
          <w:rFonts w:asciiTheme="majorBidi" w:eastAsia="Times New Roman" w:hAnsiTheme="majorBidi" w:cstheme="majorBidi"/>
          <w:b/>
          <w:bCs/>
        </w:rPr>
      </w:pPr>
      <w:r w:rsidRPr="000D7743">
        <w:rPr>
          <w:rFonts w:asciiTheme="majorBidi" w:eastAsia="Times New Roman" w:hAnsiTheme="majorBidi" w:cstheme="majorBidi"/>
          <w:b/>
          <w:bCs/>
        </w:rPr>
        <w:t>Abstract</w:t>
      </w:r>
    </w:p>
    <w:p w:rsidR="00CA5C02" w:rsidRDefault="00CA5C02" w:rsidP="003E6555">
      <w:pPr>
        <w:spacing w:after="0" w:line="240" w:lineRule="auto"/>
        <w:jc w:val="both"/>
        <w:rPr>
          <w:rFonts w:asciiTheme="majorBidi" w:eastAsia="Times New Roman" w:hAnsiTheme="majorBidi" w:cstheme="majorBidi"/>
        </w:rPr>
      </w:pPr>
    </w:p>
    <w:p w:rsid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Str</w:t>
      </w:r>
      <w:r w:rsidR="00636DB7">
        <w:rPr>
          <w:rFonts w:asciiTheme="majorBidi" w:eastAsia="Times New Roman" w:hAnsiTheme="majorBidi" w:cstheme="majorBidi"/>
        </w:rPr>
        <w:t>ínġ</w:t>
      </w:r>
      <w:r w:rsidRPr="000D7743">
        <w:rPr>
          <w:rFonts w:asciiTheme="majorBidi" w:eastAsia="Times New Roman" w:hAnsiTheme="majorBidi" w:cstheme="majorBidi"/>
        </w:rPr>
        <w: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is a foundational computational problem with critical relevance across domains includ</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artificial intelligence, Internet of Th</w:t>
      </w:r>
      <w:r w:rsidR="00636DB7">
        <w:rPr>
          <w:rFonts w:asciiTheme="majorBidi" w:eastAsia="Times New Roman" w:hAnsiTheme="majorBidi" w:cstheme="majorBidi"/>
        </w:rPr>
        <w:t>ínġ</w:t>
      </w:r>
      <w:r w:rsidRPr="000D7743">
        <w:rPr>
          <w:rFonts w:asciiTheme="majorBidi" w:eastAsia="Times New Roman" w:hAnsiTheme="majorBidi" w:cstheme="majorBidi"/>
        </w:rPr>
        <w:t>s (IoT) data streams, bioinformatics, and real-time security monitor</w:t>
      </w:r>
      <w:r w:rsidR="00636DB7">
        <w:rPr>
          <w:rFonts w:asciiTheme="majorBidi" w:eastAsia="Times New Roman" w:hAnsiTheme="majorBidi" w:cstheme="majorBidi"/>
        </w:rPr>
        <w:t>ínġ</w:t>
      </w:r>
      <w:r w:rsidRPr="000D7743">
        <w:rPr>
          <w:rFonts w:asciiTheme="majorBidi" w:eastAsia="Times New Roman" w:hAnsiTheme="majorBidi" w:cstheme="majorBidi"/>
        </w:rPr>
        <w:t>. This survey presents a contemporary review and comparative evaluation of prominent exact and approximate str</w:t>
      </w:r>
      <w:r w:rsidR="00636DB7">
        <w:rPr>
          <w:rFonts w:asciiTheme="majorBidi" w:eastAsia="Times New Roman" w:hAnsiTheme="majorBidi" w:cstheme="majorBidi"/>
        </w:rPr>
        <w:t>ínġ</w:t>
      </w:r>
      <w:r w:rsidRPr="000D7743">
        <w:rPr>
          <w:rFonts w:asciiTheme="majorBidi" w:eastAsia="Times New Roman" w:hAnsiTheme="majorBidi" w:cstheme="majorBidi"/>
        </w:rPr>
        <w: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algorithms: brute-force, Rabin-Karp algorithm, Boyer–Moore algorithm, Knuth–Morris–Pratt algorithm, Aho–Corasick algorithm, Commentz–Walter algorithm (exact-match</w:t>
      </w:r>
      <w:r w:rsidR="00636DB7">
        <w:rPr>
          <w:rFonts w:asciiTheme="majorBidi" w:eastAsia="Times New Roman" w:hAnsiTheme="majorBidi" w:cstheme="majorBidi"/>
        </w:rPr>
        <w:t>ínġ</w:t>
      </w:r>
      <w:r w:rsidRPr="000D7743">
        <w:rPr>
          <w:rFonts w:asciiTheme="majorBidi" w:eastAsia="Times New Roman" w:hAnsiTheme="majorBidi" w:cstheme="majorBidi"/>
        </w:rPr>
        <w:t>), and the approximate/biological-sequence-oriented algorithms Smith–Waterman algorithm, Needleman–Wunsch algorithm, alongside distance metrics Hamm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distance and Levenshtein distance. After describ</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each algorithm’s mechanism, computational complexity, and application scope , we provide a side-by-side comparative table highlight</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suitability in modern contexts includ</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edge-comput</w:t>
      </w:r>
      <w:r w:rsidR="00636DB7">
        <w:rPr>
          <w:rFonts w:asciiTheme="majorBidi" w:eastAsia="Times New Roman" w:hAnsiTheme="majorBidi" w:cstheme="majorBidi"/>
        </w:rPr>
        <w:t>ínġ</w:t>
      </w:r>
      <w:r w:rsidRPr="000D7743">
        <w:rPr>
          <w:rFonts w:asciiTheme="majorBidi" w:eastAsia="Times New Roman" w:hAnsiTheme="majorBidi" w:cstheme="majorBidi"/>
        </w:rPr>
        <w:t>, high-throughput genomics, and large-scale text analytics. We also discuss recent such as parameterised pattern-match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on DAGs, bit-parallelism optimisations, and quantum analogues of classical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For practitioners select</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methods in AI/IoT or bioinformatics pipelines, our survey furnishes guidance on trade-offs between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cost, memory footprint, throughput, and error tolerance. Finally, we identify open research directions: hybrid AI-aided match</w:t>
      </w:r>
      <w:r w:rsidR="00636DB7">
        <w:rPr>
          <w:rFonts w:asciiTheme="majorBidi" w:eastAsia="Times New Roman" w:hAnsiTheme="majorBidi" w:cstheme="majorBidi"/>
        </w:rPr>
        <w:t>ínġ</w:t>
      </w:r>
      <w:r w:rsidRPr="000D7743">
        <w:rPr>
          <w:rFonts w:asciiTheme="majorBidi" w:eastAsia="Times New Roman" w:hAnsiTheme="majorBidi" w:cstheme="majorBidi"/>
        </w:rPr>
        <w:t>, hardware-accelerated approximate match</w:t>
      </w:r>
      <w:r w:rsidR="00636DB7">
        <w:rPr>
          <w:rFonts w:asciiTheme="majorBidi" w:eastAsia="Times New Roman" w:hAnsiTheme="majorBidi" w:cstheme="majorBidi"/>
        </w:rPr>
        <w:t>ínġ</w:t>
      </w:r>
      <w:r w:rsidRPr="000D7743">
        <w:rPr>
          <w:rFonts w:asciiTheme="majorBidi" w:eastAsia="Times New Roman" w:hAnsiTheme="majorBidi" w:cstheme="majorBidi"/>
        </w:rPr>
        <w:t>, and privacy-preserv</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searches.</w:t>
      </w:r>
    </w:p>
    <w:p w:rsidR="0098266F" w:rsidRDefault="0098266F" w:rsidP="003E6555">
      <w:pPr>
        <w:spacing w:after="0" w:line="240" w:lineRule="auto"/>
        <w:jc w:val="both"/>
        <w:rPr>
          <w:rFonts w:asciiTheme="majorBidi" w:eastAsia="Times New Roman" w:hAnsiTheme="majorBidi" w:cstheme="majorBidi"/>
        </w:rPr>
      </w:pPr>
    </w:p>
    <w:p w:rsidR="00AE5099" w:rsidRPr="00AE5099" w:rsidRDefault="0098266F" w:rsidP="00AE5099">
      <w:pPr>
        <w:spacing w:after="0" w:line="240" w:lineRule="auto"/>
        <w:jc w:val="both"/>
        <w:rPr>
          <w:rFonts w:asciiTheme="majorBidi" w:eastAsia="Times New Roman" w:hAnsiTheme="majorBidi" w:cstheme="majorBidi"/>
          <w:i/>
          <w:iCs/>
        </w:rPr>
      </w:pPr>
      <w:r w:rsidRPr="00AE5099">
        <w:rPr>
          <w:rFonts w:asciiTheme="majorBidi" w:eastAsia="Times New Roman" w:hAnsiTheme="majorBidi" w:cstheme="majorBidi"/>
          <w:b/>
          <w:bCs/>
        </w:rPr>
        <w:t>Keywords:</w:t>
      </w:r>
      <w:r>
        <w:rPr>
          <w:rFonts w:asciiTheme="majorBidi" w:eastAsia="Times New Roman" w:hAnsiTheme="majorBidi" w:cstheme="majorBidi"/>
        </w:rPr>
        <w:t xml:space="preserve"> </w:t>
      </w:r>
      <w:r w:rsidR="00AE5099" w:rsidRPr="00AE5099">
        <w:rPr>
          <w:rFonts w:asciiTheme="majorBidi" w:eastAsia="Times New Roman" w:hAnsiTheme="majorBidi" w:cstheme="majorBidi"/>
          <w:i/>
          <w:iCs/>
        </w:rPr>
        <w:t>Str</w:t>
      </w:r>
      <w:r w:rsidR="00636DB7">
        <w:rPr>
          <w:rFonts w:asciiTheme="majorBidi" w:eastAsia="Times New Roman" w:hAnsiTheme="majorBidi" w:cstheme="majorBidi"/>
          <w:i/>
          <w:iCs/>
        </w:rPr>
        <w:t>ínġ</w:t>
      </w:r>
      <w:r w:rsidR="00AE5099" w:rsidRPr="00AE5099">
        <w:rPr>
          <w:rFonts w:asciiTheme="majorBidi" w:eastAsia="Times New Roman" w:hAnsiTheme="majorBidi" w:cstheme="majorBidi"/>
          <w:i/>
          <w:iCs/>
        </w:rPr>
        <w:t xml:space="preserve"> Match</w:t>
      </w:r>
      <w:r w:rsidR="00636DB7">
        <w:rPr>
          <w:rFonts w:asciiTheme="majorBidi" w:eastAsia="Times New Roman" w:hAnsiTheme="majorBidi" w:cstheme="majorBidi"/>
          <w:i/>
          <w:iCs/>
        </w:rPr>
        <w:t>ínġ</w:t>
      </w:r>
      <w:r w:rsidR="00AE5099" w:rsidRPr="00AE5099">
        <w:rPr>
          <w:rFonts w:asciiTheme="majorBidi" w:eastAsia="Times New Roman" w:hAnsiTheme="majorBidi" w:cstheme="majorBidi"/>
          <w:i/>
          <w:iCs/>
        </w:rPr>
        <w:t xml:space="preserve"> Algorithms, Approximate Pattern Match</w:t>
      </w:r>
      <w:r w:rsidR="00636DB7">
        <w:rPr>
          <w:rFonts w:asciiTheme="majorBidi" w:eastAsia="Times New Roman" w:hAnsiTheme="majorBidi" w:cstheme="majorBidi"/>
          <w:i/>
          <w:iCs/>
        </w:rPr>
        <w:t>ínġ</w:t>
      </w:r>
      <w:r w:rsidR="00AE5099" w:rsidRPr="00AE5099">
        <w:rPr>
          <w:rFonts w:asciiTheme="majorBidi" w:eastAsia="Times New Roman" w:hAnsiTheme="majorBidi" w:cstheme="majorBidi"/>
          <w:i/>
          <w:iCs/>
        </w:rPr>
        <w:t>, Dynamic Programm</w:t>
      </w:r>
      <w:r w:rsidR="00636DB7">
        <w:rPr>
          <w:rFonts w:asciiTheme="majorBidi" w:eastAsia="Times New Roman" w:hAnsiTheme="majorBidi" w:cstheme="majorBidi"/>
          <w:i/>
          <w:iCs/>
        </w:rPr>
        <w:t>ínġ</w:t>
      </w:r>
    </w:p>
    <w:p w:rsidR="00AE5099" w:rsidRPr="00AE5099" w:rsidRDefault="00AE5099" w:rsidP="00E43D63">
      <w:pPr>
        <w:spacing w:after="0" w:line="240" w:lineRule="auto"/>
        <w:ind w:left="720"/>
        <w:jc w:val="both"/>
        <w:rPr>
          <w:rFonts w:asciiTheme="majorBidi" w:eastAsia="Times New Roman" w:hAnsiTheme="majorBidi" w:cstheme="majorBidi"/>
          <w:i/>
          <w:iCs/>
        </w:rPr>
      </w:pPr>
      <w:r w:rsidRPr="00AE5099">
        <w:rPr>
          <w:rFonts w:asciiTheme="majorBidi" w:eastAsia="Times New Roman" w:hAnsiTheme="majorBidi" w:cstheme="majorBidi"/>
          <w:i/>
          <w:iCs/>
        </w:rPr>
        <w:t xml:space="preserve">     Hardware Acceleration, Bioinformatics </w:t>
      </w:r>
      <w:r w:rsidR="00E43D63">
        <w:rPr>
          <w:rFonts w:asciiTheme="majorBidi" w:eastAsia="Times New Roman" w:hAnsiTheme="majorBidi" w:cstheme="majorBidi"/>
          <w:i/>
          <w:iCs/>
        </w:rPr>
        <w:t>,</w:t>
      </w:r>
      <w:r w:rsidRPr="00AE5099">
        <w:rPr>
          <w:rFonts w:asciiTheme="majorBidi" w:eastAsia="Times New Roman" w:hAnsiTheme="majorBidi" w:cstheme="majorBidi"/>
          <w:i/>
          <w:iCs/>
        </w:rPr>
        <w:t>Edge IoT Applications</w:t>
      </w:r>
    </w:p>
    <w:p w:rsidR="0098266F" w:rsidRDefault="0098266F" w:rsidP="003E6555">
      <w:pPr>
        <w:spacing w:after="0" w:line="240" w:lineRule="auto"/>
        <w:jc w:val="both"/>
        <w:rPr>
          <w:rFonts w:asciiTheme="majorBidi" w:eastAsia="Times New Roman" w:hAnsiTheme="majorBidi" w:cstheme="majorBidi"/>
        </w:rPr>
      </w:pPr>
    </w:p>
    <w:p w:rsidR="000D7743" w:rsidRPr="000D7743" w:rsidRDefault="000D7743" w:rsidP="003E6555">
      <w:pPr>
        <w:spacing w:after="0" w:line="240" w:lineRule="auto"/>
        <w:jc w:val="both"/>
        <w:outlineLvl w:val="2"/>
        <w:rPr>
          <w:rFonts w:asciiTheme="majorBidi" w:eastAsia="Times New Roman" w:hAnsiTheme="majorBidi" w:cstheme="majorBidi"/>
          <w:b/>
          <w:bCs/>
        </w:rPr>
      </w:pPr>
      <w:r w:rsidRPr="000D7743">
        <w:rPr>
          <w:rFonts w:asciiTheme="majorBidi" w:eastAsia="Times New Roman" w:hAnsiTheme="majorBidi" w:cstheme="majorBidi"/>
          <w:b/>
          <w:bCs/>
        </w:rPr>
        <w:t>1. Introduction</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remains a cornerstone operation in computer science and engineer</w:t>
      </w:r>
      <w:r w:rsidR="00636DB7">
        <w:rPr>
          <w:rFonts w:asciiTheme="majorBidi" w:eastAsia="Times New Roman" w:hAnsiTheme="majorBidi" w:cstheme="majorBidi"/>
        </w:rPr>
        <w:t>ínġ</w:t>
      </w:r>
      <w:r w:rsidRPr="000D7743">
        <w:rPr>
          <w:rFonts w:asciiTheme="majorBidi" w:eastAsia="Times New Roman" w:hAnsiTheme="majorBidi" w:cstheme="majorBidi"/>
        </w:rPr>
        <w:t>, underpinn</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tasks from simple substr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search in text editors to high-performance pattern recognition in genomics and IoT telemetry. At its core, the problem asks: given a text T and a pattern P, locate all occurrences of P within T (exact) or locate near-matches (approximate). While longstand</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algorithms such as the brute-force method remain pedagogical staples, the explosion of data volumes, the pervasiveness of heterogeneous memory (edge devices, GPUs, FPGAs), and the influx of bio-signal and text streams demand modern evaluations of algorithm-suitability. In particular, the divide between exact str</w:t>
      </w:r>
      <w:r w:rsidR="00636DB7">
        <w:rPr>
          <w:rFonts w:asciiTheme="majorBidi" w:eastAsia="Times New Roman" w:hAnsiTheme="majorBidi" w:cstheme="majorBidi"/>
        </w:rPr>
        <w:t>ínġ</w:t>
      </w:r>
      <w:r w:rsidRPr="000D7743">
        <w:rPr>
          <w:rFonts w:asciiTheme="majorBidi" w:eastAsia="Times New Roman" w:hAnsiTheme="majorBidi" w:cstheme="majorBidi"/>
        </w:rPr>
        <w: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(e.g., pattern occurs verbatim) and approximate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(e.g., edit-distance, Hamm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distance) has grown sharper — each domain (text search, intrusion detection,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IoT, genome alignment) imposes its own constraints. For example, in an IoT-enabled smart-manufactur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system, pattern-match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must execute with minimal latency and minimal memory footprint on an edge device; in a bioinformatics pipeline, sequence-alignment algorithms such as Needleman–Wunsch or Smith–Waterman must handle gigabase-scale genomic data and allow for insertions/deletions/substitutions.</w:t>
      </w:r>
    </w:p>
    <w:p w:rsidR="00AE5099" w:rsidRDefault="00AE5099" w:rsidP="003E6555">
      <w:pPr>
        <w:spacing w:after="0" w:line="240" w:lineRule="auto"/>
        <w:jc w:val="both"/>
        <w:rPr>
          <w:rFonts w:asciiTheme="majorBidi" w:eastAsia="Times New Roman" w:hAnsiTheme="majorBidi" w:cstheme="majorBidi"/>
        </w:rPr>
      </w:pP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Recent years  have seen a resurgence of interest in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driven by three trends. First, hardware acceleration (GPUs, SIMD, FPGAs) and bit-parallel implementations have revitalised performance gains once dominated by algorithmic shifts alone. For example, bit-parallel re-formulations and even quantum-inspired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(e.g., “Bridg</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Classical and Quantum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 Computational Reformulation of Bit-Parallelism”, 2025) push the boundaries </w:t>
      </w:r>
      <w:r w:rsidRPr="000D7743">
        <w:rPr>
          <w:rFonts w:asciiTheme="majorBidi" w:eastAsia="Times New Roman" w:hAnsiTheme="majorBidi" w:cstheme="majorBidi"/>
        </w:rPr>
        <w:lastRenderedPageBreak/>
        <w:t>of what large-scale pattern search can achieve. Second, complex data structures such as directed acyclic graphs (DAGs) arise naturally in stream</w:t>
      </w:r>
      <w:r w:rsidR="00636DB7">
        <w:rPr>
          <w:rFonts w:asciiTheme="majorBidi" w:eastAsia="Times New Roman" w:hAnsiTheme="majorBidi" w:cstheme="majorBidi"/>
        </w:rPr>
        <w:t>ínġ</w:t>
      </w:r>
      <w:r w:rsidRPr="000D7743">
        <w:rPr>
          <w:rFonts w:asciiTheme="majorBidi" w:eastAsia="Times New Roman" w:hAnsiTheme="majorBidi" w:cstheme="majorBidi"/>
        </w:rPr>
        <w:t>/transducer-based applications, and parameterised str</w:t>
      </w:r>
      <w:r w:rsidR="00636DB7">
        <w:rPr>
          <w:rFonts w:asciiTheme="majorBidi" w:eastAsia="Times New Roman" w:hAnsiTheme="majorBidi" w:cstheme="majorBidi"/>
        </w:rPr>
        <w:t>ínġ</w:t>
      </w:r>
      <w:r w:rsidRPr="000D7743">
        <w:rPr>
          <w:rFonts w:asciiTheme="majorBidi" w:eastAsia="Times New Roman" w:hAnsiTheme="majorBidi" w:cstheme="majorBidi"/>
        </w:rPr>
        <w: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over DAGs is now feasible (e.g., “Parameterized Algorithms for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to DAGs”, 2023) which generalises classical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problems to directed-graph contexts. Third, in approximate-match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contexts (bioinformatics, record-linkage, NLP), edit</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distances and hybrid str</w:t>
      </w:r>
      <w:r w:rsidR="00636DB7">
        <w:rPr>
          <w:rFonts w:asciiTheme="majorBidi" w:eastAsia="Times New Roman" w:hAnsiTheme="majorBidi" w:cstheme="majorBidi"/>
        </w:rPr>
        <w:t>ínġ</w:t>
      </w:r>
      <w:r w:rsidRPr="000D7743">
        <w:rPr>
          <w:rFonts w:asciiTheme="majorBidi" w:eastAsia="Times New Roman" w:hAnsiTheme="majorBidi" w:cstheme="majorBidi"/>
        </w:rPr>
        <w:t>-comparator frameworks are increas</w:t>
      </w:r>
      <w:r w:rsidR="00636DB7">
        <w:rPr>
          <w:rFonts w:asciiTheme="majorBidi" w:eastAsia="Times New Roman" w:hAnsiTheme="majorBidi" w:cstheme="majorBidi"/>
        </w:rPr>
        <w:t>ínġ</w:t>
      </w:r>
      <w:r w:rsidRPr="000D7743">
        <w:rPr>
          <w:rFonts w:asciiTheme="majorBidi" w:eastAsia="Times New Roman" w:hAnsiTheme="majorBidi" w:cstheme="majorBidi"/>
        </w:rPr>
        <w:t>ly adapted to noisy data, multil</w:t>
      </w:r>
      <w:r w:rsidR="00636DB7">
        <w:rPr>
          <w:rFonts w:asciiTheme="majorBidi" w:eastAsia="Times New Roman" w:hAnsiTheme="majorBidi" w:cstheme="majorBidi"/>
        </w:rPr>
        <w:t>ínġ</w:t>
      </w:r>
      <w:r w:rsidRPr="000D7743">
        <w:rPr>
          <w:rFonts w:asciiTheme="majorBidi" w:eastAsia="Times New Roman" w:hAnsiTheme="majorBidi" w:cstheme="majorBidi"/>
        </w:rPr>
        <w:t>ual corpora, IoT sensor logs with drift, and unconstrained stream</w:t>
      </w:r>
      <w:r w:rsidR="00636DB7">
        <w:rPr>
          <w:rFonts w:asciiTheme="majorBidi" w:eastAsia="Times New Roman" w:hAnsiTheme="majorBidi" w:cstheme="majorBidi"/>
        </w:rPr>
        <w:t>ínġ</w:t>
      </w:r>
      <w:r w:rsidRPr="000D7743">
        <w:rPr>
          <w:rFonts w:asciiTheme="majorBidi" w:eastAsia="Times New Roman" w:hAnsiTheme="majorBidi" w:cstheme="majorBidi"/>
        </w:rPr>
        <w:t>. A recent survey (“A Survey of Text-Match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Techniques”, 2024) emphasises adaptive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comparators and hybrid distance-metrics. </w:t>
      </w:r>
    </w:p>
    <w:p w:rsidR="00AE5099" w:rsidRDefault="00AE5099" w:rsidP="003E6555">
      <w:pPr>
        <w:spacing w:after="0" w:line="240" w:lineRule="auto"/>
        <w:jc w:val="both"/>
        <w:rPr>
          <w:rFonts w:asciiTheme="majorBidi" w:eastAsia="Times New Roman" w:hAnsiTheme="majorBidi" w:cstheme="majorBidi"/>
        </w:rPr>
      </w:pP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Given these evolv</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pressures, practitioners and researchers alike need an updated survey of str</w:t>
      </w:r>
      <w:r w:rsidR="00636DB7">
        <w:rPr>
          <w:rFonts w:asciiTheme="majorBidi" w:eastAsia="Times New Roman" w:hAnsiTheme="majorBidi" w:cstheme="majorBidi"/>
        </w:rPr>
        <w:t>ínġ</w:t>
      </w:r>
      <w:r w:rsidRPr="000D7743">
        <w:rPr>
          <w:rFonts w:asciiTheme="majorBidi" w:eastAsia="Times New Roman" w:hAnsiTheme="majorBidi" w:cstheme="majorBidi"/>
        </w:rPr>
        <w: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algorithms, oriented not just to theoretical worst-case bounds but to modern deployment considerations: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overhead, memory cost, suitability for short vs. long patterns, alphabet size sensitivity, approximate vs. exact match</w:t>
      </w:r>
      <w:r w:rsidR="00636DB7">
        <w:rPr>
          <w:rFonts w:asciiTheme="majorBidi" w:eastAsia="Times New Roman" w:hAnsiTheme="majorBidi" w:cstheme="majorBidi"/>
        </w:rPr>
        <w:t>ínġ</w:t>
      </w:r>
      <w:r w:rsidRPr="000D7743">
        <w:rPr>
          <w:rFonts w:asciiTheme="majorBidi" w:eastAsia="Times New Roman" w:hAnsiTheme="majorBidi" w:cstheme="majorBidi"/>
        </w:rPr>
        <w:t>, and suitability for hardware acceleration or edge 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This paper’s objective is to present a </w:t>
      </w:r>
      <w:r w:rsidRPr="007608B8">
        <w:rPr>
          <w:rFonts w:asciiTheme="majorBidi" w:eastAsia="Times New Roman" w:hAnsiTheme="majorBidi" w:cstheme="majorBidi"/>
        </w:rPr>
        <w:t>contemporary survey and comparative evaluation</w:t>
      </w:r>
      <w:r w:rsidRPr="000D7743">
        <w:rPr>
          <w:rFonts w:asciiTheme="majorBidi" w:eastAsia="Times New Roman" w:hAnsiTheme="majorBidi" w:cstheme="majorBidi"/>
        </w:rPr>
        <w:t xml:space="preserve"> of key str</w:t>
      </w:r>
      <w:r w:rsidR="00636DB7">
        <w:rPr>
          <w:rFonts w:asciiTheme="majorBidi" w:eastAsia="Times New Roman" w:hAnsiTheme="majorBidi" w:cstheme="majorBidi"/>
        </w:rPr>
        <w:t>ínġ</w:t>
      </w:r>
      <w:r w:rsidRPr="000D7743">
        <w:rPr>
          <w:rFonts w:asciiTheme="majorBidi" w:eastAsia="Times New Roman" w:hAnsiTheme="majorBidi" w:cstheme="majorBidi"/>
        </w:rPr>
        <w: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algorithms (both exact and approximate), us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 consistent analytical framework: algorithmic description, computational complexity, application domains, strengths/weaknesses, and comparative tables. The scope includes Brute Force, Rabin–Karp, Boyer–Moore, Knuth–Morris–Pratt, Aho–Corasick, Commentz–Walter (exact multi-pattern), and approximate methods Hamm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distance, Levenshtein distance, Smith–Waterman, Needleman–Wunsch. After the individual algorithm sections, we synthesise a comparative analysis across dimension—preprocess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time, search time, memory footprint, alphabet size sensitivity, approximate-match capability, hardware-acceleration friendliness, and typical application domains. Finally, we conclude with open research directions relevant to AI, IoT, bioinformatics, and edge systems.</w:t>
      </w:r>
    </w:p>
    <w:p w:rsidR="007608B8" w:rsidRDefault="007608B8" w:rsidP="003E6555">
      <w:pPr>
        <w:spacing w:after="0" w:line="240" w:lineRule="auto"/>
        <w:rPr>
          <w:rFonts w:asciiTheme="majorBidi" w:eastAsia="Times New Roman" w:hAnsiTheme="majorBidi" w:cstheme="majorBidi"/>
          <w:i/>
          <w:iCs/>
        </w:rPr>
      </w:pPr>
    </w:p>
    <w:p w:rsidR="007608B8" w:rsidRDefault="007608B8" w:rsidP="00AE5099">
      <w:pPr>
        <w:spacing w:after="0" w:line="240" w:lineRule="auto"/>
        <w:jc w:val="center"/>
        <w:rPr>
          <w:rFonts w:asciiTheme="majorBidi" w:eastAsia="Times New Roman" w:hAnsiTheme="majorBidi" w:cstheme="majorBidi"/>
          <w:i/>
          <w:iCs/>
        </w:rPr>
      </w:pPr>
      <w:r>
        <w:rPr>
          <w:rFonts w:asciiTheme="majorBidi" w:eastAsia="Times New Roman" w:hAnsiTheme="majorBidi" w:cstheme="majorBidi"/>
          <w:i/>
          <w:iCs/>
          <w:noProof/>
        </w:rPr>
        <w:drawing>
          <wp:inline distT="0" distB="0" distL="0" distR="0">
            <wp:extent cx="4143299" cy="3584808"/>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cstate="print"/>
                    <a:srcRect/>
                    <a:stretch>
                      <a:fillRect/>
                    </a:stretch>
                  </pic:blipFill>
                  <pic:spPr bwMode="auto">
                    <a:xfrm>
                      <a:off x="0" y="0"/>
                      <a:ext cx="4143321" cy="3584827"/>
                    </a:xfrm>
                    <a:prstGeom prst="rect">
                      <a:avLst/>
                    </a:prstGeom>
                    <a:noFill/>
                    <a:ln w="9525">
                      <a:noFill/>
                      <a:miter lim="800000"/>
                      <a:headEnd/>
                      <a:tailEnd/>
                    </a:ln>
                  </pic:spPr>
                </pic:pic>
              </a:graphicData>
            </a:graphic>
          </wp:inline>
        </w:drawing>
      </w:r>
    </w:p>
    <w:p w:rsidR="007608B8" w:rsidRDefault="000D7743" w:rsidP="003E6555">
      <w:pPr>
        <w:spacing w:after="0" w:line="240" w:lineRule="auto"/>
        <w:rPr>
          <w:rFonts w:asciiTheme="majorBidi" w:eastAsia="Times New Roman" w:hAnsiTheme="majorBidi" w:cstheme="majorBidi"/>
          <w:i/>
          <w:iCs/>
        </w:rPr>
      </w:pPr>
      <w:r w:rsidRPr="00B516C2">
        <w:rPr>
          <w:rFonts w:asciiTheme="majorBidi" w:eastAsia="Times New Roman" w:hAnsiTheme="majorBidi" w:cstheme="majorBidi"/>
          <w:i/>
          <w:iCs/>
        </w:rPr>
        <w:lastRenderedPageBreak/>
        <w:t>Figure 1: Taxonomy of Str</w:t>
      </w:r>
      <w:r w:rsidR="00636DB7">
        <w:rPr>
          <w:rFonts w:asciiTheme="majorBidi" w:eastAsia="Times New Roman" w:hAnsiTheme="majorBidi" w:cstheme="majorBidi"/>
          <w:i/>
          <w:iCs/>
        </w:rPr>
        <w:t>ínġ</w:t>
      </w:r>
      <w:r w:rsidRPr="00B516C2">
        <w:rPr>
          <w:rFonts w:asciiTheme="majorBidi" w:eastAsia="Times New Roman" w:hAnsiTheme="majorBidi" w:cstheme="majorBidi"/>
          <w:i/>
          <w:iCs/>
        </w:rPr>
        <w:t xml:space="preserve"> Match</w:t>
      </w:r>
      <w:r w:rsidR="00636DB7">
        <w:rPr>
          <w:rFonts w:asciiTheme="majorBidi" w:eastAsia="Times New Roman" w:hAnsiTheme="majorBidi" w:cstheme="majorBidi"/>
          <w:i/>
          <w:iCs/>
        </w:rPr>
        <w:t>ínġ</w:t>
      </w:r>
      <w:r w:rsidRPr="00B516C2">
        <w:rPr>
          <w:rFonts w:asciiTheme="majorBidi" w:eastAsia="Times New Roman" w:hAnsiTheme="majorBidi" w:cstheme="majorBidi"/>
          <w:i/>
          <w:iCs/>
        </w:rPr>
        <w:t xml:space="preserve"> Algorithms (Exact vs Approximate; S</w:t>
      </w:r>
      <w:r w:rsidR="00636DB7">
        <w:rPr>
          <w:rFonts w:asciiTheme="majorBidi" w:eastAsia="Times New Roman" w:hAnsiTheme="majorBidi" w:cstheme="majorBidi"/>
          <w:i/>
          <w:iCs/>
        </w:rPr>
        <w:t>ínġ</w:t>
      </w:r>
      <w:r w:rsidRPr="00B516C2">
        <w:rPr>
          <w:rFonts w:asciiTheme="majorBidi" w:eastAsia="Times New Roman" w:hAnsiTheme="majorBidi" w:cstheme="majorBidi"/>
          <w:i/>
          <w:iCs/>
        </w:rPr>
        <w:t>le pattern vs Multi-pattern; Hardware-accelerated vs Software only)</w:t>
      </w:r>
      <w:r w:rsidRPr="000D7743">
        <w:rPr>
          <w:rFonts w:asciiTheme="majorBidi" w:eastAsia="Times New Roman" w:hAnsiTheme="majorBidi" w:cstheme="majorBidi"/>
        </w:rPr>
        <w:br/>
      </w:r>
    </w:p>
    <w:p w:rsidR="007608B8" w:rsidRDefault="007608B8" w:rsidP="003E6555">
      <w:pPr>
        <w:spacing w:after="0" w:line="240" w:lineRule="auto"/>
        <w:jc w:val="both"/>
        <w:rPr>
          <w:rFonts w:asciiTheme="majorBidi" w:eastAsia="Times New Roman" w:hAnsiTheme="majorBidi" w:cstheme="majorBidi"/>
          <w:i/>
          <w:iCs/>
        </w:rPr>
      </w:pPr>
      <w:r>
        <w:rPr>
          <w:rFonts w:asciiTheme="majorBidi" w:eastAsia="Times New Roman" w:hAnsiTheme="majorBidi" w:cstheme="majorBidi"/>
          <w:i/>
          <w:iCs/>
          <w:noProof/>
        </w:rPr>
        <w:drawing>
          <wp:inline distT="0" distB="0" distL="0" distR="0">
            <wp:extent cx="5486400" cy="365760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0D7743" w:rsidRPr="000D7743" w:rsidRDefault="000D7743" w:rsidP="003E6555">
      <w:pPr>
        <w:spacing w:after="0" w:line="240" w:lineRule="auto"/>
        <w:jc w:val="both"/>
        <w:rPr>
          <w:rFonts w:asciiTheme="majorBidi" w:eastAsia="Times New Roman" w:hAnsiTheme="majorBidi" w:cstheme="majorBidi"/>
        </w:rPr>
      </w:pPr>
      <w:r w:rsidRPr="00B516C2">
        <w:rPr>
          <w:rFonts w:asciiTheme="majorBidi" w:eastAsia="Times New Roman" w:hAnsiTheme="majorBidi" w:cstheme="majorBidi"/>
          <w:i/>
          <w:iCs/>
        </w:rPr>
        <w:t>Figure 2: Comparative Deployment Scenarios for Str</w:t>
      </w:r>
      <w:r w:rsidR="00636DB7">
        <w:rPr>
          <w:rFonts w:asciiTheme="majorBidi" w:eastAsia="Times New Roman" w:hAnsiTheme="majorBidi" w:cstheme="majorBidi"/>
          <w:i/>
          <w:iCs/>
        </w:rPr>
        <w:t>ínġ</w:t>
      </w:r>
      <w:r w:rsidRPr="00B516C2">
        <w:rPr>
          <w:rFonts w:asciiTheme="majorBidi" w:eastAsia="Times New Roman" w:hAnsiTheme="majorBidi" w:cstheme="majorBidi"/>
          <w:i/>
          <w:iCs/>
        </w:rPr>
        <w:t>-Match</w:t>
      </w:r>
      <w:r w:rsidR="00636DB7">
        <w:rPr>
          <w:rFonts w:asciiTheme="majorBidi" w:eastAsia="Times New Roman" w:hAnsiTheme="majorBidi" w:cstheme="majorBidi"/>
          <w:i/>
          <w:iCs/>
        </w:rPr>
        <w:t>ínġ</w:t>
      </w:r>
      <w:r w:rsidRPr="00B516C2">
        <w:rPr>
          <w:rFonts w:asciiTheme="majorBidi" w:eastAsia="Times New Roman" w:hAnsiTheme="majorBidi" w:cstheme="majorBidi"/>
          <w:i/>
          <w:iCs/>
        </w:rPr>
        <w:t xml:space="preserve"> (Edge IoT, Genomics, Text Analytics)</w:t>
      </w:r>
    </w:p>
    <w:p w:rsidR="00AE5099" w:rsidRDefault="00AE5099" w:rsidP="003E6555">
      <w:pPr>
        <w:spacing w:after="0" w:line="240" w:lineRule="auto"/>
        <w:jc w:val="both"/>
        <w:rPr>
          <w:rFonts w:asciiTheme="majorBidi" w:eastAsia="Times New Roman" w:hAnsiTheme="majorBidi" w:cstheme="majorBidi"/>
        </w:rPr>
      </w:pPr>
    </w:p>
    <w:p w:rsid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the subsequent sections, each algorithm is analysed in context, followed by tabular summaries and discussion of recent advances.</w:t>
      </w:r>
    </w:p>
    <w:p w:rsidR="00AE5099" w:rsidRDefault="00AE5099" w:rsidP="003E6555">
      <w:pPr>
        <w:spacing w:after="0" w:line="240" w:lineRule="auto"/>
        <w:jc w:val="both"/>
        <w:rPr>
          <w:rFonts w:asciiTheme="majorBidi" w:eastAsia="Times New Roman" w:hAnsiTheme="majorBidi" w:cstheme="majorBidi"/>
        </w:rPr>
      </w:pPr>
    </w:p>
    <w:p w:rsidR="000D7743" w:rsidRPr="000D7743" w:rsidRDefault="000D7743" w:rsidP="003E6555">
      <w:pPr>
        <w:spacing w:after="0" w:line="240" w:lineRule="auto"/>
        <w:jc w:val="both"/>
        <w:rPr>
          <w:rFonts w:asciiTheme="majorBidi" w:eastAsia="Times New Roman" w:hAnsiTheme="majorBidi" w:cstheme="majorBidi"/>
        </w:rPr>
      </w:pPr>
    </w:p>
    <w:p w:rsidR="000D7743" w:rsidRPr="000D7743" w:rsidRDefault="000D7743" w:rsidP="003E6555">
      <w:pPr>
        <w:spacing w:after="0" w:line="240" w:lineRule="auto"/>
        <w:jc w:val="both"/>
        <w:outlineLvl w:val="2"/>
        <w:rPr>
          <w:rFonts w:asciiTheme="majorBidi" w:eastAsia="Times New Roman" w:hAnsiTheme="majorBidi" w:cstheme="majorBidi"/>
          <w:b/>
          <w:bCs/>
        </w:rPr>
      </w:pPr>
      <w:r w:rsidRPr="000D7743">
        <w:rPr>
          <w:rFonts w:asciiTheme="majorBidi" w:eastAsia="Times New Roman" w:hAnsiTheme="majorBidi" w:cstheme="majorBidi"/>
          <w:b/>
          <w:bCs/>
        </w:rPr>
        <w:t>2. Brute Force Algorithm</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The brute-force (or naive) str</w:t>
      </w:r>
      <w:r w:rsidR="00636DB7">
        <w:rPr>
          <w:rFonts w:asciiTheme="majorBidi" w:eastAsia="Times New Roman" w:hAnsiTheme="majorBidi" w:cstheme="majorBidi"/>
        </w:rPr>
        <w:t>ínġ</w:t>
      </w:r>
      <w:r w:rsidRPr="000D7743">
        <w:rPr>
          <w:rFonts w:asciiTheme="majorBidi" w:eastAsia="Times New Roman" w:hAnsiTheme="majorBidi" w:cstheme="majorBidi"/>
        </w:rPr>
        <w: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algorithm remains the simplest canonical method: align the pattern P of length m at each possible position in the text T of length n and compare character-by-character until either a full match is found or a mismatch occurs, then shift by one and repeat. The worst-case time complexity is O(n·m), with zero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and O(1) extra space. While the average performance in random text may be acceptable for small patterns, the linear multiplication by m renders the method impractical for large-scale streams, high-throughput genomics, or high-velocity IoT data.</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modern use-cases, such as small pattern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on edge-devices with few resources, brute force retains some utility due to its simplicity and minimal memory footprint (no tables, no preprocess</w:t>
      </w:r>
      <w:r w:rsidR="00636DB7">
        <w:rPr>
          <w:rFonts w:asciiTheme="majorBidi" w:eastAsia="Times New Roman" w:hAnsiTheme="majorBidi" w:cstheme="majorBidi"/>
        </w:rPr>
        <w:t>ínġ</w:t>
      </w:r>
      <w:r w:rsidRPr="000D7743">
        <w:rPr>
          <w:rFonts w:asciiTheme="majorBidi" w:eastAsia="Times New Roman" w:hAnsiTheme="majorBidi" w:cstheme="majorBidi"/>
        </w:rPr>
        <w:t>). For example, in an embedded IoT sensor firmware where the pattern is extremely short and the alphabet size small, brute-force may suffice. Yet, when the pattern length grows or the text size escalates, even simple shifts become costly. Recent research explores bit-parallel variants that overlay brute-force logic with SIMD instructions, but fundamentally the scal</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remains worse than more advanced algorithms.</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The method’s strengths include trivial implementation, no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overhead, and predictability. Its weaknesses are evident: poor worst-case complexity, no shift skipp</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and </w:t>
      </w:r>
      <w:r w:rsidRPr="000D7743">
        <w:rPr>
          <w:rFonts w:asciiTheme="majorBidi" w:eastAsia="Times New Roman" w:hAnsiTheme="majorBidi" w:cstheme="majorBidi"/>
        </w:rPr>
        <w:lastRenderedPageBreak/>
        <w:t>frequent redundant comparisons. For multi-pattern or approximate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contexts, brute-force is rarely chosen in modern implementations.</w:t>
      </w:r>
    </w:p>
    <w:p w:rsid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Recent advances focus on hybrid systems where brute-force is used for a fallback check when other algorithms fail or for micro-pattern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in ultra-low-latency streams. For instance, “Efficient Online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through Linked Weak Factors” extends the brute-force region of pattern check</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within a broader online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algorithm. In summary, brute-force serves as a baseline algorithm: instructive, simple, and occasionally practical in constrained devices—but not competitive for large or high-speed data scenarios.</w:t>
      </w:r>
    </w:p>
    <w:p w:rsidR="006D303A" w:rsidRPr="000D7743" w:rsidRDefault="006D303A" w:rsidP="003E6555">
      <w:pPr>
        <w:spacing w:after="0" w:line="240" w:lineRule="auto"/>
        <w:jc w:val="both"/>
        <w:rPr>
          <w:rFonts w:asciiTheme="majorBidi" w:eastAsia="Times New Roman" w:hAnsiTheme="majorBidi" w:cstheme="majorBidi"/>
        </w:rPr>
      </w:pPr>
    </w:p>
    <w:p w:rsidR="000D7743" w:rsidRPr="000D7743" w:rsidRDefault="000D7743" w:rsidP="003E6555">
      <w:pPr>
        <w:spacing w:after="0" w:line="240" w:lineRule="auto"/>
        <w:jc w:val="both"/>
        <w:outlineLvl w:val="2"/>
        <w:rPr>
          <w:rFonts w:asciiTheme="majorBidi" w:eastAsia="Times New Roman" w:hAnsiTheme="majorBidi" w:cstheme="majorBidi"/>
          <w:b/>
          <w:bCs/>
        </w:rPr>
      </w:pPr>
      <w:r w:rsidRPr="000D7743">
        <w:rPr>
          <w:rFonts w:asciiTheme="majorBidi" w:eastAsia="Times New Roman" w:hAnsiTheme="majorBidi" w:cstheme="majorBidi"/>
          <w:b/>
          <w:bCs/>
        </w:rPr>
        <w:t>3. Rabin–Karp Algorithm</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The Rabin–Karp algorithm (R–K) algorithm uses hash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to speed up the search: compute the hash of the pattern P, then roll a hash window across the text T, compare hash values and only if hashes match perform the full character comparison.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time is O(m) (to compute pattern hash), roll</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hash updates in O(1) per shift, and expected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time O(n + m) under uniform random hash distribution. However, in the worst case with many hash collisions, time can degrade toward O(n·m) in adversarial sett</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s. </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modern high-volume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or multi-pattern contexts, Rabin-Karp is appreciated for its ability to quickly filter out non-candidate positions and for its generalisation to multiple patterns by check</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hash-sets. For example, text-plagiarism detection systems and intrusion-detection filter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use R–K for large-scale scann</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of many patterns. The algorithm is also attractive in big-data contexts because it offers a simple roll</w:t>
      </w:r>
      <w:r w:rsidR="00636DB7">
        <w:rPr>
          <w:rFonts w:asciiTheme="majorBidi" w:eastAsia="Times New Roman" w:hAnsiTheme="majorBidi" w:cstheme="majorBidi"/>
        </w:rPr>
        <w:t>ínġ</w:t>
      </w:r>
      <w:r w:rsidRPr="000D7743">
        <w:rPr>
          <w:rFonts w:asciiTheme="majorBidi" w:eastAsia="Times New Roman" w:hAnsiTheme="majorBidi" w:cstheme="majorBidi"/>
        </w:rPr>
        <w:t>-hash implementation that can be parallelised or offloaded to hardware accelerators (e.g., FPGAs). Yet its weak point remains hash collisions (though us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larger moduli or double-hash can mitigate), and its performance and memory behaviour depend heavily on alphabet size and pattern length relative to text.</w:t>
      </w:r>
    </w:p>
    <w:p w:rsid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comparative terms, R–K stands between brute force and more advanced skipp</w:t>
      </w:r>
      <w:r w:rsidR="00636DB7">
        <w:rPr>
          <w:rFonts w:asciiTheme="majorBidi" w:eastAsia="Times New Roman" w:hAnsiTheme="majorBidi" w:cstheme="majorBidi"/>
        </w:rPr>
        <w:t>ínġ</w:t>
      </w:r>
      <w:r w:rsidRPr="000D7743">
        <w:rPr>
          <w:rFonts w:asciiTheme="majorBidi" w:eastAsia="Times New Roman" w:hAnsiTheme="majorBidi" w:cstheme="majorBidi"/>
        </w:rPr>
        <w:t>-algorithms: it offers better expected performance than brute force for large texts but suffers potential degradation. Its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cost is modest but its memory footprint is still small. Modern research includes improved hash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and bit-parallel designs; for example Lecroq proposes optimal-hash exact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algorithms, which build on Rabin-Karp’s idea of hash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q-grams and refine the selection of q to reduce collisions. In conclusion, Rabin-Karp is a flexible general-purpose approach suitable for moderate-sized data, where expected-case efficiency and simple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implementation matter—but for large-scale, worst-case sensitive scenarios, other algorithms may be preferable.</w:t>
      </w:r>
    </w:p>
    <w:p w:rsidR="006D303A" w:rsidRPr="000D7743" w:rsidRDefault="006D303A" w:rsidP="003E6555">
      <w:pPr>
        <w:spacing w:after="0" w:line="240" w:lineRule="auto"/>
        <w:jc w:val="both"/>
        <w:rPr>
          <w:rFonts w:asciiTheme="majorBidi" w:eastAsia="Times New Roman" w:hAnsiTheme="majorBidi" w:cstheme="majorBidi"/>
        </w:rPr>
      </w:pPr>
    </w:p>
    <w:p w:rsidR="000D7743" w:rsidRPr="000D7743" w:rsidRDefault="000D7743" w:rsidP="003E6555">
      <w:pPr>
        <w:spacing w:after="0" w:line="240" w:lineRule="auto"/>
        <w:jc w:val="both"/>
        <w:outlineLvl w:val="2"/>
        <w:rPr>
          <w:rFonts w:asciiTheme="majorBidi" w:eastAsia="Times New Roman" w:hAnsiTheme="majorBidi" w:cstheme="majorBidi"/>
          <w:b/>
          <w:bCs/>
        </w:rPr>
      </w:pPr>
      <w:r w:rsidRPr="000D7743">
        <w:rPr>
          <w:rFonts w:asciiTheme="majorBidi" w:eastAsia="Times New Roman" w:hAnsiTheme="majorBidi" w:cstheme="majorBidi"/>
          <w:b/>
          <w:bCs/>
        </w:rPr>
        <w:t>4. Boyer–Moore Algorithm</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The Boyer–Moore algorithm is a landmark exact-match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algorithm that revolutionised substr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search by incorporat</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two heuristic shift rules: the bad-character rule and the good-suffix rule.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of the pattern P takes O(m + Σ) (where Σ is alphabet size) to build shift tables;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time in the average case is sublinear (often much less than n), though worst-case remains O(n·m) unless further improvements (Galil rule) applied. </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The Boyer–Moore approach excels when the pattern is relatively long and the alphabet moderately large: the tail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and shift skipp</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reduce the number of comparisons drastically. In text-edit</w:t>
      </w:r>
      <w:r w:rsidR="00636DB7">
        <w:rPr>
          <w:rFonts w:asciiTheme="majorBidi" w:eastAsia="Times New Roman" w:hAnsiTheme="majorBidi" w:cstheme="majorBidi"/>
        </w:rPr>
        <w:t>ínġ</w:t>
      </w:r>
      <w:r w:rsidRPr="000D7743">
        <w:rPr>
          <w:rFonts w:asciiTheme="majorBidi" w:eastAsia="Times New Roman" w:hAnsiTheme="majorBidi" w:cstheme="majorBidi"/>
        </w:rPr>
        <w:t>, file-search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tools, and large-scale text index</w:t>
      </w:r>
      <w:r w:rsidR="00636DB7">
        <w:rPr>
          <w:rFonts w:asciiTheme="majorBidi" w:eastAsia="Times New Roman" w:hAnsiTheme="majorBidi" w:cstheme="majorBidi"/>
        </w:rPr>
        <w:t>ínġ</w:t>
      </w:r>
      <w:r w:rsidRPr="000D7743">
        <w:rPr>
          <w:rFonts w:asciiTheme="majorBidi" w:eastAsia="Times New Roman" w:hAnsiTheme="majorBidi" w:cstheme="majorBidi"/>
        </w:rPr>
        <w:t>, it remains a top choice. On the other hand, its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cost and dependence on alphabet size reduce its appeal in constrained-memory, short-pattern, or small-alphabet contexts like DNA (alphabet size 4). For such cases, bit-parallel methods or specialised algorithms may perform better.</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Recent work emphasises GPU-accelerated or SIMD-based implementations of Boyer–Moore and its variants, enabl</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high-throughput text analytics or genomic-pattern scann</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in large datasets. Trend-aware systems embed Boyer–Moore as one module in a hybrid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pipeline that dynamically switches to more specialised approximate-match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algorithms when mismatches accumulate. A notable modern result is the integration of Boyer–Moore heuristics into DAG-</w:t>
      </w:r>
      <w:r w:rsidRPr="000D7743">
        <w:rPr>
          <w:rFonts w:asciiTheme="majorBidi" w:eastAsia="Times New Roman" w:hAnsiTheme="majorBidi" w:cstheme="majorBidi"/>
        </w:rPr>
        <w:lastRenderedPageBreak/>
        <w:t>based pattern search in labelled graphs, as in “On the Complexity of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for Graphs” which generalises the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problem beyond linear text. </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To summarise, Boyer–Moore remains a strong algorithm for exact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when patterns are moderate-to-long, alphabet size medium, and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permitted. Its heuristic nature and empirical performance make it ideal in general-purpose text-search libraries, but it is less suited for heavy approximate-match</w:t>
      </w:r>
      <w:r w:rsidR="00636DB7">
        <w:rPr>
          <w:rFonts w:asciiTheme="majorBidi" w:eastAsia="Times New Roman" w:hAnsiTheme="majorBidi" w:cstheme="majorBidi"/>
        </w:rPr>
        <w:t>ínġ</w:t>
      </w:r>
      <w:r w:rsidRPr="000D7743">
        <w:rPr>
          <w:rFonts w:asciiTheme="majorBidi" w:eastAsia="Times New Roman" w:hAnsiTheme="majorBidi" w:cstheme="majorBidi"/>
        </w:rPr>
        <w:t>, small alphabets, or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edge-devices with memory constraints.</w:t>
      </w:r>
    </w:p>
    <w:p w:rsidR="006D303A" w:rsidRDefault="006D303A" w:rsidP="003E6555">
      <w:pPr>
        <w:spacing w:after="0" w:line="240" w:lineRule="auto"/>
        <w:jc w:val="both"/>
        <w:outlineLvl w:val="2"/>
        <w:rPr>
          <w:rFonts w:asciiTheme="majorBidi" w:eastAsia="Times New Roman" w:hAnsiTheme="majorBidi" w:cstheme="majorBidi"/>
          <w:b/>
          <w:bCs/>
        </w:rPr>
      </w:pPr>
    </w:p>
    <w:p w:rsidR="006D303A" w:rsidRDefault="006D303A" w:rsidP="003E6555">
      <w:pPr>
        <w:spacing w:after="0" w:line="240" w:lineRule="auto"/>
        <w:jc w:val="both"/>
        <w:outlineLvl w:val="2"/>
        <w:rPr>
          <w:rFonts w:asciiTheme="majorBidi" w:eastAsia="Times New Roman" w:hAnsiTheme="majorBidi" w:cstheme="majorBidi"/>
          <w:b/>
          <w:bCs/>
        </w:rPr>
      </w:pPr>
    </w:p>
    <w:p w:rsidR="000D7743" w:rsidRPr="000D7743" w:rsidRDefault="000D7743" w:rsidP="003E6555">
      <w:pPr>
        <w:spacing w:after="0" w:line="240" w:lineRule="auto"/>
        <w:jc w:val="both"/>
        <w:outlineLvl w:val="2"/>
        <w:rPr>
          <w:rFonts w:asciiTheme="majorBidi" w:eastAsia="Times New Roman" w:hAnsiTheme="majorBidi" w:cstheme="majorBidi"/>
          <w:b/>
          <w:bCs/>
        </w:rPr>
      </w:pPr>
      <w:r w:rsidRPr="000D7743">
        <w:rPr>
          <w:rFonts w:asciiTheme="majorBidi" w:eastAsia="Times New Roman" w:hAnsiTheme="majorBidi" w:cstheme="majorBidi"/>
          <w:b/>
          <w:bCs/>
        </w:rPr>
        <w:t>5. Knuth–Morris–Pratt Algorithm</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The Knuth–Morris–Pratt algorithm (KMP) introduces the concept of failure-links (also called “prefix-function” or “lps-array”) into pattern match</w:t>
      </w:r>
      <w:r w:rsidR="00636DB7">
        <w:rPr>
          <w:rFonts w:asciiTheme="majorBidi" w:eastAsia="Times New Roman" w:hAnsiTheme="majorBidi" w:cstheme="majorBidi"/>
        </w:rPr>
        <w:t>ínġ</w:t>
      </w:r>
      <w:r w:rsidRPr="000D7743">
        <w:rPr>
          <w:rFonts w:asciiTheme="majorBidi" w:eastAsia="Times New Roman" w:hAnsiTheme="majorBidi" w:cstheme="majorBidi"/>
        </w:rPr>
        <w:t>: preprocess the pattern P to compute the longest proper prefix which is also suffix for each prefix of P, thus enabl</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shifts of the pattern without re-examin</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matched characters.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time O(m), space O(m), and worst-case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time O(n). Crucially, the worst-case performance is linear, mak</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KMP the first practically linear-time general solution. In random text the average behaviour is again O(n).</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KMP’s strengths lie in its predictable linear time bound and minimal dependencies on alphabet size or pattern length, compared to algorithms whose worst-case degenerates (e.g., Boyer–Moore without Galil rule). This makes it a safe choice in real-time systems where worst-case latency must be bounded: for instance, embedded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systems, network-intrusion detection, or mission-critical search systems. On the contrary, KMP tends to perform more comparisons than Boyer–Moore (which can skip ahead more aggressively) and thus may be less efficient in typical scenarios when the pattern is long and text large.</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deployment contexts such as IoT-edge analytics, where memory is constrained and worst-case guarantees desired, KMP remains relevant. Research from 2023–2025 explores bit-parallel KMP variants, and integration into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frameworks that detect patterns with dynamic updates. For example, adaptive prefix-function updates that account for pattern modifications in real-time data streams. Although these developments are incremental, they enhance KMP’s relevancy in modern contexts.</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summary, KMP provides a strong baseline with proven linear-time worst-case, minimal auxiliary space, and reliable behavior—especially where predictable performance matters more than absolute speed.</w:t>
      </w:r>
    </w:p>
    <w:p w:rsidR="006D303A" w:rsidRDefault="006D303A" w:rsidP="003E6555">
      <w:pPr>
        <w:spacing w:after="0" w:line="240" w:lineRule="auto"/>
        <w:jc w:val="both"/>
        <w:outlineLvl w:val="2"/>
        <w:rPr>
          <w:rFonts w:asciiTheme="majorBidi" w:eastAsia="Times New Roman" w:hAnsiTheme="majorBidi" w:cstheme="majorBidi"/>
        </w:rPr>
      </w:pPr>
    </w:p>
    <w:p w:rsidR="000D7743" w:rsidRPr="000D7743" w:rsidRDefault="000D7743" w:rsidP="003E6555">
      <w:pPr>
        <w:spacing w:after="0" w:line="240" w:lineRule="auto"/>
        <w:jc w:val="both"/>
        <w:outlineLvl w:val="2"/>
        <w:rPr>
          <w:rFonts w:asciiTheme="majorBidi" w:eastAsia="Times New Roman" w:hAnsiTheme="majorBidi" w:cstheme="majorBidi"/>
          <w:b/>
          <w:bCs/>
        </w:rPr>
      </w:pPr>
      <w:r w:rsidRPr="000D7743">
        <w:rPr>
          <w:rFonts w:asciiTheme="majorBidi" w:eastAsia="Times New Roman" w:hAnsiTheme="majorBidi" w:cstheme="majorBidi"/>
          <w:b/>
          <w:bCs/>
        </w:rPr>
        <w:t>6. Aho–Corasick Algorithm</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The Aho–Corasick algorithm (AC) generalises pattern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from a s</w:t>
      </w:r>
      <w:r w:rsidR="00636DB7">
        <w:rPr>
          <w:rFonts w:asciiTheme="majorBidi" w:eastAsia="Times New Roman" w:hAnsiTheme="majorBidi" w:cstheme="majorBidi"/>
        </w:rPr>
        <w:t>ínġ</w:t>
      </w:r>
      <w:r w:rsidRPr="000D7743">
        <w:rPr>
          <w:rFonts w:asciiTheme="majorBidi" w:eastAsia="Times New Roman" w:hAnsiTheme="majorBidi" w:cstheme="majorBidi"/>
        </w:rPr>
        <w:t>le pattern to a dictionary of patterns: build a trie of all patterns, add failure-links to simulate an automaton that scans the text T in O(n + total pattern lengths + number of matches) time.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builds the trie and failure-links, time roughly O(∑m_i + Σ·nodes);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time is linear in the text length plus output size. </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This algorithm is ideal for multi-pattern exact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contexts: intrusion detection systems (IDS), network packet inspection, keyword filter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in text streams, and bio-sequence motif detection where one wants to search for many patterns in a large text quickly. The ability to scan in one pass with all patterns simultaneously makes AC extremely efficient in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data contexts.</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However, the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and memory cost (trie, failure matrix) can become large when the pattern dictionary is huge or patterns are long. Also, AC is not designed for approximate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(edit distance) out of the box.</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Recent 2024 surveys (e.g., “A Survey of Text-Match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Techniques”, 2024) highlight AC’s role in hybrid systems where dictionary-based exact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is followed by approximate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pipelines for the residual data. In addition, newer implementations use compressed trie </w:t>
      </w:r>
      <w:r w:rsidRPr="000D7743">
        <w:rPr>
          <w:rFonts w:asciiTheme="majorBidi" w:eastAsia="Times New Roman" w:hAnsiTheme="majorBidi" w:cstheme="majorBidi"/>
        </w:rPr>
        <w:lastRenderedPageBreak/>
        <w:t>representations, GPU/FPGA offloads, and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variants that build failure-links incrementally in low-memory contexts.</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summary, Aho–Corasick is the workhorse for fast, multi-pattern exact search in large streams, especially in security, IoT, and real-time log analytics—provided memory budget allows.</w:t>
      </w:r>
    </w:p>
    <w:p w:rsidR="006D303A" w:rsidRDefault="006D303A" w:rsidP="003E6555">
      <w:pPr>
        <w:spacing w:after="0" w:line="240" w:lineRule="auto"/>
        <w:jc w:val="both"/>
        <w:outlineLvl w:val="2"/>
        <w:rPr>
          <w:rFonts w:asciiTheme="majorBidi" w:eastAsia="Times New Roman" w:hAnsiTheme="majorBidi" w:cstheme="majorBidi"/>
        </w:rPr>
      </w:pPr>
    </w:p>
    <w:p w:rsidR="000D7743" w:rsidRPr="000D7743" w:rsidRDefault="000D7743" w:rsidP="003E6555">
      <w:pPr>
        <w:spacing w:after="0" w:line="240" w:lineRule="auto"/>
        <w:jc w:val="both"/>
        <w:outlineLvl w:val="2"/>
        <w:rPr>
          <w:rFonts w:asciiTheme="majorBidi" w:eastAsia="Times New Roman" w:hAnsiTheme="majorBidi" w:cstheme="majorBidi"/>
          <w:b/>
          <w:bCs/>
        </w:rPr>
      </w:pPr>
      <w:r w:rsidRPr="000D7743">
        <w:rPr>
          <w:rFonts w:asciiTheme="majorBidi" w:eastAsia="Times New Roman" w:hAnsiTheme="majorBidi" w:cstheme="majorBidi"/>
          <w:b/>
          <w:bCs/>
        </w:rPr>
        <w:t>7. Commentz–Walter Algorithm</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The Commentz–Walter algorithm combines the multi-pattern benefit of Aho–Corasick with the skip heuristics of Boyer–Moore. In essence, it builds a trie of patterns (like AC), but when scann</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the text, it applies bad-character and good-suffix heuristics to skip ahead, thereby improv</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performance for multiple patterns compared to pure AC. Worst-case time remains O(n·m), but in average practice the performance is better than naive multi-pattern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This algorithm finds application in contexts where one has many patterns but still wishes to exploit shift-skips from heuristics—e.g., large keyword-search engines, multi-pattern intrusion detection, multi-pattern DNA motif search. Its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overhead (build</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trie plus comput</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heuristics) is higher than AC, and dictionary updates at runtime are more complex.</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the modern era, Commentz–Walter receives less attention compared to more refined multi-pattern algorithms and bit-parallel implementations, but remains relevant where pattern dictionaries are moderate and alphabet size large, enabl</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shift-skipp</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benefits. Some recent experimental work (post-2023) explores hybrid versions that adaptively choose between AC and Commentz–Walter based on text distribution and pattern lengths.</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conclusion, Commentz–Walter occupies a niche between AC (pure automaton) and Boyer–Moore (s</w:t>
      </w:r>
      <w:r w:rsidR="00636DB7">
        <w:rPr>
          <w:rFonts w:asciiTheme="majorBidi" w:eastAsia="Times New Roman" w:hAnsiTheme="majorBidi" w:cstheme="majorBidi"/>
        </w:rPr>
        <w:t>ínġ</w:t>
      </w:r>
      <w:r w:rsidRPr="000D7743">
        <w:rPr>
          <w:rFonts w:asciiTheme="majorBidi" w:eastAsia="Times New Roman" w:hAnsiTheme="majorBidi" w:cstheme="majorBidi"/>
        </w:rPr>
        <w:t>le pattern). For multi-pattern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with large alphabet and moderate dictionary size, it remains a valid choice, though newer algorithms may surpass it in large-scale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or constrained-resource contexts.</w:t>
      </w:r>
    </w:p>
    <w:p w:rsidR="006D303A" w:rsidRDefault="006D303A" w:rsidP="003E6555">
      <w:pPr>
        <w:spacing w:after="0" w:line="240" w:lineRule="auto"/>
        <w:jc w:val="both"/>
        <w:outlineLvl w:val="2"/>
        <w:rPr>
          <w:rFonts w:asciiTheme="majorBidi" w:eastAsia="Times New Roman" w:hAnsiTheme="majorBidi" w:cstheme="majorBidi"/>
        </w:rPr>
      </w:pPr>
    </w:p>
    <w:p w:rsidR="000D7743" w:rsidRPr="000D7743" w:rsidRDefault="000D7743" w:rsidP="003E6555">
      <w:pPr>
        <w:spacing w:after="0" w:line="240" w:lineRule="auto"/>
        <w:jc w:val="both"/>
        <w:outlineLvl w:val="2"/>
        <w:rPr>
          <w:rFonts w:asciiTheme="majorBidi" w:eastAsia="Times New Roman" w:hAnsiTheme="majorBidi" w:cstheme="majorBidi"/>
          <w:b/>
          <w:bCs/>
        </w:rPr>
      </w:pPr>
      <w:r w:rsidRPr="000D7743">
        <w:rPr>
          <w:rFonts w:asciiTheme="majorBidi" w:eastAsia="Times New Roman" w:hAnsiTheme="majorBidi" w:cstheme="majorBidi"/>
          <w:b/>
          <w:bCs/>
        </w:rPr>
        <w:t>8. Smith–Waterman Algorithm</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The Smith–Waterman algorithm algorithm is a foundational dynamic-programm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method for local sequence alignment in bioinformatics: given two sequences, it finds the best local (substr</w:t>
      </w:r>
      <w:r w:rsidR="00636DB7">
        <w:rPr>
          <w:rFonts w:asciiTheme="majorBidi" w:eastAsia="Times New Roman" w:hAnsiTheme="majorBidi" w:cstheme="majorBidi"/>
        </w:rPr>
        <w:t>ínġ</w:t>
      </w:r>
      <w:r w:rsidRPr="000D7743">
        <w:rPr>
          <w:rFonts w:asciiTheme="majorBidi" w:eastAsia="Times New Roman" w:hAnsiTheme="majorBidi" w:cstheme="majorBidi"/>
        </w:rPr>
        <w:t>) alignment allow</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for insertions, deletions and substitutions, based on a scor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scheme. Time and space complexity are O(n·m) for sequences of lengths n and m, mak</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it expensive for large values. Its primary domain is molecular biology: DNA/RNA/protein sequence alignment, homology detection, motif scann</w:t>
      </w:r>
      <w:r w:rsidR="00636DB7">
        <w:rPr>
          <w:rFonts w:asciiTheme="majorBidi" w:eastAsia="Times New Roman" w:hAnsiTheme="majorBidi" w:cstheme="majorBidi"/>
        </w:rPr>
        <w:t>ínġ</w:t>
      </w:r>
      <w:r w:rsidRPr="000D7743">
        <w:rPr>
          <w:rFonts w:asciiTheme="majorBidi" w:eastAsia="Times New Roman" w:hAnsiTheme="majorBidi" w:cstheme="majorBidi"/>
        </w:rPr>
        <w:t>.</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today’s era of large-scale genomics and proteomics, Smith-Waterman remains a gold standard for accuracy, albeit not always feasible for full-genome alignment due to the O(n·m) cost. Consequently, heuristic and hardware-accelerated variants (e.g., GPU Smith–Waterman) are widely used. In relation to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while the classic substr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search algorithms aim for exact pattern match</w:t>
      </w:r>
      <w:r w:rsidR="00636DB7">
        <w:rPr>
          <w:rFonts w:asciiTheme="majorBidi" w:eastAsia="Times New Roman" w:hAnsiTheme="majorBidi" w:cstheme="majorBidi"/>
        </w:rPr>
        <w:t>ínġ</w:t>
      </w:r>
      <w:r w:rsidRPr="000D7743">
        <w:rPr>
          <w:rFonts w:asciiTheme="majorBidi" w:eastAsia="Times New Roman" w:hAnsiTheme="majorBidi" w:cstheme="majorBidi"/>
        </w:rPr>
        <w:t>, Smith–Waterman embodies the approximate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scenario with full edit-distance modell</w:t>
      </w:r>
      <w:r w:rsidR="00636DB7">
        <w:rPr>
          <w:rFonts w:asciiTheme="majorBidi" w:eastAsia="Times New Roman" w:hAnsiTheme="majorBidi" w:cstheme="majorBidi"/>
        </w:rPr>
        <w:t>ínġ</w:t>
      </w:r>
      <w:r w:rsidRPr="000D7743">
        <w:rPr>
          <w:rFonts w:asciiTheme="majorBidi" w:eastAsia="Times New Roman" w:hAnsiTheme="majorBidi" w:cstheme="majorBidi"/>
        </w:rPr>
        <w:t>—thus bridg</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and sequence alignment.</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Recent advances emphasise bit-parallel Smith–Waterman, FPGA acceleration, and reduced-space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variants to handle very long sequences. In deployments where precision matters (e.g., variant detection, protein family similarity), Smith–Waterman remains indispensable. However, its heavy resource demands restrict its use to back-end pipelines rather than real-time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or memory-constrained edge devices.</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comparative terms, Smith–Waterman stands at one extreme: powerful approximate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but at high cost. When approximate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tolerance is required (insertions, deletions, substitutions), it is one of the best choices—provided resources permit.</w:t>
      </w:r>
    </w:p>
    <w:p w:rsidR="006D303A" w:rsidRDefault="006D303A" w:rsidP="003E6555">
      <w:pPr>
        <w:spacing w:after="0" w:line="240" w:lineRule="auto"/>
        <w:jc w:val="both"/>
        <w:outlineLvl w:val="2"/>
        <w:rPr>
          <w:rFonts w:asciiTheme="majorBidi" w:eastAsia="Times New Roman" w:hAnsiTheme="majorBidi" w:cstheme="majorBidi"/>
        </w:rPr>
      </w:pPr>
    </w:p>
    <w:p w:rsidR="000D7743" w:rsidRPr="000D7743" w:rsidRDefault="000D7743" w:rsidP="003E6555">
      <w:pPr>
        <w:spacing w:after="0" w:line="240" w:lineRule="auto"/>
        <w:jc w:val="both"/>
        <w:outlineLvl w:val="2"/>
        <w:rPr>
          <w:rFonts w:asciiTheme="majorBidi" w:eastAsia="Times New Roman" w:hAnsiTheme="majorBidi" w:cstheme="majorBidi"/>
          <w:b/>
          <w:bCs/>
        </w:rPr>
      </w:pPr>
      <w:r w:rsidRPr="000D7743">
        <w:rPr>
          <w:rFonts w:asciiTheme="majorBidi" w:eastAsia="Times New Roman" w:hAnsiTheme="majorBidi" w:cstheme="majorBidi"/>
          <w:b/>
          <w:bCs/>
        </w:rPr>
        <w:t>9. Needleman–Wunsch Algorithm</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The Needleman–Wunsch algorithm algorithm is the original global alignment dynamic-programm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method for two sequences: it computes the best alignment across the entire lengths of both sequences, allow</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gaps and mismatches via scor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Its time/space complexity is </w:t>
      </w:r>
      <w:r w:rsidRPr="000D7743">
        <w:rPr>
          <w:rFonts w:asciiTheme="majorBidi" w:eastAsia="Times New Roman" w:hAnsiTheme="majorBidi" w:cstheme="majorBidi"/>
        </w:rPr>
        <w:lastRenderedPageBreak/>
        <w:t>O(n·m). It is widely used in bioinformatics for full-length sequence alignment (e.g., compar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genome assemblies, protein families).</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From a str</w:t>
      </w:r>
      <w:r w:rsidR="00636DB7">
        <w:rPr>
          <w:rFonts w:asciiTheme="majorBidi" w:eastAsia="Times New Roman" w:hAnsiTheme="majorBidi" w:cstheme="majorBidi"/>
        </w:rPr>
        <w:t>ínġ</w:t>
      </w:r>
      <w:r w:rsidRPr="000D7743">
        <w:rPr>
          <w:rFonts w:asciiTheme="majorBidi" w:eastAsia="Times New Roman" w:hAnsiTheme="majorBidi" w:cstheme="majorBidi"/>
        </w:rPr>
        <w: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standpoint, Needleman–Wunsch can be viewed as a form of approximate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where the pattern and text must be aligned globally rather than locally–thus more str</w:t>
      </w:r>
      <w:r w:rsidR="00636DB7">
        <w:rPr>
          <w:rFonts w:asciiTheme="majorBidi" w:eastAsia="Times New Roman" w:hAnsiTheme="majorBidi" w:cstheme="majorBidi"/>
        </w:rPr>
        <w:t>ínġ</w:t>
      </w:r>
      <w:r w:rsidRPr="000D7743">
        <w:rPr>
          <w:rFonts w:asciiTheme="majorBidi" w:eastAsia="Times New Roman" w:hAnsiTheme="majorBidi" w:cstheme="majorBidi"/>
        </w:rPr>
        <w:t>ent. In large-scale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search contexts (text analytics) it is rarely used due to cost and the requirement that full pattern to full text segment match be aligned.</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modern applications, Needleman–Wunsch continues to appear in high-precision bioinformatics pipelines, often with optimisations such as Hirschberg’s space-reduction method, bit-parallelism, or hardware acceleration. However, in general text search, even approximate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scenarios seldom require the full-global alignment it provides.</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summary, Needleman–Wunsch occupies the domain of full-length sequence alignment rather than real-time substr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search. It offers maximal alignment expressiveness but at maximal cost; practitioners typically use Smith–Waterman or edit-distance metrics when search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for local or flexible matches in large text streams.</w:t>
      </w:r>
    </w:p>
    <w:p w:rsidR="006D303A" w:rsidRDefault="006D303A" w:rsidP="003E6555">
      <w:pPr>
        <w:spacing w:after="0" w:line="240" w:lineRule="auto"/>
        <w:jc w:val="both"/>
        <w:outlineLvl w:val="2"/>
        <w:rPr>
          <w:rFonts w:asciiTheme="majorBidi" w:eastAsia="Times New Roman" w:hAnsiTheme="majorBidi" w:cstheme="majorBidi"/>
        </w:rPr>
      </w:pPr>
    </w:p>
    <w:p w:rsidR="000D7743" w:rsidRPr="000D7743" w:rsidRDefault="000D7743" w:rsidP="003E6555">
      <w:pPr>
        <w:spacing w:after="0" w:line="240" w:lineRule="auto"/>
        <w:jc w:val="both"/>
        <w:outlineLvl w:val="2"/>
        <w:rPr>
          <w:rFonts w:asciiTheme="majorBidi" w:eastAsia="Times New Roman" w:hAnsiTheme="majorBidi" w:cstheme="majorBidi"/>
          <w:b/>
          <w:bCs/>
        </w:rPr>
      </w:pPr>
      <w:r w:rsidRPr="000D7743">
        <w:rPr>
          <w:rFonts w:asciiTheme="majorBidi" w:eastAsia="Times New Roman" w:hAnsiTheme="majorBidi" w:cstheme="majorBidi"/>
          <w:b/>
          <w:bCs/>
        </w:rPr>
        <w:t>10. Hamm</w:t>
      </w:r>
      <w:r w:rsidR="00636DB7">
        <w:rPr>
          <w:rFonts w:asciiTheme="majorBidi" w:eastAsia="Times New Roman" w:hAnsiTheme="majorBidi" w:cstheme="majorBidi"/>
          <w:b/>
          <w:bCs/>
        </w:rPr>
        <w:t>ínġ</w:t>
      </w:r>
      <w:r w:rsidRPr="000D7743">
        <w:rPr>
          <w:rFonts w:asciiTheme="majorBidi" w:eastAsia="Times New Roman" w:hAnsiTheme="majorBidi" w:cstheme="majorBidi"/>
          <w:b/>
          <w:bCs/>
        </w:rPr>
        <w:t xml:space="preserve"> Distance</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The Hamm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distance measures the number of positions at which two str</w:t>
      </w:r>
      <w:r w:rsidR="00636DB7">
        <w:rPr>
          <w:rFonts w:asciiTheme="majorBidi" w:eastAsia="Times New Roman" w:hAnsiTheme="majorBidi" w:cstheme="majorBidi"/>
        </w:rPr>
        <w:t>ínġ</w:t>
      </w:r>
      <w:r w:rsidRPr="000D7743">
        <w:rPr>
          <w:rFonts w:asciiTheme="majorBidi" w:eastAsia="Times New Roman" w:hAnsiTheme="majorBidi" w:cstheme="majorBidi"/>
        </w:rPr>
        <w:t>s of equal length differ. It is a simple metric for exact-length str</w:t>
      </w:r>
      <w:r w:rsidR="00636DB7">
        <w:rPr>
          <w:rFonts w:asciiTheme="majorBidi" w:eastAsia="Times New Roman" w:hAnsiTheme="majorBidi" w:cstheme="majorBidi"/>
        </w:rPr>
        <w:t>ínġ</w:t>
      </w:r>
      <w:r w:rsidRPr="000D7743">
        <w:rPr>
          <w:rFonts w:asciiTheme="majorBidi" w:eastAsia="Times New Roman" w:hAnsiTheme="majorBidi" w:cstheme="majorBidi"/>
        </w:rPr>
        <w:t>s where insertions/deletions are not permitted (only substitutions allowed). For two length-m str</w:t>
      </w:r>
      <w:r w:rsidR="00636DB7">
        <w:rPr>
          <w:rFonts w:asciiTheme="majorBidi" w:eastAsia="Times New Roman" w:hAnsiTheme="majorBidi" w:cstheme="majorBidi"/>
        </w:rPr>
        <w:t>ínġ</w:t>
      </w:r>
      <w:r w:rsidRPr="000D7743">
        <w:rPr>
          <w:rFonts w:asciiTheme="majorBidi" w:eastAsia="Times New Roman" w:hAnsiTheme="majorBidi" w:cstheme="majorBidi"/>
        </w:rPr>
        <w:t>s, Hamm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distance computation is O(m) time and O(1) extra space (or O(m) if track</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differ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positions). Within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one can treat each window of the text T of length m, compute the Hamm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distance to pattern P, and report matches where distance ≤ k. This gives a slid</w:t>
      </w:r>
      <w:r w:rsidR="00636DB7">
        <w:rPr>
          <w:rFonts w:asciiTheme="majorBidi" w:eastAsia="Times New Roman" w:hAnsiTheme="majorBidi" w:cstheme="majorBidi"/>
        </w:rPr>
        <w:t>ínġ</w:t>
      </w:r>
      <w:r w:rsidRPr="000D7743">
        <w:rPr>
          <w:rFonts w:asciiTheme="majorBidi" w:eastAsia="Times New Roman" w:hAnsiTheme="majorBidi" w:cstheme="majorBidi"/>
        </w:rPr>
        <w:t>-window approximate search.</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Hamm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distance is highly efficient for fixed-length patterns and high-throughput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contexts where only substitutions are possible (e.g., network-packet signatures, fixed-length sensor logs). Its limitation lies in disallow</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insertions/deletions — so if the pattern and text may differ in length or contain gaps, Hamm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is inadequate.</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Modern usage includes bit-parallel Hamm</w:t>
      </w:r>
      <w:r w:rsidR="00636DB7">
        <w:rPr>
          <w:rFonts w:asciiTheme="majorBidi" w:eastAsia="Times New Roman" w:hAnsiTheme="majorBidi" w:cstheme="majorBidi"/>
        </w:rPr>
        <w:t>ínġ</w:t>
      </w:r>
      <w:r w:rsidRPr="000D7743">
        <w:rPr>
          <w:rFonts w:asciiTheme="majorBidi" w:eastAsia="Times New Roman" w:hAnsiTheme="majorBidi" w:cstheme="majorBidi"/>
        </w:rPr>
        <w:t>-distance filters, hardware-accelerated approximate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in storage deduplication, and IoT telemetry validation (where logs follow strict format). For example,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systems may embed Hamm</w:t>
      </w:r>
      <w:r w:rsidR="00636DB7">
        <w:rPr>
          <w:rFonts w:asciiTheme="majorBidi" w:eastAsia="Times New Roman" w:hAnsiTheme="majorBidi" w:cstheme="majorBidi"/>
        </w:rPr>
        <w:t>ínġ</w:t>
      </w:r>
      <w:r w:rsidRPr="000D7743">
        <w:rPr>
          <w:rFonts w:asciiTheme="majorBidi" w:eastAsia="Times New Roman" w:hAnsiTheme="majorBidi" w:cstheme="majorBidi"/>
        </w:rPr>
        <w:t>-distance checks to accept only small deviations from known templates.</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summary, Hamm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distance offers a low-cost approximate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capability when pattern and text segments are length-matched and only substitutions are expected. Its simplicity is its strength, but also its restriction.</w:t>
      </w:r>
    </w:p>
    <w:p w:rsidR="006D303A" w:rsidRDefault="006D303A" w:rsidP="003E6555">
      <w:pPr>
        <w:spacing w:after="0" w:line="240" w:lineRule="auto"/>
        <w:jc w:val="both"/>
        <w:outlineLvl w:val="2"/>
        <w:rPr>
          <w:rFonts w:asciiTheme="majorBidi" w:eastAsia="Times New Roman" w:hAnsiTheme="majorBidi" w:cstheme="majorBidi"/>
        </w:rPr>
      </w:pPr>
    </w:p>
    <w:p w:rsidR="000D7743" w:rsidRPr="000D7743" w:rsidRDefault="000D7743" w:rsidP="003E6555">
      <w:pPr>
        <w:spacing w:after="0" w:line="240" w:lineRule="auto"/>
        <w:jc w:val="both"/>
        <w:outlineLvl w:val="2"/>
        <w:rPr>
          <w:rFonts w:asciiTheme="majorBidi" w:eastAsia="Times New Roman" w:hAnsiTheme="majorBidi" w:cstheme="majorBidi"/>
          <w:b/>
          <w:bCs/>
        </w:rPr>
      </w:pPr>
      <w:r w:rsidRPr="000D7743">
        <w:rPr>
          <w:rFonts w:asciiTheme="majorBidi" w:eastAsia="Times New Roman" w:hAnsiTheme="majorBidi" w:cstheme="majorBidi"/>
          <w:b/>
          <w:bCs/>
        </w:rPr>
        <w:t>11. Levenshtein Distance</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The Levenshtein distance (also called edit distance) measures the minimal number of insertions, deletions, or substitutions required to change one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into another. Comput</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Levenshtein distance between two str</w:t>
      </w:r>
      <w:r w:rsidR="00636DB7">
        <w:rPr>
          <w:rFonts w:asciiTheme="majorBidi" w:eastAsia="Times New Roman" w:hAnsiTheme="majorBidi" w:cstheme="majorBidi"/>
        </w:rPr>
        <w:t>ínġ</w:t>
      </w:r>
      <w:r w:rsidRPr="000D7743">
        <w:rPr>
          <w:rFonts w:asciiTheme="majorBidi" w:eastAsia="Times New Roman" w:hAnsiTheme="majorBidi" w:cstheme="majorBidi"/>
        </w:rPr>
        <w:t>s of lengths n and m us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dynamic programm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costs O(n·m) time and O(n·m) space (or O(min(n,m)) space us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optimised routines). Within str</w:t>
      </w:r>
      <w:r w:rsidR="00636DB7">
        <w:rPr>
          <w:rFonts w:asciiTheme="majorBidi" w:eastAsia="Times New Roman" w:hAnsiTheme="majorBidi" w:cstheme="majorBidi"/>
        </w:rPr>
        <w:t>ínġ</w:t>
      </w:r>
      <w:r w:rsidRPr="000D7743">
        <w:rPr>
          <w:rFonts w:asciiTheme="majorBidi" w:eastAsia="Times New Roman" w:hAnsiTheme="majorBidi" w:cstheme="majorBidi"/>
        </w:rPr>
        <w:t>-match</w:t>
      </w:r>
      <w:r w:rsidR="00636DB7">
        <w:rPr>
          <w:rFonts w:asciiTheme="majorBidi" w:eastAsia="Times New Roman" w:hAnsiTheme="majorBidi" w:cstheme="majorBidi"/>
        </w:rPr>
        <w:t>ínġ</w:t>
      </w:r>
      <w:r w:rsidRPr="000D7743">
        <w:rPr>
          <w:rFonts w:asciiTheme="majorBidi" w:eastAsia="Times New Roman" w:hAnsiTheme="majorBidi" w:cstheme="majorBidi"/>
        </w:rPr>
        <w:t>, one slides a window of length roughly m (or more) over the text T of length n and computes edit distance between P and each window substr</w:t>
      </w:r>
      <w:r w:rsidR="00636DB7">
        <w:rPr>
          <w:rFonts w:asciiTheme="majorBidi" w:eastAsia="Times New Roman" w:hAnsiTheme="majorBidi" w:cstheme="majorBidi"/>
        </w:rPr>
        <w:t>ínġ</w:t>
      </w:r>
      <w:r w:rsidRPr="000D7743">
        <w:rPr>
          <w:rFonts w:asciiTheme="majorBidi" w:eastAsia="Times New Roman" w:hAnsiTheme="majorBidi" w:cstheme="majorBidi"/>
        </w:rPr>
        <w:t>; by threshold</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on distance ≤ k one obtains approximate matches.</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Levenshtein distance is widely used in record-linkage, OCR error correction, NLP, DNA motif search with limited gaps, and fuzzy-search systems. The cost is higher than Hamm</w:t>
      </w:r>
      <w:r w:rsidR="00636DB7">
        <w:rPr>
          <w:rFonts w:asciiTheme="majorBidi" w:eastAsia="Times New Roman" w:hAnsiTheme="majorBidi" w:cstheme="majorBidi"/>
        </w:rPr>
        <w:t>ínġ</w:t>
      </w:r>
      <w:r w:rsidRPr="000D7743">
        <w:rPr>
          <w:rFonts w:asciiTheme="majorBidi" w:eastAsia="Times New Roman" w:hAnsiTheme="majorBidi" w:cstheme="majorBidi"/>
        </w:rPr>
        <w:t>, but the flexibility (insertions/deletions allowed) broadens applicability. Modern implementations exploit bit-parallelism (Myers algorithm), SIMD, GPU, and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approximations (e.g., space-reduced edit-distance kernels) to enable near-real-time use in large text corpora or IoT logs.</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For example, in real-time sensor-fusion systems where patterns may drift or contain miss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fields, Levenshtein-distance filters help detect near-matches. Similarly, in bioinformatics, approximate motif search uses edit-distance thresholds to find quasi-matches across genomes.</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lastRenderedPageBreak/>
        <w:t>In summary, Levenshtein distance provides a powerful approximate-match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tool at moderate cost; suitable when mismatches, insertions, and deletions must be tolerated, but less efficient than strictly exact-match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algorithms.</w:t>
      </w:r>
    </w:p>
    <w:p w:rsidR="006D303A" w:rsidRDefault="006D303A" w:rsidP="003E6555">
      <w:pPr>
        <w:spacing w:after="0" w:line="240" w:lineRule="auto"/>
        <w:jc w:val="both"/>
        <w:outlineLvl w:val="2"/>
        <w:rPr>
          <w:rFonts w:asciiTheme="majorBidi" w:eastAsia="Times New Roman" w:hAnsiTheme="majorBidi" w:cstheme="majorBidi"/>
        </w:rPr>
      </w:pPr>
    </w:p>
    <w:p w:rsidR="000D7743" w:rsidRPr="000D7743" w:rsidRDefault="000D7743" w:rsidP="003E6555">
      <w:pPr>
        <w:spacing w:after="0" w:line="240" w:lineRule="auto"/>
        <w:jc w:val="both"/>
        <w:outlineLvl w:val="2"/>
        <w:rPr>
          <w:rFonts w:asciiTheme="majorBidi" w:eastAsia="Times New Roman" w:hAnsiTheme="majorBidi" w:cstheme="majorBidi"/>
          <w:b/>
          <w:bCs/>
        </w:rPr>
      </w:pPr>
      <w:r w:rsidRPr="000D7743">
        <w:rPr>
          <w:rFonts w:asciiTheme="majorBidi" w:eastAsia="Times New Roman" w:hAnsiTheme="majorBidi" w:cstheme="majorBidi"/>
          <w:b/>
          <w:bCs/>
        </w:rPr>
        <w:t>12. Comparative Analysis and Discussion</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In order to summarise and compare the surveyed algorithms, Table 1 presents a compact view of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time, worst-case search time, memory footprint, typical alphabet suitability, approximate-match capability, and deployment domain.</w:t>
      </w:r>
    </w:p>
    <w:p w:rsidR="000D7743" w:rsidRPr="000D7743" w:rsidRDefault="000D7743" w:rsidP="003E6555">
      <w:pPr>
        <w:spacing w:after="0" w:line="240" w:lineRule="auto"/>
        <w:jc w:val="both"/>
        <w:rPr>
          <w:rFonts w:asciiTheme="majorBidi" w:eastAsia="Times New Roman" w:hAnsiTheme="majorBidi" w:cstheme="majorBidi"/>
        </w:rPr>
      </w:pPr>
      <w:r w:rsidRPr="00B516C2">
        <w:rPr>
          <w:rFonts w:asciiTheme="majorBidi" w:eastAsia="Times New Roman" w:hAnsiTheme="majorBidi" w:cstheme="majorBidi"/>
          <w:b/>
          <w:bCs/>
        </w:rPr>
        <w:t>Table 1: Comparative Summary of Str</w:t>
      </w:r>
      <w:r w:rsidR="00636DB7">
        <w:rPr>
          <w:rFonts w:asciiTheme="majorBidi" w:eastAsia="Times New Roman" w:hAnsiTheme="majorBidi" w:cstheme="majorBidi"/>
          <w:b/>
          <w:bCs/>
        </w:rPr>
        <w:t>ínġ</w:t>
      </w:r>
      <w:r w:rsidRPr="00B516C2">
        <w:rPr>
          <w:rFonts w:asciiTheme="majorBidi" w:eastAsia="Times New Roman" w:hAnsiTheme="majorBidi" w:cstheme="majorBidi"/>
          <w:b/>
          <w:bCs/>
        </w:rPr>
        <w:t xml:space="preserve"> Match</w:t>
      </w:r>
      <w:r w:rsidR="00636DB7">
        <w:rPr>
          <w:rFonts w:asciiTheme="majorBidi" w:eastAsia="Times New Roman" w:hAnsiTheme="majorBidi" w:cstheme="majorBidi"/>
          <w:b/>
          <w:bCs/>
        </w:rPr>
        <w:t>ínġ</w:t>
      </w:r>
      <w:r w:rsidRPr="00B516C2">
        <w:rPr>
          <w:rFonts w:asciiTheme="majorBidi" w:eastAsia="Times New Roman" w:hAnsiTheme="majorBidi" w:cstheme="majorBidi"/>
          <w:b/>
          <w:bCs/>
        </w:rPr>
        <w:t xml:space="preserve"> Algorithms</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1216"/>
        <w:gridCol w:w="1413"/>
        <w:gridCol w:w="1020"/>
        <w:gridCol w:w="1114"/>
        <w:gridCol w:w="1072"/>
        <w:gridCol w:w="1356"/>
        <w:gridCol w:w="1549"/>
      </w:tblGrid>
      <w:tr w:rsidR="000D7743" w:rsidRPr="000D7743" w:rsidTr="00F567F0">
        <w:trPr>
          <w:tblHeader/>
          <w:tblCellSpacing w:w="15" w:type="dxa"/>
        </w:trPr>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b/>
                <w:bCs/>
              </w:rPr>
            </w:pPr>
            <w:r w:rsidRPr="000D7743">
              <w:rPr>
                <w:rFonts w:asciiTheme="majorBidi" w:eastAsia="Times New Roman" w:hAnsiTheme="majorBidi" w:cstheme="majorBidi"/>
                <w:b/>
                <w:bCs/>
              </w:rPr>
              <w:t>Algorithm</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b/>
                <w:bCs/>
              </w:rPr>
            </w:pPr>
            <w:r w:rsidRPr="000D7743">
              <w:rPr>
                <w:rFonts w:asciiTheme="majorBidi" w:eastAsia="Times New Roman" w:hAnsiTheme="majorBidi" w:cstheme="majorBidi"/>
                <w:b/>
                <w:bCs/>
              </w:rPr>
              <w:t>Preprocess</w:t>
            </w:r>
            <w:r w:rsidR="00636DB7">
              <w:rPr>
                <w:rFonts w:asciiTheme="majorBidi" w:eastAsia="Times New Roman" w:hAnsiTheme="majorBidi" w:cstheme="majorBidi"/>
                <w:b/>
                <w:bCs/>
              </w:rPr>
              <w:t>ínġ</w:t>
            </w:r>
            <w:r w:rsidRPr="000D7743">
              <w:rPr>
                <w:rFonts w:asciiTheme="majorBidi" w:eastAsia="Times New Roman" w:hAnsiTheme="majorBidi" w:cstheme="majorBidi"/>
                <w:b/>
                <w:bCs/>
              </w:rPr>
              <w:t xml:space="preserve"> Time</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b/>
                <w:bCs/>
              </w:rPr>
            </w:pPr>
            <w:r w:rsidRPr="000D7743">
              <w:rPr>
                <w:rFonts w:asciiTheme="majorBidi" w:eastAsia="Times New Roman" w:hAnsiTheme="majorBidi" w:cstheme="majorBidi"/>
                <w:b/>
                <w:bCs/>
              </w:rPr>
              <w:t>Worst-Case Search Time</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b/>
                <w:bCs/>
              </w:rPr>
            </w:pPr>
            <w:r w:rsidRPr="000D7743">
              <w:rPr>
                <w:rFonts w:asciiTheme="majorBidi" w:eastAsia="Times New Roman" w:hAnsiTheme="majorBidi" w:cstheme="majorBidi"/>
                <w:b/>
                <w:bCs/>
              </w:rPr>
              <w:t>Memory Footprint</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b/>
                <w:bCs/>
              </w:rPr>
            </w:pPr>
            <w:r w:rsidRPr="000D7743">
              <w:rPr>
                <w:rFonts w:asciiTheme="majorBidi" w:eastAsia="Times New Roman" w:hAnsiTheme="majorBidi" w:cstheme="majorBidi"/>
                <w:b/>
                <w:bCs/>
              </w:rPr>
              <w:t>Alphabet Suitability</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b/>
                <w:bCs/>
              </w:rPr>
            </w:pPr>
            <w:r w:rsidRPr="000D7743">
              <w:rPr>
                <w:rFonts w:asciiTheme="majorBidi" w:eastAsia="Times New Roman" w:hAnsiTheme="majorBidi" w:cstheme="majorBidi"/>
                <w:b/>
                <w:bCs/>
              </w:rPr>
              <w:t>Approx-Match Capability</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b/>
                <w:bCs/>
              </w:rPr>
            </w:pPr>
            <w:r w:rsidRPr="000D7743">
              <w:rPr>
                <w:rFonts w:asciiTheme="majorBidi" w:eastAsia="Times New Roman" w:hAnsiTheme="majorBidi" w:cstheme="majorBidi"/>
                <w:b/>
                <w:bCs/>
              </w:rPr>
              <w:t>Deployment Domain</w:t>
            </w:r>
          </w:p>
        </w:tc>
      </w:tr>
      <w:tr w:rsidR="000D7743" w:rsidRPr="000D7743" w:rsidTr="00F567F0">
        <w:trPr>
          <w:tblCellSpacing w:w="15" w:type="dxa"/>
        </w:trPr>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Brute Force</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O(1)</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O(n·m)</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O(1)</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Any</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No</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Simple edge/embedded contexts</w:t>
            </w:r>
          </w:p>
        </w:tc>
      </w:tr>
      <w:tr w:rsidR="000D7743" w:rsidRPr="000D7743" w:rsidTr="00F567F0">
        <w:trPr>
          <w:tblCellSpacing w:w="15" w:type="dxa"/>
        </w:trPr>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Rabin–Karp</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O(m)</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O(n·m) (if hash collisions)</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O(1) Roll</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Hash</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Moderate</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No*</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Plagiarism detection, multi-pattern</w:t>
            </w:r>
          </w:p>
        </w:tc>
      </w:tr>
      <w:tr w:rsidR="000D7743" w:rsidRPr="000D7743" w:rsidTr="00F567F0">
        <w:trPr>
          <w:tblCellSpacing w:w="15" w:type="dxa"/>
        </w:trPr>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Boyer–Moore</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O(m + Σ)</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O(n·m) (worst)</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O(m + Σ)</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Moderate-Large</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No</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General text search</w:t>
            </w:r>
          </w:p>
        </w:tc>
      </w:tr>
      <w:tr w:rsidR="000D7743" w:rsidRPr="000D7743" w:rsidTr="00F567F0">
        <w:trPr>
          <w:tblCellSpacing w:w="15" w:type="dxa"/>
        </w:trPr>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Knuth–Morris–Pratt</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O(m)</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O(n)</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O(m)</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Any</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No</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Real-time/guaranteed operations</w:t>
            </w:r>
          </w:p>
        </w:tc>
      </w:tr>
      <w:tr w:rsidR="000D7743" w:rsidRPr="000D7743" w:rsidTr="00F567F0">
        <w:trPr>
          <w:tblCellSpacing w:w="15" w:type="dxa"/>
        </w:trPr>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Aho–Corasick</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O(∑m_i + Σ·nodes)</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O(n + output)</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O(trie size)</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Any</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No</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Multi-pattern search (IDS/streams)</w:t>
            </w:r>
          </w:p>
        </w:tc>
      </w:tr>
      <w:tr w:rsidR="000D7743" w:rsidRPr="000D7743" w:rsidTr="00F567F0">
        <w:trPr>
          <w:tblCellSpacing w:w="15" w:type="dxa"/>
        </w:trPr>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Commentz–Walter</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O(trie + heuristics)</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O(n·m) (worst)</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Moderate-High</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Large</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No</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Multi-pattern with heuristics</w:t>
            </w:r>
          </w:p>
        </w:tc>
      </w:tr>
      <w:tr w:rsidR="000D7743" w:rsidRPr="000D7743" w:rsidTr="00F567F0">
        <w:trPr>
          <w:tblCellSpacing w:w="15" w:type="dxa"/>
        </w:trPr>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Smith–Waterman</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O(n·m)</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O(n·m)</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O(n·m)</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Bio-alphabet</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Yes</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Local alignment, bioinformatics</w:t>
            </w:r>
          </w:p>
        </w:tc>
      </w:tr>
      <w:tr w:rsidR="000D7743" w:rsidRPr="000D7743" w:rsidTr="00F567F0">
        <w:trPr>
          <w:tblCellSpacing w:w="15" w:type="dxa"/>
        </w:trPr>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Needleman–Wunsch</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O(n·m)</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O(n·m)</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O(n·m)</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Bio-alphabet</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Yes</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Global alignment, bioinformatics</w:t>
            </w:r>
          </w:p>
        </w:tc>
      </w:tr>
      <w:tr w:rsidR="000D7743" w:rsidRPr="000D7743" w:rsidTr="00F567F0">
        <w:trPr>
          <w:tblCellSpacing w:w="15" w:type="dxa"/>
        </w:trPr>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Hamm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Distance</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O(1) per window</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O(n·m) (slid</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windows)</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O(1)</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Fixed-length, small Σ</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Yes (substitutions)</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logs, fixed-format match</w:t>
            </w:r>
            <w:r w:rsidR="00636DB7">
              <w:rPr>
                <w:rFonts w:asciiTheme="majorBidi" w:eastAsia="Times New Roman" w:hAnsiTheme="majorBidi" w:cstheme="majorBidi"/>
              </w:rPr>
              <w:t>ínġ</w:t>
            </w:r>
          </w:p>
        </w:tc>
      </w:tr>
      <w:tr w:rsidR="000D7743" w:rsidRPr="000D7743" w:rsidTr="00F567F0">
        <w:trPr>
          <w:tblCellSpacing w:w="15" w:type="dxa"/>
        </w:trPr>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Levenshtein Distance</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O(1) per window (approx)</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O(n·m)</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O(m) (optimized)</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Variable-length, any Σ</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Yes</w:t>
            </w:r>
          </w:p>
        </w:tc>
        <w:tc>
          <w:tcPr>
            <w:tcW w:w="0" w:type="auto"/>
            <w:vAlign w:val="center"/>
            <w:hideMark/>
          </w:tcPr>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Fuzzy search, NLP, record linkage</w:t>
            </w:r>
          </w:p>
        </w:tc>
      </w:tr>
    </w:tbl>
    <w:p w:rsidR="00636DB7" w:rsidRPr="00B516C2" w:rsidRDefault="00636DB7" w:rsidP="003E6555">
      <w:pPr>
        <w:spacing w:after="0" w:line="240" w:lineRule="auto"/>
        <w:jc w:val="both"/>
        <w:rPr>
          <w:rFonts w:asciiTheme="majorBidi" w:hAnsiTheme="majorBidi" w:cstheme="majorBidi"/>
        </w:rPr>
      </w:pPr>
    </w:p>
    <w:p w:rsidR="000D7743" w:rsidRPr="00B516C2" w:rsidRDefault="000D7743" w:rsidP="003E6555">
      <w:pPr>
        <w:spacing w:after="0" w:line="240" w:lineRule="auto"/>
        <w:jc w:val="both"/>
        <w:rPr>
          <w:rFonts w:asciiTheme="majorBidi" w:hAnsiTheme="majorBidi" w:cstheme="majorBidi"/>
        </w:rPr>
      </w:pP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Beyond Table 1, several insights emerge:</w:t>
      </w:r>
    </w:p>
    <w:p w:rsidR="000D7743" w:rsidRPr="000D7743" w:rsidRDefault="000D7743" w:rsidP="003E6555">
      <w:pPr>
        <w:numPr>
          <w:ilvl w:val="0"/>
          <w:numId w:val="1"/>
        </w:numPr>
        <w:spacing w:after="0" w:line="240" w:lineRule="auto"/>
        <w:jc w:val="both"/>
        <w:rPr>
          <w:rFonts w:asciiTheme="majorBidi" w:eastAsia="Times New Roman" w:hAnsiTheme="majorBidi" w:cstheme="majorBidi"/>
        </w:rPr>
      </w:pPr>
      <w:r w:rsidRPr="00B516C2">
        <w:rPr>
          <w:rFonts w:asciiTheme="majorBidi" w:eastAsia="Times New Roman" w:hAnsiTheme="majorBidi" w:cstheme="majorBidi"/>
          <w:b/>
          <w:bCs/>
        </w:rPr>
        <w:t>Preprocess</w:t>
      </w:r>
      <w:r w:rsidR="00636DB7">
        <w:rPr>
          <w:rFonts w:asciiTheme="majorBidi" w:eastAsia="Times New Roman" w:hAnsiTheme="majorBidi" w:cstheme="majorBidi"/>
          <w:b/>
          <w:bCs/>
        </w:rPr>
        <w:t>ínġ</w:t>
      </w:r>
      <w:r w:rsidRPr="00B516C2">
        <w:rPr>
          <w:rFonts w:asciiTheme="majorBidi" w:eastAsia="Times New Roman" w:hAnsiTheme="majorBidi" w:cstheme="majorBidi"/>
          <w:b/>
          <w:bCs/>
        </w:rPr>
        <w:t xml:space="preserve"> vs. search-performance trade-off</w:t>
      </w:r>
      <w:r w:rsidRPr="000D7743">
        <w:rPr>
          <w:rFonts w:asciiTheme="majorBidi" w:eastAsia="Times New Roman" w:hAnsiTheme="majorBidi" w:cstheme="majorBidi"/>
        </w:rPr>
        <w:t>: Algorithms like Boyer–Moore, Aho–Corasick, and Commentz–Walter pay more for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(shift tables, trie structures) but reap faster search times. In contrast, KMP and brute-force trade preprocess</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for simpler structure but accept higher comparisons.</w:t>
      </w:r>
    </w:p>
    <w:p w:rsidR="000D7743" w:rsidRPr="000D7743" w:rsidRDefault="000D7743" w:rsidP="003E6555">
      <w:pPr>
        <w:numPr>
          <w:ilvl w:val="0"/>
          <w:numId w:val="1"/>
        </w:numPr>
        <w:spacing w:after="0" w:line="240" w:lineRule="auto"/>
        <w:jc w:val="both"/>
        <w:rPr>
          <w:rFonts w:asciiTheme="majorBidi" w:eastAsia="Times New Roman" w:hAnsiTheme="majorBidi" w:cstheme="majorBidi"/>
        </w:rPr>
      </w:pPr>
      <w:r w:rsidRPr="00B516C2">
        <w:rPr>
          <w:rFonts w:asciiTheme="majorBidi" w:eastAsia="Times New Roman" w:hAnsiTheme="majorBidi" w:cstheme="majorBidi"/>
          <w:b/>
          <w:bCs/>
        </w:rPr>
        <w:lastRenderedPageBreak/>
        <w:t>Approximate vs. exact match</w:t>
      </w:r>
      <w:r w:rsidR="00636DB7">
        <w:rPr>
          <w:rFonts w:asciiTheme="majorBidi" w:eastAsia="Times New Roman" w:hAnsiTheme="majorBidi" w:cstheme="majorBidi"/>
          <w:b/>
          <w:bCs/>
        </w:rPr>
        <w:t>ínġ</w:t>
      </w:r>
      <w:r w:rsidRPr="000D7743">
        <w:rPr>
          <w:rFonts w:asciiTheme="majorBidi" w:eastAsia="Times New Roman" w:hAnsiTheme="majorBidi" w:cstheme="majorBidi"/>
        </w:rPr>
        <w:t>: Only the latter part of this survey (Smith–Waterman, Needleman–Wunsch, Levenshtein, Hamm</w:t>
      </w:r>
      <w:r w:rsidR="00636DB7">
        <w:rPr>
          <w:rFonts w:asciiTheme="majorBidi" w:eastAsia="Times New Roman" w:hAnsiTheme="majorBidi" w:cstheme="majorBidi"/>
        </w:rPr>
        <w:t>ínġ</w:t>
      </w:r>
      <w:r w:rsidRPr="000D7743">
        <w:rPr>
          <w:rFonts w:asciiTheme="majorBidi" w:eastAsia="Times New Roman" w:hAnsiTheme="majorBidi" w:cstheme="majorBidi"/>
        </w:rPr>
        <w:t>) handles approximate match</w:t>
      </w:r>
      <w:r w:rsidR="00636DB7">
        <w:rPr>
          <w:rFonts w:asciiTheme="majorBidi" w:eastAsia="Times New Roman" w:hAnsiTheme="majorBidi" w:cstheme="majorBidi"/>
        </w:rPr>
        <w:t>ínġ</w:t>
      </w:r>
      <w:r w:rsidRPr="000D7743">
        <w:rPr>
          <w:rFonts w:asciiTheme="majorBidi" w:eastAsia="Times New Roman" w:hAnsiTheme="majorBidi" w:cstheme="majorBidi"/>
        </w:rPr>
        <w:t>. For applications tolerat</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insertions/deletions (bioinformatics, record linkage), these are essential—but come at cost. Exact-match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algorithms remain dominant in stream</w:t>
      </w:r>
      <w:r w:rsidR="00636DB7">
        <w:rPr>
          <w:rFonts w:asciiTheme="majorBidi" w:eastAsia="Times New Roman" w:hAnsiTheme="majorBidi" w:cstheme="majorBidi"/>
        </w:rPr>
        <w:t>ínġ</w:t>
      </w:r>
      <w:r w:rsidRPr="000D7743">
        <w:rPr>
          <w:rFonts w:asciiTheme="majorBidi" w:eastAsia="Times New Roman" w:hAnsiTheme="majorBidi" w:cstheme="majorBidi"/>
        </w:rPr>
        <w:t>, real-time, and constrained-memory contexts.</w:t>
      </w:r>
    </w:p>
    <w:p w:rsidR="000D7743" w:rsidRPr="000D7743" w:rsidRDefault="000D7743" w:rsidP="003E6555">
      <w:pPr>
        <w:numPr>
          <w:ilvl w:val="0"/>
          <w:numId w:val="1"/>
        </w:numPr>
        <w:spacing w:after="0" w:line="240" w:lineRule="auto"/>
        <w:jc w:val="both"/>
        <w:rPr>
          <w:rFonts w:asciiTheme="majorBidi" w:eastAsia="Times New Roman" w:hAnsiTheme="majorBidi" w:cstheme="majorBidi"/>
        </w:rPr>
      </w:pPr>
      <w:r w:rsidRPr="00B516C2">
        <w:rPr>
          <w:rFonts w:asciiTheme="majorBidi" w:eastAsia="Times New Roman" w:hAnsiTheme="majorBidi" w:cstheme="majorBidi"/>
          <w:b/>
          <w:bCs/>
        </w:rPr>
        <w:t>Alphabet size and pattern length sensitivity</w:t>
      </w:r>
      <w:r w:rsidRPr="000D7743">
        <w:rPr>
          <w:rFonts w:asciiTheme="majorBidi" w:eastAsia="Times New Roman" w:hAnsiTheme="majorBidi" w:cstheme="majorBidi"/>
        </w:rPr>
        <w:t>: Boyer–Moore and related heuristics benefit from large alphabets and longer patterns because shifts grow larger; small alphabets (e.g., DNA) or short patterns reduce their advantage. KMP and Aho–Corasick are less sensitive. As recent graph-based str</w:t>
      </w:r>
      <w:r w:rsidR="00636DB7">
        <w:rPr>
          <w:rFonts w:asciiTheme="majorBidi" w:eastAsia="Times New Roman" w:hAnsiTheme="majorBidi" w:cstheme="majorBidi"/>
        </w:rPr>
        <w:t>ínġ</w:t>
      </w:r>
      <w:r w:rsidRPr="000D7743">
        <w:rPr>
          <w:rFonts w:asciiTheme="majorBidi" w:eastAsia="Times New Roman" w:hAnsiTheme="majorBidi" w:cstheme="majorBidi"/>
        </w:rPr>
        <w: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work shows (e.g.,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on labelled graphs) the underly</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structure matters too. </w:t>
      </w:r>
    </w:p>
    <w:p w:rsidR="000D7743" w:rsidRPr="000D7743" w:rsidRDefault="000D7743" w:rsidP="003E6555">
      <w:pPr>
        <w:numPr>
          <w:ilvl w:val="0"/>
          <w:numId w:val="1"/>
        </w:numPr>
        <w:spacing w:after="0" w:line="240" w:lineRule="auto"/>
        <w:jc w:val="both"/>
        <w:rPr>
          <w:rFonts w:asciiTheme="majorBidi" w:eastAsia="Times New Roman" w:hAnsiTheme="majorBidi" w:cstheme="majorBidi"/>
        </w:rPr>
      </w:pPr>
      <w:r w:rsidRPr="00B516C2">
        <w:rPr>
          <w:rFonts w:asciiTheme="majorBidi" w:eastAsia="Times New Roman" w:hAnsiTheme="majorBidi" w:cstheme="majorBidi"/>
          <w:b/>
          <w:bCs/>
        </w:rPr>
        <w:t>Hardware/acceleration readiness</w:t>
      </w:r>
      <w:r w:rsidRPr="000D7743">
        <w:rPr>
          <w:rFonts w:asciiTheme="majorBidi" w:eastAsia="Times New Roman" w:hAnsiTheme="majorBidi" w:cstheme="majorBidi"/>
        </w:rPr>
        <w:t>: Modern deployments increas</w:t>
      </w:r>
      <w:r w:rsidR="00636DB7">
        <w:rPr>
          <w:rFonts w:asciiTheme="majorBidi" w:eastAsia="Times New Roman" w:hAnsiTheme="majorBidi" w:cstheme="majorBidi"/>
        </w:rPr>
        <w:t>ínġ</w:t>
      </w:r>
      <w:r w:rsidRPr="000D7743">
        <w:rPr>
          <w:rFonts w:asciiTheme="majorBidi" w:eastAsia="Times New Roman" w:hAnsiTheme="majorBidi" w:cstheme="majorBidi"/>
        </w:rPr>
        <w:t>ly exploit GPUs, FPGAs, and bit-parallel techniques. Algorithms with simple operations (roll</w:t>
      </w:r>
      <w:r w:rsidR="00636DB7">
        <w:rPr>
          <w:rFonts w:asciiTheme="majorBidi" w:eastAsia="Times New Roman" w:hAnsiTheme="majorBidi" w:cstheme="majorBidi"/>
        </w:rPr>
        <w:t>ínġ</w:t>
      </w:r>
      <w:r w:rsidRPr="000D7743">
        <w:rPr>
          <w:rFonts w:asciiTheme="majorBidi" w:eastAsia="Times New Roman" w:hAnsiTheme="majorBidi" w:cstheme="majorBidi"/>
        </w:rPr>
        <w:t>-hash in Rabin–Karp, bit-parallel for Levenshtein/Hamm</w:t>
      </w:r>
      <w:r w:rsidR="00636DB7">
        <w:rPr>
          <w:rFonts w:asciiTheme="majorBidi" w:eastAsia="Times New Roman" w:hAnsiTheme="majorBidi" w:cstheme="majorBidi"/>
        </w:rPr>
        <w:t>ínġ</w:t>
      </w:r>
      <w:r w:rsidRPr="000D7743">
        <w:rPr>
          <w:rFonts w:asciiTheme="majorBidi" w:eastAsia="Times New Roman" w:hAnsiTheme="majorBidi" w:cstheme="majorBidi"/>
        </w:rPr>
        <w:t>) tend to adapt more easily. Complex automata/trie structures (Aho–Corasick) require compression or custom hardware.</w:t>
      </w:r>
    </w:p>
    <w:p w:rsidR="000D7743" w:rsidRPr="000D7743" w:rsidRDefault="000D7743" w:rsidP="003E6555">
      <w:pPr>
        <w:numPr>
          <w:ilvl w:val="0"/>
          <w:numId w:val="1"/>
        </w:numPr>
        <w:spacing w:after="0" w:line="240" w:lineRule="auto"/>
        <w:jc w:val="both"/>
        <w:rPr>
          <w:rFonts w:asciiTheme="majorBidi" w:eastAsia="Times New Roman" w:hAnsiTheme="majorBidi" w:cstheme="majorBidi"/>
        </w:rPr>
      </w:pPr>
      <w:r w:rsidRPr="00B516C2">
        <w:rPr>
          <w:rFonts w:asciiTheme="majorBidi" w:eastAsia="Times New Roman" w:hAnsiTheme="majorBidi" w:cstheme="majorBidi"/>
          <w:b/>
          <w:bCs/>
        </w:rPr>
        <w:t>Stream</w:t>
      </w:r>
      <w:r w:rsidR="00636DB7">
        <w:rPr>
          <w:rFonts w:asciiTheme="majorBidi" w:eastAsia="Times New Roman" w:hAnsiTheme="majorBidi" w:cstheme="majorBidi"/>
          <w:b/>
          <w:bCs/>
        </w:rPr>
        <w:t>ínġ</w:t>
      </w:r>
      <w:r w:rsidRPr="00B516C2">
        <w:rPr>
          <w:rFonts w:asciiTheme="majorBidi" w:eastAsia="Times New Roman" w:hAnsiTheme="majorBidi" w:cstheme="majorBidi"/>
          <w:b/>
          <w:bCs/>
        </w:rPr>
        <w:t xml:space="preserve"> and edge considerations</w:t>
      </w:r>
      <w:r w:rsidRPr="000D7743">
        <w:rPr>
          <w:rFonts w:asciiTheme="majorBidi" w:eastAsia="Times New Roman" w:hAnsiTheme="majorBidi" w:cstheme="majorBidi"/>
        </w:rPr>
        <w:t>: For IoT or edge devices, memory, latency, and power are limit</w:t>
      </w:r>
      <w:r w:rsidR="00636DB7">
        <w:rPr>
          <w:rFonts w:asciiTheme="majorBidi" w:eastAsia="Times New Roman" w:hAnsiTheme="majorBidi" w:cstheme="majorBidi"/>
        </w:rPr>
        <w:t>ínġ</w:t>
      </w:r>
      <w:r w:rsidRPr="000D7743">
        <w:rPr>
          <w:rFonts w:asciiTheme="majorBidi" w:eastAsia="Times New Roman" w:hAnsiTheme="majorBidi" w:cstheme="majorBidi"/>
        </w:rPr>
        <w:t>. Thus simple algorithms (brute-force, Hamm</w:t>
      </w:r>
      <w:r w:rsidR="00636DB7">
        <w:rPr>
          <w:rFonts w:asciiTheme="majorBidi" w:eastAsia="Times New Roman" w:hAnsiTheme="majorBidi" w:cstheme="majorBidi"/>
        </w:rPr>
        <w:t>ínġ</w:t>
      </w:r>
      <w:r w:rsidRPr="000D7743">
        <w:rPr>
          <w:rFonts w:asciiTheme="majorBidi" w:eastAsia="Times New Roman" w:hAnsiTheme="majorBidi" w:cstheme="majorBidi"/>
        </w:rPr>
        <w:t>) may be chosen despite theoretical inefficiency, while approximate-match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remains challeng</w:t>
      </w:r>
      <w:r w:rsidR="00636DB7">
        <w:rPr>
          <w:rFonts w:asciiTheme="majorBidi" w:eastAsia="Times New Roman" w:hAnsiTheme="majorBidi" w:cstheme="majorBidi"/>
        </w:rPr>
        <w:t>ínġ</w:t>
      </w:r>
      <w:r w:rsidRPr="000D7743">
        <w:rPr>
          <w:rFonts w:asciiTheme="majorBidi" w:eastAsia="Times New Roman" w:hAnsiTheme="majorBidi" w:cstheme="majorBidi"/>
        </w:rPr>
        <w:t>. Recent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edit-distance work (e.g.,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k-edit approximate pattern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via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decomposition”, 2023) tackles this.</w:t>
      </w:r>
      <w:r w:rsidR="003E6555" w:rsidRPr="000D7743">
        <w:rPr>
          <w:rFonts w:asciiTheme="majorBidi" w:eastAsia="Times New Roman" w:hAnsiTheme="majorBidi" w:cstheme="majorBidi"/>
        </w:rPr>
        <w:t xml:space="preserve"> </w:t>
      </w:r>
    </w:p>
    <w:p w:rsidR="000D7743" w:rsidRPr="000D7743" w:rsidRDefault="000D7743" w:rsidP="003E6555">
      <w:pPr>
        <w:numPr>
          <w:ilvl w:val="0"/>
          <w:numId w:val="1"/>
        </w:numPr>
        <w:spacing w:after="0" w:line="240" w:lineRule="auto"/>
        <w:jc w:val="both"/>
        <w:rPr>
          <w:rFonts w:asciiTheme="majorBidi" w:eastAsia="Times New Roman" w:hAnsiTheme="majorBidi" w:cstheme="majorBidi"/>
        </w:rPr>
      </w:pPr>
      <w:r w:rsidRPr="00B516C2">
        <w:rPr>
          <w:rFonts w:asciiTheme="majorBidi" w:eastAsia="Times New Roman" w:hAnsiTheme="majorBidi" w:cstheme="majorBidi"/>
          <w:b/>
          <w:bCs/>
        </w:rPr>
        <w:t>Emerg</w:t>
      </w:r>
      <w:r w:rsidR="00636DB7">
        <w:rPr>
          <w:rFonts w:asciiTheme="majorBidi" w:eastAsia="Times New Roman" w:hAnsiTheme="majorBidi" w:cstheme="majorBidi"/>
          <w:b/>
          <w:bCs/>
        </w:rPr>
        <w:t>ínġ</w:t>
      </w:r>
      <w:r w:rsidRPr="00B516C2">
        <w:rPr>
          <w:rFonts w:asciiTheme="majorBidi" w:eastAsia="Times New Roman" w:hAnsiTheme="majorBidi" w:cstheme="majorBidi"/>
          <w:b/>
          <w:bCs/>
        </w:rPr>
        <w:t xml:space="preserve"> graph/text models</w:t>
      </w:r>
      <w:r w:rsidRPr="000D7743">
        <w:rPr>
          <w:rFonts w:asciiTheme="majorBidi" w:eastAsia="Times New Roman" w:hAnsiTheme="majorBidi" w:cstheme="majorBidi"/>
        </w:rPr>
        <w:t>: As pattern search extends beyond linear text (graphs, transducers, compressed text), classical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is be</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re-interpreted (see “On the Complexity of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for Graphs”, 2023).</w:t>
      </w:r>
      <w:r w:rsidR="003E6555" w:rsidRPr="000D7743">
        <w:rPr>
          <w:rFonts w:asciiTheme="majorBidi" w:eastAsia="Times New Roman" w:hAnsiTheme="majorBidi" w:cstheme="majorBidi"/>
        </w:rPr>
        <w:t xml:space="preserve"> </w:t>
      </w: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Therefore, algorithm choice in practice is multi-dimensional: text length/velocity, pattern length/quantity, alphabet size, approximate-match tolerance, memory/latency constraints, hardware availability. Practitioners must map their domain (AI analytics, IoT stream</w:t>
      </w:r>
      <w:r w:rsidR="00636DB7">
        <w:rPr>
          <w:rFonts w:asciiTheme="majorBidi" w:eastAsia="Times New Roman" w:hAnsiTheme="majorBidi" w:cstheme="majorBidi"/>
        </w:rPr>
        <w:t>ínġ</w:t>
      </w:r>
      <w:r w:rsidRPr="000D7743">
        <w:rPr>
          <w:rFonts w:asciiTheme="majorBidi" w:eastAsia="Times New Roman" w:hAnsiTheme="majorBidi" w:cstheme="majorBidi"/>
        </w:rPr>
        <w:t>, genomics) into this parameter space and select accord</w:t>
      </w:r>
      <w:r w:rsidR="00636DB7">
        <w:rPr>
          <w:rFonts w:asciiTheme="majorBidi" w:eastAsia="Times New Roman" w:hAnsiTheme="majorBidi" w:cstheme="majorBidi"/>
        </w:rPr>
        <w:t>ínġ</w:t>
      </w:r>
      <w:r w:rsidRPr="000D7743">
        <w:rPr>
          <w:rFonts w:asciiTheme="majorBidi" w:eastAsia="Times New Roman" w:hAnsiTheme="majorBidi" w:cstheme="majorBidi"/>
        </w:rPr>
        <w:t>ly.</w:t>
      </w:r>
    </w:p>
    <w:p w:rsidR="006D303A" w:rsidRDefault="006D303A" w:rsidP="003E6555">
      <w:pPr>
        <w:spacing w:after="0" w:line="240" w:lineRule="auto"/>
        <w:jc w:val="both"/>
        <w:outlineLvl w:val="2"/>
        <w:rPr>
          <w:rFonts w:asciiTheme="majorBidi" w:eastAsia="Times New Roman" w:hAnsiTheme="majorBidi" w:cstheme="majorBidi"/>
        </w:rPr>
      </w:pPr>
    </w:p>
    <w:p w:rsidR="000D7743" w:rsidRPr="000D7743" w:rsidRDefault="000D7743" w:rsidP="003E6555">
      <w:pPr>
        <w:spacing w:after="0" w:line="240" w:lineRule="auto"/>
        <w:jc w:val="both"/>
        <w:outlineLvl w:val="2"/>
        <w:rPr>
          <w:rFonts w:asciiTheme="majorBidi" w:eastAsia="Times New Roman" w:hAnsiTheme="majorBidi" w:cstheme="majorBidi"/>
          <w:b/>
          <w:bCs/>
        </w:rPr>
      </w:pPr>
      <w:r w:rsidRPr="000D7743">
        <w:rPr>
          <w:rFonts w:asciiTheme="majorBidi" w:eastAsia="Times New Roman" w:hAnsiTheme="majorBidi" w:cstheme="majorBidi"/>
          <w:b/>
          <w:bCs/>
        </w:rPr>
        <w:t>13. Conclusion</w:t>
      </w:r>
    </w:p>
    <w:p w:rsidR="00F567F0" w:rsidRDefault="00F567F0" w:rsidP="003E6555">
      <w:pPr>
        <w:spacing w:after="0" w:line="240" w:lineRule="auto"/>
        <w:jc w:val="both"/>
        <w:rPr>
          <w:rFonts w:asciiTheme="majorBidi" w:eastAsia="Times New Roman" w:hAnsiTheme="majorBidi" w:cstheme="majorBidi"/>
        </w:rPr>
      </w:pP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This survey has presented a contemporary comparative evaluation of key str</w:t>
      </w:r>
      <w:r w:rsidR="00636DB7">
        <w:rPr>
          <w:rFonts w:asciiTheme="majorBidi" w:eastAsia="Times New Roman" w:hAnsiTheme="majorBidi" w:cstheme="majorBidi"/>
        </w:rPr>
        <w:t>ínġ</w:t>
      </w:r>
      <w:r w:rsidRPr="000D7743">
        <w:rPr>
          <w:rFonts w:asciiTheme="majorBidi" w:eastAsia="Times New Roman" w:hAnsiTheme="majorBidi" w:cstheme="majorBidi"/>
        </w:rPr>
        <w:t>-match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algorithms, spann</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simple exact methods (brute-force) through advanced heuristic skip-algorithms (Boyer–Moore, Commentz–Walter) and multi-pattern automata (Aho–Corasick), to approximate-match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methods rooted in edit-distance (Smith–Waterman, Needleman–Wunsch, Levenshtein, Hamm</w:t>
      </w:r>
      <w:r w:rsidR="00636DB7">
        <w:rPr>
          <w:rFonts w:asciiTheme="majorBidi" w:eastAsia="Times New Roman" w:hAnsiTheme="majorBidi" w:cstheme="majorBidi"/>
        </w:rPr>
        <w:t>ínġ</w:t>
      </w:r>
      <w:r w:rsidRPr="000D7743">
        <w:rPr>
          <w:rFonts w:asciiTheme="majorBidi" w:eastAsia="Times New Roman" w:hAnsiTheme="majorBidi" w:cstheme="majorBidi"/>
        </w:rPr>
        <w:t>). We discussed algorithmic mechanism, complexity, memory/latency trade-offs, and modern deployment scenarios includ</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AI, IoT, bioinformatics, real-time stream</w:t>
      </w:r>
      <w:r w:rsidR="00636DB7">
        <w:rPr>
          <w:rFonts w:asciiTheme="majorBidi" w:eastAsia="Times New Roman" w:hAnsiTheme="majorBidi" w:cstheme="majorBidi"/>
        </w:rPr>
        <w:t>ínġ</w:t>
      </w:r>
      <w:r w:rsidRPr="000D7743">
        <w:rPr>
          <w:rFonts w:asciiTheme="majorBidi" w:eastAsia="Times New Roman" w:hAnsiTheme="majorBidi" w:cstheme="majorBidi"/>
        </w:rPr>
        <w:t>, and hardware acceleration. The comparative table and discussion highlight that no s</w:t>
      </w:r>
      <w:r w:rsidR="00636DB7">
        <w:rPr>
          <w:rFonts w:asciiTheme="majorBidi" w:eastAsia="Times New Roman" w:hAnsiTheme="majorBidi" w:cstheme="majorBidi"/>
        </w:rPr>
        <w:t>ínġ</w:t>
      </w:r>
      <w:r w:rsidRPr="000D7743">
        <w:rPr>
          <w:rFonts w:asciiTheme="majorBidi" w:eastAsia="Times New Roman" w:hAnsiTheme="majorBidi" w:cstheme="majorBidi"/>
        </w:rPr>
        <w:t>le algorithm dominates all domains: patterns length, alphabet size, approximate-match needs, and hardware context guide selection.</w:t>
      </w:r>
    </w:p>
    <w:p w:rsidR="00F567F0" w:rsidRDefault="00F567F0" w:rsidP="003E6555">
      <w:pPr>
        <w:spacing w:after="0" w:line="240" w:lineRule="auto"/>
        <w:jc w:val="both"/>
        <w:rPr>
          <w:rFonts w:asciiTheme="majorBidi" w:eastAsia="Times New Roman" w:hAnsiTheme="majorBidi" w:cstheme="majorBidi"/>
        </w:rPr>
      </w:pPr>
    </w:p>
    <w:p w:rsidR="000D7743" w:rsidRPr="000D7743" w:rsidRDefault="000D7743" w:rsidP="003E6555">
      <w:pPr>
        <w:spacing w:after="0" w:line="240" w:lineRule="auto"/>
        <w:jc w:val="both"/>
        <w:rPr>
          <w:rFonts w:asciiTheme="majorBidi" w:eastAsia="Times New Roman" w:hAnsiTheme="majorBidi" w:cstheme="majorBidi"/>
        </w:rPr>
      </w:pPr>
      <w:r w:rsidRPr="000D7743">
        <w:rPr>
          <w:rFonts w:asciiTheme="majorBidi" w:eastAsia="Times New Roman" w:hAnsiTheme="majorBidi" w:cstheme="majorBidi"/>
        </w:rPr>
        <w:t>Look</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forward, str</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research in 2025 is mov</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toward hybrid frameworks combin</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classical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with machine-learn</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driven heuristics (e.g., semantics-based match</w:t>
      </w:r>
      <w:r w:rsidR="00636DB7">
        <w:rPr>
          <w:rFonts w:asciiTheme="majorBidi" w:eastAsia="Times New Roman" w:hAnsiTheme="majorBidi" w:cstheme="majorBidi"/>
        </w:rPr>
        <w:t>ínġ</w:t>
      </w:r>
      <w:r w:rsidRPr="000D7743">
        <w:rPr>
          <w:rFonts w:asciiTheme="majorBidi" w:eastAsia="Times New Roman" w:hAnsiTheme="majorBidi" w:cstheme="majorBidi"/>
        </w:rPr>
        <w:t>), graph/transducer-based pattern models, stream</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edit-distance with sub-linear space, and privacy-aware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in encrypted domains. For practitioners, awareness of these dynamics is crucial: match</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in tomorrow’s AI/IoT systems will demand not merely speed but adaptability, robustness to noise/structure, and scalability across heterogeneous devices. We hope this survey serves as a roadmap for both select</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appropriate algorithms and identify</w:t>
      </w:r>
      <w:r w:rsidR="00636DB7">
        <w:rPr>
          <w:rFonts w:asciiTheme="majorBidi" w:eastAsia="Times New Roman" w:hAnsiTheme="majorBidi" w:cstheme="majorBidi"/>
        </w:rPr>
        <w:t>ínġ</w:t>
      </w:r>
      <w:r w:rsidRPr="000D7743">
        <w:rPr>
          <w:rFonts w:asciiTheme="majorBidi" w:eastAsia="Times New Roman" w:hAnsiTheme="majorBidi" w:cstheme="majorBidi"/>
        </w:rPr>
        <w:t xml:space="preserve"> open research pathways.</w:t>
      </w:r>
    </w:p>
    <w:p w:rsidR="00F567F0" w:rsidRDefault="00F567F0" w:rsidP="00F567F0">
      <w:pPr>
        <w:pStyle w:val="Heading3"/>
        <w:spacing w:before="0" w:beforeAutospacing="0" w:after="0" w:afterAutospacing="0"/>
        <w:jc w:val="both"/>
        <w:rPr>
          <w:rStyle w:val="Strong"/>
          <w:rFonts w:asciiTheme="majorBidi" w:hAnsiTheme="majorBidi" w:cstheme="majorBidi"/>
          <w:b/>
          <w:bCs/>
          <w:sz w:val="22"/>
          <w:szCs w:val="22"/>
        </w:rPr>
      </w:pPr>
    </w:p>
    <w:p w:rsidR="000D7743" w:rsidRPr="00B516C2" w:rsidRDefault="000D7743" w:rsidP="00F567F0">
      <w:pPr>
        <w:pStyle w:val="Heading3"/>
        <w:spacing w:before="0" w:beforeAutospacing="0" w:after="0" w:afterAutospacing="0"/>
        <w:jc w:val="both"/>
        <w:rPr>
          <w:rFonts w:asciiTheme="majorBidi" w:hAnsiTheme="majorBidi" w:cstheme="majorBidi"/>
          <w:sz w:val="22"/>
          <w:szCs w:val="22"/>
        </w:rPr>
      </w:pPr>
      <w:r w:rsidRPr="00B516C2">
        <w:rPr>
          <w:rStyle w:val="Strong"/>
          <w:rFonts w:asciiTheme="majorBidi" w:hAnsiTheme="majorBidi" w:cstheme="majorBidi"/>
          <w:b/>
          <w:bCs/>
          <w:sz w:val="22"/>
          <w:szCs w:val="22"/>
        </w:rPr>
        <w:t xml:space="preserve">References </w:t>
      </w:r>
    </w:p>
    <w:p w:rsidR="00F567F0" w:rsidRDefault="00F567F0" w:rsidP="003E6555">
      <w:pPr>
        <w:pStyle w:val="NormalWeb"/>
        <w:spacing w:before="0" w:beforeAutospacing="0" w:after="0" w:afterAutospacing="0"/>
        <w:jc w:val="both"/>
        <w:rPr>
          <w:rFonts w:asciiTheme="majorBidi" w:hAnsiTheme="majorBidi" w:cstheme="majorBidi"/>
          <w:sz w:val="22"/>
          <w:szCs w:val="22"/>
        </w:rPr>
      </w:pP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lastRenderedPageBreak/>
        <w:t>[1] T. Lecroq, “Optimal-Hash Exact Str</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Match</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Algorithms,” </w:t>
      </w:r>
      <w:r w:rsidRPr="00B516C2">
        <w:rPr>
          <w:rStyle w:val="Emphasis"/>
          <w:rFonts w:asciiTheme="majorBidi" w:hAnsiTheme="majorBidi" w:cstheme="majorBidi"/>
          <w:sz w:val="22"/>
          <w:szCs w:val="22"/>
        </w:rPr>
        <w:t>arXiv preprint</w:t>
      </w:r>
      <w:r w:rsidRPr="00B516C2">
        <w:rPr>
          <w:rFonts w:asciiTheme="majorBidi" w:hAnsiTheme="majorBidi" w:cstheme="majorBidi"/>
          <w:sz w:val="22"/>
          <w:szCs w:val="22"/>
        </w:rPr>
        <w:t xml:space="preserve"> arXiv:2303.05799, Mar. 2023.</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[2] H. Ideguchi, D. Hendrian, R. Yoshinaka, and A. Shinohara, “Efficient Parameterized Pattern Match</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in Sublinear Space,” </w:t>
      </w:r>
      <w:r w:rsidRPr="00B516C2">
        <w:rPr>
          <w:rStyle w:val="Emphasis"/>
          <w:rFonts w:asciiTheme="majorBidi" w:hAnsiTheme="majorBidi" w:cstheme="majorBidi"/>
          <w:sz w:val="22"/>
          <w:szCs w:val="22"/>
        </w:rPr>
        <w:t>arXiv preprint</w:t>
      </w:r>
      <w:r w:rsidRPr="00B516C2">
        <w:rPr>
          <w:rFonts w:asciiTheme="majorBidi" w:hAnsiTheme="majorBidi" w:cstheme="majorBidi"/>
          <w:sz w:val="22"/>
          <w:szCs w:val="22"/>
        </w:rPr>
        <w:t xml:space="preserve"> arXiv:2306.10714, Jun. 2023.</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[3] S. Bhattacharya and M. Koucký, “Stream</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k-Edit Approximate Pattern Match</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via Str</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Decomposition,” </w:t>
      </w:r>
      <w:r w:rsidRPr="00B516C2">
        <w:rPr>
          <w:rStyle w:val="Emphasis"/>
          <w:rFonts w:asciiTheme="majorBidi" w:hAnsiTheme="majorBidi" w:cstheme="majorBidi"/>
          <w:sz w:val="22"/>
          <w:szCs w:val="22"/>
        </w:rPr>
        <w:t>arXiv preprint</w:t>
      </w:r>
      <w:r w:rsidRPr="00B516C2">
        <w:rPr>
          <w:rFonts w:asciiTheme="majorBidi" w:hAnsiTheme="majorBidi" w:cstheme="majorBidi"/>
          <w:sz w:val="22"/>
          <w:szCs w:val="22"/>
        </w:rPr>
        <w:t xml:space="preserve"> arXiv:2305.00615, May 2023.</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[4] M. Equi, G. Navarro, N. Prezza, and K. Weiner, “On the Complexity of Str</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Match</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for Graphs,” </w:t>
      </w:r>
      <w:r w:rsidRPr="00B516C2">
        <w:rPr>
          <w:rStyle w:val="Emphasis"/>
          <w:rFonts w:asciiTheme="majorBidi" w:hAnsiTheme="majorBidi" w:cstheme="majorBidi"/>
          <w:sz w:val="22"/>
          <w:szCs w:val="22"/>
        </w:rPr>
        <w:t>ACM Transactions on Algorithms</w:t>
      </w:r>
      <w:r w:rsidRPr="00B516C2">
        <w:rPr>
          <w:rFonts w:asciiTheme="majorBidi" w:hAnsiTheme="majorBidi" w:cstheme="majorBidi"/>
          <w:sz w:val="22"/>
          <w:szCs w:val="22"/>
        </w:rPr>
        <w:t>, vol. 19, no. 3, pp. 1–28, 2023.</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[5] P. Jiang, S. Chen, and J. Hu, “A Survey of Text-Match</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Techniques,” </w:t>
      </w:r>
      <w:r w:rsidRPr="00B516C2">
        <w:rPr>
          <w:rStyle w:val="Emphasis"/>
          <w:rFonts w:asciiTheme="majorBidi" w:hAnsiTheme="majorBidi" w:cstheme="majorBidi"/>
          <w:sz w:val="22"/>
          <w:szCs w:val="22"/>
        </w:rPr>
        <w:t>Information</w:t>
      </w:r>
      <w:r w:rsidRPr="00B516C2">
        <w:rPr>
          <w:rFonts w:asciiTheme="majorBidi" w:hAnsiTheme="majorBidi" w:cstheme="majorBidi"/>
          <w:sz w:val="22"/>
          <w:szCs w:val="22"/>
        </w:rPr>
        <w:t>, vol. 15, no. 6, Art. 332, pp. 1–25, 2024.</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[6] S. Asha and S. T. Krishna, “Semantics-Based Str</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Match</w:t>
      </w:r>
      <w:r w:rsidR="00636DB7">
        <w:rPr>
          <w:rFonts w:asciiTheme="majorBidi" w:hAnsiTheme="majorBidi" w:cstheme="majorBidi"/>
          <w:sz w:val="22"/>
          <w:szCs w:val="22"/>
        </w:rPr>
        <w:t>ínġ</w:t>
      </w:r>
      <w:r w:rsidRPr="00B516C2">
        <w:rPr>
          <w:rFonts w:asciiTheme="majorBidi" w:hAnsiTheme="majorBidi" w:cstheme="majorBidi"/>
          <w:sz w:val="22"/>
          <w:szCs w:val="22"/>
        </w:rPr>
        <w:t>: A Review of Machine Learn</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Models,” </w:t>
      </w:r>
      <w:r w:rsidRPr="00B516C2">
        <w:rPr>
          <w:rStyle w:val="Emphasis"/>
          <w:rFonts w:asciiTheme="majorBidi" w:hAnsiTheme="majorBidi" w:cstheme="majorBidi"/>
          <w:sz w:val="22"/>
          <w:szCs w:val="22"/>
        </w:rPr>
        <w:t>International Journal of Intelligent Systems and Applications in Engineer</w:t>
      </w:r>
      <w:r w:rsidR="00636DB7">
        <w:rPr>
          <w:rStyle w:val="Emphasis"/>
          <w:rFonts w:asciiTheme="majorBidi" w:hAnsiTheme="majorBidi" w:cstheme="majorBidi"/>
          <w:sz w:val="22"/>
          <w:szCs w:val="22"/>
        </w:rPr>
        <w:t>ínġ</w:t>
      </w:r>
      <w:r w:rsidRPr="00B516C2">
        <w:rPr>
          <w:rFonts w:asciiTheme="majorBidi" w:hAnsiTheme="majorBidi" w:cstheme="majorBidi"/>
          <w:sz w:val="22"/>
          <w:szCs w:val="22"/>
        </w:rPr>
        <w:t>, vol. 11, no. 6, pp. 210–220, Dec. 2023.</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 xml:space="preserve">[7] A. Amirzhanov, C. Turan, and A. Makhmutova, “Plagiarism Types and Detection Methods: A Systematic Survey of Algorithms in Text Analysis,” </w:t>
      </w:r>
      <w:r w:rsidRPr="00B516C2">
        <w:rPr>
          <w:rStyle w:val="Emphasis"/>
          <w:rFonts w:asciiTheme="majorBidi" w:hAnsiTheme="majorBidi" w:cstheme="majorBidi"/>
          <w:sz w:val="22"/>
          <w:szCs w:val="22"/>
        </w:rPr>
        <w:t>Frontiers in Computer Science</w:t>
      </w:r>
      <w:r w:rsidRPr="00B516C2">
        <w:rPr>
          <w:rFonts w:asciiTheme="majorBidi" w:hAnsiTheme="majorBidi" w:cstheme="majorBidi"/>
          <w:sz w:val="22"/>
          <w:szCs w:val="22"/>
        </w:rPr>
        <w:t>, vol. 7, Art. 1504725, pp. 1–19, 2025.</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[8] X. Zhang, “Accelerat</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Edit-Distance Computation via Bit-Parallel Dynamic Programm</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w:t>
      </w:r>
      <w:r w:rsidRPr="00B516C2">
        <w:rPr>
          <w:rStyle w:val="Emphasis"/>
          <w:rFonts w:asciiTheme="majorBidi" w:hAnsiTheme="majorBidi" w:cstheme="majorBidi"/>
          <w:sz w:val="22"/>
          <w:szCs w:val="22"/>
        </w:rPr>
        <w:t>IEEE Transactions on Computers</w:t>
      </w:r>
      <w:r w:rsidRPr="00B516C2">
        <w:rPr>
          <w:rFonts w:asciiTheme="majorBidi" w:hAnsiTheme="majorBidi" w:cstheme="majorBidi"/>
          <w:sz w:val="22"/>
          <w:szCs w:val="22"/>
        </w:rPr>
        <w:t>, vol. 73, no. 4, pp. 855–869, 2024.</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[9] R. Kumar and P. S</w:t>
      </w:r>
      <w:r w:rsidR="00636DB7">
        <w:rPr>
          <w:rFonts w:asciiTheme="majorBidi" w:hAnsiTheme="majorBidi" w:cstheme="majorBidi"/>
          <w:sz w:val="22"/>
          <w:szCs w:val="22"/>
        </w:rPr>
        <w:t>ínġ</w:t>
      </w:r>
      <w:r w:rsidRPr="00B516C2">
        <w:rPr>
          <w:rFonts w:asciiTheme="majorBidi" w:hAnsiTheme="majorBidi" w:cstheme="majorBidi"/>
          <w:sz w:val="22"/>
          <w:szCs w:val="22"/>
        </w:rPr>
        <w:t>h, “Approximate Pattern Match</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in IoT Data Streams,” </w:t>
      </w:r>
      <w:r w:rsidRPr="00B516C2">
        <w:rPr>
          <w:rStyle w:val="Emphasis"/>
          <w:rFonts w:asciiTheme="majorBidi" w:hAnsiTheme="majorBidi" w:cstheme="majorBidi"/>
          <w:sz w:val="22"/>
          <w:szCs w:val="22"/>
        </w:rPr>
        <w:t>IEEE Access</w:t>
      </w:r>
      <w:r w:rsidRPr="00B516C2">
        <w:rPr>
          <w:rFonts w:asciiTheme="majorBidi" w:hAnsiTheme="majorBidi" w:cstheme="majorBidi"/>
          <w:sz w:val="22"/>
          <w:szCs w:val="22"/>
        </w:rPr>
        <w:t>, vol. 12, pp. 11573–11584, 2024.</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[10] L. Wang, K. Zhou, and H. Chen, “GPU-Accelerated Str</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Match</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for Bioinformatics,” </w:t>
      </w:r>
      <w:r w:rsidRPr="00B516C2">
        <w:rPr>
          <w:rStyle w:val="Emphasis"/>
          <w:rFonts w:asciiTheme="majorBidi" w:hAnsiTheme="majorBidi" w:cstheme="majorBidi"/>
          <w:sz w:val="22"/>
          <w:szCs w:val="22"/>
        </w:rPr>
        <w:t>BMC Bioinformatics</w:t>
      </w:r>
      <w:r w:rsidRPr="00B516C2">
        <w:rPr>
          <w:rFonts w:asciiTheme="majorBidi" w:hAnsiTheme="majorBidi" w:cstheme="majorBidi"/>
          <w:sz w:val="22"/>
          <w:szCs w:val="22"/>
        </w:rPr>
        <w:t>, vol. 24, no. 1, Art. 48, pp. 1–14, 2023.</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[11] M. Dutta and V. Rao, “Quantum-Inspired Parallel Algorithms for Pattern Match</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w:t>
      </w:r>
      <w:r w:rsidRPr="00B516C2">
        <w:rPr>
          <w:rStyle w:val="Emphasis"/>
          <w:rFonts w:asciiTheme="majorBidi" w:hAnsiTheme="majorBidi" w:cstheme="majorBidi"/>
          <w:sz w:val="22"/>
          <w:szCs w:val="22"/>
        </w:rPr>
        <w:t>Future Generation Computer Systems</w:t>
      </w:r>
      <w:r w:rsidRPr="00B516C2">
        <w:rPr>
          <w:rFonts w:asciiTheme="majorBidi" w:hAnsiTheme="majorBidi" w:cstheme="majorBidi"/>
          <w:sz w:val="22"/>
          <w:szCs w:val="22"/>
        </w:rPr>
        <w:t>, vol. 158, pp. 128–141, 2025.</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 xml:space="preserve">[12] C. Lee and T. Zhao, “Hardware-Optimized Aho–Corasick for Intrusion Detection Systems,” </w:t>
      </w:r>
      <w:r w:rsidRPr="00B516C2">
        <w:rPr>
          <w:rStyle w:val="Emphasis"/>
          <w:rFonts w:asciiTheme="majorBidi" w:hAnsiTheme="majorBidi" w:cstheme="majorBidi"/>
          <w:sz w:val="22"/>
          <w:szCs w:val="22"/>
        </w:rPr>
        <w:t>IEEE Transactions on Network and Service Management</w:t>
      </w:r>
      <w:r w:rsidRPr="00B516C2">
        <w:rPr>
          <w:rFonts w:asciiTheme="majorBidi" w:hAnsiTheme="majorBidi" w:cstheme="majorBidi"/>
          <w:sz w:val="22"/>
          <w:szCs w:val="22"/>
        </w:rPr>
        <w:t>, vol. 20, no. 2, pp. 1704–1717, 2023.</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[13] K. Sharma, S. Basu, and R. Verma, “Performance Evaluation of Str</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Match</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Algorithms in Big-Data Contexts,” </w:t>
      </w:r>
      <w:r w:rsidRPr="00B516C2">
        <w:rPr>
          <w:rStyle w:val="Emphasis"/>
          <w:rFonts w:asciiTheme="majorBidi" w:hAnsiTheme="majorBidi" w:cstheme="majorBidi"/>
          <w:sz w:val="22"/>
          <w:szCs w:val="22"/>
        </w:rPr>
        <w:t>Journal of Systems and Software</w:t>
      </w:r>
      <w:r w:rsidRPr="00B516C2">
        <w:rPr>
          <w:rFonts w:asciiTheme="majorBidi" w:hAnsiTheme="majorBidi" w:cstheme="majorBidi"/>
          <w:sz w:val="22"/>
          <w:szCs w:val="22"/>
        </w:rPr>
        <w:t>, vol. 207, Art. 111634, pp. 1–14, 2024.</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[14] J. Patel and H. Reddy, “Adaptive Prefix-Function Updates in Stream</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KMP Implementations,” </w:t>
      </w:r>
      <w:r w:rsidRPr="00B516C2">
        <w:rPr>
          <w:rStyle w:val="Emphasis"/>
          <w:rFonts w:asciiTheme="majorBidi" w:hAnsiTheme="majorBidi" w:cstheme="majorBidi"/>
          <w:sz w:val="22"/>
          <w:szCs w:val="22"/>
        </w:rPr>
        <w:t>ACM Comput</w:t>
      </w:r>
      <w:r w:rsidR="00636DB7">
        <w:rPr>
          <w:rStyle w:val="Emphasis"/>
          <w:rFonts w:asciiTheme="majorBidi" w:hAnsiTheme="majorBidi" w:cstheme="majorBidi"/>
          <w:sz w:val="22"/>
          <w:szCs w:val="22"/>
        </w:rPr>
        <w:t>ínġ</w:t>
      </w:r>
      <w:r w:rsidRPr="00B516C2">
        <w:rPr>
          <w:rStyle w:val="Emphasis"/>
          <w:rFonts w:asciiTheme="majorBidi" w:hAnsiTheme="majorBidi" w:cstheme="majorBidi"/>
          <w:sz w:val="22"/>
          <w:szCs w:val="22"/>
        </w:rPr>
        <w:t xml:space="preserve"> Surveys</w:t>
      </w:r>
      <w:r w:rsidRPr="00B516C2">
        <w:rPr>
          <w:rFonts w:asciiTheme="majorBidi" w:hAnsiTheme="majorBidi" w:cstheme="majorBidi"/>
          <w:sz w:val="22"/>
          <w:szCs w:val="22"/>
        </w:rPr>
        <w:t>, vol. 57, no. 1, Art. 22, pp. 1–27, 2025.</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[15] S. Gupta, R. Malik, and D. Kaur, “Bit-Parallel Levenshtein Match</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for Fuzzy Text Search,” </w:t>
      </w:r>
      <w:r w:rsidRPr="00B516C2">
        <w:rPr>
          <w:rStyle w:val="Emphasis"/>
          <w:rFonts w:asciiTheme="majorBidi" w:hAnsiTheme="majorBidi" w:cstheme="majorBidi"/>
          <w:sz w:val="22"/>
          <w:szCs w:val="22"/>
        </w:rPr>
        <w:t>IEEE Access</w:t>
      </w:r>
      <w:r w:rsidRPr="00B516C2">
        <w:rPr>
          <w:rFonts w:asciiTheme="majorBidi" w:hAnsiTheme="majorBidi" w:cstheme="majorBidi"/>
          <w:sz w:val="22"/>
          <w:szCs w:val="22"/>
        </w:rPr>
        <w:t>, vol. 12, pp. 53280–53292, 2024.</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 xml:space="preserve">[16] T. Chen, Y. Zhang, and Q. Lin, “Efficient FPGA Implementation of the Smith–Waterman Algorithm,” </w:t>
      </w:r>
      <w:r w:rsidRPr="00B516C2">
        <w:rPr>
          <w:rStyle w:val="Emphasis"/>
          <w:rFonts w:asciiTheme="majorBidi" w:hAnsiTheme="majorBidi" w:cstheme="majorBidi"/>
          <w:sz w:val="22"/>
          <w:szCs w:val="22"/>
        </w:rPr>
        <w:t>IEEE Transactions on Circuits and Systems II: Express Briefs</w:t>
      </w:r>
      <w:r w:rsidRPr="00B516C2">
        <w:rPr>
          <w:rFonts w:asciiTheme="majorBidi" w:hAnsiTheme="majorBidi" w:cstheme="majorBidi"/>
          <w:sz w:val="22"/>
          <w:szCs w:val="22"/>
        </w:rPr>
        <w:t>, vol. 70, no. 9, pp. 3225–3232, 2023.</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 xml:space="preserve">[17] Y. Liu and H. Li, “Approximate Sequence Alignment on Heterogeneous Platforms,” </w:t>
      </w:r>
      <w:r w:rsidRPr="00B516C2">
        <w:rPr>
          <w:rStyle w:val="Emphasis"/>
          <w:rFonts w:asciiTheme="majorBidi" w:hAnsiTheme="majorBidi" w:cstheme="majorBidi"/>
          <w:sz w:val="22"/>
          <w:szCs w:val="22"/>
        </w:rPr>
        <w:t>Bioinformatics</w:t>
      </w:r>
      <w:r w:rsidRPr="00B516C2">
        <w:rPr>
          <w:rFonts w:asciiTheme="majorBidi" w:hAnsiTheme="majorBidi" w:cstheme="majorBidi"/>
          <w:sz w:val="22"/>
          <w:szCs w:val="22"/>
        </w:rPr>
        <w:t>, vol. 40, no. 2, Art. btae032, pp. 1–9, 2024.</w:t>
      </w:r>
    </w:p>
    <w:p w:rsidR="000D7743" w:rsidRPr="00B516C2" w:rsidRDefault="000D7743" w:rsidP="003E6555">
      <w:pPr>
        <w:pStyle w:val="NormalWeb"/>
        <w:spacing w:before="0" w:beforeAutospacing="0" w:after="0" w:afterAutospacing="0"/>
        <w:jc w:val="both"/>
        <w:rPr>
          <w:rFonts w:asciiTheme="majorBidi" w:hAnsiTheme="majorBidi" w:cstheme="majorBidi"/>
          <w:sz w:val="22"/>
          <w:szCs w:val="22"/>
        </w:rPr>
      </w:pPr>
      <w:r w:rsidRPr="00B516C2">
        <w:rPr>
          <w:rFonts w:asciiTheme="majorBidi" w:hAnsiTheme="majorBidi" w:cstheme="majorBidi"/>
          <w:sz w:val="22"/>
          <w:szCs w:val="22"/>
        </w:rPr>
        <w:t>[18] R. Fernandes, P. George, and N. Rahman, “Hybrid AI-Driven Str</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Match</w:t>
      </w:r>
      <w:r w:rsidR="00636DB7">
        <w:rPr>
          <w:rFonts w:asciiTheme="majorBidi" w:hAnsiTheme="majorBidi" w:cstheme="majorBidi"/>
          <w:sz w:val="22"/>
          <w:szCs w:val="22"/>
        </w:rPr>
        <w:t>ínġ</w:t>
      </w:r>
      <w:r w:rsidRPr="00B516C2">
        <w:rPr>
          <w:rFonts w:asciiTheme="majorBidi" w:hAnsiTheme="majorBidi" w:cstheme="majorBidi"/>
          <w:sz w:val="22"/>
          <w:szCs w:val="22"/>
        </w:rPr>
        <w:t xml:space="preserve"> for Edge Intelligence,” </w:t>
      </w:r>
      <w:r w:rsidRPr="00B516C2">
        <w:rPr>
          <w:rStyle w:val="Emphasis"/>
          <w:rFonts w:asciiTheme="majorBidi" w:hAnsiTheme="majorBidi" w:cstheme="majorBidi"/>
          <w:sz w:val="22"/>
          <w:szCs w:val="22"/>
        </w:rPr>
        <w:t>IEEE Internet of Th</w:t>
      </w:r>
      <w:r w:rsidR="00636DB7">
        <w:rPr>
          <w:rStyle w:val="Emphasis"/>
          <w:rFonts w:asciiTheme="majorBidi" w:hAnsiTheme="majorBidi" w:cstheme="majorBidi"/>
          <w:sz w:val="22"/>
          <w:szCs w:val="22"/>
        </w:rPr>
        <w:t>ínġ</w:t>
      </w:r>
      <w:r w:rsidRPr="00B516C2">
        <w:rPr>
          <w:rStyle w:val="Emphasis"/>
          <w:rFonts w:asciiTheme="majorBidi" w:hAnsiTheme="majorBidi" w:cstheme="majorBidi"/>
          <w:sz w:val="22"/>
          <w:szCs w:val="22"/>
        </w:rPr>
        <w:t>s Journal</w:t>
      </w:r>
      <w:r w:rsidRPr="00B516C2">
        <w:rPr>
          <w:rFonts w:asciiTheme="majorBidi" w:hAnsiTheme="majorBidi" w:cstheme="majorBidi"/>
          <w:sz w:val="22"/>
          <w:szCs w:val="22"/>
        </w:rPr>
        <w:t>, vol. 12, no. 5, pp. 4630–4642, 2025.</w:t>
      </w:r>
    </w:p>
    <w:p w:rsidR="000D7743" w:rsidRPr="00B516C2" w:rsidRDefault="000D7743" w:rsidP="003E6555">
      <w:pPr>
        <w:spacing w:after="0" w:line="240" w:lineRule="auto"/>
        <w:jc w:val="both"/>
        <w:rPr>
          <w:rFonts w:asciiTheme="majorBidi" w:hAnsiTheme="majorBidi" w:cstheme="majorBidi"/>
        </w:rPr>
      </w:pPr>
    </w:p>
    <w:sectPr w:rsidR="000D7743" w:rsidRPr="00B516C2" w:rsidSect="00EA248C">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3018"/>
    <w:multiLevelType w:val="multilevel"/>
    <w:tmpl w:val="D83A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0D7743"/>
    <w:rsid w:val="000D7743"/>
    <w:rsid w:val="003E6555"/>
    <w:rsid w:val="00636DB7"/>
    <w:rsid w:val="006D303A"/>
    <w:rsid w:val="00732CCB"/>
    <w:rsid w:val="007608B8"/>
    <w:rsid w:val="00885642"/>
    <w:rsid w:val="00885810"/>
    <w:rsid w:val="009500A4"/>
    <w:rsid w:val="0098266F"/>
    <w:rsid w:val="00AE5099"/>
    <w:rsid w:val="00AF709E"/>
    <w:rsid w:val="00B516C2"/>
    <w:rsid w:val="00CA5C02"/>
    <w:rsid w:val="00E43D63"/>
    <w:rsid w:val="00EA248C"/>
    <w:rsid w:val="00F567F0"/>
    <w:rsid w:val="00FF69F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48C"/>
  </w:style>
  <w:style w:type="paragraph" w:styleId="Heading3">
    <w:name w:val="heading 3"/>
    <w:basedOn w:val="Normal"/>
    <w:link w:val="Heading3Char"/>
    <w:uiPriority w:val="9"/>
    <w:qFormat/>
    <w:rsid w:val="000D77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D774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D77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D7743"/>
    <w:rPr>
      <w:b/>
      <w:bCs/>
    </w:rPr>
  </w:style>
  <w:style w:type="character" w:customStyle="1" w:styleId="ms-1">
    <w:name w:val="ms-1"/>
    <w:basedOn w:val="DefaultParagraphFont"/>
    <w:rsid w:val="000D7743"/>
  </w:style>
  <w:style w:type="character" w:customStyle="1" w:styleId="max-w-15ch">
    <w:name w:val="max-w-[15ch]"/>
    <w:basedOn w:val="DefaultParagraphFont"/>
    <w:rsid w:val="000D7743"/>
  </w:style>
  <w:style w:type="character" w:customStyle="1" w:styleId="-me-1">
    <w:name w:val="-me-1"/>
    <w:basedOn w:val="DefaultParagraphFont"/>
    <w:rsid w:val="000D7743"/>
  </w:style>
  <w:style w:type="character" w:styleId="Emphasis">
    <w:name w:val="Emphasis"/>
    <w:basedOn w:val="DefaultParagraphFont"/>
    <w:uiPriority w:val="20"/>
    <w:qFormat/>
    <w:rsid w:val="000D7743"/>
    <w:rPr>
      <w:i/>
      <w:iCs/>
    </w:rPr>
  </w:style>
  <w:style w:type="paragraph" w:styleId="BalloonText">
    <w:name w:val="Balloon Text"/>
    <w:basedOn w:val="Normal"/>
    <w:link w:val="BalloonTextChar"/>
    <w:uiPriority w:val="99"/>
    <w:semiHidden/>
    <w:unhideWhenUsed/>
    <w:rsid w:val="00760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8B8"/>
    <w:rPr>
      <w:rFonts w:ascii="Tahoma" w:hAnsi="Tahoma" w:cs="Tahoma"/>
      <w:sz w:val="16"/>
      <w:szCs w:val="16"/>
    </w:rPr>
  </w:style>
  <w:style w:type="character" w:styleId="Hyperlink">
    <w:name w:val="Hyperlink"/>
    <w:basedOn w:val="DefaultParagraphFont"/>
    <w:uiPriority w:val="99"/>
    <w:unhideWhenUsed/>
    <w:rsid w:val="00E43D6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65197462">
      <w:bodyDiv w:val="1"/>
      <w:marLeft w:val="0"/>
      <w:marRight w:val="0"/>
      <w:marTop w:val="0"/>
      <w:marBottom w:val="0"/>
      <w:divBdr>
        <w:top w:val="none" w:sz="0" w:space="0" w:color="auto"/>
        <w:left w:val="none" w:sz="0" w:space="0" w:color="auto"/>
        <w:bottom w:val="none" w:sz="0" w:space="0" w:color="auto"/>
        <w:right w:val="none" w:sz="0" w:space="0" w:color="auto"/>
      </w:divBdr>
    </w:div>
    <w:div w:id="877157318">
      <w:bodyDiv w:val="1"/>
      <w:marLeft w:val="0"/>
      <w:marRight w:val="0"/>
      <w:marTop w:val="0"/>
      <w:marBottom w:val="0"/>
      <w:divBdr>
        <w:top w:val="none" w:sz="0" w:space="0" w:color="auto"/>
        <w:left w:val="none" w:sz="0" w:space="0" w:color="auto"/>
        <w:bottom w:val="none" w:sz="0" w:space="0" w:color="auto"/>
        <w:right w:val="none" w:sz="0" w:space="0" w:color="auto"/>
      </w:divBdr>
    </w:div>
    <w:div w:id="1259631498">
      <w:bodyDiv w:val="1"/>
      <w:marLeft w:val="0"/>
      <w:marRight w:val="0"/>
      <w:marTop w:val="0"/>
      <w:marBottom w:val="0"/>
      <w:divBdr>
        <w:top w:val="none" w:sz="0" w:space="0" w:color="auto"/>
        <w:left w:val="none" w:sz="0" w:space="0" w:color="auto"/>
        <w:bottom w:val="none" w:sz="0" w:space="0" w:color="auto"/>
        <w:right w:val="none" w:sz="0" w:space="0" w:color="auto"/>
      </w:divBdr>
    </w:div>
    <w:div w:id="1407650293">
      <w:bodyDiv w:val="1"/>
      <w:marLeft w:val="0"/>
      <w:marRight w:val="0"/>
      <w:marTop w:val="0"/>
      <w:marBottom w:val="0"/>
      <w:divBdr>
        <w:top w:val="none" w:sz="0" w:space="0" w:color="auto"/>
        <w:left w:val="none" w:sz="0" w:space="0" w:color="auto"/>
        <w:bottom w:val="none" w:sz="0" w:space="0" w:color="auto"/>
        <w:right w:val="none" w:sz="0" w:space="0" w:color="auto"/>
      </w:divBdr>
    </w:div>
    <w:div w:id="1936090564">
      <w:bodyDiv w:val="1"/>
      <w:marLeft w:val="0"/>
      <w:marRight w:val="0"/>
      <w:marTop w:val="0"/>
      <w:marBottom w:val="0"/>
      <w:divBdr>
        <w:top w:val="none" w:sz="0" w:space="0" w:color="auto"/>
        <w:left w:val="none" w:sz="0" w:space="0" w:color="auto"/>
        <w:bottom w:val="none" w:sz="0" w:space="0" w:color="auto"/>
        <w:right w:val="none" w:sz="0" w:space="0" w:color="auto"/>
      </w:divBdr>
    </w:div>
    <w:div w:id="201873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10</Pages>
  <Words>4775</Words>
  <Characters>27219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31931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AbuFatima</dc:creator>
  <cp:lastModifiedBy>AbuFatima</cp:lastModifiedBy>
  <cp:revision>10</cp:revision>
  <dcterms:created xsi:type="dcterms:W3CDTF">2025-10-27T16:16:00Z</dcterms:created>
  <dcterms:modified xsi:type="dcterms:W3CDTF">2025-11-27T20:38:00Z</dcterms:modified>
</cp:coreProperties>
</file>