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0242" w14:textId="6C00270E" w:rsidR="0088634D" w:rsidRPr="00A53806" w:rsidRDefault="00871C9A" w:rsidP="0088634D">
      <w:pPr>
        <w:jc w:val="center"/>
        <w:rPr>
          <w:rFonts w:ascii="Times New Roman" w:hAnsi="Times New Roman" w:cs="Times New Roman"/>
          <w:sz w:val="48"/>
          <w:szCs w:val="48"/>
        </w:rPr>
      </w:pPr>
      <w:r w:rsidRPr="00A53806">
        <w:rPr>
          <w:rFonts w:ascii="Times New Roman" w:hAnsi="Times New Roman" w:cs="Times New Roman"/>
          <w:sz w:val="48"/>
          <w:szCs w:val="48"/>
        </w:rPr>
        <w:t>Implementing Perturbation and Observation Algorithm with Nanofluid Cooling for Efficient MPPT in Photovoltaic Systems</w:t>
      </w:r>
    </w:p>
    <w:p w14:paraId="5CE724D1" w14:textId="77777777" w:rsidR="000E713A" w:rsidRDefault="000E713A" w:rsidP="0088634D">
      <w:pPr>
        <w:jc w:val="center"/>
        <w:rPr>
          <w:rFonts w:ascii="Times New Roman" w:hAnsi="Times New Roman" w:cs="Times New Roman"/>
          <w:b/>
          <w:bCs/>
          <w:sz w:val="48"/>
          <w:szCs w:val="48"/>
        </w:rPr>
      </w:pPr>
    </w:p>
    <w:p w14:paraId="07C9EF59" w14:textId="77777777" w:rsidR="00404475" w:rsidRDefault="00404475" w:rsidP="00404475">
      <w:pPr>
        <w:spacing w:after="0"/>
        <w:jc w:val="center"/>
        <w:rPr>
          <w:rFonts w:ascii="Times New Roman" w:hAnsi="Times New Roman" w:cs="Times New Roman"/>
          <w:bCs/>
          <w:sz w:val="18"/>
          <w:szCs w:val="18"/>
        </w:rPr>
        <w:sectPr w:rsidR="00404475" w:rsidSect="00A53806">
          <w:pgSz w:w="11906" w:h="16838"/>
          <w:pgMar w:top="539" w:right="890" w:bottom="1440" w:left="890" w:header="709" w:footer="709" w:gutter="0"/>
          <w:cols w:space="708"/>
          <w:docGrid w:linePitch="360"/>
        </w:sectPr>
      </w:pPr>
    </w:p>
    <w:p w14:paraId="48972DA5" w14:textId="77777777" w:rsidR="008A16DD" w:rsidRPr="008A16DD" w:rsidRDefault="008A16DD" w:rsidP="008A16DD">
      <w:pPr>
        <w:spacing w:after="0"/>
        <w:jc w:val="center"/>
        <w:rPr>
          <w:rFonts w:ascii="Times New Roman" w:hAnsi="Times New Roman" w:cs="Times New Roman"/>
          <w:bCs/>
          <w:sz w:val="18"/>
          <w:szCs w:val="18"/>
        </w:rPr>
      </w:pPr>
      <w:r w:rsidRPr="008A16DD">
        <w:rPr>
          <w:rFonts w:ascii="Times New Roman" w:hAnsi="Times New Roman" w:cs="Times New Roman"/>
          <w:bCs/>
          <w:sz w:val="18"/>
          <w:szCs w:val="18"/>
        </w:rPr>
        <w:t>Mridul Dixit</w:t>
      </w:r>
    </w:p>
    <w:p w14:paraId="6ABEDF37" w14:textId="7DAC65E6" w:rsidR="008A16DD" w:rsidRPr="00624814" w:rsidRDefault="008A16DD" w:rsidP="008A16DD">
      <w:pPr>
        <w:spacing w:after="0"/>
        <w:jc w:val="center"/>
        <w:rPr>
          <w:rFonts w:ascii="Times New Roman" w:hAnsi="Times New Roman" w:cs="Times New Roman"/>
          <w:bCs/>
          <w:i/>
          <w:iCs/>
          <w:sz w:val="18"/>
          <w:szCs w:val="18"/>
        </w:rPr>
      </w:pPr>
      <w:r w:rsidRPr="00624814">
        <w:rPr>
          <w:rFonts w:ascii="Times New Roman" w:hAnsi="Times New Roman" w:cs="Times New Roman"/>
          <w:bCs/>
          <w:i/>
          <w:iCs/>
          <w:sz w:val="18"/>
          <w:szCs w:val="18"/>
        </w:rPr>
        <w:t>Department of Computer Engineering &amp; Applications</w:t>
      </w:r>
    </w:p>
    <w:p w14:paraId="37863DBD" w14:textId="77777777" w:rsidR="008A16DD" w:rsidRPr="00624814" w:rsidRDefault="008A16DD" w:rsidP="008A16DD">
      <w:pPr>
        <w:spacing w:after="0"/>
        <w:jc w:val="center"/>
        <w:rPr>
          <w:rFonts w:ascii="Times New Roman" w:hAnsi="Times New Roman" w:cs="Times New Roman"/>
          <w:bCs/>
          <w:i/>
          <w:iCs/>
          <w:sz w:val="18"/>
          <w:szCs w:val="18"/>
        </w:rPr>
      </w:pPr>
      <w:r w:rsidRPr="00624814">
        <w:rPr>
          <w:rFonts w:ascii="Times New Roman" w:hAnsi="Times New Roman" w:cs="Times New Roman"/>
          <w:bCs/>
          <w:i/>
          <w:iCs/>
          <w:sz w:val="18"/>
          <w:szCs w:val="18"/>
        </w:rPr>
        <w:t>GLA University, Mathura</w:t>
      </w:r>
    </w:p>
    <w:p w14:paraId="3E0DA809" w14:textId="0D0F2464" w:rsidR="008A16DD" w:rsidRDefault="008A16DD" w:rsidP="00B97E3C">
      <w:pPr>
        <w:spacing w:after="0"/>
        <w:jc w:val="center"/>
        <w:rPr>
          <w:rFonts w:ascii="Times New Roman" w:hAnsi="Times New Roman" w:cs="Times New Roman"/>
          <w:bCs/>
          <w:sz w:val="18"/>
          <w:szCs w:val="18"/>
        </w:rPr>
      </w:pPr>
      <w:r w:rsidRPr="008A16DD">
        <w:rPr>
          <w:rFonts w:ascii="Times New Roman" w:hAnsi="Times New Roman" w:cs="Times New Roman"/>
          <w:bCs/>
          <w:sz w:val="18"/>
          <w:szCs w:val="18"/>
        </w:rPr>
        <w:t>mridul.dixit@gla.ac.in</w:t>
      </w:r>
    </w:p>
    <w:p w14:paraId="7BBF7B0D" w14:textId="790B356E" w:rsidR="008A16DD" w:rsidRPr="008A16DD" w:rsidRDefault="008A16DD" w:rsidP="008A16DD">
      <w:pPr>
        <w:spacing w:after="0"/>
        <w:jc w:val="center"/>
        <w:rPr>
          <w:rFonts w:ascii="Times New Roman" w:hAnsi="Times New Roman" w:cs="Times New Roman"/>
          <w:bCs/>
          <w:sz w:val="18"/>
          <w:szCs w:val="18"/>
        </w:rPr>
      </w:pPr>
      <w:r w:rsidRPr="008A16DD">
        <w:rPr>
          <w:rFonts w:ascii="Times New Roman" w:hAnsi="Times New Roman" w:cs="Times New Roman"/>
          <w:bCs/>
          <w:sz w:val="18"/>
          <w:szCs w:val="18"/>
        </w:rPr>
        <w:t>Krishna Kant Dixit</w:t>
      </w:r>
    </w:p>
    <w:p w14:paraId="7BE09675" w14:textId="5A7961DE" w:rsidR="008A16DD" w:rsidRPr="00624814" w:rsidRDefault="008A16DD" w:rsidP="008A16DD">
      <w:pPr>
        <w:spacing w:after="0"/>
        <w:jc w:val="center"/>
        <w:rPr>
          <w:rFonts w:ascii="Times New Roman" w:hAnsi="Times New Roman" w:cs="Times New Roman"/>
          <w:bCs/>
          <w:i/>
          <w:iCs/>
          <w:sz w:val="18"/>
          <w:szCs w:val="18"/>
        </w:rPr>
      </w:pPr>
      <w:r w:rsidRPr="00624814">
        <w:rPr>
          <w:rFonts w:ascii="Times New Roman" w:hAnsi="Times New Roman" w:cs="Times New Roman"/>
          <w:bCs/>
          <w:i/>
          <w:iCs/>
          <w:sz w:val="18"/>
          <w:szCs w:val="18"/>
        </w:rPr>
        <w:t>Department of Electrical Engineering</w:t>
      </w:r>
    </w:p>
    <w:p w14:paraId="71F906B4" w14:textId="77777777" w:rsidR="008A16DD" w:rsidRPr="00624814" w:rsidRDefault="008A16DD" w:rsidP="008A16DD">
      <w:pPr>
        <w:spacing w:after="0"/>
        <w:jc w:val="center"/>
        <w:rPr>
          <w:rFonts w:ascii="Times New Roman" w:hAnsi="Times New Roman" w:cs="Times New Roman"/>
          <w:bCs/>
          <w:i/>
          <w:iCs/>
          <w:sz w:val="18"/>
          <w:szCs w:val="18"/>
        </w:rPr>
      </w:pPr>
      <w:r w:rsidRPr="00624814">
        <w:rPr>
          <w:rFonts w:ascii="Times New Roman" w:hAnsi="Times New Roman" w:cs="Times New Roman"/>
          <w:bCs/>
          <w:i/>
          <w:iCs/>
          <w:sz w:val="18"/>
          <w:szCs w:val="18"/>
        </w:rPr>
        <w:t>GLA University, Mathura</w:t>
      </w:r>
    </w:p>
    <w:p w14:paraId="68EFE9EB" w14:textId="79831F7F" w:rsidR="00404475" w:rsidRDefault="008A16DD" w:rsidP="008A16DD">
      <w:pPr>
        <w:spacing w:after="0"/>
        <w:jc w:val="center"/>
        <w:rPr>
          <w:rFonts w:ascii="Times New Roman" w:hAnsi="Times New Roman" w:cs="Times New Roman"/>
          <w:b/>
          <w:bCs/>
          <w:sz w:val="48"/>
          <w:szCs w:val="48"/>
        </w:rPr>
        <w:sectPr w:rsidR="00404475" w:rsidSect="00404475">
          <w:type w:val="continuous"/>
          <w:pgSz w:w="11906" w:h="16838"/>
          <w:pgMar w:top="539" w:right="890" w:bottom="1440" w:left="890" w:header="709" w:footer="709" w:gutter="0"/>
          <w:cols w:num="2" w:space="708"/>
          <w:docGrid w:linePitch="360"/>
        </w:sectPr>
      </w:pPr>
      <w:r w:rsidRPr="008A16DD">
        <w:rPr>
          <w:rFonts w:ascii="Times New Roman" w:hAnsi="Times New Roman" w:cs="Times New Roman"/>
          <w:bCs/>
          <w:sz w:val="18"/>
          <w:szCs w:val="18"/>
        </w:rPr>
        <w:t>krishnakant.dixit@gla.ac.in</w:t>
      </w:r>
    </w:p>
    <w:p w14:paraId="1E0430A5" w14:textId="77777777" w:rsidR="006961D1" w:rsidRPr="006961D1" w:rsidRDefault="006961D1" w:rsidP="0088634D">
      <w:pPr>
        <w:jc w:val="center"/>
        <w:rPr>
          <w:rFonts w:ascii="Times New Roman" w:hAnsi="Times New Roman" w:cs="Times New Roman"/>
          <w:b/>
          <w:bCs/>
          <w:sz w:val="48"/>
          <w:szCs w:val="48"/>
        </w:rPr>
      </w:pPr>
    </w:p>
    <w:p w14:paraId="028E1627" w14:textId="77777777" w:rsidR="006961D1" w:rsidRDefault="006961D1" w:rsidP="00871C9A">
      <w:pPr>
        <w:jc w:val="both"/>
        <w:rPr>
          <w:rFonts w:ascii="Times New Roman" w:hAnsi="Times New Roman" w:cs="Times New Roman"/>
          <w:b/>
          <w:bCs/>
          <w:sz w:val="20"/>
          <w:szCs w:val="20"/>
        </w:rPr>
        <w:sectPr w:rsidR="006961D1" w:rsidSect="00404475">
          <w:type w:val="continuous"/>
          <w:pgSz w:w="11906" w:h="16838"/>
          <w:pgMar w:top="539" w:right="890" w:bottom="1440" w:left="890" w:header="709" w:footer="709" w:gutter="0"/>
          <w:cols w:space="708"/>
          <w:docGrid w:linePitch="360"/>
        </w:sectPr>
      </w:pPr>
    </w:p>
    <w:p w14:paraId="2B371DB4" w14:textId="77777777" w:rsidR="000409F5" w:rsidRDefault="0088634D" w:rsidP="00871C9A">
      <w:pPr>
        <w:jc w:val="both"/>
        <w:rPr>
          <w:rFonts w:ascii="Times New Roman" w:hAnsi="Times New Roman" w:cs="Times New Roman"/>
          <w:sz w:val="20"/>
          <w:szCs w:val="20"/>
        </w:rPr>
      </w:pPr>
      <w:r w:rsidRPr="0088634D">
        <w:rPr>
          <w:rFonts w:ascii="Times New Roman" w:hAnsi="Times New Roman" w:cs="Times New Roman"/>
          <w:b/>
          <w:bCs/>
          <w:sz w:val="20"/>
          <w:szCs w:val="20"/>
        </w:rPr>
        <w:t>Abstract-</w:t>
      </w:r>
      <w:r w:rsidRPr="00C85591">
        <w:rPr>
          <w:rFonts w:ascii="Times New Roman" w:hAnsi="Times New Roman" w:cs="Times New Roman"/>
          <w:sz w:val="20"/>
          <w:szCs w:val="20"/>
        </w:rPr>
        <w:t xml:space="preserve"> </w:t>
      </w:r>
      <w:r w:rsidR="000409F5" w:rsidRPr="000409F5">
        <w:rPr>
          <w:rFonts w:ascii="Times New Roman" w:hAnsi="Times New Roman" w:cs="Times New Roman"/>
          <w:sz w:val="20"/>
          <w:szCs w:val="20"/>
        </w:rPr>
        <w:t>The given paper describes a new method of increasing the efficiency of photovoltaic (PV) systems, such as perturbation and observation (PO) algorithm and nanofluid cooling processes. The main goal is to generate additional power and preserve the impact of thermal control. The study uses PO algorithm that is a typical MPPT algorithm to determine the maximum power point (MPP) of the PV module. The method can be facilitated by balancing the operating voltage by keeping the operating voltage constant and observe the generated power, until the MPP is reached. Nanofluids (containing nanoparticles) exhibit a greater thermal conductivity as compared to normal coolants. Dispersions of nanofluids in the PV cooling system enhance warming to the PV cooling system, lower the working temperature and improvement of the power conversion efficiency. This method has proven to be effective in the experimentation. The results of PO algorithm using nanofluid cooling (reduction of operating temperatures, increase of the power output) when compared with the conventional cooling and standard MPPT systems. The research makes an immense contribution to the existing literature in the photovoltaic (PV) technology and could be very significant in planning and implementation of renewable energy solutions infrastructure in the future.</w:t>
      </w:r>
    </w:p>
    <w:p w14:paraId="53162D43" w14:textId="488180CD" w:rsidR="0080734F" w:rsidRPr="00871C9A" w:rsidRDefault="0080734F" w:rsidP="00871C9A">
      <w:pPr>
        <w:jc w:val="both"/>
        <w:rPr>
          <w:rFonts w:ascii="Times New Roman" w:hAnsi="Times New Roman" w:cs="Times New Roman"/>
          <w:sz w:val="20"/>
          <w:szCs w:val="20"/>
        </w:rPr>
      </w:pPr>
      <w:r>
        <w:rPr>
          <w:rFonts w:ascii="Times New Roman" w:hAnsi="Times New Roman" w:cs="Times New Roman"/>
          <w:sz w:val="20"/>
          <w:szCs w:val="20"/>
        </w:rPr>
        <w:t>Keywords: solar , energy, efficiency, cooling , MPPT</w:t>
      </w:r>
    </w:p>
    <w:p w14:paraId="6E9B5C58" w14:textId="4747CE69" w:rsidR="0088634D" w:rsidRDefault="0088634D" w:rsidP="000E713A">
      <w:pPr>
        <w:pStyle w:val="ListParagraph"/>
        <w:numPr>
          <w:ilvl w:val="0"/>
          <w:numId w:val="2"/>
        </w:numPr>
        <w:jc w:val="center"/>
      </w:pPr>
      <w:r>
        <w:t>INTRODUCTION</w:t>
      </w:r>
    </w:p>
    <w:p w14:paraId="10E6E416" w14:textId="4CEC78AD" w:rsidR="0080734F" w:rsidRPr="0080734F" w:rsidRDefault="00E75E92" w:rsidP="0080734F">
      <w:pPr>
        <w:jc w:val="both"/>
        <w:rPr>
          <w:rFonts w:ascii="Times New Roman" w:hAnsi="Times New Roman" w:cs="Times New Roman"/>
          <w:sz w:val="20"/>
          <w:szCs w:val="20"/>
        </w:rPr>
      </w:pPr>
      <w:r>
        <w:rPr>
          <w:rFonts w:ascii="Times New Roman" w:hAnsi="Times New Roman" w:cs="Times New Roman"/>
          <w:sz w:val="20"/>
          <w:szCs w:val="20"/>
        </w:rPr>
        <w:t>Energy plays a crucial role in our daily survival, and recently, there has been a sharp rise in global energy consumption. Over time, this leads to energy shortages and climate change. These problems can be effectively addressed through research into renewable energy sources. The main advantages of renewable resources over fossil fuels are that they are non-polluting, constantly accessible, and sustainable in the long term.</w:t>
      </w:r>
    </w:p>
    <w:p w14:paraId="04C8E202" w14:textId="77777777" w:rsidR="0080734F" w:rsidRPr="0080734F" w:rsidRDefault="0080734F" w:rsidP="0080734F">
      <w:pPr>
        <w:jc w:val="both"/>
        <w:rPr>
          <w:rFonts w:ascii="Times New Roman" w:hAnsi="Times New Roman" w:cs="Times New Roman"/>
          <w:sz w:val="20"/>
          <w:szCs w:val="20"/>
        </w:rPr>
      </w:pPr>
      <w:r w:rsidRPr="0080734F">
        <w:rPr>
          <w:rFonts w:ascii="Times New Roman" w:hAnsi="Times New Roman" w:cs="Times New Roman"/>
          <w:sz w:val="20"/>
          <w:szCs w:val="20"/>
        </w:rPr>
        <w:t xml:space="preserve"> Renewable energy is described as energy that is generated using renewable geological sources like wind, tides, waves and solar radiation. One of the most important as well as commonly used renewable energy is solar energy. Each </w:t>
      </w:r>
      <w:r w:rsidRPr="0080734F">
        <w:rPr>
          <w:rFonts w:ascii="Times New Roman" w:hAnsi="Times New Roman" w:cs="Times New Roman"/>
          <w:sz w:val="20"/>
          <w:szCs w:val="20"/>
        </w:rPr>
        <w:t xml:space="preserve">day, the sun sends energy onto the surface of the earth that is sufficient to meet the energy needs of humanity. In addition, most sources of renewable energy sources, including wind, tidal, and wave energy, mainly depend on solar energy. </w:t>
      </w:r>
    </w:p>
    <w:p w14:paraId="29931B2E" w14:textId="77777777" w:rsidR="0080734F" w:rsidRPr="0080734F" w:rsidRDefault="0080734F" w:rsidP="0080734F">
      <w:pPr>
        <w:jc w:val="both"/>
        <w:rPr>
          <w:rFonts w:ascii="Times New Roman" w:hAnsi="Times New Roman" w:cs="Times New Roman"/>
          <w:sz w:val="20"/>
          <w:szCs w:val="20"/>
        </w:rPr>
      </w:pPr>
      <w:r w:rsidRPr="0080734F">
        <w:rPr>
          <w:rFonts w:ascii="Times New Roman" w:hAnsi="Times New Roman" w:cs="Times New Roman"/>
          <w:sz w:val="20"/>
          <w:szCs w:val="20"/>
        </w:rPr>
        <w:t>Solar energy is extensively used in the production of electricity, heat and light. The photovoltaic (PV) technology is of great importance as it directly converts the radiation to power based on the photovoltaic effect [1]. Nevertheless, solar photovoltaic generator panels are associated with two significant barriers. Solar photovoltaic (PV) cell conversion efficiency is relatively low at about 9-17 per cent, particularly when the irradiance is low.</w:t>
      </w:r>
    </w:p>
    <w:p w14:paraId="0B866CE2" w14:textId="77777777" w:rsidR="0080734F" w:rsidRPr="0080734F" w:rsidRDefault="0080734F" w:rsidP="0080734F">
      <w:pPr>
        <w:jc w:val="both"/>
        <w:rPr>
          <w:rFonts w:ascii="Times New Roman" w:hAnsi="Times New Roman" w:cs="Times New Roman"/>
          <w:sz w:val="20"/>
          <w:szCs w:val="20"/>
        </w:rPr>
      </w:pPr>
      <w:r w:rsidRPr="0080734F">
        <w:rPr>
          <w:rFonts w:ascii="Times New Roman" w:hAnsi="Times New Roman" w:cs="Times New Roman"/>
          <w:sz w:val="20"/>
          <w:szCs w:val="20"/>
        </w:rPr>
        <w:t xml:space="preserve"> Secondly, the amount of electricity produced by solar PV panels is also dynamic and changes depending on the weather conditions. Additionally, the V-I property of the solar cell is non-linear and varies with respect to temperature and the irradiation [2]. Usually the maximum power point (MPP) is a specific point different on either the V-I or V-P curve. It means that the solar photovoltaic (PV) system will operate in the most efficient mode and generate maximum possible power output. </w:t>
      </w:r>
    </w:p>
    <w:p w14:paraId="3F0BE448" w14:textId="77777777" w:rsidR="0080734F" w:rsidRPr="0080734F" w:rsidRDefault="0080734F" w:rsidP="0080734F">
      <w:pPr>
        <w:jc w:val="both"/>
        <w:rPr>
          <w:rFonts w:ascii="Times New Roman" w:hAnsi="Times New Roman" w:cs="Times New Roman"/>
          <w:sz w:val="20"/>
          <w:szCs w:val="20"/>
        </w:rPr>
      </w:pPr>
      <w:r w:rsidRPr="0080734F">
        <w:rPr>
          <w:rFonts w:ascii="Times New Roman" w:hAnsi="Times New Roman" w:cs="Times New Roman"/>
          <w:sz w:val="20"/>
          <w:szCs w:val="20"/>
        </w:rPr>
        <w:t xml:space="preserve">One of the most outright applicable Maximum Power Point Tracking (MPPT) methods is evidently the standard P&amp;O algorithm. Implementation is relatively simple, it is simple in design, less affected by the intrinsic capacitance of solar PV panels, and can be easily adapted to even more changing solar irradiance and temperature conditions. </w:t>
      </w:r>
    </w:p>
    <w:p w14:paraId="46417140" w14:textId="77777777" w:rsidR="0080734F" w:rsidRPr="0080734F" w:rsidRDefault="0080734F" w:rsidP="0080734F">
      <w:pPr>
        <w:jc w:val="both"/>
        <w:rPr>
          <w:rFonts w:ascii="Times New Roman" w:hAnsi="Times New Roman" w:cs="Times New Roman"/>
          <w:sz w:val="20"/>
          <w:szCs w:val="20"/>
        </w:rPr>
      </w:pPr>
      <w:r w:rsidRPr="0080734F">
        <w:rPr>
          <w:rFonts w:ascii="Times New Roman" w:hAnsi="Times New Roman" w:cs="Times New Roman"/>
          <w:sz w:val="20"/>
          <w:szCs w:val="20"/>
        </w:rPr>
        <w:t>It is a slow reacting oscillator around the maximum power point (MPP), and can even change the operating point off the MPP because of its erratic nature when it responds to abrupt air conditions variations. This gave rise to several versions of P and O algorithm. An enhanced P&amp;O MPPT is explained in [5] using the diode factor and reverse saturation current that is specified in each solar cell.</w:t>
      </w:r>
    </w:p>
    <w:p w14:paraId="513DC044" w14:textId="77777777" w:rsidR="00F378B4" w:rsidRDefault="00E75E92" w:rsidP="00881A53">
      <w:pPr>
        <w:jc w:val="both"/>
        <w:rPr>
          <w:rFonts w:ascii="Times New Roman" w:hAnsi="Times New Roman" w:cs="Times New Roman"/>
          <w:sz w:val="20"/>
          <w:szCs w:val="20"/>
        </w:rPr>
      </w:pPr>
      <w:r>
        <w:rPr>
          <w:rFonts w:ascii="Times New Roman" w:hAnsi="Times New Roman" w:cs="Times New Roman"/>
          <w:sz w:val="20"/>
          <w:szCs w:val="20"/>
        </w:rPr>
        <w:t xml:space="preserve">An improved P&amp;O technology was developed that uses an adaptive algorithm to independently adjust the reference step size and hysteresis bandwidth, enabling power </w:t>
      </w:r>
      <w:r>
        <w:rPr>
          <w:rFonts w:ascii="Times New Roman" w:hAnsi="Times New Roman" w:cs="Times New Roman"/>
          <w:sz w:val="20"/>
          <w:szCs w:val="20"/>
        </w:rPr>
        <w:lastRenderedPageBreak/>
        <w:t>comparison in the Maximum Power Point Tracking (MPPT) method [6].</w:t>
      </w:r>
    </w:p>
    <w:p w14:paraId="7C9A1ACA" w14:textId="77777777" w:rsidR="00F378B4" w:rsidRDefault="00E75E92" w:rsidP="00881A53">
      <w:pPr>
        <w:jc w:val="both"/>
        <w:rPr>
          <w:rFonts w:ascii="Times New Roman" w:hAnsi="Times New Roman" w:cs="Times New Roman"/>
          <w:sz w:val="20"/>
          <w:szCs w:val="20"/>
        </w:rPr>
      </w:pPr>
      <w:r>
        <w:rPr>
          <w:rFonts w:ascii="Times New Roman" w:hAnsi="Times New Roman" w:cs="Times New Roman"/>
          <w:sz w:val="20"/>
          <w:szCs w:val="20"/>
        </w:rPr>
        <w:t xml:space="preserve"> Additionally, a new P&amp;O MPPT algorithm was proposed, utilizing peak current control, small perturbation, and instantaneous values instead of averaged ones to enhance response speed and reduce oscillations around maximum power points [7]. </w:t>
      </w:r>
      <w:r w:rsidR="009D20EF" w:rsidRPr="009D20EF">
        <w:rPr>
          <w:rFonts w:ascii="Times New Roman" w:hAnsi="Times New Roman" w:cs="Times New Roman"/>
          <w:sz w:val="20"/>
          <w:szCs w:val="20"/>
        </w:rPr>
        <w:t>Its simplicity, quick convergence, low cost, and minimal equipment needs are advantages; however, these also present limitations of current methods. To effectively monitor the V-I characteristic at the maximum power point (MPP) of a solar photovoltaic panel, a better P&amp;O algorithm is suggested for this study.</w:t>
      </w:r>
    </w:p>
    <w:p w14:paraId="5675CA80" w14:textId="4905BFC1" w:rsidR="0080734F" w:rsidRDefault="009D20EF" w:rsidP="00881A53">
      <w:pPr>
        <w:jc w:val="both"/>
        <w:rPr>
          <w:rFonts w:ascii="Times New Roman" w:hAnsi="Times New Roman" w:cs="Times New Roman"/>
          <w:sz w:val="20"/>
          <w:szCs w:val="20"/>
        </w:rPr>
      </w:pPr>
      <w:r w:rsidRPr="009D20EF">
        <w:rPr>
          <w:rFonts w:ascii="Times New Roman" w:hAnsi="Times New Roman" w:cs="Times New Roman"/>
          <w:sz w:val="20"/>
          <w:szCs w:val="20"/>
        </w:rPr>
        <w:t xml:space="preserve"> The simulation results of the developed P&amp;O algorithm are compared with those of the traditional version to confirm its effectiveness. This work is divided into sections: Section II describes the mathematical model of solar PV panels; Section III introduces the new concept based on the improved P&amp;O algorithm; and Section IV presents simulation results that verify the proposed algorithm, including a comparison with the conventional P&amp;O algorithm on a digital signal processor (DSP).</w:t>
      </w:r>
      <w:r w:rsidR="0080734F" w:rsidRPr="0080734F">
        <w:rPr>
          <w:rFonts w:ascii="Times New Roman" w:hAnsi="Times New Roman" w:cs="Times New Roman"/>
          <w:sz w:val="20"/>
          <w:szCs w:val="20"/>
        </w:rPr>
        <w:t xml:space="preserve"> </w:t>
      </w:r>
    </w:p>
    <w:p w14:paraId="5AF28E48" w14:textId="2588FB02" w:rsidR="000568FE" w:rsidRDefault="0080734F" w:rsidP="0080734F">
      <w:pPr>
        <w:jc w:val="both"/>
      </w:pPr>
      <w:r w:rsidRPr="0080734F">
        <w:rPr>
          <w:rFonts w:ascii="Times New Roman" w:hAnsi="Times New Roman" w:cs="Times New Roman"/>
          <w:sz w:val="20"/>
          <w:szCs w:val="20"/>
        </w:rPr>
        <w:t xml:space="preserve">    </w:t>
      </w:r>
      <w:r w:rsidR="009F6520" w:rsidRPr="009F6520">
        <w:rPr>
          <w:noProof/>
        </w:rPr>
        <w:drawing>
          <wp:inline distT="0" distB="0" distL="0" distR="0" wp14:anchorId="1DE6AF89" wp14:editId="4ED5E42F">
            <wp:extent cx="2609850" cy="2085975"/>
            <wp:effectExtent l="0" t="0" r="0" b="9525"/>
            <wp:docPr id="331477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77263" name=""/>
                    <pic:cNvPicPr/>
                  </pic:nvPicPr>
                  <pic:blipFill>
                    <a:blip r:embed="rId6"/>
                    <a:stretch>
                      <a:fillRect/>
                    </a:stretch>
                  </pic:blipFill>
                  <pic:spPr>
                    <a:xfrm>
                      <a:off x="0" y="0"/>
                      <a:ext cx="2610215" cy="2086267"/>
                    </a:xfrm>
                    <a:prstGeom prst="rect">
                      <a:avLst/>
                    </a:prstGeom>
                  </pic:spPr>
                </pic:pic>
              </a:graphicData>
            </a:graphic>
          </wp:inline>
        </w:drawing>
      </w:r>
    </w:p>
    <w:p w14:paraId="71014100" w14:textId="5A3352B9" w:rsidR="009F6520" w:rsidRDefault="009F6520">
      <w:pPr>
        <w:rPr>
          <w:rFonts w:ascii="Times New Roman" w:hAnsi="Times New Roman" w:cs="Times New Roman"/>
          <w:sz w:val="20"/>
          <w:szCs w:val="20"/>
        </w:rPr>
      </w:pPr>
      <w:r w:rsidRPr="009F6520">
        <w:rPr>
          <w:rFonts w:ascii="Times New Roman" w:hAnsi="Times New Roman" w:cs="Times New Roman"/>
          <w:sz w:val="20"/>
          <w:szCs w:val="20"/>
        </w:rPr>
        <w:t>Fig.1 Equivalent solar cell circuit diagram</w:t>
      </w:r>
    </w:p>
    <w:p w14:paraId="5F9DB975" w14:textId="77777777" w:rsidR="00A46147" w:rsidRPr="00A46147" w:rsidRDefault="00A46147" w:rsidP="00A46147">
      <w:pPr>
        <w:jc w:val="both"/>
        <w:rPr>
          <w:rFonts w:ascii="Times New Roman" w:hAnsi="Times New Roman" w:cs="Times New Roman"/>
          <w:sz w:val="20"/>
          <w:szCs w:val="20"/>
        </w:rPr>
      </w:pPr>
    </w:p>
    <w:p w14:paraId="6E897F45" w14:textId="77777777" w:rsidR="009173EE" w:rsidRDefault="009173EE" w:rsidP="009173EE">
      <w:pPr>
        <w:jc w:val="both"/>
        <w:rPr>
          <w:rFonts w:ascii="Times New Roman" w:hAnsi="Times New Roman" w:cs="Times New Roman"/>
          <w:sz w:val="20"/>
          <w:szCs w:val="20"/>
        </w:rPr>
      </w:pPr>
    </w:p>
    <w:p w14:paraId="57396108" w14:textId="77777777" w:rsidR="00FA2D13" w:rsidRDefault="009173EE" w:rsidP="009173EE">
      <w:pPr>
        <w:jc w:val="both"/>
        <w:rPr>
          <w:rFonts w:ascii="Times New Roman" w:hAnsi="Times New Roman" w:cs="Times New Roman"/>
          <w:sz w:val="20"/>
          <w:szCs w:val="20"/>
        </w:rPr>
      </w:pPr>
      <w:r>
        <w:rPr>
          <w:rFonts w:ascii="Times New Roman" w:hAnsi="Times New Roman" w:cs="Times New Roman"/>
          <w:sz w:val="20"/>
          <w:szCs w:val="20"/>
        </w:rPr>
        <w:t xml:space="preserve">     </w:t>
      </w:r>
    </w:p>
    <w:p w14:paraId="5B357FED" w14:textId="1BA9AC08" w:rsidR="006961D1" w:rsidRDefault="009173EE" w:rsidP="009173EE">
      <w:pPr>
        <w:jc w:val="both"/>
        <w:rPr>
          <w:rFonts w:ascii="Times New Roman" w:hAnsi="Times New Roman" w:cs="Times New Roman"/>
          <w:sz w:val="20"/>
          <w:szCs w:val="20"/>
        </w:rPr>
        <w:sectPr w:rsidR="006961D1" w:rsidSect="00A53806">
          <w:type w:val="continuous"/>
          <w:pgSz w:w="11906" w:h="16838"/>
          <w:pgMar w:top="539" w:right="890" w:bottom="1440" w:left="890" w:header="709" w:footer="709" w:gutter="0"/>
          <w:cols w:num="2" w:space="708"/>
          <w:docGrid w:linePitch="360"/>
        </w:sectPr>
      </w:pPr>
      <w:r>
        <w:rPr>
          <w:rFonts w:ascii="Times New Roman" w:hAnsi="Times New Roman" w:cs="Times New Roman"/>
          <w:sz w:val="20"/>
          <w:szCs w:val="20"/>
        </w:rPr>
        <w:t xml:space="preserve">              </w:t>
      </w:r>
    </w:p>
    <w:p w14:paraId="07513D7C" w14:textId="77777777" w:rsidR="006961D1" w:rsidRDefault="009173EE" w:rsidP="006961D1">
      <w:pPr>
        <w:jc w:val="center"/>
        <w:rPr>
          <w:rFonts w:ascii="Times New Roman" w:hAnsi="Times New Roman" w:cs="Times New Roman"/>
          <w:sz w:val="20"/>
          <w:szCs w:val="20"/>
        </w:rPr>
        <w:sectPr w:rsidR="006961D1" w:rsidSect="00A53806">
          <w:type w:val="continuous"/>
          <w:pgSz w:w="11906" w:h="16838"/>
          <w:pgMar w:top="539" w:right="890" w:bottom="1440" w:left="890" w:header="709" w:footer="709" w:gutter="0"/>
          <w:cols w:space="708"/>
          <w:docGrid w:linePitch="360"/>
        </w:sectPr>
      </w:pPr>
      <w:r>
        <w:rPr>
          <w:rFonts w:ascii="Times New Roman" w:hAnsi="Times New Roman" w:cs="Times New Roman"/>
          <w:noProof/>
          <w:sz w:val="20"/>
          <w:szCs w:val="20"/>
        </w:rPr>
        <w:drawing>
          <wp:inline distT="0" distB="0" distL="0" distR="0" wp14:anchorId="44578C1F" wp14:editId="0844C801">
            <wp:extent cx="5114925" cy="5105400"/>
            <wp:effectExtent l="0" t="0" r="9525" b="0"/>
            <wp:docPr id="2096752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52222" name="Picture 2096752222"/>
                    <pic:cNvPicPr/>
                  </pic:nvPicPr>
                  <pic:blipFill>
                    <a:blip r:embed="rId7">
                      <a:extLst>
                        <a:ext uri="{28A0092B-C50C-407E-A947-70E740481C1C}">
                          <a14:useLocalDpi xmlns:a14="http://schemas.microsoft.com/office/drawing/2010/main" val="0"/>
                        </a:ext>
                      </a:extLst>
                    </a:blip>
                    <a:stretch>
                      <a:fillRect/>
                    </a:stretch>
                  </pic:blipFill>
                  <pic:spPr>
                    <a:xfrm>
                      <a:off x="0" y="0"/>
                      <a:ext cx="5114925" cy="5105400"/>
                    </a:xfrm>
                    <a:prstGeom prst="rect">
                      <a:avLst/>
                    </a:prstGeom>
                  </pic:spPr>
                </pic:pic>
              </a:graphicData>
            </a:graphic>
          </wp:inline>
        </w:drawing>
      </w:r>
    </w:p>
    <w:p w14:paraId="64703CBE" w14:textId="77777777" w:rsidR="006961D1" w:rsidRDefault="009173EE" w:rsidP="00FA2D13">
      <w:pPr>
        <w:jc w:val="both"/>
        <w:rPr>
          <w:rFonts w:ascii="Times New Roman" w:hAnsi="Times New Roman" w:cs="Times New Roman"/>
          <w:sz w:val="20"/>
          <w:szCs w:val="20"/>
        </w:rPr>
      </w:pPr>
      <w:r>
        <w:rPr>
          <w:rFonts w:ascii="Times New Roman" w:hAnsi="Times New Roman" w:cs="Times New Roman"/>
          <w:sz w:val="20"/>
          <w:szCs w:val="20"/>
        </w:rPr>
        <w:t xml:space="preserve">                                </w:t>
      </w:r>
      <w:r w:rsidR="00FA2D13">
        <w:rPr>
          <w:rFonts w:ascii="Times New Roman" w:hAnsi="Times New Roman" w:cs="Times New Roman"/>
          <w:sz w:val="20"/>
          <w:szCs w:val="20"/>
        </w:rPr>
        <w:t xml:space="preserve">                     </w:t>
      </w:r>
      <w:r>
        <w:rPr>
          <w:rFonts w:ascii="Times New Roman" w:hAnsi="Times New Roman" w:cs="Times New Roman"/>
          <w:sz w:val="20"/>
          <w:szCs w:val="20"/>
        </w:rPr>
        <w:t xml:space="preserve">Fig.2 Working of Perturbation and Observation </w:t>
      </w:r>
      <w:r w:rsidR="00452BB6">
        <w:rPr>
          <w:rFonts w:ascii="Times New Roman" w:hAnsi="Times New Roman" w:cs="Times New Roman"/>
          <w:sz w:val="20"/>
          <w:szCs w:val="20"/>
        </w:rPr>
        <w:t>algorithm</w:t>
      </w:r>
    </w:p>
    <w:p w14:paraId="1A45F940" w14:textId="77777777" w:rsidR="00FA2D13" w:rsidRDefault="00FA2D13" w:rsidP="00FA2D13">
      <w:pPr>
        <w:jc w:val="both"/>
        <w:rPr>
          <w:rFonts w:ascii="Times New Roman" w:hAnsi="Times New Roman" w:cs="Times New Roman"/>
          <w:sz w:val="20"/>
          <w:szCs w:val="20"/>
        </w:rPr>
      </w:pPr>
    </w:p>
    <w:p w14:paraId="6B2F9705" w14:textId="46DE1B0D" w:rsidR="00FA2D13" w:rsidRDefault="00FA2D13" w:rsidP="00FA2D13">
      <w:pPr>
        <w:jc w:val="both"/>
        <w:rPr>
          <w:rFonts w:ascii="Times New Roman" w:hAnsi="Times New Roman" w:cs="Times New Roman"/>
          <w:sz w:val="20"/>
          <w:szCs w:val="20"/>
        </w:rPr>
        <w:sectPr w:rsidR="00FA2D13" w:rsidSect="00A53806">
          <w:type w:val="continuous"/>
          <w:pgSz w:w="11906" w:h="16838"/>
          <w:pgMar w:top="539" w:right="890" w:bottom="1440" w:left="890" w:header="709" w:footer="709" w:gutter="0"/>
          <w:cols w:space="708"/>
          <w:docGrid w:linePitch="360"/>
        </w:sectPr>
      </w:pPr>
    </w:p>
    <w:p w14:paraId="2C7FBC3D" w14:textId="38A5E4F0" w:rsidR="009173EE" w:rsidRPr="006961D1" w:rsidRDefault="00000000" w:rsidP="009173EE">
      <w:pPr>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05</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0</m:t>
            </m:r>
          </m:sub>
        </m:sSub>
        <m:r>
          <w:rPr>
            <w:rFonts w:ascii="Cambria Math" w:eastAsiaTheme="minorEastAsia" w:hAnsi="Cambria Math"/>
            <w:sz w:val="20"/>
            <w:szCs w:val="20"/>
          </w:rPr>
          <m:t>R</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T</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den>
            </m:f>
            <m:func>
              <m:funcPr>
                <m:ctrlPr>
                  <w:rPr>
                    <w:rFonts w:ascii="Cambria Math" w:eastAsiaTheme="minorEastAsia" w:hAnsi="Cambria Math"/>
                    <w:i/>
                    <w:sz w:val="20"/>
                    <w:szCs w:val="20"/>
                  </w:rPr>
                </m:ctrlPr>
              </m:funcPr>
              <m:fName>
                <m:r>
                  <w:rPr>
                    <w:rFonts w:ascii="Cambria Math" w:eastAsiaTheme="minorEastAsia" w:hAnsi="Cambria Math"/>
                    <w:sz w:val="20"/>
                    <w:szCs w:val="20"/>
                  </w:rPr>
                  <m:t>exp</m:t>
                </m:r>
              </m:fName>
              <m:e>
                <m:d>
                  <m:dPr>
                    <m:begChr m:val="{"/>
                    <m:endChr m:val="}"/>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q</m:t>
                        </m:r>
                        <m:sSub>
                          <m:sSubPr>
                            <m:ctrlPr>
                              <w:rPr>
                                <w:rFonts w:ascii="Cambria Math" w:eastAsiaTheme="minorEastAsia" w:hAnsi="Cambria Math"/>
                                <w:i/>
                                <w:sz w:val="20"/>
                                <w:szCs w:val="20"/>
                              </w:rPr>
                            </m:ctrlPr>
                          </m:sSubPr>
                          <m:e>
                            <m:r>
                              <w:rPr>
                                <w:rFonts w:ascii="Cambria Math" w:eastAsiaTheme="minorEastAsia" w:hAnsi="Cambria Math"/>
                                <w:sz w:val="20"/>
                                <w:szCs w:val="20"/>
                              </w:rPr>
                              <m:t>E</m:t>
                            </m:r>
                          </m:e>
                          <m:sub>
                            <m:r>
                              <w:rPr>
                                <w:rFonts w:ascii="Cambria Math" w:eastAsiaTheme="minorEastAsia" w:hAnsi="Cambria Math"/>
                                <w:sz w:val="20"/>
                                <w:szCs w:val="20"/>
                              </w:rPr>
                              <m:t>G</m:t>
                            </m:r>
                          </m:sub>
                        </m:sSub>
                      </m:num>
                      <m:den>
                        <m:r>
                          <w:rPr>
                            <w:rFonts w:ascii="Cambria Math" w:eastAsiaTheme="minorEastAsia" w:hAnsi="Cambria Math"/>
                            <w:sz w:val="20"/>
                            <w:szCs w:val="20"/>
                          </w:rPr>
                          <m:t>A</m:t>
                        </m:r>
                        <m:sSub>
                          <m:sSubPr>
                            <m:ctrlPr>
                              <w:rPr>
                                <w:rFonts w:ascii="Cambria Math" w:eastAsiaTheme="minorEastAsia" w:hAnsi="Cambria Math"/>
                                <w:i/>
                                <w:sz w:val="20"/>
                                <w:szCs w:val="20"/>
                              </w:rPr>
                            </m:ctrlPr>
                          </m:sSubPr>
                          <m:e>
                            <m:r>
                              <w:rPr>
                                <w:rFonts w:ascii="Cambria Math" w:eastAsiaTheme="minorEastAsia" w:hAnsi="Cambria Math"/>
                                <w:sz w:val="20"/>
                                <w:szCs w:val="20"/>
                              </w:rPr>
                              <m:t>κ</m:t>
                            </m:r>
                          </m:e>
                          <m:sub>
                            <m:r>
                              <w:rPr>
                                <w:rFonts w:ascii="Cambria Math" w:eastAsiaTheme="minorEastAsia" w:hAnsi="Cambria Math"/>
                                <w:sz w:val="20"/>
                                <w:szCs w:val="20"/>
                              </w:rPr>
                              <m:t>B</m:t>
                            </m:r>
                          </m:sub>
                        </m:sSub>
                      </m:den>
                    </m:f>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T</m:t>
                            </m:r>
                          </m:den>
                        </m:f>
                      </m:e>
                    </m:d>
                  </m:e>
                </m:d>
              </m:e>
            </m:func>
          </m:e>
        </m:d>
      </m:oMath>
      <w:r w:rsidR="009173EE" w:rsidRPr="006961D1">
        <w:rPr>
          <w:rFonts w:eastAsiaTheme="minorEastAsia"/>
          <w:sz w:val="20"/>
          <w:szCs w:val="20"/>
        </w:rPr>
        <w:t xml:space="preserve">                      (1)</w:t>
      </w:r>
    </w:p>
    <w:p w14:paraId="3B652D14" w14:textId="245A0480" w:rsidR="009173EE" w:rsidRPr="006961D1" w:rsidRDefault="00000000" w:rsidP="009173EE">
      <w:pPr>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L</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G</m:t>
            </m:r>
          </m:num>
          <m:den>
            <m:r>
              <w:rPr>
                <w:rFonts w:ascii="Cambria Math" w:eastAsiaTheme="minorEastAsia" w:hAnsi="Cambria Math"/>
                <w:sz w:val="20"/>
                <w:szCs w:val="20"/>
              </w:rPr>
              <m:t>1000</m:t>
            </m:r>
          </m:den>
        </m:f>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5C</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T⋅I</m:t>
                </m:r>
              </m:sub>
            </m:sSub>
            <m:d>
              <m:dPr>
                <m:ctrlPr>
                  <w:rPr>
                    <w:rFonts w:ascii="Cambria Math" w:eastAsiaTheme="minorEastAsia" w:hAnsi="Cambria Math"/>
                    <w:i/>
                    <w:sz w:val="20"/>
                    <w:szCs w:val="20"/>
                  </w:rPr>
                </m:ctrlPr>
              </m:dPr>
              <m:e>
                <m:r>
                  <w:rPr>
                    <w:rFonts w:ascii="Cambria Math" w:eastAsiaTheme="minorEastAsia" w:hAnsi="Cambria Math"/>
                    <w:sz w:val="20"/>
                    <w:szCs w:val="20"/>
                  </w:rPr>
                  <m:t>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e>
            </m:d>
          </m:e>
        </m:d>
      </m:oMath>
      <w:r w:rsidR="009173EE" w:rsidRPr="006961D1">
        <w:rPr>
          <w:rFonts w:eastAsiaTheme="minorEastAsia"/>
          <w:sz w:val="20"/>
          <w:szCs w:val="20"/>
        </w:rPr>
        <w:t xml:space="preserve">                            (2)</w:t>
      </w:r>
    </w:p>
    <w:p w14:paraId="337F2598" w14:textId="2ECDD279" w:rsidR="009173EE" w:rsidRPr="006961D1" w:rsidRDefault="009173EE" w:rsidP="009173EE">
      <w:pPr>
        <w:jc w:val="both"/>
        <w:rPr>
          <w:rFonts w:eastAsiaTheme="minorEastAsia"/>
          <w:sz w:val="20"/>
          <w:szCs w:val="20"/>
        </w:rPr>
      </w:pPr>
      <m:oMath>
        <m:r>
          <w:rPr>
            <w:rFonts w:ascii="Cambria Math" w:eastAsiaTheme="minorEastAsia" w:hAnsi="Cambria Math"/>
            <w:sz w:val="20"/>
            <w:szCs w:val="20"/>
          </w:rPr>
          <m:t>I=</m:t>
        </m:r>
        <m:func>
          <m:funcPr>
            <m:ctrlPr>
              <w:rPr>
                <w:rFonts w:ascii="Cambria Math" w:eastAsiaTheme="minorEastAsia" w:hAnsi="Cambria Math"/>
                <w:i/>
                <w:sz w:val="20"/>
                <w:szCs w:val="20"/>
              </w:rPr>
            </m:ctrlPr>
          </m:funcPr>
          <m:fName>
            <m:sSup>
              <m:sSupPr>
                <m:ctrlPr>
                  <w:rPr>
                    <w:rFonts w:ascii="Cambria Math" w:eastAsiaTheme="minorEastAsia" w:hAnsi="Cambria Math"/>
                    <w:i/>
                    <w:sz w:val="20"/>
                    <w:szCs w:val="20"/>
                  </w:rPr>
                </m:ctrlPr>
              </m:sSupPr>
              <m:e>
                <m:r>
                  <w:rPr>
                    <w:rFonts w:ascii="Cambria Math" w:eastAsiaTheme="minorEastAsia" w:hAnsi="Cambria Math"/>
                    <w:sz w:val="20"/>
                    <w:szCs w:val="20"/>
                  </w:rPr>
                  <m:t>Im</m:t>
                </m:r>
              </m:e>
              <m: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rPr>
                      <m:t>0</m:t>
                    </m:r>
                  </m:sub>
                </m:sSub>
              </m:sup>
            </m:sSup>
          </m:fName>
          <m:e>
            <m:r>
              <w:rPr>
                <w:rFonts w:ascii="Cambria Math" w:eastAsiaTheme="minorEastAsia" w:hAnsi="Cambria Math"/>
                <w:sz w:val="20"/>
                <w:szCs w:val="20"/>
              </w:rPr>
              <m:t>[</m:t>
            </m:r>
          </m:e>
        </m:func>
        <m:func>
          <m:funcPr>
            <m:ctrlPr>
              <w:rPr>
                <w:rFonts w:ascii="Cambria Math" w:eastAsiaTheme="minorEastAsia" w:hAnsi="Cambria Math"/>
                <w:i/>
                <w:sz w:val="20"/>
                <w:szCs w:val="20"/>
              </w:rPr>
            </m:ctrlPr>
          </m:funcPr>
          <m:fName>
            <m:r>
              <w:rPr>
                <w:rFonts w:ascii="Cambria Math" w:eastAsiaTheme="minorEastAsia" w:hAnsi="Cambria Math"/>
                <w:sz w:val="20"/>
                <w:szCs w:val="20"/>
              </w:rPr>
              <m:t>exp</m:t>
            </m:r>
          </m:fName>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v+</m:t>
                    </m:r>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s</m:t>
                        </m:r>
                      </m:sub>
                    </m:sSub>
                    <m:r>
                      <w:rPr>
                        <w:rFonts w:ascii="Cambria Math" w:eastAsiaTheme="minorEastAsia" w:hAnsi="Cambria Math"/>
                        <w:sz w:val="20"/>
                        <w:szCs w:val="20"/>
                      </w:rPr>
                      <m:t>I</m:t>
                    </m:r>
                  </m:num>
                  <m:den>
                    <m:r>
                      <w:rPr>
                        <w:rFonts w:ascii="Cambria Math" w:eastAsiaTheme="minorEastAsia" w:hAnsi="Cambria Math"/>
                        <w:sz w:val="20"/>
                        <w:szCs w:val="20"/>
                      </w:rPr>
                      <m:t>a</m:t>
                    </m:r>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t</m:t>
                        </m:r>
                      </m:sub>
                    </m:sSub>
                  </m:den>
                </m:f>
              </m:e>
            </m:d>
          </m:e>
        </m:func>
        <m:r>
          <w:rPr>
            <w:rFonts w:ascii="Cambria Math" w:eastAsiaTheme="minorEastAsia" w:hAnsi="Cambria Math"/>
            <w:sz w:val="20"/>
            <w:szCs w:val="20"/>
          </w:rPr>
          <m:t>-1</m:t>
        </m:r>
      </m:oMath>
      <w:r w:rsidRPr="006961D1">
        <w:rPr>
          <w:rFonts w:eastAsiaTheme="minorEastAsia"/>
          <w:sz w:val="20"/>
          <w:szCs w:val="20"/>
        </w:rPr>
        <w:t xml:space="preserve">                                 (3)</w:t>
      </w:r>
    </w:p>
    <w:p w14:paraId="2FD1FD14" w14:textId="6F8EFD93" w:rsidR="009173EE" w:rsidRPr="006961D1" w:rsidRDefault="009173EE" w:rsidP="009173EE">
      <w:pPr>
        <w:rPr>
          <w:rFonts w:eastAsiaTheme="minorEastAsia"/>
          <w:sz w:val="20"/>
          <w:szCs w:val="20"/>
        </w:rPr>
      </w:pPr>
      <m:oMath>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v⋅ⅆI</m:t>
            </m:r>
          </m:num>
          <m:den>
            <m:r>
              <w:rPr>
                <w:rFonts w:ascii="Cambria Math" w:eastAsiaTheme="minorEastAsia" w:hAnsi="Cambria Math"/>
                <w:sz w:val="20"/>
                <w:szCs w:val="20"/>
              </w:rPr>
              <m:t>ⅆv</m:t>
            </m:r>
          </m:den>
        </m:f>
        <m:r>
          <w:rPr>
            <w:rFonts w:ascii="Cambria Math" w:eastAsiaTheme="minorEastAsia" w:hAnsi="Cambria Math"/>
            <w:sz w:val="20"/>
            <w:szCs w:val="20"/>
          </w:rPr>
          <m:t>&lt;I</m:t>
        </m:r>
      </m:oMath>
      <w:r w:rsidRPr="006961D1">
        <w:rPr>
          <w:rFonts w:eastAsiaTheme="minorEastAsia"/>
          <w:sz w:val="20"/>
          <w:szCs w:val="20"/>
        </w:rPr>
        <w:t xml:space="preserve">                                       </w:t>
      </w:r>
      <w:r w:rsidR="006961D1">
        <w:rPr>
          <w:rFonts w:eastAsiaTheme="minorEastAsia"/>
          <w:sz w:val="20"/>
          <w:szCs w:val="20"/>
        </w:rPr>
        <w:t xml:space="preserve">      </w:t>
      </w:r>
      <w:r w:rsidRPr="006961D1">
        <w:rPr>
          <w:rFonts w:eastAsiaTheme="minorEastAsia"/>
          <w:sz w:val="20"/>
          <w:szCs w:val="20"/>
        </w:rPr>
        <w:t xml:space="preserve">                    (4)</w:t>
      </w:r>
    </w:p>
    <w:p w14:paraId="25E6BF56" w14:textId="291040B4" w:rsidR="009173EE" w:rsidRPr="006961D1" w:rsidRDefault="00000000" w:rsidP="009173EE">
      <w:pPr>
        <w:rPr>
          <w:rFonts w:eastAsiaTheme="minorEastAsia"/>
          <w:sz w:val="20"/>
          <w:szCs w:val="20"/>
        </w:rPr>
      </w:pPr>
      <m:oMath>
        <m:f>
          <m:fPr>
            <m:ctrlPr>
              <w:rPr>
                <w:rFonts w:ascii="Cambria Math" w:eastAsiaTheme="minorEastAsia" w:hAnsi="Cambria Math"/>
                <w:i/>
                <w:sz w:val="20"/>
                <w:szCs w:val="20"/>
              </w:rPr>
            </m:ctrlPr>
          </m:fPr>
          <m:num>
            <m:r>
              <w:rPr>
                <w:rFonts w:ascii="Cambria Math" w:eastAsiaTheme="minorEastAsia" w:hAnsi="Cambria Math"/>
                <w:sz w:val="20"/>
                <w:szCs w:val="20"/>
              </w:rPr>
              <m:t>v⋅ⅆI</m:t>
            </m:r>
          </m:num>
          <m:den>
            <m:r>
              <w:rPr>
                <w:rFonts w:ascii="Cambria Math" w:eastAsiaTheme="minorEastAsia" w:hAnsi="Cambria Math"/>
                <w:sz w:val="20"/>
                <w:szCs w:val="20"/>
              </w:rPr>
              <m:t>ⅆv</m:t>
            </m:r>
          </m:den>
        </m:f>
        <m:r>
          <w:rPr>
            <w:rFonts w:ascii="Cambria Math" w:eastAsiaTheme="minorEastAsia" w:hAnsi="Cambria Math"/>
            <w:sz w:val="20"/>
            <w:szCs w:val="20"/>
          </w:rPr>
          <m:t xml:space="preserve">=I </m:t>
        </m:r>
      </m:oMath>
      <w:r w:rsidR="009173EE" w:rsidRPr="006961D1">
        <w:rPr>
          <w:rFonts w:eastAsiaTheme="minorEastAsia"/>
          <w:sz w:val="20"/>
          <w:szCs w:val="20"/>
        </w:rPr>
        <w:t xml:space="preserve">                                    </w:t>
      </w:r>
      <w:r w:rsidR="006961D1">
        <w:rPr>
          <w:rFonts w:eastAsiaTheme="minorEastAsia"/>
          <w:sz w:val="20"/>
          <w:szCs w:val="20"/>
        </w:rPr>
        <w:t xml:space="preserve">       </w:t>
      </w:r>
      <w:r w:rsidR="009173EE" w:rsidRPr="006961D1">
        <w:rPr>
          <w:rFonts w:eastAsiaTheme="minorEastAsia"/>
          <w:sz w:val="20"/>
          <w:szCs w:val="20"/>
        </w:rPr>
        <w:t xml:space="preserve">                      </w:t>
      </w:r>
      <w:r w:rsidR="00F378B4">
        <w:rPr>
          <w:rFonts w:eastAsiaTheme="minorEastAsia"/>
          <w:sz w:val="20"/>
          <w:szCs w:val="20"/>
        </w:rPr>
        <w:t xml:space="preserve"> </w:t>
      </w:r>
      <w:r w:rsidR="009173EE" w:rsidRPr="006961D1">
        <w:rPr>
          <w:rFonts w:eastAsiaTheme="minorEastAsia"/>
          <w:sz w:val="20"/>
          <w:szCs w:val="20"/>
        </w:rPr>
        <w:t xml:space="preserve">   (5)</w:t>
      </w:r>
    </w:p>
    <w:p w14:paraId="2046FC45" w14:textId="3C0BEEA4" w:rsidR="009173EE" w:rsidRDefault="00000000" w:rsidP="009173EE">
      <w:pPr>
        <w:rPr>
          <w:rFonts w:eastAsiaTheme="minorEastAsia"/>
          <w:sz w:val="24"/>
          <w:szCs w:val="24"/>
        </w:rPr>
      </w:pPr>
      <m:oMath>
        <m:f>
          <m:fPr>
            <m:ctrlPr>
              <w:rPr>
                <w:rFonts w:ascii="Cambria Math" w:eastAsiaTheme="minorEastAsia" w:hAnsi="Cambria Math"/>
                <w:i/>
                <w:sz w:val="20"/>
                <w:szCs w:val="20"/>
              </w:rPr>
            </m:ctrlPr>
          </m:fPr>
          <m:num>
            <m:r>
              <w:rPr>
                <w:rFonts w:ascii="Cambria Math" w:eastAsiaTheme="minorEastAsia" w:hAnsi="Cambria Math"/>
                <w:sz w:val="20"/>
                <w:szCs w:val="20"/>
              </w:rPr>
              <m:t>v⋅ⅆI</m:t>
            </m:r>
          </m:num>
          <m:den>
            <m:r>
              <w:rPr>
                <w:rFonts w:ascii="Cambria Math" w:eastAsiaTheme="minorEastAsia" w:hAnsi="Cambria Math"/>
                <w:sz w:val="20"/>
                <w:szCs w:val="20"/>
              </w:rPr>
              <m:t>ⅆv</m:t>
            </m:r>
          </m:den>
        </m:f>
        <m:r>
          <w:rPr>
            <w:rFonts w:ascii="Cambria Math" w:eastAsiaTheme="minorEastAsia" w:hAnsi="Cambria Math"/>
            <w:sz w:val="20"/>
            <w:szCs w:val="20"/>
          </w:rPr>
          <m:t>&gt;I</m:t>
        </m:r>
      </m:oMath>
      <w:r w:rsidR="009173EE" w:rsidRPr="006961D1">
        <w:rPr>
          <w:rFonts w:eastAsiaTheme="minorEastAsia"/>
          <w:sz w:val="20"/>
          <w:szCs w:val="20"/>
        </w:rPr>
        <w:t xml:space="preserve">                                     </w:t>
      </w:r>
      <w:r w:rsidR="006961D1">
        <w:rPr>
          <w:rFonts w:eastAsiaTheme="minorEastAsia"/>
          <w:sz w:val="20"/>
          <w:szCs w:val="20"/>
        </w:rPr>
        <w:t xml:space="preserve">           </w:t>
      </w:r>
      <w:r w:rsidR="009173EE" w:rsidRPr="006961D1">
        <w:rPr>
          <w:rFonts w:eastAsiaTheme="minorEastAsia"/>
          <w:sz w:val="20"/>
          <w:szCs w:val="20"/>
        </w:rPr>
        <w:t xml:space="preserve">                     </w:t>
      </w:r>
      <w:r w:rsidR="009173EE" w:rsidRPr="00F378B4">
        <w:rPr>
          <w:rFonts w:ascii="Times New Roman" w:eastAsiaTheme="minorEastAsia" w:hAnsi="Times New Roman" w:cs="Times New Roman"/>
          <w:sz w:val="20"/>
          <w:szCs w:val="20"/>
        </w:rPr>
        <w:t>(6)</w:t>
      </w:r>
      <w:r w:rsidR="009173EE" w:rsidRPr="00593F0B">
        <w:rPr>
          <w:rFonts w:eastAsiaTheme="minorEastAsia"/>
          <w:sz w:val="24"/>
          <w:szCs w:val="24"/>
        </w:rPr>
        <w:t xml:space="preserve">  </w:t>
      </w:r>
    </w:p>
    <w:p w14:paraId="0EA98981" w14:textId="77777777" w:rsidR="00F23E2B" w:rsidRDefault="00F23E2B" w:rsidP="00F23E2B">
      <w:pPr>
        <w:jc w:val="center"/>
        <w:rPr>
          <w:rFonts w:ascii="Times New Roman" w:hAnsi="Times New Roman" w:cs="Times New Roman"/>
          <w:sz w:val="20"/>
          <w:szCs w:val="20"/>
        </w:rPr>
      </w:pPr>
      <w:r w:rsidRPr="006961D1">
        <w:rPr>
          <w:rFonts w:ascii="Times New Roman" w:hAnsi="Times New Roman" w:cs="Times New Roman"/>
          <w:sz w:val="20"/>
          <w:szCs w:val="20"/>
        </w:rPr>
        <w:t>II. PERTURBATION AND OBSERVATION ALGORITHM</w:t>
      </w:r>
    </w:p>
    <w:p w14:paraId="190CD74F" w14:textId="77777777" w:rsidR="00F23E2B" w:rsidRDefault="00F23E2B" w:rsidP="00F23E2B">
      <w:pPr>
        <w:jc w:val="both"/>
        <w:rPr>
          <w:rFonts w:ascii="Times New Roman" w:hAnsi="Times New Roman" w:cs="Times New Roman"/>
          <w:sz w:val="20"/>
          <w:szCs w:val="20"/>
        </w:rPr>
      </w:pPr>
      <w:r w:rsidRPr="00A46147">
        <w:rPr>
          <w:rFonts w:ascii="Times New Roman" w:hAnsi="Times New Roman" w:cs="Times New Roman"/>
          <w:sz w:val="20"/>
          <w:szCs w:val="20"/>
        </w:rPr>
        <w:t xml:space="preserve">it is necessary to set up the maximum power point tracking (MPPT) method with estimated Vm and Im values </w:t>
      </w:r>
      <w:r>
        <w:rPr>
          <w:rFonts w:ascii="Times New Roman" w:hAnsi="Times New Roman" w:cs="Times New Roman"/>
          <w:sz w:val="20"/>
          <w:szCs w:val="20"/>
        </w:rPr>
        <w:t>b</w:t>
      </w:r>
      <w:r w:rsidRPr="00A46147">
        <w:rPr>
          <w:rFonts w:ascii="Times New Roman" w:hAnsi="Times New Roman" w:cs="Times New Roman"/>
          <w:sz w:val="20"/>
          <w:szCs w:val="20"/>
        </w:rPr>
        <w:t>efore starting the procedure or after a large change in irradiation. To speed up the tracking response of photovoltaic (P&amp;O) systems in the event of an abrupt step change in irradiation, it is common practice to sample the open-circuit voltage (Voc) or short-circuit current (Isc) in order to estimate the impedance (Im) and polarization voltage (Vm). The fractional open-circuit voltage method and the fractional short-circuit current method are two popular mathematical approaches</w:t>
      </w:r>
    </w:p>
    <w:p w14:paraId="121E3449" w14:textId="77777777" w:rsidR="00C437E5" w:rsidRPr="00C437E5" w:rsidRDefault="00F23E2B" w:rsidP="00C437E5">
      <w:pPr>
        <w:jc w:val="both"/>
        <w:rPr>
          <w:rFonts w:ascii="Times New Roman" w:hAnsi="Times New Roman" w:cs="Times New Roman"/>
          <w:sz w:val="20"/>
          <w:szCs w:val="20"/>
        </w:rPr>
      </w:pPr>
      <w:r w:rsidRPr="00A46147">
        <w:rPr>
          <w:rFonts w:ascii="Times New Roman" w:hAnsi="Times New Roman" w:cs="Times New Roman"/>
          <w:sz w:val="20"/>
          <w:szCs w:val="20"/>
        </w:rPr>
        <w:t xml:space="preserve">To provide accurate results from photoplethysmography (P&amp;O). </w:t>
      </w:r>
      <w:r>
        <w:rPr>
          <w:rFonts w:ascii="Times New Roman" w:hAnsi="Times New Roman" w:cs="Times New Roman"/>
          <w:sz w:val="20"/>
          <w:szCs w:val="20"/>
        </w:rPr>
        <w:t xml:space="preserve">While alternative tracking systems offer faster response times than traditional P&amp;O, they have a drawback: power discontinuity during Isc or Voc sampling, as these systems disconnect the PV module from the load to directly monitor these parameters. This is especially problematic under rapidly changing irradiation, leading to power loss. </w:t>
      </w:r>
      <w:r w:rsidR="00C437E5" w:rsidRPr="00C437E5">
        <w:rPr>
          <w:rFonts w:ascii="Times New Roman" w:hAnsi="Times New Roman" w:cs="Times New Roman"/>
          <w:sz w:val="20"/>
          <w:szCs w:val="20"/>
        </w:rPr>
        <w:t xml:space="preserve">Despite the ways of reducing disconnections suggested by reference, power loss due to the process of measuring the Isc continues to be a disturbance. </w:t>
      </w:r>
    </w:p>
    <w:p w14:paraId="2BC88B4B" w14:textId="18C7F31F" w:rsidR="00C437E5" w:rsidRPr="00C437E5" w:rsidRDefault="00C437E5" w:rsidP="00C437E5">
      <w:pPr>
        <w:jc w:val="both"/>
        <w:rPr>
          <w:rFonts w:ascii="Times New Roman" w:hAnsi="Times New Roman" w:cs="Times New Roman"/>
          <w:sz w:val="20"/>
          <w:szCs w:val="20"/>
        </w:rPr>
      </w:pPr>
      <w:r w:rsidRPr="00C437E5">
        <w:rPr>
          <w:rFonts w:ascii="Times New Roman" w:hAnsi="Times New Roman" w:cs="Times New Roman"/>
          <w:sz w:val="20"/>
          <w:szCs w:val="20"/>
        </w:rPr>
        <w:t>Isc is estimated using in an approximation equation to cut power loss due to frequent sampling. This is dependent on the STC parameter of the PV module, though that is 25 deg C and 1000 W/m2 which cannot be true to all modules and arrays. It is not possible to estimate Im and Vm with small error in various conditions with an assumption of the same Isc-to-Im ratio.</w:t>
      </w:r>
    </w:p>
    <w:p w14:paraId="5D33E144" w14:textId="2909CA48" w:rsidR="00F23E2B" w:rsidRDefault="00C437E5" w:rsidP="00C437E5">
      <w:pPr>
        <w:jc w:val="both"/>
        <w:rPr>
          <w:rFonts w:ascii="Times New Roman" w:hAnsi="Times New Roman" w:cs="Times New Roman"/>
          <w:sz w:val="20"/>
          <w:szCs w:val="20"/>
        </w:rPr>
      </w:pPr>
      <w:r w:rsidRPr="00C437E5">
        <w:rPr>
          <w:rFonts w:ascii="Times New Roman" w:hAnsi="Times New Roman" w:cs="Times New Roman"/>
          <w:sz w:val="20"/>
          <w:szCs w:val="20"/>
        </w:rPr>
        <w:t xml:space="preserve"> Reference lowers the amount of power loss in Voc measurement, and calculates Voc and ratio of Voc to Vm, however, it requires temperature device, expensive and impractical.</w:t>
      </w:r>
      <w:r w:rsidR="00F23E2B">
        <w:rPr>
          <w:rFonts w:ascii="Times New Roman" w:hAnsi="Times New Roman" w:cs="Times New Roman"/>
          <w:sz w:val="20"/>
          <w:szCs w:val="20"/>
        </w:rPr>
        <w:t xml:space="preserve"> Solving for Voc to Vm ratio using the finite element method involves substantial computational effort. References sample irradiation and temperature data to rapidly estimate Vm and Im, allowing quick determination of the DC-DC converter's On-Demand Ratio (ODR) at MPP. </w:t>
      </w:r>
    </w:p>
    <w:p w14:paraId="2A55D7CE" w14:textId="77777777" w:rsidR="00F23E2B" w:rsidRPr="00A46147" w:rsidRDefault="00F23E2B" w:rsidP="00F23E2B">
      <w:pPr>
        <w:jc w:val="both"/>
        <w:rPr>
          <w:rFonts w:ascii="Times New Roman" w:hAnsi="Times New Roman" w:cs="Times New Roman"/>
          <w:sz w:val="20"/>
          <w:szCs w:val="20"/>
        </w:rPr>
      </w:pPr>
      <w:r>
        <w:rPr>
          <w:rFonts w:ascii="Times New Roman" w:hAnsi="Times New Roman" w:cs="Times New Roman"/>
          <w:sz w:val="20"/>
          <w:szCs w:val="20"/>
        </w:rPr>
        <w:t xml:space="preserve">Using the PV array model and sample data from, Vm and Im can be estimated. Though these methods are effective for calculating Vm and Im without power loss, they depend on additional temperature and irradiation sensors, adding </w:t>
      </w:r>
      <w:r>
        <w:rPr>
          <w:rFonts w:ascii="Times New Roman" w:hAnsi="Times New Roman" w:cs="Times New Roman"/>
          <w:sz w:val="20"/>
          <w:szCs w:val="20"/>
        </w:rPr>
        <w:t>complexity and cost, making them less economically feasible.</w:t>
      </w:r>
    </w:p>
    <w:p w14:paraId="56B3655D" w14:textId="39624D3E" w:rsidR="00097E3D" w:rsidRPr="00F23E2B" w:rsidRDefault="00097E3D" w:rsidP="00F23E2B">
      <w:pPr>
        <w:pStyle w:val="ListParagraph"/>
        <w:numPr>
          <w:ilvl w:val="0"/>
          <w:numId w:val="3"/>
        </w:numPr>
        <w:rPr>
          <w:rFonts w:ascii="Times New Roman" w:eastAsiaTheme="minorEastAsia" w:hAnsi="Times New Roman" w:cs="Times New Roman"/>
          <w:sz w:val="20"/>
          <w:szCs w:val="20"/>
        </w:rPr>
      </w:pPr>
      <w:bookmarkStart w:id="0" w:name="_Hlk175132479"/>
      <w:r w:rsidRPr="00F23E2B">
        <w:rPr>
          <w:rFonts w:ascii="Times New Roman" w:eastAsiaTheme="minorEastAsia" w:hAnsi="Times New Roman" w:cs="Times New Roman"/>
          <w:sz w:val="20"/>
          <w:szCs w:val="20"/>
        </w:rPr>
        <w:t>NANOFLUID COOLING TECHNIQUE</w:t>
      </w:r>
    </w:p>
    <w:p w14:paraId="0F4EFF69" w14:textId="311EB496" w:rsidR="00A46147" w:rsidRPr="00A46147" w:rsidRDefault="00E75E92" w:rsidP="00A4614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Nanofluids are suspensions of nanoparticles in liquids. They consist of metal or metal oxide nanoparticles, generally ranging from 100 to 1000 nanometers, dispersed in a base fluid. Unlike traditional solid-liquid mixtures with larger particles, these colloidal solutions with nanoparticles have shown improved performance by reducing erosion, sedimentation, and clogging.</w:t>
      </w:r>
    </w:p>
    <w:p w14:paraId="64A9085A" w14:textId="77777777" w:rsidR="00A46147" w:rsidRPr="00A46147" w:rsidRDefault="00A46147" w:rsidP="00A46147">
      <w:pPr>
        <w:jc w:val="both"/>
        <w:rPr>
          <w:rFonts w:ascii="Times New Roman" w:eastAsia="Times New Roman" w:hAnsi="Times New Roman" w:cs="Times New Roman"/>
          <w:sz w:val="20"/>
          <w:szCs w:val="20"/>
        </w:rPr>
      </w:pPr>
      <w:r w:rsidRPr="00A46147">
        <w:rPr>
          <w:rFonts w:ascii="Times New Roman" w:eastAsia="Times New Roman" w:hAnsi="Times New Roman" w:cs="Times New Roman"/>
          <w:sz w:val="20"/>
          <w:szCs w:val="20"/>
        </w:rPr>
        <w:t>One way in which nanoparticles can alter a base fluid's thermo-physical properties is by increasing its thermal conductivity. Nanoparticles improved the heat transfer efficiency of the liquid-cooled, single-phase system by as much as 20%.</w:t>
      </w:r>
    </w:p>
    <w:p w14:paraId="43B26127" w14:textId="77777777" w:rsidR="00A46147" w:rsidRPr="00A46147" w:rsidRDefault="00A46147" w:rsidP="00A46147">
      <w:pPr>
        <w:jc w:val="both"/>
        <w:rPr>
          <w:rFonts w:ascii="Times New Roman" w:eastAsia="Times New Roman" w:hAnsi="Times New Roman" w:cs="Times New Roman"/>
          <w:sz w:val="20"/>
          <w:szCs w:val="20"/>
        </w:rPr>
      </w:pPr>
      <w:r w:rsidRPr="00A46147">
        <w:rPr>
          <w:rFonts w:ascii="Times New Roman" w:eastAsia="Times New Roman" w:hAnsi="Times New Roman" w:cs="Times New Roman"/>
          <w:sz w:val="20"/>
          <w:szCs w:val="20"/>
        </w:rPr>
        <w:t>The purpose of this white paper is to provide engineers with an in-depth understanding of nanofluids and nanoparticles by covering a variety of topics, such as an introduction to the subject, engineering terminology and selection criteria, pricing points, market trends, basic applications, challenges, and conclusions. The article concludes with a list of sources and a glossary of terms that define key concepts.</w:t>
      </w:r>
    </w:p>
    <w:p w14:paraId="2D45E3B2" w14:textId="77777777" w:rsidR="00A46147" w:rsidRPr="00A46147" w:rsidRDefault="00A46147" w:rsidP="00A46147">
      <w:pPr>
        <w:jc w:val="both"/>
        <w:rPr>
          <w:rFonts w:ascii="Times New Roman" w:eastAsia="Times New Roman" w:hAnsi="Times New Roman" w:cs="Times New Roman"/>
          <w:sz w:val="20"/>
          <w:szCs w:val="20"/>
        </w:rPr>
      </w:pPr>
      <w:r w:rsidRPr="00A46147">
        <w:rPr>
          <w:rFonts w:ascii="Times New Roman" w:eastAsia="Times New Roman" w:hAnsi="Times New Roman" w:cs="Times New Roman"/>
          <w:sz w:val="20"/>
          <w:szCs w:val="20"/>
        </w:rPr>
        <w:t>A nanofluid formulation requires nanoparticles in addition to a base fluid. To make colloidal mixtures more stable, surfactants are sometimes used. Metal ions, metal oxides, carbides, and carbon nanotubes are the most common nanoparticles used in nanofluids. Fluids such as water, ethylene glycol, and oil are acknowledged by most as being fundamental. When nanoparticles are mixed with a base fluid, a colloidal structure is created.</w:t>
      </w:r>
    </w:p>
    <w:p w14:paraId="6D3CE4ED" w14:textId="77777777" w:rsidR="00A46147" w:rsidRPr="00A46147" w:rsidRDefault="00A46147" w:rsidP="00A46147">
      <w:pPr>
        <w:jc w:val="both"/>
        <w:rPr>
          <w:rFonts w:ascii="Times New Roman" w:eastAsia="Times New Roman" w:hAnsi="Times New Roman" w:cs="Times New Roman"/>
          <w:sz w:val="20"/>
          <w:szCs w:val="20"/>
        </w:rPr>
      </w:pPr>
      <w:r w:rsidRPr="00A46147">
        <w:rPr>
          <w:rFonts w:ascii="Times New Roman" w:eastAsia="Times New Roman" w:hAnsi="Times New Roman" w:cs="Times New Roman"/>
          <w:sz w:val="20"/>
          <w:szCs w:val="20"/>
        </w:rPr>
        <w:t>The thermal conductivity and viscosity of the resulting nanofluids are enhanced by adding nanoparticles to the host fluid. How much improvement you can expect depends on a number of things, such as the particle's shape and the volume % you're adding. The amplification has been attributed to a number of microscopic processes, such as particle clustering, liquid layering on nanoparticle surfaces, and the particle dynamic effect.</w:t>
      </w:r>
    </w:p>
    <w:p w14:paraId="1D821DA6" w14:textId="0367B1D5" w:rsidR="00871C9A" w:rsidRPr="00F23E2B" w:rsidRDefault="00000000" w:rsidP="00871C9A">
      <w:pPr>
        <w:jc w:val="both"/>
        <w:rPr>
          <w:sz w:val="20"/>
          <w:szCs w:val="20"/>
        </w:rPr>
      </w:pPr>
      <m:oMath>
        <m:sSub>
          <m:sSubPr>
            <m:ctrlPr>
              <w:rPr>
                <w:rFonts w:ascii="Cambria Math" w:eastAsia="Cambria Math" w:hAnsi="Cambria Math" w:cs="Cambria Math"/>
                <w:sz w:val="20"/>
                <w:szCs w:val="20"/>
                <w:vertAlign w:val="subscript"/>
              </w:rPr>
            </m:ctrlPr>
          </m:sSubPr>
          <m:e>
            <m:r>
              <w:rPr>
                <w:rFonts w:ascii="Cambria Math" w:eastAsia="Cambria Math" w:hAnsi="Cambria Math" w:cs="Cambria Math"/>
                <w:sz w:val="20"/>
                <w:szCs w:val="20"/>
                <w:vertAlign w:val="subscript"/>
              </w:rPr>
              <m:t>C</m:t>
            </m:r>
          </m:e>
          <m:sub>
            <m:r>
              <w:rPr>
                <w:rFonts w:ascii="Cambria Math" w:eastAsia="Cambria Math" w:hAnsi="Cambria Math" w:cs="Cambria Math"/>
                <w:sz w:val="20"/>
                <w:szCs w:val="20"/>
                <w:vertAlign w:val="subscript"/>
              </w:rPr>
              <m:t>PV</m:t>
            </m:r>
          </m:sub>
        </m:sSub>
        <m:f>
          <m:fPr>
            <m:ctrlPr>
              <w:rPr>
                <w:rFonts w:ascii="Cambria Math" w:eastAsia="Cambria Math" w:hAnsi="Cambria Math" w:cs="Cambria Math"/>
                <w:sz w:val="20"/>
                <w:szCs w:val="20"/>
                <w:vertAlign w:val="subscript"/>
              </w:rPr>
            </m:ctrlPr>
          </m:fPr>
          <m:num>
            <m:r>
              <w:rPr>
                <w:rFonts w:ascii="Cambria Math" w:eastAsia="Cambria Math" w:hAnsi="Cambria Math" w:cs="Cambria Math"/>
                <w:sz w:val="20"/>
                <w:szCs w:val="20"/>
                <w:vertAlign w:val="subscript"/>
              </w:rPr>
              <m:t>d</m:t>
            </m:r>
            <m:sSub>
              <m:sSubPr>
                <m:ctrlPr>
                  <w:rPr>
                    <w:rFonts w:ascii="Cambria Math" w:eastAsia="Cambria Math" w:hAnsi="Cambria Math" w:cs="Cambria Math"/>
                    <w:sz w:val="20"/>
                    <w:szCs w:val="20"/>
                    <w:vertAlign w:val="subscript"/>
                  </w:rPr>
                </m:ctrlPr>
              </m:sSubPr>
              <m:e>
                <m:r>
                  <w:rPr>
                    <w:rFonts w:ascii="Cambria Math" w:eastAsia="Cambria Math" w:hAnsi="Cambria Math" w:cs="Cambria Math"/>
                    <w:sz w:val="20"/>
                    <w:szCs w:val="20"/>
                    <w:vertAlign w:val="subscript"/>
                  </w:rPr>
                  <m:t>T</m:t>
                </m:r>
              </m:e>
              <m:sub>
                <m:r>
                  <w:rPr>
                    <w:rFonts w:ascii="Cambria Math" w:eastAsia="Cambria Math" w:hAnsi="Cambria Math" w:cs="Cambria Math"/>
                    <w:sz w:val="20"/>
                    <w:szCs w:val="20"/>
                    <w:vertAlign w:val="subscript"/>
                  </w:rPr>
                  <m:t>PV</m:t>
                </m:r>
              </m:sub>
            </m:sSub>
          </m:num>
          <m:den>
            <m:r>
              <w:rPr>
                <w:rFonts w:ascii="Cambria Math" w:eastAsia="Cambria Math" w:hAnsi="Cambria Math" w:cs="Cambria Math"/>
                <w:sz w:val="20"/>
                <w:szCs w:val="20"/>
                <w:vertAlign w:val="subscript"/>
              </w:rPr>
              <m:t>dt</m:t>
            </m:r>
          </m:den>
        </m:f>
        <m:r>
          <w:rPr>
            <w:rFonts w:ascii="Cambria Math" w:eastAsia="Cambria Math" w:hAnsi="Cambria Math" w:cs="Cambria Math"/>
            <w:sz w:val="20"/>
            <w:szCs w:val="20"/>
            <w:vertAlign w:val="subscript"/>
          </w:rPr>
          <m:t xml:space="preserve">= </m:t>
        </m:r>
      </m:oMath>
      <w:r w:rsidR="00871C9A" w:rsidRPr="00F23E2B">
        <w:rPr>
          <w:sz w:val="20"/>
          <w:szCs w:val="20"/>
        </w:rPr>
        <w:t>Effective Irradiance (I</w:t>
      </w:r>
      <w:r w:rsidR="00871C9A" w:rsidRPr="00F23E2B">
        <w:rPr>
          <w:sz w:val="20"/>
          <w:szCs w:val="20"/>
          <w:vertAlign w:val="subscript"/>
        </w:rPr>
        <w:t>reff</w:t>
      </w:r>
      <w:r w:rsidR="00871C9A" w:rsidRPr="00F23E2B">
        <w:rPr>
          <w:sz w:val="20"/>
          <w:szCs w:val="20"/>
        </w:rPr>
        <w:t>) – Radiation (Q</w:t>
      </w:r>
      <w:r w:rsidR="00871C9A" w:rsidRPr="00F23E2B">
        <w:rPr>
          <w:sz w:val="20"/>
          <w:szCs w:val="20"/>
          <w:vertAlign w:val="subscript"/>
        </w:rPr>
        <w:t>R</w:t>
      </w:r>
      <w:r w:rsidR="00871C9A" w:rsidRPr="00F23E2B">
        <w:rPr>
          <w:sz w:val="20"/>
          <w:szCs w:val="20"/>
        </w:rPr>
        <w:t>) – Power (P</w:t>
      </w:r>
      <w:r w:rsidR="00871C9A" w:rsidRPr="00F23E2B">
        <w:rPr>
          <w:sz w:val="20"/>
          <w:szCs w:val="20"/>
          <w:vertAlign w:val="subscript"/>
        </w:rPr>
        <w:t>E</w:t>
      </w:r>
      <w:r w:rsidR="00871C9A" w:rsidRPr="00F23E2B">
        <w:rPr>
          <w:sz w:val="20"/>
          <w:szCs w:val="20"/>
        </w:rPr>
        <w:t>) – Convection (Q</w:t>
      </w:r>
      <w:r w:rsidR="00871C9A" w:rsidRPr="00F23E2B">
        <w:rPr>
          <w:sz w:val="20"/>
          <w:szCs w:val="20"/>
          <w:vertAlign w:val="subscript"/>
        </w:rPr>
        <w:t>CV</w:t>
      </w:r>
      <w:r w:rsidR="00871C9A" w:rsidRPr="00F23E2B">
        <w:rPr>
          <w:sz w:val="20"/>
          <w:szCs w:val="20"/>
        </w:rPr>
        <w:t xml:space="preserve">) – Heat stored by </w:t>
      </w:r>
      <w:r w:rsidR="00C437E5" w:rsidRPr="00F23E2B">
        <w:rPr>
          <w:sz w:val="20"/>
          <w:szCs w:val="20"/>
        </w:rPr>
        <w:t>nanofluid (</w:t>
      </w:r>
      <w:r w:rsidR="00871C9A" w:rsidRPr="00F23E2B">
        <w:rPr>
          <w:sz w:val="20"/>
          <w:szCs w:val="20"/>
        </w:rPr>
        <w:t>Q</w:t>
      </w:r>
      <w:r w:rsidR="00871C9A" w:rsidRPr="00F23E2B">
        <w:rPr>
          <w:sz w:val="20"/>
          <w:szCs w:val="20"/>
          <w:vertAlign w:val="subscript"/>
        </w:rPr>
        <w:t>H</w:t>
      </w:r>
      <w:r w:rsidR="00871C9A" w:rsidRPr="00F23E2B">
        <w:rPr>
          <w:sz w:val="20"/>
          <w:szCs w:val="20"/>
        </w:rPr>
        <w:t>)</w:t>
      </w:r>
      <w:r w:rsidR="00D65173" w:rsidRPr="00F23E2B">
        <w:rPr>
          <w:sz w:val="20"/>
          <w:szCs w:val="20"/>
        </w:rPr>
        <w:t xml:space="preserve">          </w:t>
      </w:r>
      <w:r w:rsidR="00F23E2B" w:rsidRPr="00F23E2B">
        <w:rPr>
          <w:sz w:val="20"/>
          <w:szCs w:val="20"/>
        </w:rPr>
        <w:t xml:space="preserve">    </w:t>
      </w:r>
      <w:r w:rsidR="00C437E5">
        <w:rPr>
          <w:sz w:val="20"/>
          <w:szCs w:val="20"/>
        </w:rPr>
        <w:t xml:space="preserve">                 </w:t>
      </w:r>
      <w:r w:rsidR="00F23E2B" w:rsidRPr="00F23E2B">
        <w:rPr>
          <w:sz w:val="20"/>
          <w:szCs w:val="20"/>
        </w:rPr>
        <w:t xml:space="preserve">      </w:t>
      </w:r>
      <w:r w:rsidR="00D65173" w:rsidRPr="00F23E2B">
        <w:rPr>
          <w:sz w:val="20"/>
          <w:szCs w:val="20"/>
        </w:rPr>
        <w:t xml:space="preserve">                                           (7)</w:t>
      </w:r>
    </w:p>
    <w:p w14:paraId="6D904426" w14:textId="4C8AC6C8" w:rsidR="00871C9A" w:rsidRPr="00F23E2B" w:rsidRDefault="00000000" w:rsidP="00871C9A">
      <w:pPr>
        <w:jc w:val="both"/>
        <w:rPr>
          <w:rFonts w:ascii="Times New Roman" w:eastAsia="Times New Roman" w:hAnsi="Times New Roman" w:cs="Times New Roman"/>
          <w:sz w:val="20"/>
          <w:szCs w:val="20"/>
        </w:rPr>
      </w:pPr>
      <w:sdt>
        <w:sdtPr>
          <w:rPr>
            <w:sz w:val="20"/>
            <w:szCs w:val="20"/>
          </w:rPr>
          <w:tag w:val="goog_rdk_14"/>
          <w:id w:val="-268236713"/>
        </w:sdtPr>
        <w:sdtContent/>
      </w:sdt>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OC</m:t>
            </m:r>
          </m:sub>
        </m:sSub>
        <m:r>
          <w:rPr>
            <w:rFonts w:ascii="Cambria Math" w:eastAsia="Cambria Math" w:hAnsi="Cambria Math" w:cs="Cambria Math"/>
            <w:sz w:val="20"/>
            <w:szCs w:val="20"/>
          </w:rPr>
          <m:t xml:space="preserve">= </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kT</m:t>
            </m:r>
          </m:num>
          <m:den>
            <m:r>
              <w:rPr>
                <w:rFonts w:ascii="Cambria Math" w:eastAsia="Cambria Math" w:hAnsi="Cambria Math" w:cs="Cambria Math"/>
                <w:sz w:val="20"/>
                <w:szCs w:val="20"/>
              </w:rPr>
              <m:t>q</m:t>
            </m:r>
          </m:den>
        </m:f>
        <m:box>
          <m:boxPr>
            <m:opEmu m:val="1"/>
            <m:ctrlPr>
              <w:rPr>
                <w:rFonts w:ascii="Cambria Math" w:eastAsia="Cambria Math" w:hAnsi="Cambria Math" w:cs="Cambria Math"/>
                <w:sz w:val="20"/>
                <w:szCs w:val="20"/>
              </w:rPr>
            </m:ctrlPr>
          </m:boxPr>
          <m:e>
            <m:r>
              <w:rPr>
                <w:rFonts w:ascii="Cambria Math" w:eastAsia="Cambria Math" w:hAnsi="Cambria Math" w:cs="Cambria Math"/>
                <w:sz w:val="20"/>
                <w:szCs w:val="20"/>
              </w:rPr>
              <m:t>ln</m:t>
            </m:r>
          </m:e>
        </m:box>
        <m:r>
          <w:rPr>
            <w:rFonts w:ascii="Cambria Math" w:eastAsia="Cambria Math" w:hAnsi="Cambria Math" w:cs="Cambria Math"/>
            <w:sz w:val="20"/>
            <w:szCs w:val="20"/>
          </w:rPr>
          <m:t>ln</m:t>
        </m:r>
        <m:r>
          <w:rPr>
            <w:rFonts w:ascii="Cambria Math" w:hAnsi="Cambria Math"/>
            <w:sz w:val="20"/>
            <w:szCs w:val="20"/>
          </w:rPr>
          <m:t xml:space="preserve"> </m:t>
        </m:r>
        <m:d>
          <m:dPr>
            <m:begChr m:val="{"/>
            <m:endChr m:val="}"/>
            <m:ctrlPr>
              <w:rPr>
                <w:rFonts w:ascii="Cambria Math" w:eastAsia="Cambria Math" w:hAnsi="Cambria Math" w:cs="Cambria Math"/>
                <w:sz w:val="20"/>
                <w:szCs w:val="20"/>
              </w:rPr>
            </m:ctrlPr>
          </m:dPr>
          <m:e>
            <m:f>
              <m:fPr>
                <m:ctrlPr>
                  <w:rPr>
                    <w:rFonts w:ascii="Cambria Math" w:hAnsi="Cambria Math"/>
                    <w:sz w:val="20"/>
                    <w:szCs w:val="20"/>
                  </w:rPr>
                </m:ctrlPr>
              </m:fPr>
              <m:num>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L</m:t>
                    </m:r>
                  </m:sub>
                </m:sSub>
              </m:num>
              <m:den>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0</m:t>
                    </m:r>
                  </m:sub>
                </m:sSub>
              </m:den>
            </m:f>
            <m:r>
              <w:rPr>
                <w:rFonts w:ascii="Cambria Math" w:eastAsia="Cambria Math" w:hAnsi="Cambria Math" w:cs="Cambria Math"/>
                <w:sz w:val="20"/>
                <w:szCs w:val="20"/>
              </w:rPr>
              <m:t xml:space="preserve"> +1</m:t>
            </m:r>
          </m:e>
        </m:d>
        <m:r>
          <w:rPr>
            <w:rFonts w:ascii="Cambria Math" w:hAnsi="Cambria Math"/>
            <w:sz w:val="20"/>
            <w:szCs w:val="20"/>
          </w:rPr>
          <m:t xml:space="preserve"> </m:t>
        </m:r>
      </m:oMath>
      <w:r w:rsidR="00871C9A" w:rsidRPr="00F23E2B">
        <w:rPr>
          <w:rFonts w:ascii="Times New Roman" w:eastAsia="Times New Roman" w:hAnsi="Times New Roman" w:cs="Times New Roman"/>
          <w:sz w:val="20"/>
          <w:szCs w:val="20"/>
        </w:rPr>
        <w:t xml:space="preserve">                           </w:t>
      </w:r>
      <w:r w:rsidR="00F23E2B" w:rsidRPr="00F23E2B">
        <w:rPr>
          <w:rFonts w:ascii="Times New Roman" w:eastAsia="Times New Roman" w:hAnsi="Times New Roman" w:cs="Times New Roman"/>
          <w:sz w:val="20"/>
          <w:szCs w:val="20"/>
        </w:rPr>
        <w:t xml:space="preserve">         </w:t>
      </w:r>
      <w:r w:rsidR="00871C9A" w:rsidRPr="00F23E2B">
        <w:rPr>
          <w:rFonts w:ascii="Times New Roman" w:eastAsia="Times New Roman" w:hAnsi="Times New Roman" w:cs="Times New Roman"/>
          <w:sz w:val="20"/>
          <w:szCs w:val="20"/>
        </w:rPr>
        <w:t xml:space="preserve">  (</w:t>
      </w:r>
      <w:r w:rsidR="00D65173" w:rsidRPr="00F23E2B">
        <w:rPr>
          <w:rFonts w:ascii="Times New Roman" w:eastAsia="Times New Roman" w:hAnsi="Times New Roman" w:cs="Times New Roman"/>
          <w:sz w:val="20"/>
          <w:szCs w:val="20"/>
        </w:rPr>
        <w:t>8</w:t>
      </w:r>
      <w:r w:rsidR="00871C9A" w:rsidRPr="00F23E2B">
        <w:rPr>
          <w:rFonts w:ascii="Times New Roman" w:eastAsia="Times New Roman" w:hAnsi="Times New Roman" w:cs="Times New Roman"/>
          <w:sz w:val="20"/>
          <w:szCs w:val="20"/>
        </w:rPr>
        <w:t>)</w:t>
      </w:r>
    </w:p>
    <w:p w14:paraId="52934B7B" w14:textId="63DEFFEA" w:rsidR="00871C9A" w:rsidRPr="00F23E2B" w:rsidRDefault="00000000" w:rsidP="00871C9A">
      <w:pPr>
        <w:jc w:val="both"/>
        <w:rPr>
          <w:rFonts w:ascii="Times New Roman" w:eastAsia="Times New Roman" w:hAnsi="Times New Roman" w:cs="Times New Roman"/>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Total</m:t>
            </m:r>
          </m:sub>
        </m:sSub>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0</m:t>
            </m:r>
          </m:sub>
        </m:sSub>
        <m:d>
          <m:dPr>
            <m:begChr m:val="{"/>
            <m:endChr m:val="}"/>
            <m:ctrlPr>
              <w:rPr>
                <w:rFonts w:ascii="Cambria Math" w:eastAsia="Cambria Math" w:hAnsi="Cambria Math" w:cs="Cambria Math"/>
                <w:sz w:val="20"/>
                <w:szCs w:val="20"/>
              </w:rPr>
            </m:ctrlPr>
          </m:dPr>
          <m:e>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e</m:t>
                </m:r>
              </m:e>
              <m:sup>
                <m:f>
                  <m:fPr>
                    <m:ctrlPr>
                      <w:rPr>
                        <w:rFonts w:ascii="Cambria Math" w:eastAsia="Cambria Math" w:hAnsi="Cambria Math" w:cs="Cambria Math"/>
                        <w:sz w:val="20"/>
                        <w:szCs w:val="20"/>
                      </w:rPr>
                    </m:ctrlPr>
                  </m:fPr>
                  <m:num>
                    <m:r>
                      <w:rPr>
                        <w:rFonts w:ascii="Cambria Math" w:eastAsia="Cambria Math" w:hAnsi="Cambria Math" w:cs="Cambria Math"/>
                        <w:sz w:val="20"/>
                        <w:szCs w:val="20"/>
                      </w:rPr>
                      <m:t>qV</m:t>
                    </m:r>
                  </m:num>
                  <m:den>
                    <m:r>
                      <w:rPr>
                        <w:rFonts w:ascii="Cambria Math" w:eastAsia="Cambria Math" w:hAnsi="Cambria Math" w:cs="Cambria Math"/>
                        <w:sz w:val="20"/>
                        <w:szCs w:val="20"/>
                      </w:rPr>
                      <m:t>kT</m:t>
                    </m:r>
                  </m:den>
                </m:f>
              </m:sup>
            </m:sSup>
            <m:r>
              <w:rPr>
                <w:rFonts w:ascii="Cambria Math" w:eastAsia="Cambria Math" w:hAnsi="Cambria Math" w:cs="Cambria Math"/>
                <w:sz w:val="20"/>
                <w:szCs w:val="20"/>
              </w:rPr>
              <m:t>-1</m:t>
            </m:r>
          </m:e>
        </m:d>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L</m:t>
            </m:r>
          </m:sub>
        </m:sSub>
      </m:oMath>
      <w:r w:rsidR="00871C9A" w:rsidRPr="00F23E2B">
        <w:rPr>
          <w:rFonts w:ascii="Times New Roman" w:eastAsia="Times New Roman" w:hAnsi="Times New Roman" w:cs="Times New Roman"/>
          <w:sz w:val="20"/>
          <w:szCs w:val="20"/>
        </w:rPr>
        <w:t xml:space="preserve">                         </w:t>
      </w:r>
      <w:r w:rsidR="00F23E2B" w:rsidRPr="00F23E2B">
        <w:rPr>
          <w:rFonts w:ascii="Times New Roman" w:eastAsia="Times New Roman" w:hAnsi="Times New Roman" w:cs="Times New Roman"/>
          <w:sz w:val="20"/>
          <w:szCs w:val="20"/>
        </w:rPr>
        <w:t xml:space="preserve">           </w:t>
      </w:r>
      <w:r w:rsidR="00871C9A" w:rsidRPr="00F23E2B">
        <w:rPr>
          <w:rFonts w:ascii="Times New Roman" w:eastAsia="Times New Roman" w:hAnsi="Times New Roman" w:cs="Times New Roman"/>
          <w:sz w:val="20"/>
          <w:szCs w:val="20"/>
        </w:rPr>
        <w:t>(</w:t>
      </w:r>
      <w:r w:rsidR="00D65173" w:rsidRPr="00F23E2B">
        <w:rPr>
          <w:rFonts w:ascii="Times New Roman" w:eastAsia="Times New Roman" w:hAnsi="Times New Roman" w:cs="Times New Roman"/>
          <w:sz w:val="20"/>
          <w:szCs w:val="20"/>
        </w:rPr>
        <w:t>9</w:t>
      </w:r>
      <w:r w:rsidR="00871C9A" w:rsidRPr="00F23E2B">
        <w:rPr>
          <w:rFonts w:ascii="Times New Roman" w:eastAsia="Times New Roman" w:hAnsi="Times New Roman" w:cs="Times New Roman"/>
          <w:sz w:val="20"/>
          <w:szCs w:val="20"/>
        </w:rPr>
        <w:t>)</w:t>
      </w:r>
    </w:p>
    <w:p w14:paraId="77C39A40" w14:textId="16325978" w:rsidR="00871C9A" w:rsidRPr="00F23E2B" w:rsidRDefault="00871C9A" w:rsidP="00871C9A">
      <w:pPr>
        <w:jc w:val="both"/>
        <w:rPr>
          <w:rFonts w:ascii="Times New Roman" w:eastAsia="Times New Roman" w:hAnsi="Times New Roman" w:cs="Times New Roman"/>
          <w:sz w:val="20"/>
          <w:szCs w:val="20"/>
        </w:rPr>
      </w:pPr>
      <m:oMath>
        <m:r>
          <w:rPr>
            <w:rFonts w:ascii="Cambria Math" w:eastAsia="Cambria Math" w:hAnsi="Cambria Math" w:cs="Cambria Math"/>
            <w:sz w:val="20"/>
            <w:szCs w:val="20"/>
          </w:rPr>
          <m:t>F.F=</m:t>
        </m:r>
        <m:f>
          <m:fPr>
            <m:ctrlPr>
              <w:rPr>
                <w:rFonts w:ascii="Cambria Math" w:eastAsia="Cambria Math" w:hAnsi="Cambria Math" w:cs="Cambria Math"/>
                <w:sz w:val="20"/>
                <w:szCs w:val="20"/>
              </w:rPr>
            </m:ctrlPr>
          </m:fPr>
          <m:num>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M</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M</m:t>
                </m:r>
              </m:sub>
            </m:sSub>
          </m:num>
          <m:den>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OC</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SC</m:t>
                </m:r>
              </m:sub>
            </m:sSub>
          </m:den>
        </m:f>
      </m:oMath>
      <w:r w:rsidRPr="00F23E2B">
        <w:rPr>
          <w:rFonts w:ascii="Times New Roman" w:eastAsia="Times New Roman" w:hAnsi="Times New Roman" w:cs="Times New Roman"/>
          <w:sz w:val="20"/>
          <w:szCs w:val="20"/>
        </w:rPr>
        <w:t xml:space="preserve">                                          </w:t>
      </w:r>
      <w:r w:rsidR="00F23E2B" w:rsidRPr="00F23E2B">
        <w:rPr>
          <w:rFonts w:ascii="Times New Roman" w:eastAsia="Times New Roman" w:hAnsi="Times New Roman" w:cs="Times New Roman"/>
          <w:sz w:val="20"/>
          <w:szCs w:val="20"/>
        </w:rPr>
        <w:t xml:space="preserve">      </w:t>
      </w:r>
      <w:r w:rsidRPr="00F23E2B">
        <w:rPr>
          <w:rFonts w:ascii="Times New Roman" w:eastAsia="Times New Roman" w:hAnsi="Times New Roman" w:cs="Times New Roman"/>
          <w:sz w:val="20"/>
          <w:szCs w:val="20"/>
        </w:rPr>
        <w:t xml:space="preserve">         (</w:t>
      </w:r>
      <w:r w:rsidR="00D65173" w:rsidRPr="00F23E2B">
        <w:rPr>
          <w:rFonts w:ascii="Times New Roman" w:eastAsia="Times New Roman" w:hAnsi="Times New Roman" w:cs="Times New Roman"/>
          <w:sz w:val="20"/>
          <w:szCs w:val="20"/>
        </w:rPr>
        <w:t>10</w:t>
      </w:r>
      <w:r w:rsidRPr="00F23E2B">
        <w:rPr>
          <w:rFonts w:ascii="Times New Roman" w:eastAsia="Times New Roman" w:hAnsi="Times New Roman" w:cs="Times New Roman"/>
          <w:sz w:val="20"/>
          <w:szCs w:val="20"/>
        </w:rPr>
        <w:t>)</w:t>
      </w:r>
    </w:p>
    <w:p w14:paraId="26019106" w14:textId="617081CD" w:rsidR="00871C9A" w:rsidRPr="00F23E2B" w:rsidRDefault="00871C9A" w:rsidP="00871C9A">
      <w:pPr>
        <w:jc w:val="both"/>
        <w:rPr>
          <w:rFonts w:ascii="Times New Roman" w:eastAsia="Times New Roman" w:hAnsi="Times New Roman" w:cs="Times New Roman"/>
          <w:sz w:val="20"/>
          <w:szCs w:val="20"/>
        </w:rPr>
      </w:pPr>
      <m:oMath>
        <m:r>
          <w:rPr>
            <w:rFonts w:ascii="Cambria Math" w:hAnsi="Cambria Math"/>
            <w:sz w:val="20"/>
            <w:szCs w:val="20"/>
          </w:rPr>
          <m:t>η</m:t>
        </m:r>
        <m:r>
          <w:rPr>
            <w:rFonts w:ascii="Cambria Math" w:eastAsia="Cambria Math" w:hAnsi="Cambria Math" w:cs="Cambria Math"/>
            <w:sz w:val="20"/>
            <w:szCs w:val="20"/>
            <w:vertAlign w:val="superscript"/>
          </w:rPr>
          <m:t xml:space="preserve">= </m:t>
        </m:r>
        <m:f>
          <m:fPr>
            <m:ctrlPr>
              <w:rPr>
                <w:rFonts w:ascii="Cambria Math" w:eastAsia="Cambria Math" w:hAnsi="Cambria Math" w:cs="Cambria Math"/>
                <w:sz w:val="20"/>
                <w:szCs w:val="20"/>
                <w:vertAlign w:val="superscript"/>
              </w:rPr>
            </m:ctrlPr>
          </m:fPr>
          <m:num>
            <m:sSub>
              <m:sSubPr>
                <m:ctrlPr>
                  <w:rPr>
                    <w:rFonts w:ascii="Cambria Math" w:eastAsia="Cambria Math" w:hAnsi="Cambria Math" w:cs="Cambria Math"/>
                    <w:sz w:val="20"/>
                    <w:szCs w:val="20"/>
                    <w:vertAlign w:val="superscript"/>
                  </w:rPr>
                </m:ctrlPr>
              </m:sSubPr>
              <m:e>
                <m:r>
                  <w:rPr>
                    <w:rFonts w:ascii="Cambria Math" w:eastAsia="Cambria Math" w:hAnsi="Cambria Math" w:cs="Cambria Math"/>
                    <w:sz w:val="20"/>
                    <w:szCs w:val="20"/>
                    <w:vertAlign w:val="superscript"/>
                  </w:rPr>
                  <m:t>V</m:t>
                </m:r>
              </m:e>
              <m:sub>
                <m:r>
                  <w:rPr>
                    <w:rFonts w:ascii="Cambria Math" w:eastAsia="Cambria Math" w:hAnsi="Cambria Math" w:cs="Cambria Math"/>
                    <w:sz w:val="20"/>
                    <w:szCs w:val="20"/>
                    <w:vertAlign w:val="superscript"/>
                  </w:rPr>
                  <m:t>OC</m:t>
                </m:r>
              </m:sub>
            </m:sSub>
            <m:sSub>
              <m:sSubPr>
                <m:ctrlPr>
                  <w:rPr>
                    <w:rFonts w:ascii="Cambria Math" w:eastAsia="Cambria Math" w:hAnsi="Cambria Math" w:cs="Cambria Math"/>
                    <w:sz w:val="20"/>
                    <w:szCs w:val="20"/>
                    <w:vertAlign w:val="superscript"/>
                  </w:rPr>
                </m:ctrlPr>
              </m:sSubPr>
              <m:e>
                <m:r>
                  <w:rPr>
                    <w:rFonts w:ascii="Cambria Math" w:eastAsia="Cambria Math" w:hAnsi="Cambria Math" w:cs="Cambria Math"/>
                    <w:sz w:val="20"/>
                    <w:szCs w:val="20"/>
                    <w:vertAlign w:val="superscript"/>
                  </w:rPr>
                  <m:t xml:space="preserve"> I</m:t>
                </m:r>
              </m:e>
              <m:sub>
                <m:r>
                  <w:rPr>
                    <w:rFonts w:ascii="Cambria Math" w:eastAsia="Cambria Math" w:hAnsi="Cambria Math" w:cs="Cambria Math"/>
                    <w:sz w:val="20"/>
                    <w:szCs w:val="20"/>
                    <w:vertAlign w:val="superscript"/>
                  </w:rPr>
                  <m:t>SC</m:t>
                </m:r>
              </m:sub>
            </m:sSub>
            <m:r>
              <w:rPr>
                <w:rFonts w:ascii="Cambria Math" w:eastAsia="Cambria Math" w:hAnsi="Cambria Math" w:cs="Cambria Math"/>
                <w:sz w:val="20"/>
                <w:szCs w:val="20"/>
                <w:vertAlign w:val="superscript"/>
              </w:rPr>
              <m:t xml:space="preserve"> F.F</m:t>
            </m:r>
          </m:num>
          <m:den>
            <m:r>
              <w:rPr>
                <w:rFonts w:ascii="Cambria Math" w:eastAsia="Cambria Math" w:hAnsi="Cambria Math" w:cs="Cambria Math"/>
                <w:sz w:val="20"/>
                <w:szCs w:val="20"/>
                <w:vertAlign w:val="superscript"/>
              </w:rPr>
              <m:t xml:space="preserve"> </m:t>
            </m:r>
            <m:sSub>
              <m:sSubPr>
                <m:ctrlPr>
                  <w:rPr>
                    <w:rFonts w:ascii="Cambria Math" w:eastAsia="Cambria Math" w:hAnsi="Cambria Math" w:cs="Cambria Math"/>
                    <w:sz w:val="20"/>
                    <w:szCs w:val="20"/>
                    <w:vertAlign w:val="superscript"/>
                  </w:rPr>
                </m:ctrlPr>
              </m:sSubPr>
              <m:e>
                <m:r>
                  <w:rPr>
                    <w:rFonts w:ascii="Cambria Math" w:eastAsia="Cambria Math" w:hAnsi="Cambria Math" w:cs="Cambria Math"/>
                    <w:sz w:val="20"/>
                    <w:szCs w:val="20"/>
                    <w:vertAlign w:val="superscript"/>
                  </w:rPr>
                  <m:t>P</m:t>
                </m:r>
              </m:e>
              <m:sub>
                <m:r>
                  <w:rPr>
                    <w:rFonts w:ascii="Cambria Math" w:eastAsia="Cambria Math" w:hAnsi="Cambria Math" w:cs="Cambria Math"/>
                    <w:sz w:val="20"/>
                    <w:szCs w:val="20"/>
                    <w:vertAlign w:val="superscript"/>
                  </w:rPr>
                  <m:t>Rad</m:t>
                </m:r>
              </m:sub>
            </m:sSub>
          </m:den>
        </m:f>
      </m:oMath>
      <w:r w:rsidRPr="00F23E2B">
        <w:rPr>
          <w:rFonts w:ascii="Times New Roman" w:eastAsia="Times New Roman" w:hAnsi="Times New Roman" w:cs="Times New Roman"/>
          <w:sz w:val="20"/>
          <w:szCs w:val="20"/>
          <w:vertAlign w:val="superscript"/>
        </w:rPr>
        <w:t xml:space="preserve">                                                                                      </w:t>
      </w:r>
      <w:r w:rsidRPr="00F23E2B">
        <w:rPr>
          <w:rFonts w:ascii="Times New Roman" w:eastAsia="Times New Roman" w:hAnsi="Times New Roman" w:cs="Times New Roman"/>
          <w:sz w:val="20"/>
          <w:szCs w:val="20"/>
        </w:rPr>
        <w:t>(</w:t>
      </w:r>
      <w:r w:rsidR="00D65173" w:rsidRPr="00F23E2B">
        <w:rPr>
          <w:rFonts w:ascii="Times New Roman" w:eastAsia="Times New Roman" w:hAnsi="Times New Roman" w:cs="Times New Roman"/>
          <w:sz w:val="20"/>
          <w:szCs w:val="20"/>
        </w:rPr>
        <w:t>11</w:t>
      </w:r>
      <w:r w:rsidRPr="00F23E2B">
        <w:rPr>
          <w:rFonts w:ascii="Times New Roman" w:eastAsia="Times New Roman" w:hAnsi="Times New Roman" w:cs="Times New Roman"/>
          <w:sz w:val="20"/>
          <w:szCs w:val="20"/>
        </w:rPr>
        <w:t>)</w:t>
      </w:r>
      <w:bookmarkEnd w:id="0"/>
    </w:p>
    <w:p w14:paraId="64D26718" w14:textId="77777777" w:rsidR="00871C9A" w:rsidRDefault="00871C9A" w:rsidP="009173EE">
      <w:pPr>
        <w:jc w:val="both"/>
        <w:rPr>
          <w:rFonts w:ascii="Times New Roman" w:hAnsi="Times New Roman" w:cs="Times New Roman"/>
          <w:sz w:val="20"/>
          <w:szCs w:val="20"/>
        </w:rPr>
      </w:pPr>
    </w:p>
    <w:p w14:paraId="1CF7E853" w14:textId="6A9BE5FC" w:rsidR="009173EE" w:rsidRPr="00BF1E52" w:rsidRDefault="009173EE" w:rsidP="00BF1E52">
      <w:pPr>
        <w:pStyle w:val="ListParagraph"/>
        <w:numPr>
          <w:ilvl w:val="0"/>
          <w:numId w:val="3"/>
        </w:numPr>
        <w:jc w:val="both"/>
        <w:rPr>
          <w:rFonts w:ascii="Times New Roman" w:hAnsi="Times New Roman" w:cs="Times New Roman"/>
          <w:sz w:val="20"/>
          <w:szCs w:val="20"/>
        </w:rPr>
      </w:pPr>
      <w:r w:rsidRPr="00BF1E52">
        <w:rPr>
          <w:rFonts w:ascii="Times New Roman" w:hAnsi="Times New Roman" w:cs="Times New Roman"/>
          <w:sz w:val="20"/>
          <w:szCs w:val="20"/>
        </w:rPr>
        <w:t>RESULTS AND DISCUSSION</w:t>
      </w:r>
    </w:p>
    <w:p w14:paraId="21D4106E" w14:textId="642E6432" w:rsidR="0055558B" w:rsidRPr="00F23E2B" w:rsidRDefault="00BD59C9" w:rsidP="009173EE">
      <w:pPr>
        <w:jc w:val="both"/>
        <w:rPr>
          <w:rFonts w:ascii="Times New Roman" w:hAnsi="Times New Roman" w:cs="Times New Roman"/>
          <w:b/>
          <w:bCs/>
          <w:sz w:val="20"/>
          <w:szCs w:val="20"/>
        </w:rPr>
      </w:pPr>
      <w:r w:rsidRPr="00F23E2B">
        <w:rPr>
          <w:rFonts w:ascii="Times New Roman" w:hAnsi="Times New Roman" w:cs="Times New Roman"/>
          <w:b/>
          <w:bCs/>
          <w:sz w:val="20"/>
          <w:szCs w:val="20"/>
        </w:rPr>
        <w:lastRenderedPageBreak/>
        <w:t xml:space="preserve">Table 1. Variation of </w:t>
      </w:r>
      <w:r w:rsidR="00C437E5" w:rsidRPr="00F23E2B">
        <w:rPr>
          <w:rFonts w:ascii="Times New Roman" w:hAnsi="Times New Roman" w:cs="Times New Roman"/>
          <w:b/>
          <w:bCs/>
          <w:sz w:val="20"/>
          <w:szCs w:val="20"/>
        </w:rPr>
        <w:t>Voltage</w:t>
      </w:r>
      <w:r w:rsidRPr="00F23E2B">
        <w:rPr>
          <w:rFonts w:ascii="Times New Roman" w:hAnsi="Times New Roman" w:cs="Times New Roman"/>
          <w:b/>
          <w:bCs/>
          <w:sz w:val="20"/>
          <w:szCs w:val="20"/>
        </w:rPr>
        <w:t xml:space="preserve"> and current with irradiation</w:t>
      </w:r>
    </w:p>
    <w:tbl>
      <w:tblPr>
        <w:tblStyle w:val="TableGrid"/>
        <w:tblW w:w="4950" w:type="pct"/>
        <w:tblLook w:val="04A0" w:firstRow="1" w:lastRow="0" w:firstColumn="1" w:lastColumn="0" w:noHBand="0" w:noVBand="1"/>
      </w:tblPr>
      <w:tblGrid>
        <w:gridCol w:w="1132"/>
        <w:gridCol w:w="1132"/>
        <w:gridCol w:w="1177"/>
        <w:gridCol w:w="1211"/>
      </w:tblGrid>
      <w:tr w:rsidR="00F23E2B" w:rsidRPr="009173EE" w14:paraId="207C271D" w14:textId="77777777" w:rsidTr="00F23E2B">
        <w:trPr>
          <w:trHeight w:val="300"/>
        </w:trPr>
        <w:tc>
          <w:tcPr>
            <w:tcW w:w="1216" w:type="pct"/>
            <w:noWrap/>
          </w:tcPr>
          <w:p w14:paraId="07D0C779" w14:textId="77777777" w:rsidR="00F23E2B" w:rsidRDefault="00F23E2B" w:rsidP="00BD59C9">
            <w:pPr>
              <w:jc w:val="center"/>
              <w:rPr>
                <w:rFonts w:ascii="Times New Roman" w:hAnsi="Times New Roman" w:cs="Times New Roman"/>
                <w:sz w:val="20"/>
                <w:szCs w:val="20"/>
              </w:rPr>
            </w:pPr>
            <w:r w:rsidRPr="00F23E2B">
              <w:rPr>
                <w:rFonts w:ascii="Times New Roman" w:hAnsi="Times New Roman" w:cs="Times New Roman"/>
                <w:sz w:val="20"/>
                <w:szCs w:val="20"/>
              </w:rPr>
              <w:t>V</w:t>
            </w:r>
          </w:p>
          <w:p w14:paraId="32B27A4F" w14:textId="5B52854D" w:rsidR="00F23E2B" w:rsidRPr="00F23E2B" w:rsidRDefault="00F23E2B" w:rsidP="00BD59C9">
            <w:pPr>
              <w:jc w:val="center"/>
              <w:rPr>
                <w:rFonts w:ascii="Times New Roman" w:hAnsi="Times New Roman" w:cs="Times New Roman"/>
                <w:sz w:val="20"/>
                <w:szCs w:val="20"/>
              </w:rPr>
            </w:pPr>
            <w:r w:rsidRPr="00F23E2B">
              <w:rPr>
                <w:rFonts w:ascii="Times New Roman" w:hAnsi="Times New Roman" w:cs="Times New Roman"/>
                <w:sz w:val="20"/>
                <w:szCs w:val="20"/>
              </w:rPr>
              <w:t>(5 KW/M</w:t>
            </w:r>
            <w:r w:rsidRPr="00F23E2B">
              <w:rPr>
                <w:rFonts w:ascii="Times New Roman" w:hAnsi="Times New Roman" w:cs="Times New Roman"/>
                <w:sz w:val="20"/>
                <w:szCs w:val="20"/>
                <w:vertAlign w:val="superscript"/>
              </w:rPr>
              <w:t>2</w:t>
            </w:r>
            <w:r w:rsidRPr="00F23E2B">
              <w:rPr>
                <w:rFonts w:ascii="Times New Roman" w:hAnsi="Times New Roman" w:cs="Times New Roman"/>
                <w:sz w:val="20"/>
                <w:szCs w:val="20"/>
              </w:rPr>
              <w:t>)</w:t>
            </w:r>
            <w:r w:rsidRPr="00BD59C9">
              <w:rPr>
                <w:rFonts w:ascii="Times New Roman" w:hAnsi="Times New Roman" w:cs="Times New Roman"/>
                <w:b/>
                <w:bCs/>
                <w:sz w:val="20"/>
                <w:szCs w:val="20"/>
                <w:vertAlign w:val="superscript"/>
              </w:rPr>
              <w:t xml:space="preserve">    </w:t>
            </w:r>
          </w:p>
        </w:tc>
        <w:tc>
          <w:tcPr>
            <w:tcW w:w="1217" w:type="pct"/>
            <w:noWrap/>
          </w:tcPr>
          <w:p w14:paraId="2D5DC123" w14:textId="77777777" w:rsidR="00F23E2B" w:rsidRPr="00F23E2B" w:rsidRDefault="00F23E2B" w:rsidP="00BD59C9">
            <w:pPr>
              <w:jc w:val="center"/>
              <w:rPr>
                <w:rFonts w:ascii="Times New Roman" w:hAnsi="Times New Roman" w:cs="Times New Roman"/>
                <w:sz w:val="20"/>
                <w:szCs w:val="20"/>
              </w:rPr>
            </w:pPr>
            <w:r w:rsidRPr="00F23E2B">
              <w:rPr>
                <w:rFonts w:ascii="Times New Roman" w:hAnsi="Times New Roman" w:cs="Times New Roman"/>
                <w:sz w:val="20"/>
                <w:szCs w:val="20"/>
              </w:rPr>
              <w:t xml:space="preserve">I </w:t>
            </w:r>
          </w:p>
          <w:p w14:paraId="040AF8A7" w14:textId="4A01426A" w:rsidR="00F23E2B" w:rsidRPr="00F23E2B" w:rsidRDefault="00F23E2B" w:rsidP="00BD59C9">
            <w:pPr>
              <w:jc w:val="center"/>
              <w:rPr>
                <w:rFonts w:ascii="Times New Roman" w:hAnsi="Times New Roman" w:cs="Times New Roman"/>
                <w:sz w:val="20"/>
                <w:szCs w:val="20"/>
              </w:rPr>
            </w:pPr>
            <w:r w:rsidRPr="00F23E2B">
              <w:rPr>
                <w:rFonts w:ascii="Times New Roman" w:hAnsi="Times New Roman" w:cs="Times New Roman"/>
                <w:sz w:val="20"/>
                <w:szCs w:val="20"/>
              </w:rPr>
              <w:t>(5KW/M</w:t>
            </w:r>
            <w:r w:rsidRPr="00F23E2B">
              <w:rPr>
                <w:rFonts w:ascii="Times New Roman" w:hAnsi="Times New Roman" w:cs="Times New Roman"/>
                <w:sz w:val="20"/>
                <w:szCs w:val="20"/>
                <w:vertAlign w:val="superscript"/>
              </w:rPr>
              <w:t>2</w:t>
            </w:r>
            <w:r w:rsidRPr="00F23E2B">
              <w:rPr>
                <w:rFonts w:ascii="Times New Roman" w:hAnsi="Times New Roman" w:cs="Times New Roman"/>
                <w:sz w:val="20"/>
                <w:szCs w:val="20"/>
              </w:rPr>
              <w:t>)</w:t>
            </w:r>
          </w:p>
        </w:tc>
        <w:tc>
          <w:tcPr>
            <w:tcW w:w="1265" w:type="pct"/>
          </w:tcPr>
          <w:p w14:paraId="072D464E" w14:textId="77777777" w:rsidR="00F23E2B" w:rsidRDefault="00F23E2B" w:rsidP="00F23E2B">
            <w:pPr>
              <w:jc w:val="center"/>
              <w:rPr>
                <w:rFonts w:ascii="Times New Roman" w:hAnsi="Times New Roman" w:cs="Times New Roman"/>
                <w:sz w:val="20"/>
                <w:szCs w:val="20"/>
              </w:rPr>
            </w:pPr>
            <w:r w:rsidRPr="00F23E2B">
              <w:rPr>
                <w:rFonts w:ascii="Times New Roman" w:hAnsi="Times New Roman" w:cs="Times New Roman"/>
                <w:sz w:val="20"/>
                <w:szCs w:val="20"/>
              </w:rPr>
              <w:t>V</w:t>
            </w:r>
          </w:p>
          <w:p w14:paraId="33F1CAE0" w14:textId="47DD12F6" w:rsidR="00F23E2B" w:rsidRPr="00F23E2B" w:rsidRDefault="00F23E2B" w:rsidP="00F23E2B">
            <w:pPr>
              <w:jc w:val="center"/>
              <w:rPr>
                <w:rFonts w:ascii="Times New Roman" w:hAnsi="Times New Roman" w:cs="Times New Roman"/>
                <w:color w:val="000000"/>
                <w:sz w:val="20"/>
                <w:szCs w:val="20"/>
              </w:rPr>
            </w:pPr>
            <w:r w:rsidRPr="00F23E2B">
              <w:rPr>
                <w:rFonts w:ascii="Times New Roman" w:hAnsi="Times New Roman" w:cs="Times New Roman"/>
                <w:sz w:val="18"/>
                <w:szCs w:val="18"/>
              </w:rPr>
              <w:t>(3 KW/M</w:t>
            </w:r>
            <w:r w:rsidRPr="00F23E2B">
              <w:rPr>
                <w:rFonts w:ascii="Times New Roman" w:hAnsi="Times New Roman" w:cs="Times New Roman"/>
                <w:sz w:val="18"/>
                <w:szCs w:val="18"/>
                <w:vertAlign w:val="superscript"/>
              </w:rPr>
              <w:t>2</w:t>
            </w:r>
            <w:r w:rsidRPr="00F23E2B">
              <w:rPr>
                <w:rFonts w:ascii="Times New Roman" w:hAnsi="Times New Roman" w:cs="Times New Roman"/>
                <w:sz w:val="20"/>
                <w:szCs w:val="20"/>
              </w:rPr>
              <w:t>)</w:t>
            </w:r>
            <w:r w:rsidRPr="00F23E2B">
              <w:rPr>
                <w:rFonts w:ascii="Times New Roman" w:hAnsi="Times New Roman" w:cs="Times New Roman"/>
                <w:sz w:val="20"/>
                <w:szCs w:val="20"/>
                <w:vertAlign w:val="superscript"/>
              </w:rPr>
              <w:t xml:space="preserve">    </w:t>
            </w:r>
          </w:p>
        </w:tc>
        <w:tc>
          <w:tcPr>
            <w:tcW w:w="1303" w:type="pct"/>
          </w:tcPr>
          <w:p w14:paraId="40D517DD" w14:textId="77777777" w:rsidR="00F23E2B" w:rsidRPr="00F23E2B" w:rsidRDefault="00F23E2B" w:rsidP="00BD59C9">
            <w:pPr>
              <w:jc w:val="center"/>
              <w:rPr>
                <w:rFonts w:ascii="Times New Roman" w:hAnsi="Times New Roman" w:cs="Times New Roman"/>
                <w:sz w:val="20"/>
                <w:szCs w:val="20"/>
              </w:rPr>
            </w:pPr>
            <w:r w:rsidRPr="00F23E2B">
              <w:rPr>
                <w:rFonts w:ascii="Times New Roman" w:hAnsi="Times New Roman" w:cs="Times New Roman"/>
                <w:sz w:val="20"/>
                <w:szCs w:val="20"/>
              </w:rPr>
              <w:t xml:space="preserve">I </w:t>
            </w:r>
          </w:p>
          <w:p w14:paraId="5E00D3A8" w14:textId="52C73F52" w:rsidR="00F23E2B" w:rsidRPr="00F23E2B" w:rsidRDefault="00F23E2B" w:rsidP="00BD59C9">
            <w:pPr>
              <w:jc w:val="center"/>
              <w:rPr>
                <w:rFonts w:ascii="Times New Roman" w:hAnsi="Times New Roman" w:cs="Times New Roman"/>
                <w:color w:val="000000"/>
                <w:sz w:val="20"/>
                <w:szCs w:val="20"/>
              </w:rPr>
            </w:pPr>
            <w:r w:rsidRPr="00F23E2B">
              <w:rPr>
                <w:rFonts w:ascii="Times New Roman" w:hAnsi="Times New Roman" w:cs="Times New Roman"/>
                <w:sz w:val="20"/>
                <w:szCs w:val="20"/>
              </w:rPr>
              <w:t>(3KW/M</w:t>
            </w:r>
            <w:r w:rsidRPr="00F23E2B">
              <w:rPr>
                <w:rFonts w:ascii="Times New Roman" w:hAnsi="Times New Roman" w:cs="Times New Roman"/>
                <w:sz w:val="20"/>
                <w:szCs w:val="20"/>
                <w:vertAlign w:val="superscript"/>
              </w:rPr>
              <w:t>2</w:t>
            </w:r>
            <w:r w:rsidRPr="00F23E2B">
              <w:rPr>
                <w:rFonts w:ascii="Times New Roman" w:hAnsi="Times New Roman" w:cs="Times New Roman"/>
                <w:sz w:val="20"/>
                <w:szCs w:val="20"/>
              </w:rPr>
              <w:t>)</w:t>
            </w:r>
          </w:p>
        </w:tc>
      </w:tr>
      <w:tr w:rsidR="00F23E2B" w:rsidRPr="009173EE" w14:paraId="41406949" w14:textId="6E1C601F" w:rsidTr="00F23E2B">
        <w:trPr>
          <w:trHeight w:val="300"/>
        </w:trPr>
        <w:tc>
          <w:tcPr>
            <w:tcW w:w="1216" w:type="pct"/>
            <w:noWrap/>
            <w:hideMark/>
          </w:tcPr>
          <w:p w14:paraId="720047BC"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5.698</w:t>
            </w:r>
          </w:p>
        </w:tc>
        <w:tc>
          <w:tcPr>
            <w:tcW w:w="1217" w:type="pct"/>
            <w:noWrap/>
            <w:hideMark/>
          </w:tcPr>
          <w:p w14:paraId="0FCCDCD4"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37.764</w:t>
            </w:r>
          </w:p>
        </w:tc>
        <w:tc>
          <w:tcPr>
            <w:tcW w:w="1265" w:type="pct"/>
            <w:vAlign w:val="bottom"/>
          </w:tcPr>
          <w:p w14:paraId="7A4A88B5" w14:textId="0B0B28E4"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8.547</w:t>
            </w:r>
          </w:p>
        </w:tc>
        <w:tc>
          <w:tcPr>
            <w:tcW w:w="1303" w:type="pct"/>
            <w:vAlign w:val="bottom"/>
          </w:tcPr>
          <w:p w14:paraId="186B8CFB" w14:textId="462C79C9"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25.342</w:t>
            </w:r>
          </w:p>
        </w:tc>
      </w:tr>
      <w:tr w:rsidR="00F23E2B" w:rsidRPr="009173EE" w14:paraId="79DFAF09" w14:textId="49200FF2" w:rsidTr="00F23E2B">
        <w:trPr>
          <w:trHeight w:val="300"/>
        </w:trPr>
        <w:tc>
          <w:tcPr>
            <w:tcW w:w="1216" w:type="pct"/>
            <w:noWrap/>
            <w:hideMark/>
          </w:tcPr>
          <w:p w14:paraId="5F13FF2B"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7.207</w:t>
            </w:r>
          </w:p>
        </w:tc>
        <w:tc>
          <w:tcPr>
            <w:tcW w:w="1217" w:type="pct"/>
            <w:noWrap/>
            <w:hideMark/>
          </w:tcPr>
          <w:p w14:paraId="1D30F2CF"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37.516</w:t>
            </w:r>
          </w:p>
        </w:tc>
        <w:tc>
          <w:tcPr>
            <w:tcW w:w="1265" w:type="pct"/>
            <w:vAlign w:val="bottom"/>
          </w:tcPr>
          <w:p w14:paraId="7AE0A3A6" w14:textId="0FEE01B1"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15.251</w:t>
            </w:r>
          </w:p>
        </w:tc>
        <w:tc>
          <w:tcPr>
            <w:tcW w:w="1303" w:type="pct"/>
            <w:vAlign w:val="bottom"/>
          </w:tcPr>
          <w:p w14:paraId="16F31CE8" w14:textId="38C39FD8"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24.845</w:t>
            </w:r>
          </w:p>
        </w:tc>
      </w:tr>
      <w:tr w:rsidR="00F23E2B" w:rsidRPr="009173EE" w14:paraId="3F6C224E" w14:textId="3CE5E96E" w:rsidTr="00F23E2B">
        <w:trPr>
          <w:trHeight w:val="300"/>
        </w:trPr>
        <w:tc>
          <w:tcPr>
            <w:tcW w:w="1216" w:type="pct"/>
            <w:noWrap/>
            <w:hideMark/>
          </w:tcPr>
          <w:p w14:paraId="154AE32F"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9.888</w:t>
            </w:r>
          </w:p>
        </w:tc>
        <w:tc>
          <w:tcPr>
            <w:tcW w:w="1217" w:type="pct"/>
            <w:noWrap/>
            <w:hideMark/>
          </w:tcPr>
          <w:p w14:paraId="74FA3FBD"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37.764</w:t>
            </w:r>
          </w:p>
        </w:tc>
        <w:tc>
          <w:tcPr>
            <w:tcW w:w="1265" w:type="pct"/>
            <w:vAlign w:val="bottom"/>
          </w:tcPr>
          <w:p w14:paraId="6ADBA3F1" w14:textId="4E77E6E4"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20.95</w:t>
            </w:r>
          </w:p>
        </w:tc>
        <w:tc>
          <w:tcPr>
            <w:tcW w:w="1303" w:type="pct"/>
            <w:vAlign w:val="bottom"/>
          </w:tcPr>
          <w:p w14:paraId="072D39A2" w14:textId="68E18E05"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24.845</w:t>
            </w:r>
          </w:p>
        </w:tc>
      </w:tr>
      <w:tr w:rsidR="00F23E2B" w:rsidRPr="009173EE" w14:paraId="5E44FFC6" w14:textId="7B0382D2" w:rsidTr="00F23E2B">
        <w:trPr>
          <w:trHeight w:val="300"/>
        </w:trPr>
        <w:tc>
          <w:tcPr>
            <w:tcW w:w="1216" w:type="pct"/>
            <w:noWrap/>
            <w:hideMark/>
          </w:tcPr>
          <w:p w14:paraId="326CF2DD"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12.235</w:t>
            </w:r>
          </w:p>
        </w:tc>
        <w:tc>
          <w:tcPr>
            <w:tcW w:w="1217" w:type="pct"/>
            <w:noWrap/>
            <w:hideMark/>
          </w:tcPr>
          <w:p w14:paraId="18ADCAAD"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37.267</w:t>
            </w:r>
          </w:p>
        </w:tc>
        <w:tc>
          <w:tcPr>
            <w:tcW w:w="1265" w:type="pct"/>
            <w:vAlign w:val="bottom"/>
          </w:tcPr>
          <w:p w14:paraId="016EB8DD" w14:textId="47C04EEA"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26.145</w:t>
            </w:r>
          </w:p>
        </w:tc>
        <w:tc>
          <w:tcPr>
            <w:tcW w:w="1303" w:type="pct"/>
            <w:vAlign w:val="bottom"/>
          </w:tcPr>
          <w:p w14:paraId="0FB6ABDD" w14:textId="37A0445F"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24.845</w:t>
            </w:r>
          </w:p>
        </w:tc>
      </w:tr>
      <w:tr w:rsidR="00F23E2B" w:rsidRPr="009173EE" w14:paraId="759D7853" w14:textId="6EBD6489" w:rsidTr="00F23E2B">
        <w:trPr>
          <w:trHeight w:val="300"/>
        </w:trPr>
        <w:tc>
          <w:tcPr>
            <w:tcW w:w="1216" w:type="pct"/>
            <w:noWrap/>
            <w:hideMark/>
          </w:tcPr>
          <w:p w14:paraId="18154039"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13.24</w:t>
            </w:r>
          </w:p>
        </w:tc>
        <w:tc>
          <w:tcPr>
            <w:tcW w:w="1217" w:type="pct"/>
            <w:noWrap/>
            <w:hideMark/>
          </w:tcPr>
          <w:p w14:paraId="024D96C3"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39.255</w:t>
            </w:r>
          </w:p>
        </w:tc>
        <w:tc>
          <w:tcPr>
            <w:tcW w:w="1265" w:type="pct"/>
            <w:vAlign w:val="bottom"/>
          </w:tcPr>
          <w:p w14:paraId="0EC56E6C" w14:textId="305C1D1D"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29.33</w:t>
            </w:r>
          </w:p>
        </w:tc>
        <w:tc>
          <w:tcPr>
            <w:tcW w:w="1303" w:type="pct"/>
            <w:vAlign w:val="bottom"/>
          </w:tcPr>
          <w:p w14:paraId="4729E659" w14:textId="58D5C15E"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25.59</w:t>
            </w:r>
          </w:p>
        </w:tc>
      </w:tr>
      <w:tr w:rsidR="00F23E2B" w:rsidRPr="009173EE" w14:paraId="7643A565" w14:textId="55CE73AB" w:rsidTr="00F23E2B">
        <w:trPr>
          <w:trHeight w:val="300"/>
        </w:trPr>
        <w:tc>
          <w:tcPr>
            <w:tcW w:w="1216" w:type="pct"/>
            <w:noWrap/>
            <w:hideMark/>
          </w:tcPr>
          <w:p w14:paraId="351DFEEB"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14.413</w:t>
            </w:r>
          </w:p>
        </w:tc>
        <w:tc>
          <w:tcPr>
            <w:tcW w:w="1217" w:type="pct"/>
            <w:noWrap/>
            <w:hideMark/>
          </w:tcPr>
          <w:p w14:paraId="5AC94407"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38.012</w:t>
            </w:r>
          </w:p>
        </w:tc>
        <w:tc>
          <w:tcPr>
            <w:tcW w:w="1265" w:type="pct"/>
            <w:vAlign w:val="bottom"/>
          </w:tcPr>
          <w:p w14:paraId="3E8759E0" w14:textId="039BA282"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33.352</w:t>
            </w:r>
          </w:p>
        </w:tc>
        <w:tc>
          <w:tcPr>
            <w:tcW w:w="1303" w:type="pct"/>
            <w:vAlign w:val="bottom"/>
          </w:tcPr>
          <w:p w14:paraId="698FAC0E" w14:textId="04B5F4B3"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25.342</w:t>
            </w:r>
          </w:p>
        </w:tc>
      </w:tr>
      <w:tr w:rsidR="00F23E2B" w:rsidRPr="009173EE" w14:paraId="31B6BD31" w14:textId="21912F9D" w:rsidTr="00F23E2B">
        <w:trPr>
          <w:trHeight w:val="300"/>
        </w:trPr>
        <w:tc>
          <w:tcPr>
            <w:tcW w:w="1216" w:type="pct"/>
            <w:noWrap/>
            <w:hideMark/>
          </w:tcPr>
          <w:p w14:paraId="1C2D0044"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17.263</w:t>
            </w:r>
          </w:p>
        </w:tc>
        <w:tc>
          <w:tcPr>
            <w:tcW w:w="1217" w:type="pct"/>
            <w:noWrap/>
            <w:hideMark/>
          </w:tcPr>
          <w:p w14:paraId="056FEBD3"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37.764</w:t>
            </w:r>
          </w:p>
        </w:tc>
        <w:tc>
          <w:tcPr>
            <w:tcW w:w="1265" w:type="pct"/>
            <w:vAlign w:val="bottom"/>
          </w:tcPr>
          <w:p w14:paraId="74A6CE77" w14:textId="6C09D564"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36.704</w:t>
            </w:r>
          </w:p>
        </w:tc>
        <w:tc>
          <w:tcPr>
            <w:tcW w:w="1303" w:type="pct"/>
            <w:vAlign w:val="bottom"/>
          </w:tcPr>
          <w:p w14:paraId="3E4BAE21" w14:textId="504C60FA"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24.845</w:t>
            </w:r>
          </w:p>
        </w:tc>
      </w:tr>
      <w:tr w:rsidR="00F23E2B" w:rsidRPr="009173EE" w14:paraId="2651E9E4" w14:textId="62E45416" w:rsidTr="00F23E2B">
        <w:trPr>
          <w:trHeight w:val="300"/>
        </w:trPr>
        <w:tc>
          <w:tcPr>
            <w:tcW w:w="1216" w:type="pct"/>
            <w:noWrap/>
            <w:hideMark/>
          </w:tcPr>
          <w:p w14:paraId="4A84DBD7"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21.453</w:t>
            </w:r>
          </w:p>
        </w:tc>
        <w:tc>
          <w:tcPr>
            <w:tcW w:w="1217" w:type="pct"/>
            <w:noWrap/>
            <w:hideMark/>
          </w:tcPr>
          <w:p w14:paraId="65F2952E"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38.261</w:t>
            </w:r>
          </w:p>
        </w:tc>
        <w:tc>
          <w:tcPr>
            <w:tcW w:w="1265" w:type="pct"/>
            <w:vAlign w:val="bottom"/>
          </w:tcPr>
          <w:p w14:paraId="3189DDF6" w14:textId="03F94B80"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38.883</w:t>
            </w:r>
          </w:p>
        </w:tc>
        <w:tc>
          <w:tcPr>
            <w:tcW w:w="1303" w:type="pct"/>
            <w:vAlign w:val="bottom"/>
          </w:tcPr>
          <w:p w14:paraId="1114FE1D" w14:textId="0DD2227A"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24.845</w:t>
            </w:r>
          </w:p>
        </w:tc>
      </w:tr>
      <w:tr w:rsidR="00F23E2B" w:rsidRPr="009173EE" w14:paraId="30C6FD56" w14:textId="0743D708" w:rsidTr="00F23E2B">
        <w:trPr>
          <w:trHeight w:val="300"/>
        </w:trPr>
        <w:tc>
          <w:tcPr>
            <w:tcW w:w="1216" w:type="pct"/>
            <w:noWrap/>
            <w:hideMark/>
          </w:tcPr>
          <w:p w14:paraId="2F86A40D"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25.81</w:t>
            </w:r>
          </w:p>
        </w:tc>
        <w:tc>
          <w:tcPr>
            <w:tcW w:w="1217" w:type="pct"/>
            <w:noWrap/>
            <w:hideMark/>
          </w:tcPr>
          <w:p w14:paraId="5B50407E"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38.012</w:t>
            </w:r>
          </w:p>
        </w:tc>
        <w:tc>
          <w:tcPr>
            <w:tcW w:w="1265" w:type="pct"/>
            <w:vAlign w:val="bottom"/>
          </w:tcPr>
          <w:p w14:paraId="6150428C" w14:textId="6C2F48F9"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40.726</w:t>
            </w:r>
          </w:p>
        </w:tc>
        <w:tc>
          <w:tcPr>
            <w:tcW w:w="1303" w:type="pct"/>
            <w:vAlign w:val="bottom"/>
          </w:tcPr>
          <w:p w14:paraId="5F15DF08" w14:textId="6D0F7489"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24.348</w:t>
            </w:r>
          </w:p>
        </w:tc>
      </w:tr>
      <w:tr w:rsidR="00F23E2B" w:rsidRPr="009173EE" w14:paraId="48E50254" w14:textId="16932330" w:rsidTr="00F23E2B">
        <w:trPr>
          <w:trHeight w:val="300"/>
        </w:trPr>
        <w:tc>
          <w:tcPr>
            <w:tcW w:w="1216" w:type="pct"/>
            <w:noWrap/>
            <w:hideMark/>
          </w:tcPr>
          <w:p w14:paraId="5CF1A4BB"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30.335</w:t>
            </w:r>
          </w:p>
        </w:tc>
        <w:tc>
          <w:tcPr>
            <w:tcW w:w="1217" w:type="pct"/>
            <w:noWrap/>
            <w:hideMark/>
          </w:tcPr>
          <w:p w14:paraId="3D4987A1"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37.764</w:t>
            </w:r>
          </w:p>
        </w:tc>
        <w:tc>
          <w:tcPr>
            <w:tcW w:w="1265" w:type="pct"/>
            <w:vAlign w:val="bottom"/>
          </w:tcPr>
          <w:p w14:paraId="36112A95" w14:textId="05054EA8"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43.073</w:t>
            </w:r>
          </w:p>
        </w:tc>
        <w:tc>
          <w:tcPr>
            <w:tcW w:w="1303" w:type="pct"/>
            <w:vAlign w:val="bottom"/>
          </w:tcPr>
          <w:p w14:paraId="4B9B694D" w14:textId="37A7439F"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23.851</w:t>
            </w:r>
          </w:p>
        </w:tc>
      </w:tr>
      <w:tr w:rsidR="00F23E2B" w:rsidRPr="009173EE" w14:paraId="7F1F6E20" w14:textId="0F75945B" w:rsidTr="00F23E2B">
        <w:trPr>
          <w:trHeight w:val="300"/>
        </w:trPr>
        <w:tc>
          <w:tcPr>
            <w:tcW w:w="1216" w:type="pct"/>
            <w:noWrap/>
            <w:hideMark/>
          </w:tcPr>
          <w:p w14:paraId="14973E5D"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34.693</w:t>
            </w:r>
          </w:p>
        </w:tc>
        <w:tc>
          <w:tcPr>
            <w:tcW w:w="1217" w:type="pct"/>
            <w:noWrap/>
            <w:hideMark/>
          </w:tcPr>
          <w:p w14:paraId="09403434"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37.267</w:t>
            </w:r>
          </w:p>
        </w:tc>
        <w:tc>
          <w:tcPr>
            <w:tcW w:w="1265" w:type="pct"/>
            <w:vAlign w:val="bottom"/>
          </w:tcPr>
          <w:p w14:paraId="0016BE54" w14:textId="127CB5D0"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45.754</w:t>
            </w:r>
          </w:p>
        </w:tc>
        <w:tc>
          <w:tcPr>
            <w:tcW w:w="1303" w:type="pct"/>
            <w:vAlign w:val="bottom"/>
          </w:tcPr>
          <w:p w14:paraId="03904967" w14:textId="5557AF9F"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22.857</w:t>
            </w:r>
          </w:p>
        </w:tc>
      </w:tr>
      <w:tr w:rsidR="00F23E2B" w:rsidRPr="009173EE" w14:paraId="57EDA737" w14:textId="0EE9B026" w:rsidTr="00F23E2B">
        <w:trPr>
          <w:trHeight w:val="300"/>
        </w:trPr>
        <w:tc>
          <w:tcPr>
            <w:tcW w:w="1216" w:type="pct"/>
            <w:noWrap/>
            <w:hideMark/>
          </w:tcPr>
          <w:p w14:paraId="73D0CD83"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39.05</w:t>
            </w:r>
          </w:p>
        </w:tc>
        <w:tc>
          <w:tcPr>
            <w:tcW w:w="1217" w:type="pct"/>
            <w:noWrap/>
            <w:hideMark/>
          </w:tcPr>
          <w:p w14:paraId="2C691F97" w14:textId="77777777"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sz w:val="20"/>
                <w:szCs w:val="20"/>
              </w:rPr>
              <w:t>37.019</w:t>
            </w:r>
          </w:p>
        </w:tc>
        <w:tc>
          <w:tcPr>
            <w:tcW w:w="1265" w:type="pct"/>
            <w:vAlign w:val="bottom"/>
          </w:tcPr>
          <w:p w14:paraId="697F8894" w14:textId="3B749FFC"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47.43</w:t>
            </w:r>
          </w:p>
        </w:tc>
        <w:tc>
          <w:tcPr>
            <w:tcW w:w="1303" w:type="pct"/>
            <w:vAlign w:val="bottom"/>
          </w:tcPr>
          <w:p w14:paraId="5CA78A21" w14:textId="042A55FA" w:rsidR="00F23E2B" w:rsidRPr="0055558B" w:rsidRDefault="00F23E2B" w:rsidP="0055558B">
            <w:pPr>
              <w:jc w:val="center"/>
              <w:rPr>
                <w:rFonts w:ascii="Times New Roman" w:hAnsi="Times New Roman" w:cs="Times New Roman"/>
                <w:sz w:val="20"/>
                <w:szCs w:val="20"/>
              </w:rPr>
            </w:pPr>
            <w:r w:rsidRPr="0055558B">
              <w:rPr>
                <w:rFonts w:ascii="Times New Roman" w:hAnsi="Times New Roman" w:cs="Times New Roman"/>
                <w:color w:val="000000"/>
                <w:sz w:val="20"/>
                <w:szCs w:val="20"/>
              </w:rPr>
              <w:t>19.876</w:t>
            </w:r>
          </w:p>
        </w:tc>
      </w:tr>
    </w:tbl>
    <w:p w14:paraId="707069E0" w14:textId="77777777" w:rsidR="009173EE" w:rsidRDefault="009173EE" w:rsidP="009173EE">
      <w:pPr>
        <w:jc w:val="both"/>
        <w:rPr>
          <w:rFonts w:ascii="Times New Roman" w:hAnsi="Times New Roman" w:cs="Times New Roman"/>
          <w:b/>
          <w:bCs/>
          <w:sz w:val="24"/>
          <w:szCs w:val="24"/>
        </w:rPr>
      </w:pPr>
    </w:p>
    <w:p w14:paraId="5E4BE4E1" w14:textId="5A8F4D65" w:rsidR="00FC1779" w:rsidRPr="00BF1E52" w:rsidRDefault="00FC1779" w:rsidP="009173EE">
      <w:pPr>
        <w:jc w:val="both"/>
        <w:rPr>
          <w:rFonts w:ascii="Times New Roman" w:hAnsi="Times New Roman" w:cs="Times New Roman"/>
          <w:b/>
          <w:bCs/>
          <w:sz w:val="20"/>
          <w:szCs w:val="20"/>
        </w:rPr>
      </w:pPr>
      <w:r w:rsidRPr="00BF1E52">
        <w:rPr>
          <w:rFonts w:ascii="Times New Roman" w:hAnsi="Times New Roman" w:cs="Times New Roman"/>
          <w:b/>
          <w:bCs/>
          <w:sz w:val="20"/>
          <w:szCs w:val="20"/>
        </w:rPr>
        <w:t>Table 2. Variation of Power with Voltage at different irradiations</w:t>
      </w:r>
    </w:p>
    <w:tbl>
      <w:tblPr>
        <w:tblStyle w:val="TableGrid"/>
        <w:tblW w:w="5000" w:type="pct"/>
        <w:tblLook w:val="04A0" w:firstRow="1" w:lastRow="0" w:firstColumn="1" w:lastColumn="0" w:noHBand="0" w:noVBand="1"/>
      </w:tblPr>
      <w:tblGrid>
        <w:gridCol w:w="1287"/>
        <w:gridCol w:w="1161"/>
        <w:gridCol w:w="1116"/>
        <w:gridCol w:w="1135"/>
      </w:tblGrid>
      <w:tr w:rsidR="00BF1E52" w:rsidRPr="00FC1779" w14:paraId="701B1DC2" w14:textId="77777777" w:rsidTr="00BF1E52">
        <w:trPr>
          <w:trHeight w:val="301"/>
        </w:trPr>
        <w:tc>
          <w:tcPr>
            <w:tcW w:w="1369" w:type="pct"/>
            <w:noWrap/>
          </w:tcPr>
          <w:p w14:paraId="4978F944" w14:textId="77777777" w:rsidR="00BF1E52" w:rsidRPr="00BF1E52" w:rsidRDefault="00BF1E52" w:rsidP="00FC1779">
            <w:pPr>
              <w:jc w:val="center"/>
              <w:rPr>
                <w:rFonts w:ascii="Times New Roman" w:hAnsi="Times New Roman" w:cs="Times New Roman"/>
                <w:b/>
                <w:bCs/>
                <w:sz w:val="18"/>
                <w:szCs w:val="18"/>
              </w:rPr>
            </w:pPr>
            <w:r w:rsidRPr="00BF1E52">
              <w:rPr>
                <w:rFonts w:ascii="Times New Roman" w:hAnsi="Times New Roman" w:cs="Times New Roman"/>
                <w:b/>
                <w:bCs/>
                <w:sz w:val="18"/>
                <w:szCs w:val="18"/>
              </w:rPr>
              <w:t>V</w:t>
            </w:r>
          </w:p>
          <w:p w14:paraId="30328CA9" w14:textId="625AD015" w:rsidR="00BF1E52" w:rsidRPr="00BF1E52" w:rsidRDefault="00BF1E52" w:rsidP="00FC1779">
            <w:pPr>
              <w:jc w:val="both"/>
              <w:rPr>
                <w:rFonts w:ascii="Times New Roman" w:hAnsi="Times New Roman" w:cs="Times New Roman"/>
                <w:b/>
                <w:bCs/>
                <w:sz w:val="18"/>
                <w:szCs w:val="18"/>
              </w:rPr>
            </w:pPr>
            <w:r w:rsidRPr="00BF1E52">
              <w:rPr>
                <w:rFonts w:ascii="Times New Roman" w:hAnsi="Times New Roman" w:cs="Times New Roman"/>
                <w:b/>
                <w:bCs/>
                <w:sz w:val="18"/>
                <w:szCs w:val="18"/>
              </w:rPr>
              <w:t xml:space="preserve">  5 KW/M</w:t>
            </w:r>
            <w:r w:rsidRPr="00BF1E52">
              <w:rPr>
                <w:rFonts w:ascii="Times New Roman" w:hAnsi="Times New Roman" w:cs="Times New Roman"/>
                <w:b/>
                <w:bCs/>
                <w:sz w:val="18"/>
                <w:szCs w:val="18"/>
                <w:vertAlign w:val="superscript"/>
              </w:rPr>
              <w:t xml:space="preserve">2    </w:t>
            </w:r>
          </w:p>
        </w:tc>
        <w:tc>
          <w:tcPr>
            <w:tcW w:w="1235" w:type="pct"/>
            <w:noWrap/>
          </w:tcPr>
          <w:p w14:paraId="2459CE58" w14:textId="10DEEF3A" w:rsidR="00BF1E52" w:rsidRPr="00BF1E52" w:rsidRDefault="00BF1E52" w:rsidP="00FC1779">
            <w:pPr>
              <w:jc w:val="center"/>
              <w:rPr>
                <w:rFonts w:ascii="Times New Roman" w:hAnsi="Times New Roman" w:cs="Times New Roman"/>
                <w:b/>
                <w:bCs/>
                <w:sz w:val="18"/>
                <w:szCs w:val="18"/>
              </w:rPr>
            </w:pPr>
            <w:r>
              <w:rPr>
                <w:rFonts w:ascii="Times New Roman" w:hAnsi="Times New Roman" w:cs="Times New Roman"/>
                <w:b/>
                <w:bCs/>
                <w:sz w:val="18"/>
                <w:szCs w:val="18"/>
              </w:rPr>
              <w:t>P</w:t>
            </w:r>
            <w:r w:rsidRPr="00BF1E52">
              <w:rPr>
                <w:rFonts w:ascii="Times New Roman" w:hAnsi="Times New Roman" w:cs="Times New Roman"/>
                <w:b/>
                <w:bCs/>
                <w:sz w:val="18"/>
                <w:szCs w:val="18"/>
              </w:rPr>
              <w:t xml:space="preserve"> </w:t>
            </w:r>
          </w:p>
          <w:p w14:paraId="1E4AF90D" w14:textId="46804680" w:rsidR="00BF1E52" w:rsidRPr="00BF1E52" w:rsidRDefault="00BF1E52" w:rsidP="00FC1779">
            <w:pPr>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Pr="00BF1E52">
              <w:rPr>
                <w:rFonts w:ascii="Times New Roman" w:hAnsi="Times New Roman" w:cs="Times New Roman"/>
                <w:b/>
                <w:bCs/>
                <w:sz w:val="18"/>
                <w:szCs w:val="18"/>
              </w:rPr>
              <w:t>5KW/M</w:t>
            </w:r>
            <w:r w:rsidRPr="00BF1E52">
              <w:rPr>
                <w:rFonts w:ascii="Times New Roman" w:hAnsi="Times New Roman" w:cs="Times New Roman"/>
                <w:b/>
                <w:bCs/>
                <w:sz w:val="18"/>
                <w:szCs w:val="18"/>
                <w:vertAlign w:val="superscript"/>
              </w:rPr>
              <w:t>2</w:t>
            </w:r>
          </w:p>
        </w:tc>
        <w:tc>
          <w:tcPr>
            <w:tcW w:w="1187" w:type="pct"/>
          </w:tcPr>
          <w:p w14:paraId="5673C934" w14:textId="77777777" w:rsidR="00BF1E52" w:rsidRPr="00BF1E52" w:rsidRDefault="00BF1E52" w:rsidP="00FC1779">
            <w:pPr>
              <w:jc w:val="center"/>
              <w:rPr>
                <w:rFonts w:ascii="Times New Roman" w:hAnsi="Times New Roman" w:cs="Times New Roman"/>
                <w:b/>
                <w:bCs/>
                <w:sz w:val="18"/>
                <w:szCs w:val="18"/>
              </w:rPr>
            </w:pPr>
            <w:r w:rsidRPr="00BF1E52">
              <w:rPr>
                <w:rFonts w:ascii="Times New Roman" w:hAnsi="Times New Roman" w:cs="Times New Roman"/>
                <w:b/>
                <w:bCs/>
                <w:sz w:val="18"/>
                <w:szCs w:val="18"/>
              </w:rPr>
              <w:t>V</w:t>
            </w:r>
          </w:p>
          <w:p w14:paraId="3D413067" w14:textId="7831CA5A" w:rsidR="00BF1E52" w:rsidRPr="00BF1E52" w:rsidRDefault="00BF1E52" w:rsidP="00FC1779">
            <w:pPr>
              <w:jc w:val="both"/>
              <w:rPr>
                <w:rFonts w:ascii="Calibri" w:hAnsi="Calibri" w:cs="Calibri"/>
                <w:color w:val="000000"/>
                <w:sz w:val="18"/>
                <w:szCs w:val="18"/>
              </w:rPr>
            </w:pPr>
            <w:r w:rsidRPr="00BF1E52">
              <w:rPr>
                <w:rFonts w:ascii="Times New Roman" w:hAnsi="Times New Roman" w:cs="Times New Roman"/>
                <w:b/>
                <w:bCs/>
                <w:sz w:val="18"/>
                <w:szCs w:val="18"/>
              </w:rPr>
              <w:t xml:space="preserve">    3KW/M</w:t>
            </w:r>
            <w:r w:rsidRPr="00BF1E52">
              <w:rPr>
                <w:rFonts w:ascii="Times New Roman" w:hAnsi="Times New Roman" w:cs="Times New Roman"/>
                <w:b/>
                <w:bCs/>
                <w:sz w:val="18"/>
                <w:szCs w:val="18"/>
                <w:vertAlign w:val="superscript"/>
              </w:rPr>
              <w:t xml:space="preserve">2    </w:t>
            </w:r>
          </w:p>
        </w:tc>
        <w:tc>
          <w:tcPr>
            <w:tcW w:w="1208" w:type="pct"/>
          </w:tcPr>
          <w:p w14:paraId="570EA86E" w14:textId="07161624" w:rsidR="00BF1E52" w:rsidRPr="00BF1E52" w:rsidRDefault="00BF1E52" w:rsidP="00FC1779">
            <w:pPr>
              <w:jc w:val="center"/>
              <w:rPr>
                <w:rFonts w:ascii="Times New Roman" w:hAnsi="Times New Roman" w:cs="Times New Roman"/>
                <w:b/>
                <w:bCs/>
                <w:sz w:val="18"/>
                <w:szCs w:val="18"/>
              </w:rPr>
            </w:pPr>
            <w:r w:rsidRPr="00BF1E52">
              <w:rPr>
                <w:rFonts w:ascii="Times New Roman" w:hAnsi="Times New Roman" w:cs="Times New Roman"/>
                <w:b/>
                <w:bCs/>
                <w:sz w:val="18"/>
                <w:szCs w:val="18"/>
              </w:rPr>
              <w:t xml:space="preserve">P </w:t>
            </w:r>
          </w:p>
          <w:p w14:paraId="08EAC09B" w14:textId="292CC98B" w:rsidR="00BF1E52" w:rsidRPr="00BF1E52" w:rsidRDefault="00BF1E52" w:rsidP="00FC1779">
            <w:pPr>
              <w:jc w:val="both"/>
              <w:rPr>
                <w:rFonts w:ascii="Calibri" w:hAnsi="Calibri" w:cs="Calibri"/>
                <w:color w:val="000000"/>
                <w:sz w:val="18"/>
                <w:szCs w:val="18"/>
              </w:rPr>
            </w:pPr>
            <w:r w:rsidRPr="00BF1E52">
              <w:rPr>
                <w:rFonts w:ascii="Times New Roman" w:hAnsi="Times New Roman" w:cs="Times New Roman"/>
                <w:b/>
                <w:bCs/>
                <w:sz w:val="18"/>
                <w:szCs w:val="18"/>
              </w:rPr>
              <w:t xml:space="preserve">   3KW/M</w:t>
            </w:r>
            <w:r w:rsidRPr="00BF1E52">
              <w:rPr>
                <w:rFonts w:ascii="Times New Roman" w:hAnsi="Times New Roman" w:cs="Times New Roman"/>
                <w:b/>
                <w:bCs/>
                <w:sz w:val="18"/>
                <w:szCs w:val="18"/>
                <w:vertAlign w:val="superscript"/>
              </w:rPr>
              <w:t>2</w:t>
            </w:r>
          </w:p>
        </w:tc>
      </w:tr>
      <w:tr w:rsidR="00BF1E52" w:rsidRPr="00FC1779" w14:paraId="5AE6A749" w14:textId="6AB2B869" w:rsidTr="00BF1E52">
        <w:trPr>
          <w:trHeight w:val="301"/>
        </w:trPr>
        <w:tc>
          <w:tcPr>
            <w:tcW w:w="1369" w:type="pct"/>
            <w:noWrap/>
            <w:hideMark/>
          </w:tcPr>
          <w:p w14:paraId="0C8F9F5A"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3.65</w:t>
            </w:r>
          </w:p>
        </w:tc>
        <w:tc>
          <w:tcPr>
            <w:tcW w:w="1235" w:type="pct"/>
            <w:noWrap/>
            <w:hideMark/>
          </w:tcPr>
          <w:p w14:paraId="7CE0E60E"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82.581</w:t>
            </w:r>
          </w:p>
        </w:tc>
        <w:tc>
          <w:tcPr>
            <w:tcW w:w="1187" w:type="pct"/>
            <w:vAlign w:val="bottom"/>
          </w:tcPr>
          <w:p w14:paraId="2BF2C627" w14:textId="7BA02371"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4.063</w:t>
            </w:r>
          </w:p>
        </w:tc>
        <w:tc>
          <w:tcPr>
            <w:tcW w:w="1208" w:type="pct"/>
            <w:vAlign w:val="bottom"/>
          </w:tcPr>
          <w:p w14:paraId="1BA8A002" w14:textId="497C96E4"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82.581</w:t>
            </w:r>
          </w:p>
        </w:tc>
      </w:tr>
      <w:tr w:rsidR="00BF1E52" w:rsidRPr="00FC1779" w14:paraId="17A4B9F0" w14:textId="582C064D" w:rsidTr="00BF1E52">
        <w:trPr>
          <w:trHeight w:val="301"/>
        </w:trPr>
        <w:tc>
          <w:tcPr>
            <w:tcW w:w="1369" w:type="pct"/>
            <w:noWrap/>
            <w:hideMark/>
          </w:tcPr>
          <w:p w14:paraId="5DAC93A1"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5.234</w:t>
            </w:r>
          </w:p>
        </w:tc>
        <w:tc>
          <w:tcPr>
            <w:tcW w:w="1235" w:type="pct"/>
            <w:noWrap/>
            <w:hideMark/>
          </w:tcPr>
          <w:p w14:paraId="40A867D9"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118.71</w:t>
            </w:r>
          </w:p>
        </w:tc>
        <w:tc>
          <w:tcPr>
            <w:tcW w:w="1187" w:type="pct"/>
            <w:vAlign w:val="bottom"/>
          </w:tcPr>
          <w:p w14:paraId="76D9A871" w14:textId="4BB597F2"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5.51</w:t>
            </w:r>
          </w:p>
        </w:tc>
        <w:tc>
          <w:tcPr>
            <w:tcW w:w="1208" w:type="pct"/>
            <w:vAlign w:val="bottom"/>
          </w:tcPr>
          <w:p w14:paraId="171FEBA4" w14:textId="10930711"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108.387</w:t>
            </w:r>
          </w:p>
        </w:tc>
      </w:tr>
      <w:tr w:rsidR="00BF1E52" w:rsidRPr="00FC1779" w14:paraId="1E1DC162" w14:textId="097F10F8" w:rsidTr="00BF1E52">
        <w:trPr>
          <w:trHeight w:val="301"/>
        </w:trPr>
        <w:tc>
          <w:tcPr>
            <w:tcW w:w="1369" w:type="pct"/>
            <w:noWrap/>
            <w:hideMark/>
          </w:tcPr>
          <w:p w14:paraId="257DF851"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6.749</w:t>
            </w:r>
          </w:p>
        </w:tc>
        <w:tc>
          <w:tcPr>
            <w:tcW w:w="1235" w:type="pct"/>
            <w:noWrap/>
            <w:hideMark/>
          </w:tcPr>
          <w:p w14:paraId="6CAC03E1"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154.839</w:t>
            </w:r>
          </w:p>
        </w:tc>
        <w:tc>
          <w:tcPr>
            <w:tcW w:w="1187" w:type="pct"/>
            <w:vAlign w:val="bottom"/>
          </w:tcPr>
          <w:p w14:paraId="11558EDC" w14:textId="7382DD15"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6.474</w:t>
            </w:r>
          </w:p>
        </w:tc>
        <w:tc>
          <w:tcPr>
            <w:tcW w:w="1208" w:type="pct"/>
            <w:vAlign w:val="bottom"/>
          </w:tcPr>
          <w:p w14:paraId="1A564872" w14:textId="7E685A86"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123.871</w:t>
            </w:r>
          </w:p>
        </w:tc>
      </w:tr>
      <w:tr w:rsidR="00BF1E52" w:rsidRPr="00FC1779" w14:paraId="1AA9AD8A" w14:textId="07D18049" w:rsidTr="00BF1E52">
        <w:trPr>
          <w:trHeight w:val="301"/>
        </w:trPr>
        <w:tc>
          <w:tcPr>
            <w:tcW w:w="1369" w:type="pct"/>
            <w:noWrap/>
            <w:hideMark/>
          </w:tcPr>
          <w:p w14:paraId="76907CC7"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9.504</w:t>
            </w:r>
          </w:p>
        </w:tc>
        <w:tc>
          <w:tcPr>
            <w:tcW w:w="1235" w:type="pct"/>
            <w:noWrap/>
            <w:hideMark/>
          </w:tcPr>
          <w:p w14:paraId="200FD6A1"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196.129</w:t>
            </w:r>
          </w:p>
        </w:tc>
        <w:tc>
          <w:tcPr>
            <w:tcW w:w="1187" w:type="pct"/>
            <w:vAlign w:val="bottom"/>
          </w:tcPr>
          <w:p w14:paraId="78CB15AE" w14:textId="0465B61A"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7.989</w:t>
            </w:r>
          </w:p>
        </w:tc>
        <w:tc>
          <w:tcPr>
            <w:tcW w:w="1208" w:type="pct"/>
            <w:vAlign w:val="bottom"/>
          </w:tcPr>
          <w:p w14:paraId="220BA5BB" w14:textId="4D07BAD1"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144.516</w:t>
            </w:r>
          </w:p>
        </w:tc>
      </w:tr>
      <w:tr w:rsidR="00BF1E52" w:rsidRPr="00FC1779" w14:paraId="75CE581D" w14:textId="2C8CEEF5" w:rsidTr="00BF1E52">
        <w:trPr>
          <w:trHeight w:val="301"/>
        </w:trPr>
        <w:tc>
          <w:tcPr>
            <w:tcW w:w="1369" w:type="pct"/>
            <w:noWrap/>
            <w:hideMark/>
          </w:tcPr>
          <w:p w14:paraId="7A7352CF"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13.223</w:t>
            </w:r>
          </w:p>
        </w:tc>
        <w:tc>
          <w:tcPr>
            <w:tcW w:w="1235" w:type="pct"/>
            <w:noWrap/>
            <w:hideMark/>
          </w:tcPr>
          <w:p w14:paraId="353CBA93"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268.387</w:t>
            </w:r>
          </w:p>
        </w:tc>
        <w:tc>
          <w:tcPr>
            <w:tcW w:w="1187" w:type="pct"/>
            <w:vAlign w:val="bottom"/>
          </w:tcPr>
          <w:p w14:paraId="74674366" w14:textId="3C96C6AF"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10.606</w:t>
            </w:r>
          </w:p>
        </w:tc>
        <w:tc>
          <w:tcPr>
            <w:tcW w:w="1208" w:type="pct"/>
            <w:vAlign w:val="bottom"/>
          </w:tcPr>
          <w:p w14:paraId="389193D2" w14:textId="7F50EA7B"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165.161</w:t>
            </w:r>
          </w:p>
        </w:tc>
      </w:tr>
      <w:tr w:rsidR="00BF1E52" w:rsidRPr="00FC1779" w14:paraId="276E8269" w14:textId="17EE02B9" w:rsidTr="00BF1E52">
        <w:trPr>
          <w:trHeight w:val="301"/>
        </w:trPr>
        <w:tc>
          <w:tcPr>
            <w:tcW w:w="1369" w:type="pct"/>
            <w:noWrap/>
            <w:hideMark/>
          </w:tcPr>
          <w:p w14:paraId="08175204"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15.565</w:t>
            </w:r>
          </w:p>
        </w:tc>
        <w:tc>
          <w:tcPr>
            <w:tcW w:w="1235" w:type="pct"/>
            <w:noWrap/>
            <w:hideMark/>
          </w:tcPr>
          <w:p w14:paraId="01B21223"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325.161</w:t>
            </w:r>
          </w:p>
        </w:tc>
        <w:tc>
          <w:tcPr>
            <w:tcW w:w="1187" w:type="pct"/>
            <w:vAlign w:val="bottom"/>
          </w:tcPr>
          <w:p w14:paraId="1D1450B8" w14:textId="5E4078C0"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13.774</w:t>
            </w:r>
          </w:p>
        </w:tc>
        <w:tc>
          <w:tcPr>
            <w:tcW w:w="1208" w:type="pct"/>
            <w:vAlign w:val="bottom"/>
          </w:tcPr>
          <w:p w14:paraId="2F69551F" w14:textId="6A65588E"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211.613</w:t>
            </w:r>
          </w:p>
        </w:tc>
      </w:tr>
      <w:tr w:rsidR="00BF1E52" w:rsidRPr="00FC1779" w14:paraId="29EF69AF" w14:textId="313B835E" w:rsidTr="00BF1E52">
        <w:trPr>
          <w:trHeight w:val="301"/>
        </w:trPr>
        <w:tc>
          <w:tcPr>
            <w:tcW w:w="1369" w:type="pct"/>
            <w:noWrap/>
            <w:hideMark/>
          </w:tcPr>
          <w:p w14:paraId="558DCABD"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19.421</w:t>
            </w:r>
          </w:p>
        </w:tc>
        <w:tc>
          <w:tcPr>
            <w:tcW w:w="1235" w:type="pct"/>
            <w:noWrap/>
            <w:hideMark/>
          </w:tcPr>
          <w:p w14:paraId="3BA7A846"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387.097</w:t>
            </w:r>
          </w:p>
        </w:tc>
        <w:tc>
          <w:tcPr>
            <w:tcW w:w="1187" w:type="pct"/>
            <w:vAlign w:val="bottom"/>
          </w:tcPr>
          <w:p w14:paraId="710B3F01" w14:textId="4D0334A0"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16.804</w:t>
            </w:r>
          </w:p>
        </w:tc>
        <w:tc>
          <w:tcPr>
            <w:tcW w:w="1208" w:type="pct"/>
            <w:vAlign w:val="bottom"/>
          </w:tcPr>
          <w:p w14:paraId="577CF808" w14:textId="0F06AD54"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252.903</w:t>
            </w:r>
          </w:p>
        </w:tc>
      </w:tr>
      <w:tr w:rsidR="00BF1E52" w:rsidRPr="00FC1779" w14:paraId="36968C22" w14:textId="42205BD5" w:rsidTr="00BF1E52">
        <w:trPr>
          <w:trHeight w:val="301"/>
        </w:trPr>
        <w:tc>
          <w:tcPr>
            <w:tcW w:w="1369" w:type="pct"/>
            <w:noWrap/>
            <w:hideMark/>
          </w:tcPr>
          <w:p w14:paraId="60B639C3"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23.003</w:t>
            </w:r>
          </w:p>
        </w:tc>
        <w:tc>
          <w:tcPr>
            <w:tcW w:w="1235" w:type="pct"/>
            <w:noWrap/>
            <w:hideMark/>
          </w:tcPr>
          <w:p w14:paraId="49D2C9DA"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464.516</w:t>
            </w:r>
          </w:p>
        </w:tc>
        <w:tc>
          <w:tcPr>
            <w:tcW w:w="1187" w:type="pct"/>
            <w:vAlign w:val="bottom"/>
          </w:tcPr>
          <w:p w14:paraId="02E6322E" w14:textId="0E3422C5"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21.212</w:t>
            </w:r>
          </w:p>
        </w:tc>
        <w:tc>
          <w:tcPr>
            <w:tcW w:w="1208" w:type="pct"/>
            <w:vAlign w:val="bottom"/>
          </w:tcPr>
          <w:p w14:paraId="541FCDE0" w14:textId="01269C56"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283.871</w:t>
            </w:r>
          </w:p>
        </w:tc>
      </w:tr>
      <w:tr w:rsidR="00BF1E52" w:rsidRPr="00FC1779" w14:paraId="10B8BB75" w14:textId="6BF4966C" w:rsidTr="00BF1E52">
        <w:trPr>
          <w:trHeight w:val="301"/>
        </w:trPr>
        <w:tc>
          <w:tcPr>
            <w:tcW w:w="1369" w:type="pct"/>
            <w:noWrap/>
            <w:hideMark/>
          </w:tcPr>
          <w:p w14:paraId="488AC952"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26.997</w:t>
            </w:r>
          </w:p>
        </w:tc>
        <w:tc>
          <w:tcPr>
            <w:tcW w:w="1235" w:type="pct"/>
            <w:noWrap/>
            <w:hideMark/>
          </w:tcPr>
          <w:p w14:paraId="0F5A27E2"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536.774</w:t>
            </w:r>
          </w:p>
        </w:tc>
        <w:tc>
          <w:tcPr>
            <w:tcW w:w="1187" w:type="pct"/>
            <w:vAlign w:val="bottom"/>
          </w:tcPr>
          <w:p w14:paraId="59DA1282" w14:textId="41484EA2"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23.416</w:t>
            </w:r>
          </w:p>
        </w:tc>
        <w:tc>
          <w:tcPr>
            <w:tcW w:w="1208" w:type="pct"/>
            <w:vAlign w:val="bottom"/>
          </w:tcPr>
          <w:p w14:paraId="1E04DE78" w14:textId="0DFD69F5"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325.161</w:t>
            </w:r>
          </w:p>
        </w:tc>
      </w:tr>
      <w:tr w:rsidR="00BF1E52" w:rsidRPr="00FC1779" w14:paraId="299FD773" w14:textId="663C6BE8" w:rsidTr="00BF1E52">
        <w:trPr>
          <w:trHeight w:val="301"/>
        </w:trPr>
        <w:tc>
          <w:tcPr>
            <w:tcW w:w="1369" w:type="pct"/>
            <w:noWrap/>
            <w:hideMark/>
          </w:tcPr>
          <w:p w14:paraId="19FC2D61"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30.854</w:t>
            </w:r>
          </w:p>
        </w:tc>
        <w:tc>
          <w:tcPr>
            <w:tcW w:w="1235" w:type="pct"/>
            <w:noWrap/>
            <w:hideMark/>
          </w:tcPr>
          <w:p w14:paraId="7A65ACB7"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598.71</w:t>
            </w:r>
          </w:p>
        </w:tc>
        <w:tc>
          <w:tcPr>
            <w:tcW w:w="1187" w:type="pct"/>
            <w:vAlign w:val="bottom"/>
          </w:tcPr>
          <w:p w14:paraId="50D2EF18" w14:textId="4DD6976C"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27.686</w:t>
            </w:r>
          </w:p>
        </w:tc>
        <w:tc>
          <w:tcPr>
            <w:tcW w:w="1208" w:type="pct"/>
            <w:vAlign w:val="bottom"/>
          </w:tcPr>
          <w:p w14:paraId="472B5D4F" w14:textId="3C7BE5A6"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366.452</w:t>
            </w:r>
          </w:p>
        </w:tc>
      </w:tr>
      <w:tr w:rsidR="00BF1E52" w:rsidRPr="00FC1779" w14:paraId="0808DA47" w14:textId="5F37EC00" w:rsidTr="00BF1E52">
        <w:trPr>
          <w:trHeight w:val="301"/>
        </w:trPr>
        <w:tc>
          <w:tcPr>
            <w:tcW w:w="1369" w:type="pct"/>
            <w:noWrap/>
            <w:hideMark/>
          </w:tcPr>
          <w:p w14:paraId="74193110"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34.298</w:t>
            </w:r>
          </w:p>
        </w:tc>
        <w:tc>
          <w:tcPr>
            <w:tcW w:w="1235" w:type="pct"/>
            <w:noWrap/>
            <w:hideMark/>
          </w:tcPr>
          <w:p w14:paraId="057C2E4C"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629.677</w:t>
            </w:r>
          </w:p>
        </w:tc>
        <w:tc>
          <w:tcPr>
            <w:tcW w:w="1187" w:type="pct"/>
            <w:vAlign w:val="bottom"/>
          </w:tcPr>
          <w:p w14:paraId="670ADC7D" w14:textId="7825DBDB"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31.129</w:t>
            </w:r>
          </w:p>
        </w:tc>
        <w:tc>
          <w:tcPr>
            <w:tcW w:w="1208" w:type="pct"/>
            <w:vAlign w:val="bottom"/>
          </w:tcPr>
          <w:p w14:paraId="26B99FAC" w14:textId="5F70567F"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402.581</w:t>
            </w:r>
          </w:p>
        </w:tc>
      </w:tr>
      <w:tr w:rsidR="00BF1E52" w:rsidRPr="00FC1779" w14:paraId="342B90B8" w14:textId="5FF742A0" w:rsidTr="00BF1E52">
        <w:trPr>
          <w:trHeight w:val="301"/>
        </w:trPr>
        <w:tc>
          <w:tcPr>
            <w:tcW w:w="1369" w:type="pct"/>
            <w:noWrap/>
            <w:hideMark/>
          </w:tcPr>
          <w:p w14:paraId="56AA7FE7"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37.603</w:t>
            </w:r>
          </w:p>
        </w:tc>
        <w:tc>
          <w:tcPr>
            <w:tcW w:w="1235" w:type="pct"/>
            <w:noWrap/>
            <w:hideMark/>
          </w:tcPr>
          <w:p w14:paraId="65F99DE7"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629.677</w:t>
            </w:r>
          </w:p>
        </w:tc>
        <w:tc>
          <w:tcPr>
            <w:tcW w:w="1187" w:type="pct"/>
            <w:vAlign w:val="bottom"/>
          </w:tcPr>
          <w:p w14:paraId="445337BC" w14:textId="73B31C60"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34.16</w:t>
            </w:r>
          </w:p>
        </w:tc>
        <w:tc>
          <w:tcPr>
            <w:tcW w:w="1208" w:type="pct"/>
            <w:vAlign w:val="bottom"/>
          </w:tcPr>
          <w:p w14:paraId="478DF42C" w14:textId="395491B3"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402.581</w:t>
            </w:r>
          </w:p>
        </w:tc>
      </w:tr>
      <w:tr w:rsidR="00BF1E52" w:rsidRPr="00FC1779" w14:paraId="4E030A94" w14:textId="7A2F7BCA" w:rsidTr="00BF1E52">
        <w:trPr>
          <w:trHeight w:val="301"/>
        </w:trPr>
        <w:tc>
          <w:tcPr>
            <w:tcW w:w="1369" w:type="pct"/>
            <w:noWrap/>
            <w:hideMark/>
          </w:tcPr>
          <w:p w14:paraId="065BA89B"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40.496</w:t>
            </w:r>
          </w:p>
        </w:tc>
        <w:tc>
          <w:tcPr>
            <w:tcW w:w="1235" w:type="pct"/>
            <w:noWrap/>
            <w:hideMark/>
          </w:tcPr>
          <w:p w14:paraId="055FF9E9" w14:textId="77777777"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sz w:val="20"/>
                <w:szCs w:val="20"/>
              </w:rPr>
              <w:t>480</w:t>
            </w:r>
          </w:p>
        </w:tc>
        <w:tc>
          <w:tcPr>
            <w:tcW w:w="1187" w:type="pct"/>
            <w:vAlign w:val="bottom"/>
          </w:tcPr>
          <w:p w14:paraId="5DB1B945" w14:textId="7C665F8F"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37.328</w:t>
            </w:r>
          </w:p>
        </w:tc>
        <w:tc>
          <w:tcPr>
            <w:tcW w:w="1208" w:type="pct"/>
            <w:vAlign w:val="bottom"/>
          </w:tcPr>
          <w:p w14:paraId="061D6636" w14:textId="7E6CE17D" w:rsidR="00BF1E52" w:rsidRPr="00FC1779" w:rsidRDefault="00BF1E52" w:rsidP="00FC1779">
            <w:pPr>
              <w:jc w:val="center"/>
              <w:rPr>
                <w:rFonts w:ascii="Times New Roman" w:hAnsi="Times New Roman" w:cs="Times New Roman"/>
                <w:sz w:val="20"/>
                <w:szCs w:val="20"/>
              </w:rPr>
            </w:pPr>
            <w:r w:rsidRPr="00FC1779">
              <w:rPr>
                <w:rFonts w:ascii="Times New Roman" w:hAnsi="Times New Roman" w:cs="Times New Roman"/>
                <w:color w:val="000000"/>
                <w:sz w:val="20"/>
                <w:szCs w:val="20"/>
              </w:rPr>
              <w:t>392.258</w:t>
            </w:r>
          </w:p>
        </w:tc>
      </w:tr>
    </w:tbl>
    <w:p w14:paraId="1115AF2C" w14:textId="77777777" w:rsidR="00BD59C9" w:rsidRDefault="00BD59C9" w:rsidP="009173EE">
      <w:pPr>
        <w:jc w:val="both"/>
        <w:rPr>
          <w:rFonts w:ascii="Times New Roman" w:hAnsi="Times New Roman" w:cs="Times New Roman"/>
          <w:b/>
          <w:bCs/>
          <w:sz w:val="24"/>
          <w:szCs w:val="24"/>
        </w:rPr>
      </w:pPr>
    </w:p>
    <w:p w14:paraId="66831461" w14:textId="6AA06F84" w:rsidR="00A46147" w:rsidRDefault="00E75E92" w:rsidP="009173EE">
      <w:pPr>
        <w:jc w:val="both"/>
        <w:rPr>
          <w:rFonts w:ascii="Times New Roman" w:hAnsi="Times New Roman" w:cs="Times New Roman"/>
          <w:sz w:val="20"/>
          <w:szCs w:val="20"/>
        </w:rPr>
      </w:pPr>
      <w:r>
        <w:rPr>
          <w:rFonts w:ascii="Times New Roman" w:hAnsi="Times New Roman" w:cs="Times New Roman"/>
          <w:sz w:val="20"/>
          <w:szCs w:val="20"/>
        </w:rPr>
        <w:t>Cost savings are achievable since the proposed P&amp;O can be integrated into a single-chip microcontroller that implements the traditional P&amp;O MPPT algorithm. Both P&amp;O methods demonstrate a perturbation period of 0.04 seconds, exceeding the system's known settling time. This experiment also simplifies the analysis of drift avoidance and the Over-Drift Rate (ODR) computation. The ODREA can be triggered by two significant irradiation step changes, occurring at either 2 or 8 seconds. By transmitting four duty ratios (0.2, 0.25, 0.5, and 0.5) to the boost converter and recording the corresponding voltage and current data, the ODREA device illustrates the change in irradiation from 1000 W/m2 to 300 W/m2</w:t>
      </w:r>
      <w:r w:rsidR="00A46147" w:rsidRPr="00A46147">
        <w:rPr>
          <w:rFonts w:ascii="Times New Roman" w:hAnsi="Times New Roman" w:cs="Times New Roman"/>
          <w:sz w:val="20"/>
          <w:szCs w:val="20"/>
        </w:rPr>
        <w:t>.</w:t>
      </w:r>
    </w:p>
    <w:p w14:paraId="02B183B6" w14:textId="5E7B93E3" w:rsidR="00DB40BA" w:rsidRPr="00BF1E52" w:rsidRDefault="00BF1E52" w:rsidP="00BF1E52">
      <w:pPr>
        <w:jc w:val="center"/>
        <w:rPr>
          <w:rFonts w:ascii="Times New Roman" w:hAnsi="Times New Roman" w:cs="Times New Roman"/>
          <w:sz w:val="20"/>
          <w:szCs w:val="20"/>
        </w:rPr>
      </w:pPr>
      <w:r w:rsidRPr="00BF1E52">
        <w:rPr>
          <w:rFonts w:ascii="Times New Roman" w:hAnsi="Times New Roman" w:cs="Times New Roman"/>
          <w:sz w:val="20"/>
          <w:szCs w:val="20"/>
        </w:rPr>
        <w:t xml:space="preserve">V. </w:t>
      </w:r>
      <w:r w:rsidR="00DB40BA" w:rsidRPr="00BF1E52">
        <w:rPr>
          <w:rFonts w:ascii="Times New Roman" w:hAnsi="Times New Roman" w:cs="Times New Roman"/>
          <w:sz w:val="20"/>
          <w:szCs w:val="20"/>
        </w:rPr>
        <w:t>CONCLUSION</w:t>
      </w:r>
    </w:p>
    <w:p w14:paraId="03E78D4A" w14:textId="78D95E44" w:rsidR="00FC4DAB" w:rsidRPr="00FC4DAB" w:rsidRDefault="00C437E5" w:rsidP="00FC4DAB">
      <w:pPr>
        <w:jc w:val="both"/>
        <w:rPr>
          <w:rFonts w:ascii="Times New Roman" w:hAnsi="Times New Roman" w:cs="Times New Roman"/>
          <w:sz w:val="20"/>
          <w:szCs w:val="20"/>
        </w:rPr>
      </w:pPr>
      <w:r w:rsidRPr="00C437E5">
        <w:rPr>
          <w:rFonts w:ascii="Times New Roman" w:hAnsi="Times New Roman" w:cs="Times New Roman"/>
          <w:sz w:val="20"/>
          <w:szCs w:val="20"/>
        </w:rPr>
        <w:t>All in all, the present paper has clearly shown that the use of perturbation and observation (PO) algorithm and a nanofluid cooling methodology can be used to substantially enhance the performance of a photovoltaic (PV) system. PO algorithm is also a forgone Maximum Power Point Tracking (MPPT) algorithm that is able to control the maximum power point (MPP) of the PV module providing significant efficiency improvements. Nanofluids boost thermal conductivity and hence reduces operating temperatures and power output. It has been experimentally demonstrated that this combined method is more effective than the traditional MPPT techniques and conventional cooling techniques. Application of PO algorithm and nanofluid cooling can enhance the generation of PV power and thermal stress by a considerable degree. This study advances the technology of PV and offers valuable information on how it can be implemented and designed in a future sustainable energy system.</w:t>
      </w:r>
    </w:p>
    <w:p w14:paraId="0E9A1837" w14:textId="1F9FEE63" w:rsidR="00DB40BA" w:rsidRPr="00A0322D" w:rsidRDefault="00DB40BA" w:rsidP="009173EE">
      <w:pPr>
        <w:jc w:val="both"/>
        <w:rPr>
          <w:rFonts w:ascii="Times New Roman" w:hAnsi="Times New Roman" w:cs="Times New Roman"/>
          <w:sz w:val="20"/>
          <w:szCs w:val="20"/>
        </w:rPr>
      </w:pPr>
    </w:p>
    <w:p w14:paraId="64E62589" w14:textId="78046EE0" w:rsidR="00DB40BA" w:rsidRDefault="00DB40BA" w:rsidP="009173EE">
      <w:pPr>
        <w:jc w:val="both"/>
        <w:rPr>
          <w:rFonts w:ascii="Times New Roman" w:hAnsi="Times New Roman" w:cs="Times New Roman"/>
          <w:b/>
          <w:bCs/>
          <w:sz w:val="24"/>
          <w:szCs w:val="24"/>
        </w:rPr>
      </w:pPr>
      <w:r w:rsidRPr="00DB40BA">
        <w:rPr>
          <w:rFonts w:ascii="Times New Roman" w:hAnsi="Times New Roman" w:cs="Times New Roman"/>
          <w:b/>
          <w:bCs/>
          <w:sz w:val="24"/>
          <w:szCs w:val="24"/>
        </w:rPr>
        <w:t>REFERENCES</w:t>
      </w:r>
    </w:p>
    <w:p w14:paraId="3FECD80D" w14:textId="68B3413B" w:rsidR="00DB40BA" w:rsidRPr="004D78DC" w:rsidRDefault="00861922" w:rsidP="00861922">
      <w:pPr>
        <w:pStyle w:val="ListParagraph"/>
        <w:numPr>
          <w:ilvl w:val="0"/>
          <w:numId w:val="1"/>
        </w:numPr>
        <w:jc w:val="both"/>
        <w:rPr>
          <w:rFonts w:ascii="Times New Roman" w:hAnsi="Times New Roman" w:cs="Times New Roman"/>
          <w:color w:val="222222"/>
          <w:sz w:val="20"/>
          <w:szCs w:val="20"/>
          <w:shd w:val="clear" w:color="auto" w:fill="FFFFFF"/>
        </w:rPr>
      </w:pPr>
      <w:r w:rsidRPr="004D78DC">
        <w:rPr>
          <w:rFonts w:ascii="Times New Roman" w:hAnsi="Times New Roman" w:cs="Times New Roman"/>
          <w:color w:val="222222"/>
          <w:sz w:val="20"/>
          <w:szCs w:val="20"/>
          <w:shd w:val="clear" w:color="auto" w:fill="FFFFFF"/>
        </w:rPr>
        <w:t>Mousa, H. H., Youssef, A. R., &amp; Mohamed, E. E. (2021). State of the art perturb and observe MPPT algorithms based wind energy conversion systems: A technology review. </w:t>
      </w:r>
      <w:r w:rsidRPr="004D78DC">
        <w:rPr>
          <w:rFonts w:ascii="Times New Roman" w:hAnsi="Times New Roman" w:cs="Times New Roman"/>
          <w:i/>
          <w:iCs/>
          <w:color w:val="222222"/>
          <w:sz w:val="20"/>
          <w:szCs w:val="20"/>
          <w:shd w:val="clear" w:color="auto" w:fill="FFFFFF"/>
        </w:rPr>
        <w:t>International Journal of Electrical Power &amp; Energy Systems</w:t>
      </w:r>
      <w:r w:rsidRPr="004D78DC">
        <w:rPr>
          <w:rFonts w:ascii="Times New Roman" w:hAnsi="Times New Roman" w:cs="Times New Roman"/>
          <w:color w:val="222222"/>
          <w:sz w:val="20"/>
          <w:szCs w:val="20"/>
          <w:shd w:val="clear" w:color="auto" w:fill="FFFFFF"/>
        </w:rPr>
        <w:t>, </w:t>
      </w:r>
      <w:r w:rsidRPr="004D78DC">
        <w:rPr>
          <w:rFonts w:ascii="Times New Roman" w:hAnsi="Times New Roman" w:cs="Times New Roman"/>
          <w:i/>
          <w:iCs/>
          <w:color w:val="222222"/>
          <w:sz w:val="20"/>
          <w:szCs w:val="20"/>
          <w:shd w:val="clear" w:color="auto" w:fill="FFFFFF"/>
        </w:rPr>
        <w:t>126</w:t>
      </w:r>
      <w:r w:rsidRPr="004D78DC">
        <w:rPr>
          <w:rFonts w:ascii="Times New Roman" w:hAnsi="Times New Roman" w:cs="Times New Roman"/>
          <w:color w:val="222222"/>
          <w:sz w:val="20"/>
          <w:szCs w:val="20"/>
          <w:shd w:val="clear" w:color="auto" w:fill="FFFFFF"/>
        </w:rPr>
        <w:t>, 106598.</w:t>
      </w:r>
    </w:p>
    <w:p w14:paraId="55EC6388" w14:textId="76E56461" w:rsidR="00861922" w:rsidRPr="004D78DC" w:rsidRDefault="00C67421" w:rsidP="00861922">
      <w:pPr>
        <w:pStyle w:val="ListParagraph"/>
        <w:numPr>
          <w:ilvl w:val="0"/>
          <w:numId w:val="1"/>
        </w:numPr>
        <w:jc w:val="both"/>
        <w:rPr>
          <w:rFonts w:ascii="Times New Roman" w:hAnsi="Times New Roman" w:cs="Times New Roman"/>
          <w:b/>
          <w:bCs/>
          <w:sz w:val="24"/>
          <w:szCs w:val="24"/>
        </w:rPr>
      </w:pPr>
      <w:r w:rsidRPr="004D78DC">
        <w:rPr>
          <w:rFonts w:ascii="Times New Roman" w:hAnsi="Times New Roman" w:cs="Times New Roman"/>
          <w:color w:val="222222"/>
          <w:sz w:val="20"/>
          <w:szCs w:val="20"/>
          <w:shd w:val="clear" w:color="auto" w:fill="FFFFFF"/>
        </w:rPr>
        <w:t>Jately, V., Azzopardi, B., Joshi, J., Sharma, A., &amp; Arora, S. (2021). Experimental Analysis of hill-climbing MPPT algorithms under low irradiance levels. </w:t>
      </w:r>
      <w:r w:rsidRPr="004D78DC">
        <w:rPr>
          <w:rFonts w:ascii="Times New Roman" w:hAnsi="Times New Roman" w:cs="Times New Roman"/>
          <w:i/>
          <w:iCs/>
          <w:color w:val="222222"/>
          <w:sz w:val="20"/>
          <w:szCs w:val="20"/>
          <w:shd w:val="clear" w:color="auto" w:fill="FFFFFF"/>
        </w:rPr>
        <w:t>Renewable and Sustainable Energy Reviews</w:t>
      </w:r>
      <w:r w:rsidRPr="004D78DC">
        <w:rPr>
          <w:rFonts w:ascii="Times New Roman" w:hAnsi="Times New Roman" w:cs="Times New Roman"/>
          <w:color w:val="222222"/>
          <w:sz w:val="20"/>
          <w:szCs w:val="20"/>
          <w:shd w:val="clear" w:color="auto" w:fill="FFFFFF"/>
        </w:rPr>
        <w:t>, </w:t>
      </w:r>
      <w:r w:rsidRPr="004D78DC">
        <w:rPr>
          <w:rFonts w:ascii="Times New Roman" w:hAnsi="Times New Roman" w:cs="Times New Roman"/>
          <w:i/>
          <w:iCs/>
          <w:color w:val="222222"/>
          <w:sz w:val="20"/>
          <w:szCs w:val="20"/>
          <w:shd w:val="clear" w:color="auto" w:fill="FFFFFF"/>
        </w:rPr>
        <w:t>150</w:t>
      </w:r>
      <w:r w:rsidRPr="004D78DC">
        <w:rPr>
          <w:rFonts w:ascii="Times New Roman" w:hAnsi="Times New Roman" w:cs="Times New Roman"/>
          <w:color w:val="222222"/>
          <w:sz w:val="20"/>
          <w:szCs w:val="20"/>
          <w:shd w:val="clear" w:color="auto" w:fill="FFFFFF"/>
        </w:rPr>
        <w:t>, 111467.</w:t>
      </w:r>
    </w:p>
    <w:p w14:paraId="4FF41E36" w14:textId="06D99676" w:rsidR="00C67421" w:rsidRPr="004D78DC" w:rsidRDefault="00C67421" w:rsidP="00861922">
      <w:pPr>
        <w:pStyle w:val="ListParagraph"/>
        <w:numPr>
          <w:ilvl w:val="0"/>
          <w:numId w:val="1"/>
        </w:numPr>
        <w:jc w:val="both"/>
        <w:rPr>
          <w:rFonts w:ascii="Times New Roman" w:hAnsi="Times New Roman" w:cs="Times New Roman"/>
          <w:b/>
          <w:bCs/>
          <w:sz w:val="24"/>
          <w:szCs w:val="24"/>
        </w:rPr>
      </w:pPr>
      <w:r w:rsidRPr="004D78DC">
        <w:rPr>
          <w:rFonts w:ascii="Times New Roman" w:hAnsi="Times New Roman" w:cs="Times New Roman"/>
          <w:color w:val="222222"/>
          <w:sz w:val="20"/>
          <w:szCs w:val="20"/>
          <w:shd w:val="clear" w:color="auto" w:fill="FFFFFF"/>
        </w:rPr>
        <w:t>Yuan, J., Zhao, Z., Liu, Y., He, B., Wang, L., Xie, B., &amp; Gao, Y. (2021). DMPPT control of photovoltaic microgrid based on improved sparrow search algorithm. </w:t>
      </w:r>
      <w:r w:rsidRPr="004D78DC">
        <w:rPr>
          <w:rFonts w:ascii="Times New Roman" w:hAnsi="Times New Roman" w:cs="Times New Roman"/>
          <w:i/>
          <w:iCs/>
          <w:color w:val="222222"/>
          <w:sz w:val="20"/>
          <w:szCs w:val="20"/>
          <w:shd w:val="clear" w:color="auto" w:fill="FFFFFF"/>
        </w:rPr>
        <w:t>IEEE Access</w:t>
      </w:r>
      <w:r w:rsidRPr="004D78DC">
        <w:rPr>
          <w:rFonts w:ascii="Times New Roman" w:hAnsi="Times New Roman" w:cs="Times New Roman"/>
          <w:color w:val="222222"/>
          <w:sz w:val="20"/>
          <w:szCs w:val="20"/>
          <w:shd w:val="clear" w:color="auto" w:fill="FFFFFF"/>
        </w:rPr>
        <w:t>, </w:t>
      </w:r>
      <w:r w:rsidRPr="004D78DC">
        <w:rPr>
          <w:rFonts w:ascii="Times New Roman" w:hAnsi="Times New Roman" w:cs="Times New Roman"/>
          <w:i/>
          <w:iCs/>
          <w:color w:val="222222"/>
          <w:sz w:val="20"/>
          <w:szCs w:val="20"/>
          <w:shd w:val="clear" w:color="auto" w:fill="FFFFFF"/>
        </w:rPr>
        <w:t>9</w:t>
      </w:r>
      <w:r w:rsidRPr="004D78DC">
        <w:rPr>
          <w:rFonts w:ascii="Times New Roman" w:hAnsi="Times New Roman" w:cs="Times New Roman"/>
          <w:color w:val="222222"/>
          <w:sz w:val="20"/>
          <w:szCs w:val="20"/>
          <w:shd w:val="clear" w:color="auto" w:fill="FFFFFF"/>
        </w:rPr>
        <w:t>, 16623-16629.</w:t>
      </w:r>
    </w:p>
    <w:p w14:paraId="24FE48E3" w14:textId="594D3F87" w:rsidR="00D92DAF" w:rsidRPr="004D78DC" w:rsidRDefault="00D92DAF" w:rsidP="00861922">
      <w:pPr>
        <w:pStyle w:val="ListParagraph"/>
        <w:numPr>
          <w:ilvl w:val="0"/>
          <w:numId w:val="1"/>
        </w:numPr>
        <w:jc w:val="both"/>
        <w:rPr>
          <w:rFonts w:ascii="Times New Roman" w:hAnsi="Times New Roman" w:cs="Times New Roman"/>
          <w:b/>
          <w:bCs/>
          <w:sz w:val="24"/>
          <w:szCs w:val="24"/>
        </w:rPr>
      </w:pPr>
      <w:r w:rsidRPr="004D78DC">
        <w:rPr>
          <w:rFonts w:ascii="Times New Roman" w:hAnsi="Times New Roman" w:cs="Times New Roman"/>
          <w:color w:val="222222"/>
          <w:sz w:val="20"/>
          <w:szCs w:val="20"/>
          <w:shd w:val="clear" w:color="auto" w:fill="FFFFFF"/>
        </w:rPr>
        <w:t>Sadick, A. (2023). Maximum power point tracking simulation for photovoltaic systems using perturb and observe algorithm.</w:t>
      </w:r>
    </w:p>
    <w:p w14:paraId="33245243" w14:textId="7290A3C1" w:rsidR="00D92DAF" w:rsidRPr="004D78DC" w:rsidRDefault="00D92DAF" w:rsidP="00861922">
      <w:pPr>
        <w:pStyle w:val="ListParagraph"/>
        <w:numPr>
          <w:ilvl w:val="0"/>
          <w:numId w:val="1"/>
        </w:numPr>
        <w:jc w:val="both"/>
        <w:rPr>
          <w:rFonts w:ascii="Times New Roman" w:hAnsi="Times New Roman" w:cs="Times New Roman"/>
          <w:b/>
          <w:bCs/>
          <w:sz w:val="24"/>
          <w:szCs w:val="24"/>
        </w:rPr>
      </w:pPr>
      <w:r w:rsidRPr="004D78DC">
        <w:rPr>
          <w:rFonts w:ascii="Times New Roman" w:hAnsi="Times New Roman" w:cs="Times New Roman"/>
          <w:color w:val="222222"/>
          <w:sz w:val="20"/>
          <w:szCs w:val="20"/>
          <w:shd w:val="clear" w:color="auto" w:fill="FFFFFF"/>
        </w:rPr>
        <w:t>Kamran, M., Mudassar, M., Fazal, M. R., Asghar, M. U., Bilal, M., &amp; Asghar, R. (2020). Implementation of improved Perturb &amp; Observe MPPT technique with confined search space for standalone photovoltaic system. </w:t>
      </w:r>
      <w:r w:rsidRPr="004D78DC">
        <w:rPr>
          <w:rFonts w:ascii="Times New Roman" w:hAnsi="Times New Roman" w:cs="Times New Roman"/>
          <w:i/>
          <w:iCs/>
          <w:color w:val="222222"/>
          <w:sz w:val="20"/>
          <w:szCs w:val="20"/>
          <w:shd w:val="clear" w:color="auto" w:fill="FFFFFF"/>
        </w:rPr>
        <w:t>Journal of King Saud University-Engineering Sciences</w:t>
      </w:r>
      <w:r w:rsidRPr="004D78DC">
        <w:rPr>
          <w:rFonts w:ascii="Times New Roman" w:hAnsi="Times New Roman" w:cs="Times New Roman"/>
          <w:color w:val="222222"/>
          <w:sz w:val="20"/>
          <w:szCs w:val="20"/>
          <w:shd w:val="clear" w:color="auto" w:fill="FFFFFF"/>
        </w:rPr>
        <w:t>, </w:t>
      </w:r>
      <w:r w:rsidRPr="004D78DC">
        <w:rPr>
          <w:rFonts w:ascii="Times New Roman" w:hAnsi="Times New Roman" w:cs="Times New Roman"/>
          <w:i/>
          <w:iCs/>
          <w:color w:val="222222"/>
          <w:sz w:val="20"/>
          <w:szCs w:val="20"/>
          <w:shd w:val="clear" w:color="auto" w:fill="FFFFFF"/>
        </w:rPr>
        <w:t>32</w:t>
      </w:r>
      <w:r w:rsidRPr="004D78DC">
        <w:rPr>
          <w:rFonts w:ascii="Times New Roman" w:hAnsi="Times New Roman" w:cs="Times New Roman"/>
          <w:color w:val="222222"/>
          <w:sz w:val="20"/>
          <w:szCs w:val="20"/>
          <w:shd w:val="clear" w:color="auto" w:fill="FFFFFF"/>
        </w:rPr>
        <w:t>(7), 432-441.</w:t>
      </w:r>
    </w:p>
    <w:p w14:paraId="032BBC68" w14:textId="5A277A33" w:rsidR="00D92DAF" w:rsidRPr="004D78DC" w:rsidRDefault="00A072C9" w:rsidP="00861922">
      <w:pPr>
        <w:pStyle w:val="ListParagraph"/>
        <w:numPr>
          <w:ilvl w:val="0"/>
          <w:numId w:val="1"/>
        </w:numPr>
        <w:jc w:val="both"/>
        <w:rPr>
          <w:rFonts w:ascii="Times New Roman" w:hAnsi="Times New Roman" w:cs="Times New Roman"/>
          <w:b/>
          <w:bCs/>
          <w:sz w:val="24"/>
          <w:szCs w:val="24"/>
        </w:rPr>
      </w:pPr>
      <w:r w:rsidRPr="004D78DC">
        <w:rPr>
          <w:rFonts w:ascii="Times New Roman" w:hAnsi="Times New Roman" w:cs="Times New Roman"/>
          <w:color w:val="222222"/>
          <w:sz w:val="20"/>
          <w:szCs w:val="20"/>
          <w:shd w:val="clear" w:color="auto" w:fill="FFFFFF"/>
        </w:rPr>
        <w:t>Bhattacharyya, S., Samanta, S., &amp; Mishra, S. (2020). Steady output and fast tracking MPPT (SOFT-MPPT) for P&amp;O and InC algorithms. </w:t>
      </w:r>
      <w:r w:rsidRPr="004D78DC">
        <w:rPr>
          <w:rFonts w:ascii="Times New Roman" w:hAnsi="Times New Roman" w:cs="Times New Roman"/>
          <w:i/>
          <w:iCs/>
          <w:color w:val="222222"/>
          <w:sz w:val="20"/>
          <w:szCs w:val="20"/>
          <w:shd w:val="clear" w:color="auto" w:fill="FFFFFF"/>
        </w:rPr>
        <w:t>IEEE Transactions on Sustainable Energy</w:t>
      </w:r>
      <w:r w:rsidRPr="004D78DC">
        <w:rPr>
          <w:rFonts w:ascii="Times New Roman" w:hAnsi="Times New Roman" w:cs="Times New Roman"/>
          <w:color w:val="222222"/>
          <w:sz w:val="20"/>
          <w:szCs w:val="20"/>
          <w:shd w:val="clear" w:color="auto" w:fill="FFFFFF"/>
        </w:rPr>
        <w:t>, </w:t>
      </w:r>
      <w:r w:rsidRPr="004D78DC">
        <w:rPr>
          <w:rFonts w:ascii="Times New Roman" w:hAnsi="Times New Roman" w:cs="Times New Roman"/>
          <w:i/>
          <w:iCs/>
          <w:color w:val="222222"/>
          <w:sz w:val="20"/>
          <w:szCs w:val="20"/>
          <w:shd w:val="clear" w:color="auto" w:fill="FFFFFF"/>
        </w:rPr>
        <w:t>12</w:t>
      </w:r>
      <w:r w:rsidRPr="004D78DC">
        <w:rPr>
          <w:rFonts w:ascii="Times New Roman" w:hAnsi="Times New Roman" w:cs="Times New Roman"/>
          <w:color w:val="222222"/>
          <w:sz w:val="20"/>
          <w:szCs w:val="20"/>
          <w:shd w:val="clear" w:color="auto" w:fill="FFFFFF"/>
        </w:rPr>
        <w:t>(1), 293-302.</w:t>
      </w:r>
    </w:p>
    <w:p w14:paraId="73B43C07" w14:textId="773F142C" w:rsidR="00A072C9" w:rsidRPr="004D78DC" w:rsidRDefault="00A072C9" w:rsidP="00861922">
      <w:pPr>
        <w:pStyle w:val="ListParagraph"/>
        <w:numPr>
          <w:ilvl w:val="0"/>
          <w:numId w:val="1"/>
        </w:numPr>
        <w:jc w:val="both"/>
        <w:rPr>
          <w:rFonts w:ascii="Times New Roman" w:hAnsi="Times New Roman" w:cs="Times New Roman"/>
          <w:b/>
          <w:bCs/>
          <w:sz w:val="24"/>
          <w:szCs w:val="24"/>
        </w:rPr>
      </w:pPr>
      <w:r w:rsidRPr="004D78DC">
        <w:rPr>
          <w:rFonts w:ascii="Times New Roman" w:hAnsi="Times New Roman" w:cs="Times New Roman"/>
          <w:color w:val="222222"/>
          <w:sz w:val="20"/>
          <w:szCs w:val="20"/>
          <w:shd w:val="clear" w:color="auto" w:fill="FFFFFF"/>
        </w:rPr>
        <w:t>Zhang, H., Chen, H., Xiao, C., Li, B., Liu, M., Boning, D., &amp; Hsieh, C. J. (2020). Robust deep reinforcement learning against adversarial perturbations on state observations. </w:t>
      </w:r>
      <w:r w:rsidRPr="004D78DC">
        <w:rPr>
          <w:rFonts w:ascii="Times New Roman" w:hAnsi="Times New Roman" w:cs="Times New Roman"/>
          <w:i/>
          <w:iCs/>
          <w:color w:val="222222"/>
          <w:sz w:val="20"/>
          <w:szCs w:val="20"/>
          <w:shd w:val="clear" w:color="auto" w:fill="FFFFFF"/>
        </w:rPr>
        <w:t>Advances in Neural Information Processing Systems</w:t>
      </w:r>
      <w:r w:rsidRPr="004D78DC">
        <w:rPr>
          <w:rFonts w:ascii="Times New Roman" w:hAnsi="Times New Roman" w:cs="Times New Roman"/>
          <w:color w:val="222222"/>
          <w:sz w:val="20"/>
          <w:szCs w:val="20"/>
          <w:shd w:val="clear" w:color="auto" w:fill="FFFFFF"/>
        </w:rPr>
        <w:t>, </w:t>
      </w:r>
      <w:r w:rsidRPr="004D78DC">
        <w:rPr>
          <w:rFonts w:ascii="Times New Roman" w:hAnsi="Times New Roman" w:cs="Times New Roman"/>
          <w:i/>
          <w:iCs/>
          <w:color w:val="222222"/>
          <w:sz w:val="20"/>
          <w:szCs w:val="20"/>
          <w:shd w:val="clear" w:color="auto" w:fill="FFFFFF"/>
        </w:rPr>
        <w:t>33</w:t>
      </w:r>
      <w:r w:rsidRPr="004D78DC">
        <w:rPr>
          <w:rFonts w:ascii="Times New Roman" w:hAnsi="Times New Roman" w:cs="Times New Roman"/>
          <w:color w:val="222222"/>
          <w:sz w:val="20"/>
          <w:szCs w:val="20"/>
          <w:shd w:val="clear" w:color="auto" w:fill="FFFFFF"/>
        </w:rPr>
        <w:t>, 21024-21037.</w:t>
      </w:r>
    </w:p>
    <w:p w14:paraId="185A2651" w14:textId="7AA5352C" w:rsidR="00A072C9" w:rsidRPr="004D78DC" w:rsidRDefault="00097262" w:rsidP="00861922">
      <w:pPr>
        <w:pStyle w:val="ListParagraph"/>
        <w:numPr>
          <w:ilvl w:val="0"/>
          <w:numId w:val="1"/>
        </w:numPr>
        <w:jc w:val="both"/>
        <w:rPr>
          <w:rFonts w:ascii="Times New Roman" w:hAnsi="Times New Roman" w:cs="Times New Roman"/>
          <w:b/>
          <w:bCs/>
          <w:sz w:val="24"/>
          <w:szCs w:val="24"/>
        </w:rPr>
      </w:pPr>
      <w:r w:rsidRPr="004D78DC">
        <w:rPr>
          <w:rFonts w:ascii="Times New Roman" w:hAnsi="Times New Roman" w:cs="Times New Roman"/>
          <w:color w:val="222222"/>
          <w:sz w:val="20"/>
          <w:szCs w:val="20"/>
          <w:shd w:val="clear" w:color="auto" w:fill="FFFFFF"/>
        </w:rPr>
        <w:lastRenderedPageBreak/>
        <w:t>Liang, J., Ge, S., Qu, B., Yu, K., Liu, F., Yang, H., ... &amp; Li, Z. (2020). Classified perturbation mutation based particle swarm optimization algorithm for parameters extraction of photovoltaic models. </w:t>
      </w:r>
      <w:r w:rsidRPr="004D78DC">
        <w:rPr>
          <w:rFonts w:ascii="Times New Roman" w:hAnsi="Times New Roman" w:cs="Times New Roman"/>
          <w:i/>
          <w:iCs/>
          <w:color w:val="222222"/>
          <w:sz w:val="20"/>
          <w:szCs w:val="20"/>
          <w:shd w:val="clear" w:color="auto" w:fill="FFFFFF"/>
        </w:rPr>
        <w:t>Energy Conversion and Management</w:t>
      </w:r>
      <w:r w:rsidRPr="004D78DC">
        <w:rPr>
          <w:rFonts w:ascii="Times New Roman" w:hAnsi="Times New Roman" w:cs="Times New Roman"/>
          <w:color w:val="222222"/>
          <w:sz w:val="20"/>
          <w:szCs w:val="20"/>
          <w:shd w:val="clear" w:color="auto" w:fill="FFFFFF"/>
        </w:rPr>
        <w:t>, </w:t>
      </w:r>
      <w:r w:rsidRPr="004D78DC">
        <w:rPr>
          <w:rFonts w:ascii="Times New Roman" w:hAnsi="Times New Roman" w:cs="Times New Roman"/>
          <w:i/>
          <w:iCs/>
          <w:color w:val="222222"/>
          <w:sz w:val="20"/>
          <w:szCs w:val="20"/>
          <w:shd w:val="clear" w:color="auto" w:fill="FFFFFF"/>
        </w:rPr>
        <w:t>203</w:t>
      </w:r>
      <w:r w:rsidRPr="004D78DC">
        <w:rPr>
          <w:rFonts w:ascii="Times New Roman" w:hAnsi="Times New Roman" w:cs="Times New Roman"/>
          <w:color w:val="222222"/>
          <w:sz w:val="20"/>
          <w:szCs w:val="20"/>
          <w:shd w:val="clear" w:color="auto" w:fill="FFFFFF"/>
        </w:rPr>
        <w:t>, 112138.</w:t>
      </w:r>
    </w:p>
    <w:p w14:paraId="0F6F9EC0" w14:textId="7DB64886" w:rsidR="00097262" w:rsidRPr="004D78DC" w:rsidRDefault="00097262" w:rsidP="00861922">
      <w:pPr>
        <w:pStyle w:val="ListParagraph"/>
        <w:numPr>
          <w:ilvl w:val="0"/>
          <w:numId w:val="1"/>
        </w:numPr>
        <w:jc w:val="both"/>
        <w:rPr>
          <w:rFonts w:ascii="Times New Roman" w:hAnsi="Times New Roman" w:cs="Times New Roman"/>
          <w:b/>
          <w:bCs/>
          <w:sz w:val="24"/>
          <w:szCs w:val="24"/>
        </w:rPr>
      </w:pPr>
      <w:r w:rsidRPr="004D78DC">
        <w:rPr>
          <w:rFonts w:ascii="Times New Roman" w:hAnsi="Times New Roman" w:cs="Times New Roman"/>
          <w:color w:val="222222"/>
          <w:sz w:val="20"/>
          <w:szCs w:val="20"/>
          <w:shd w:val="clear" w:color="auto" w:fill="FFFFFF"/>
        </w:rPr>
        <w:t>Manoharan, P., Subramaniam, U., Babu, T. S., Padmanaban, S., Holm-Nielsen, J. B., Mitolo, M., &amp; Ravichandran, S. (2020). Improved perturb and observation maximum power point tracking technique for solar photovoltaic power generation systems. </w:t>
      </w:r>
      <w:r w:rsidRPr="004D78DC">
        <w:rPr>
          <w:rFonts w:ascii="Times New Roman" w:hAnsi="Times New Roman" w:cs="Times New Roman"/>
          <w:i/>
          <w:iCs/>
          <w:color w:val="222222"/>
          <w:sz w:val="20"/>
          <w:szCs w:val="20"/>
          <w:shd w:val="clear" w:color="auto" w:fill="FFFFFF"/>
        </w:rPr>
        <w:t>IEEE Systems Journal</w:t>
      </w:r>
      <w:r w:rsidRPr="004D78DC">
        <w:rPr>
          <w:rFonts w:ascii="Times New Roman" w:hAnsi="Times New Roman" w:cs="Times New Roman"/>
          <w:color w:val="222222"/>
          <w:sz w:val="20"/>
          <w:szCs w:val="20"/>
          <w:shd w:val="clear" w:color="auto" w:fill="FFFFFF"/>
        </w:rPr>
        <w:t>, </w:t>
      </w:r>
      <w:r w:rsidRPr="004D78DC">
        <w:rPr>
          <w:rFonts w:ascii="Times New Roman" w:hAnsi="Times New Roman" w:cs="Times New Roman"/>
          <w:i/>
          <w:iCs/>
          <w:color w:val="222222"/>
          <w:sz w:val="20"/>
          <w:szCs w:val="20"/>
          <w:shd w:val="clear" w:color="auto" w:fill="FFFFFF"/>
        </w:rPr>
        <w:t>15</w:t>
      </w:r>
      <w:r w:rsidRPr="004D78DC">
        <w:rPr>
          <w:rFonts w:ascii="Times New Roman" w:hAnsi="Times New Roman" w:cs="Times New Roman"/>
          <w:color w:val="222222"/>
          <w:sz w:val="20"/>
          <w:szCs w:val="20"/>
          <w:shd w:val="clear" w:color="auto" w:fill="FFFFFF"/>
        </w:rPr>
        <w:t>(2), 3024-3035.</w:t>
      </w:r>
    </w:p>
    <w:p w14:paraId="1EA8A733" w14:textId="1D36681F" w:rsidR="00097262" w:rsidRPr="004D78DC" w:rsidRDefault="004D78DC" w:rsidP="007336AA">
      <w:pPr>
        <w:pStyle w:val="ListParagraph"/>
        <w:numPr>
          <w:ilvl w:val="0"/>
          <w:numId w:val="1"/>
        </w:numPr>
        <w:ind w:left="709" w:hanging="425"/>
        <w:jc w:val="both"/>
        <w:rPr>
          <w:rFonts w:ascii="Times New Roman" w:hAnsi="Times New Roman" w:cs="Times New Roman"/>
          <w:sz w:val="20"/>
          <w:szCs w:val="20"/>
        </w:rPr>
      </w:pPr>
      <w:r w:rsidRPr="004D78DC">
        <w:rPr>
          <w:rFonts w:ascii="Times New Roman" w:hAnsi="Times New Roman" w:cs="Times New Roman"/>
          <w:sz w:val="20"/>
          <w:szCs w:val="20"/>
        </w:rPr>
        <w:t xml:space="preserve"> Li, J. Y., Zhan, Z. H., Wang, H., &amp; Zhang, J. (2020). Data-driven evolutionary algorithm with perturbation-based ensemble surrogates. IEEE Transactions on Cybernetics, 51(8), 3925-3937.</w:t>
      </w:r>
    </w:p>
    <w:sectPr w:rsidR="00097262" w:rsidRPr="004D78DC" w:rsidSect="00A53806">
      <w:type w:val="continuous"/>
      <w:pgSz w:w="11906" w:h="16838"/>
      <w:pgMar w:top="539" w:right="890" w:bottom="1440" w:left="89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660F7"/>
    <w:multiLevelType w:val="hybridMultilevel"/>
    <w:tmpl w:val="61D0F8C8"/>
    <w:lvl w:ilvl="0" w:tplc="10D87BE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D935A2"/>
    <w:multiLevelType w:val="hybridMultilevel"/>
    <w:tmpl w:val="479A711E"/>
    <w:lvl w:ilvl="0" w:tplc="F13AF63E">
      <w:start w:val="1"/>
      <w:numFmt w:val="decimal"/>
      <w:lvlText w:val="[%1]."/>
      <w:lvlJc w:val="left"/>
      <w:pPr>
        <w:ind w:left="720" w:hanging="360"/>
      </w:pPr>
      <w:rPr>
        <w:rFonts w:hint="default"/>
        <w:b/>
        <w:color w:val="auto"/>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8433256"/>
    <w:multiLevelType w:val="hybridMultilevel"/>
    <w:tmpl w:val="5F18AB8C"/>
    <w:lvl w:ilvl="0" w:tplc="92182E3E">
      <w:start w:val="3"/>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98494791">
    <w:abstractNumId w:val="1"/>
  </w:num>
  <w:num w:numId="2" w16cid:durableId="596717401">
    <w:abstractNumId w:val="0"/>
  </w:num>
  <w:num w:numId="3" w16cid:durableId="1039628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4D"/>
    <w:rsid w:val="00026152"/>
    <w:rsid w:val="000267DE"/>
    <w:rsid w:val="000409F5"/>
    <w:rsid w:val="000568FE"/>
    <w:rsid w:val="00061805"/>
    <w:rsid w:val="00062BEC"/>
    <w:rsid w:val="00097262"/>
    <w:rsid w:val="00097E3D"/>
    <w:rsid w:val="000E713A"/>
    <w:rsid w:val="001B715A"/>
    <w:rsid w:val="001D45C6"/>
    <w:rsid w:val="00404475"/>
    <w:rsid w:val="00406A52"/>
    <w:rsid w:val="00452BB6"/>
    <w:rsid w:val="004D78DC"/>
    <w:rsid w:val="0055558B"/>
    <w:rsid w:val="005A5A04"/>
    <w:rsid w:val="0062195D"/>
    <w:rsid w:val="00624814"/>
    <w:rsid w:val="0067139A"/>
    <w:rsid w:val="006961D1"/>
    <w:rsid w:val="0072245B"/>
    <w:rsid w:val="007336AA"/>
    <w:rsid w:val="0080734F"/>
    <w:rsid w:val="00861922"/>
    <w:rsid w:val="00871C9A"/>
    <w:rsid w:val="00881A53"/>
    <w:rsid w:val="00883EFA"/>
    <w:rsid w:val="0088634D"/>
    <w:rsid w:val="008A16DD"/>
    <w:rsid w:val="009173EE"/>
    <w:rsid w:val="00995B65"/>
    <w:rsid w:val="009D20EF"/>
    <w:rsid w:val="009F6520"/>
    <w:rsid w:val="00A0322D"/>
    <w:rsid w:val="00A072C9"/>
    <w:rsid w:val="00A42B2D"/>
    <w:rsid w:val="00A46147"/>
    <w:rsid w:val="00A53806"/>
    <w:rsid w:val="00A544BF"/>
    <w:rsid w:val="00B36F64"/>
    <w:rsid w:val="00B97E3C"/>
    <w:rsid w:val="00BA3E3F"/>
    <w:rsid w:val="00BA5E84"/>
    <w:rsid w:val="00BB572B"/>
    <w:rsid w:val="00BC090E"/>
    <w:rsid w:val="00BD59C9"/>
    <w:rsid w:val="00BF1E52"/>
    <w:rsid w:val="00C03C74"/>
    <w:rsid w:val="00C437E5"/>
    <w:rsid w:val="00C67421"/>
    <w:rsid w:val="00C85591"/>
    <w:rsid w:val="00D65173"/>
    <w:rsid w:val="00D92DAF"/>
    <w:rsid w:val="00DB40BA"/>
    <w:rsid w:val="00E068EA"/>
    <w:rsid w:val="00E75E92"/>
    <w:rsid w:val="00F23E2B"/>
    <w:rsid w:val="00F378B4"/>
    <w:rsid w:val="00F73870"/>
    <w:rsid w:val="00FA2D13"/>
    <w:rsid w:val="00FC1779"/>
    <w:rsid w:val="00FC4D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E9810"/>
  <w15:chartTrackingRefBased/>
  <w15:docId w15:val="{5611D842-9380-4560-B859-727EED58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34D"/>
    <w:rPr>
      <w:color w:val="0000FF"/>
      <w:u w:val="single"/>
    </w:rPr>
  </w:style>
  <w:style w:type="table" w:styleId="TableGrid">
    <w:name w:val="Table Grid"/>
    <w:basedOn w:val="TableNormal"/>
    <w:uiPriority w:val="39"/>
    <w:rsid w:val="0091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922"/>
    <w:pPr>
      <w:ind w:left="720"/>
      <w:contextualSpacing/>
    </w:pPr>
  </w:style>
  <w:style w:type="paragraph" w:styleId="NormalWeb">
    <w:name w:val="Normal (Web)"/>
    <w:basedOn w:val="Normal"/>
    <w:uiPriority w:val="99"/>
    <w:semiHidden/>
    <w:unhideWhenUsed/>
    <w:rsid w:val="00871C9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0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0409">
      <w:bodyDiv w:val="1"/>
      <w:marLeft w:val="0"/>
      <w:marRight w:val="0"/>
      <w:marTop w:val="0"/>
      <w:marBottom w:val="0"/>
      <w:divBdr>
        <w:top w:val="none" w:sz="0" w:space="0" w:color="auto"/>
        <w:left w:val="none" w:sz="0" w:space="0" w:color="auto"/>
        <w:bottom w:val="none" w:sz="0" w:space="0" w:color="auto"/>
        <w:right w:val="none" w:sz="0" w:space="0" w:color="auto"/>
      </w:divBdr>
    </w:div>
    <w:div w:id="417334004">
      <w:bodyDiv w:val="1"/>
      <w:marLeft w:val="0"/>
      <w:marRight w:val="0"/>
      <w:marTop w:val="0"/>
      <w:marBottom w:val="0"/>
      <w:divBdr>
        <w:top w:val="none" w:sz="0" w:space="0" w:color="auto"/>
        <w:left w:val="none" w:sz="0" w:space="0" w:color="auto"/>
        <w:bottom w:val="none" w:sz="0" w:space="0" w:color="auto"/>
        <w:right w:val="none" w:sz="0" w:space="0" w:color="auto"/>
      </w:divBdr>
    </w:div>
    <w:div w:id="469595899">
      <w:bodyDiv w:val="1"/>
      <w:marLeft w:val="0"/>
      <w:marRight w:val="0"/>
      <w:marTop w:val="0"/>
      <w:marBottom w:val="0"/>
      <w:divBdr>
        <w:top w:val="none" w:sz="0" w:space="0" w:color="auto"/>
        <w:left w:val="none" w:sz="0" w:space="0" w:color="auto"/>
        <w:bottom w:val="none" w:sz="0" w:space="0" w:color="auto"/>
        <w:right w:val="none" w:sz="0" w:space="0" w:color="auto"/>
      </w:divBdr>
    </w:div>
    <w:div w:id="478499358">
      <w:bodyDiv w:val="1"/>
      <w:marLeft w:val="0"/>
      <w:marRight w:val="0"/>
      <w:marTop w:val="0"/>
      <w:marBottom w:val="0"/>
      <w:divBdr>
        <w:top w:val="none" w:sz="0" w:space="0" w:color="auto"/>
        <w:left w:val="none" w:sz="0" w:space="0" w:color="auto"/>
        <w:bottom w:val="none" w:sz="0" w:space="0" w:color="auto"/>
        <w:right w:val="none" w:sz="0" w:space="0" w:color="auto"/>
      </w:divBdr>
    </w:div>
    <w:div w:id="744229784">
      <w:bodyDiv w:val="1"/>
      <w:marLeft w:val="0"/>
      <w:marRight w:val="0"/>
      <w:marTop w:val="0"/>
      <w:marBottom w:val="0"/>
      <w:divBdr>
        <w:top w:val="none" w:sz="0" w:space="0" w:color="auto"/>
        <w:left w:val="none" w:sz="0" w:space="0" w:color="auto"/>
        <w:bottom w:val="none" w:sz="0" w:space="0" w:color="auto"/>
        <w:right w:val="none" w:sz="0" w:space="0" w:color="auto"/>
      </w:divBdr>
    </w:div>
    <w:div w:id="746731125">
      <w:bodyDiv w:val="1"/>
      <w:marLeft w:val="0"/>
      <w:marRight w:val="0"/>
      <w:marTop w:val="0"/>
      <w:marBottom w:val="0"/>
      <w:divBdr>
        <w:top w:val="none" w:sz="0" w:space="0" w:color="auto"/>
        <w:left w:val="none" w:sz="0" w:space="0" w:color="auto"/>
        <w:bottom w:val="none" w:sz="0" w:space="0" w:color="auto"/>
        <w:right w:val="none" w:sz="0" w:space="0" w:color="auto"/>
      </w:divBdr>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8258010">
      <w:bodyDiv w:val="1"/>
      <w:marLeft w:val="0"/>
      <w:marRight w:val="0"/>
      <w:marTop w:val="0"/>
      <w:marBottom w:val="0"/>
      <w:divBdr>
        <w:top w:val="none" w:sz="0" w:space="0" w:color="auto"/>
        <w:left w:val="none" w:sz="0" w:space="0" w:color="auto"/>
        <w:bottom w:val="none" w:sz="0" w:space="0" w:color="auto"/>
        <w:right w:val="none" w:sz="0" w:space="0" w:color="auto"/>
      </w:divBdr>
    </w:div>
    <w:div w:id="872808513">
      <w:bodyDiv w:val="1"/>
      <w:marLeft w:val="0"/>
      <w:marRight w:val="0"/>
      <w:marTop w:val="0"/>
      <w:marBottom w:val="0"/>
      <w:divBdr>
        <w:top w:val="none" w:sz="0" w:space="0" w:color="auto"/>
        <w:left w:val="none" w:sz="0" w:space="0" w:color="auto"/>
        <w:bottom w:val="none" w:sz="0" w:space="0" w:color="auto"/>
        <w:right w:val="none" w:sz="0" w:space="0" w:color="auto"/>
      </w:divBdr>
    </w:div>
    <w:div w:id="1082726625">
      <w:bodyDiv w:val="1"/>
      <w:marLeft w:val="0"/>
      <w:marRight w:val="0"/>
      <w:marTop w:val="0"/>
      <w:marBottom w:val="0"/>
      <w:divBdr>
        <w:top w:val="none" w:sz="0" w:space="0" w:color="auto"/>
        <w:left w:val="none" w:sz="0" w:space="0" w:color="auto"/>
        <w:bottom w:val="none" w:sz="0" w:space="0" w:color="auto"/>
        <w:right w:val="none" w:sz="0" w:space="0" w:color="auto"/>
      </w:divBdr>
    </w:div>
    <w:div w:id="1187404794">
      <w:bodyDiv w:val="1"/>
      <w:marLeft w:val="0"/>
      <w:marRight w:val="0"/>
      <w:marTop w:val="0"/>
      <w:marBottom w:val="0"/>
      <w:divBdr>
        <w:top w:val="none" w:sz="0" w:space="0" w:color="auto"/>
        <w:left w:val="none" w:sz="0" w:space="0" w:color="auto"/>
        <w:bottom w:val="none" w:sz="0" w:space="0" w:color="auto"/>
        <w:right w:val="none" w:sz="0" w:space="0" w:color="auto"/>
      </w:divBdr>
    </w:div>
    <w:div w:id="1517770653">
      <w:bodyDiv w:val="1"/>
      <w:marLeft w:val="0"/>
      <w:marRight w:val="0"/>
      <w:marTop w:val="0"/>
      <w:marBottom w:val="0"/>
      <w:divBdr>
        <w:top w:val="none" w:sz="0" w:space="0" w:color="auto"/>
        <w:left w:val="none" w:sz="0" w:space="0" w:color="auto"/>
        <w:bottom w:val="none" w:sz="0" w:space="0" w:color="auto"/>
        <w:right w:val="none" w:sz="0" w:space="0" w:color="auto"/>
      </w:divBdr>
    </w:div>
    <w:div w:id="1535193975">
      <w:bodyDiv w:val="1"/>
      <w:marLeft w:val="0"/>
      <w:marRight w:val="0"/>
      <w:marTop w:val="0"/>
      <w:marBottom w:val="0"/>
      <w:divBdr>
        <w:top w:val="none" w:sz="0" w:space="0" w:color="auto"/>
        <w:left w:val="none" w:sz="0" w:space="0" w:color="auto"/>
        <w:bottom w:val="none" w:sz="0" w:space="0" w:color="auto"/>
        <w:right w:val="none" w:sz="0" w:space="0" w:color="auto"/>
      </w:divBdr>
    </w:div>
    <w:div w:id="1649363712">
      <w:bodyDiv w:val="1"/>
      <w:marLeft w:val="0"/>
      <w:marRight w:val="0"/>
      <w:marTop w:val="0"/>
      <w:marBottom w:val="0"/>
      <w:divBdr>
        <w:top w:val="none" w:sz="0" w:space="0" w:color="auto"/>
        <w:left w:val="none" w:sz="0" w:space="0" w:color="auto"/>
        <w:bottom w:val="none" w:sz="0" w:space="0" w:color="auto"/>
        <w:right w:val="none" w:sz="0" w:space="0" w:color="auto"/>
      </w:divBdr>
    </w:div>
    <w:div w:id="1774669738">
      <w:bodyDiv w:val="1"/>
      <w:marLeft w:val="0"/>
      <w:marRight w:val="0"/>
      <w:marTop w:val="0"/>
      <w:marBottom w:val="0"/>
      <w:divBdr>
        <w:top w:val="none" w:sz="0" w:space="0" w:color="auto"/>
        <w:left w:val="none" w:sz="0" w:space="0" w:color="auto"/>
        <w:bottom w:val="none" w:sz="0" w:space="0" w:color="auto"/>
        <w:right w:val="none" w:sz="0" w:space="0" w:color="auto"/>
      </w:divBdr>
      <w:divsChild>
        <w:div w:id="401609974">
          <w:marLeft w:val="0"/>
          <w:marRight w:val="0"/>
          <w:marTop w:val="0"/>
          <w:marBottom w:val="0"/>
          <w:divBdr>
            <w:top w:val="none" w:sz="0" w:space="0" w:color="auto"/>
            <w:left w:val="none" w:sz="0" w:space="0" w:color="auto"/>
            <w:bottom w:val="none" w:sz="0" w:space="0" w:color="auto"/>
            <w:right w:val="none" w:sz="0" w:space="0" w:color="auto"/>
          </w:divBdr>
        </w:div>
      </w:divsChild>
    </w:div>
    <w:div w:id="1775786101">
      <w:bodyDiv w:val="1"/>
      <w:marLeft w:val="0"/>
      <w:marRight w:val="0"/>
      <w:marTop w:val="0"/>
      <w:marBottom w:val="0"/>
      <w:divBdr>
        <w:top w:val="none" w:sz="0" w:space="0" w:color="auto"/>
        <w:left w:val="none" w:sz="0" w:space="0" w:color="auto"/>
        <w:bottom w:val="none" w:sz="0" w:space="0" w:color="auto"/>
        <w:right w:val="none" w:sz="0" w:space="0" w:color="auto"/>
      </w:divBdr>
      <w:divsChild>
        <w:div w:id="580215254">
          <w:marLeft w:val="0"/>
          <w:marRight w:val="0"/>
          <w:marTop w:val="0"/>
          <w:marBottom w:val="0"/>
          <w:divBdr>
            <w:top w:val="none" w:sz="0" w:space="0" w:color="auto"/>
            <w:left w:val="none" w:sz="0" w:space="0" w:color="auto"/>
            <w:bottom w:val="none" w:sz="0" w:space="0" w:color="auto"/>
            <w:right w:val="none" w:sz="0" w:space="0" w:color="auto"/>
          </w:divBdr>
        </w:div>
      </w:divsChild>
    </w:div>
    <w:div w:id="1821730123">
      <w:bodyDiv w:val="1"/>
      <w:marLeft w:val="0"/>
      <w:marRight w:val="0"/>
      <w:marTop w:val="0"/>
      <w:marBottom w:val="0"/>
      <w:divBdr>
        <w:top w:val="none" w:sz="0" w:space="0" w:color="auto"/>
        <w:left w:val="none" w:sz="0" w:space="0" w:color="auto"/>
        <w:bottom w:val="none" w:sz="0" w:space="0" w:color="auto"/>
        <w:right w:val="none" w:sz="0" w:space="0" w:color="auto"/>
      </w:divBdr>
    </w:div>
    <w:div w:id="1837645325">
      <w:bodyDiv w:val="1"/>
      <w:marLeft w:val="0"/>
      <w:marRight w:val="0"/>
      <w:marTop w:val="0"/>
      <w:marBottom w:val="0"/>
      <w:divBdr>
        <w:top w:val="none" w:sz="0" w:space="0" w:color="auto"/>
        <w:left w:val="none" w:sz="0" w:space="0" w:color="auto"/>
        <w:bottom w:val="none" w:sz="0" w:space="0" w:color="auto"/>
        <w:right w:val="none" w:sz="0" w:space="0" w:color="auto"/>
      </w:divBdr>
    </w:div>
    <w:div w:id="1872958040">
      <w:bodyDiv w:val="1"/>
      <w:marLeft w:val="0"/>
      <w:marRight w:val="0"/>
      <w:marTop w:val="0"/>
      <w:marBottom w:val="0"/>
      <w:divBdr>
        <w:top w:val="none" w:sz="0" w:space="0" w:color="auto"/>
        <w:left w:val="none" w:sz="0" w:space="0" w:color="auto"/>
        <w:bottom w:val="none" w:sz="0" w:space="0" w:color="auto"/>
        <w:right w:val="none" w:sz="0" w:space="0" w:color="auto"/>
      </w:divBdr>
    </w:div>
    <w:div w:id="1939437782">
      <w:bodyDiv w:val="1"/>
      <w:marLeft w:val="0"/>
      <w:marRight w:val="0"/>
      <w:marTop w:val="0"/>
      <w:marBottom w:val="0"/>
      <w:divBdr>
        <w:top w:val="none" w:sz="0" w:space="0" w:color="auto"/>
        <w:left w:val="none" w:sz="0" w:space="0" w:color="auto"/>
        <w:bottom w:val="none" w:sz="0" w:space="0" w:color="auto"/>
        <w:right w:val="none" w:sz="0" w:space="0" w:color="auto"/>
      </w:divBdr>
    </w:div>
    <w:div w:id="1943610567">
      <w:bodyDiv w:val="1"/>
      <w:marLeft w:val="0"/>
      <w:marRight w:val="0"/>
      <w:marTop w:val="0"/>
      <w:marBottom w:val="0"/>
      <w:divBdr>
        <w:top w:val="none" w:sz="0" w:space="0" w:color="auto"/>
        <w:left w:val="none" w:sz="0" w:space="0" w:color="auto"/>
        <w:bottom w:val="none" w:sz="0" w:space="0" w:color="auto"/>
        <w:right w:val="none" w:sz="0" w:space="0" w:color="auto"/>
      </w:divBdr>
    </w:div>
    <w:div w:id="20225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97C5-05D1-4036-8BA9-94E91796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DIXIT</dc:creator>
  <cp:keywords/>
  <dc:description/>
  <cp:lastModifiedBy>Dr. Jitendra Gudainiyan</cp:lastModifiedBy>
  <cp:revision>28</cp:revision>
  <dcterms:created xsi:type="dcterms:W3CDTF">2024-08-21T05:49:00Z</dcterms:created>
  <dcterms:modified xsi:type="dcterms:W3CDTF">2025-10-31T07:59:00Z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3334dcf7-1452-4f46-ab36-255362c0ad2b</vt:lpwstr>
  </property>
</Properties>
</file>