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AF73" w14:textId="7C7E84E7" w:rsidR="009303D9" w:rsidRPr="0073179C" w:rsidRDefault="001B4CD4" w:rsidP="00EA01A7">
      <w:pPr>
        <w:pStyle w:val="papertitle"/>
        <w:spacing w:before="100" w:beforeAutospacing="1" w:after="100" w:afterAutospacing="1"/>
        <w:rPr>
          <w:color w:val="FF0000"/>
          <w:kern w:val="48"/>
          <w:lang w:val="en-GB"/>
        </w:rPr>
      </w:pPr>
      <w:r w:rsidRPr="00B40672">
        <w:rPr>
          <w:color w:val="000000" w:themeColor="text1"/>
        </w:rPr>
        <w:t>Effect of Wavelet Type on Edge Detection in Megaloblastic Anemia Cells Image with Changed Contrast in RGB and HSV Color Spaces</w:t>
      </w:r>
    </w:p>
    <w:tbl>
      <w:tblPr>
        <w:tblW w:w="0" w:type="auto"/>
        <w:tblLook w:val="04A0" w:firstRow="1" w:lastRow="0" w:firstColumn="1" w:lastColumn="0" w:noHBand="0" w:noVBand="1"/>
      </w:tblPr>
      <w:tblGrid>
        <w:gridCol w:w="3652"/>
        <w:gridCol w:w="3402"/>
        <w:gridCol w:w="2977"/>
      </w:tblGrid>
      <w:tr w:rsidR="001B4CD4" w:rsidRPr="001B4CD4" w14:paraId="1E592788" w14:textId="77777777" w:rsidTr="008C4A90">
        <w:trPr>
          <w:trHeight w:val="958"/>
        </w:trPr>
        <w:tc>
          <w:tcPr>
            <w:tcW w:w="3652" w:type="dxa"/>
          </w:tcPr>
          <w:p w14:paraId="03318323" w14:textId="77777777" w:rsidR="006032AB" w:rsidRPr="00B40672" w:rsidRDefault="006032AB" w:rsidP="006032AB">
            <w:pPr>
              <w:pStyle w:val="88888"/>
              <w:spacing w:before="0" w:beforeAutospacing="0" w:after="0"/>
              <w:rPr>
                <w:color w:val="000000" w:themeColor="text1"/>
              </w:rPr>
            </w:pPr>
            <w:r w:rsidRPr="00B40672">
              <w:rPr>
                <w:color w:val="000000" w:themeColor="text1"/>
              </w:rPr>
              <w:t>Jafar Ababneh</w:t>
            </w:r>
          </w:p>
          <w:p w14:paraId="1D8076FC" w14:textId="77777777" w:rsidR="006032AB" w:rsidRPr="00B40672" w:rsidRDefault="006032AB" w:rsidP="006032AB">
            <w:pPr>
              <w:pStyle w:val="88888"/>
              <w:spacing w:before="0" w:beforeAutospacing="0" w:after="0"/>
              <w:rPr>
                <w:i/>
                <w:iCs/>
                <w:color w:val="000000" w:themeColor="text1"/>
              </w:rPr>
            </w:pPr>
            <w:r w:rsidRPr="00B40672">
              <w:rPr>
                <w:i/>
                <w:iCs/>
                <w:color w:val="000000" w:themeColor="text1"/>
              </w:rPr>
              <w:t xml:space="preserve">Cyber Security department, </w:t>
            </w:r>
          </w:p>
          <w:p w14:paraId="64616DE6" w14:textId="77777777" w:rsidR="006032AB" w:rsidRPr="00B40672" w:rsidRDefault="006032AB" w:rsidP="006032AB">
            <w:pPr>
              <w:pStyle w:val="88888"/>
              <w:spacing w:before="0" w:beforeAutospacing="0" w:after="0"/>
              <w:rPr>
                <w:i/>
                <w:iCs/>
                <w:color w:val="000000" w:themeColor="text1"/>
              </w:rPr>
            </w:pPr>
            <w:r w:rsidRPr="00B40672">
              <w:rPr>
                <w:i/>
                <w:iCs/>
                <w:color w:val="000000" w:themeColor="text1"/>
              </w:rPr>
              <w:t xml:space="preserve">Faculty of Information Technology </w:t>
            </w:r>
          </w:p>
          <w:p w14:paraId="08C204EC" w14:textId="77777777" w:rsidR="006032AB" w:rsidRPr="00B40672" w:rsidRDefault="006032AB" w:rsidP="006032AB">
            <w:pPr>
              <w:pStyle w:val="88888"/>
              <w:spacing w:before="0" w:beforeAutospacing="0" w:after="0"/>
              <w:rPr>
                <w:i/>
                <w:iCs/>
                <w:color w:val="000000" w:themeColor="text1"/>
              </w:rPr>
            </w:pPr>
            <w:r w:rsidRPr="00B40672">
              <w:rPr>
                <w:i/>
                <w:iCs/>
                <w:color w:val="000000" w:themeColor="text1"/>
              </w:rPr>
              <w:t>Zarqa University</w:t>
            </w:r>
          </w:p>
          <w:p w14:paraId="16438896" w14:textId="77777777" w:rsidR="006032AB" w:rsidRPr="00B40672" w:rsidRDefault="006032AB" w:rsidP="006032AB">
            <w:pPr>
              <w:pStyle w:val="88888"/>
              <w:spacing w:before="0" w:beforeAutospacing="0" w:after="0"/>
              <w:rPr>
                <w:color w:val="000000" w:themeColor="text1"/>
              </w:rPr>
            </w:pPr>
            <w:r w:rsidRPr="00B40672">
              <w:rPr>
                <w:color w:val="000000" w:themeColor="text1"/>
              </w:rPr>
              <w:t>Zarqa, Jordan</w:t>
            </w:r>
          </w:p>
          <w:p w14:paraId="7E182252" w14:textId="37DB9478" w:rsidR="0048250D" w:rsidRPr="00B40672" w:rsidRDefault="006032AB" w:rsidP="006032AB">
            <w:pPr>
              <w:pStyle w:val="88888"/>
              <w:spacing w:before="0" w:beforeAutospacing="0" w:after="0"/>
              <w:rPr>
                <w:color w:val="000000" w:themeColor="text1"/>
              </w:rPr>
            </w:pPr>
            <w:r w:rsidRPr="00B40672">
              <w:rPr>
                <w:rStyle w:val="Hyperlink"/>
                <w:color w:val="000000" w:themeColor="text1"/>
              </w:rPr>
              <w:t>jababneh@zu.edu.jo</w:t>
            </w:r>
          </w:p>
        </w:tc>
        <w:tc>
          <w:tcPr>
            <w:tcW w:w="3402" w:type="dxa"/>
          </w:tcPr>
          <w:p w14:paraId="68A3154F" w14:textId="77777777" w:rsidR="006032AB" w:rsidRPr="00B40672" w:rsidRDefault="006032AB" w:rsidP="006032AB">
            <w:pPr>
              <w:pStyle w:val="88888"/>
              <w:spacing w:before="0" w:beforeAutospacing="0" w:after="0"/>
              <w:rPr>
                <w:i/>
                <w:iCs/>
                <w:color w:val="000000" w:themeColor="text1"/>
              </w:rPr>
            </w:pPr>
            <w:r w:rsidRPr="00B40672">
              <w:rPr>
                <w:color w:val="000000" w:themeColor="text1"/>
              </w:rPr>
              <w:t>Amer Abu-Jassar</w:t>
            </w:r>
            <w:r w:rsidRPr="00B40672">
              <w:rPr>
                <w:color w:val="000000" w:themeColor="text1"/>
              </w:rPr>
              <w:br/>
            </w:r>
            <w:r w:rsidRPr="00B40672">
              <w:rPr>
                <w:i/>
                <w:iCs/>
                <w:color w:val="000000" w:themeColor="text1"/>
              </w:rPr>
              <w:t xml:space="preserve">Department of Computer Science, </w:t>
            </w:r>
          </w:p>
          <w:p w14:paraId="5375792D" w14:textId="05DEA14B" w:rsidR="006032AB" w:rsidRPr="00B40672" w:rsidRDefault="00AF29B5" w:rsidP="00AF29B5">
            <w:pPr>
              <w:pStyle w:val="88888"/>
              <w:spacing w:before="0" w:beforeAutospacing="0" w:after="0"/>
              <w:rPr>
                <w:i/>
                <w:iCs/>
                <w:color w:val="000000" w:themeColor="text1"/>
              </w:rPr>
            </w:pPr>
            <w:r w:rsidRPr="00B40672">
              <w:rPr>
                <w:rFonts w:asciiTheme="majorBidi" w:hAnsiTheme="majorBidi" w:cstheme="majorBidi"/>
                <w:i/>
                <w:iCs/>
                <w:color w:val="000000" w:themeColor="text1"/>
              </w:rPr>
              <w:t>College of Information Technology</w:t>
            </w:r>
          </w:p>
          <w:p w14:paraId="5C642BBD" w14:textId="5CB68864" w:rsidR="0048250D" w:rsidRPr="00B40672" w:rsidRDefault="006032AB" w:rsidP="006032AB">
            <w:pPr>
              <w:pStyle w:val="88888"/>
              <w:spacing w:before="0" w:beforeAutospacing="0" w:after="0"/>
              <w:rPr>
                <w:rStyle w:val="Hyperlink"/>
                <w:color w:val="000000" w:themeColor="text1"/>
              </w:rPr>
            </w:pPr>
            <w:r w:rsidRPr="00B40672">
              <w:rPr>
                <w:i/>
                <w:iCs/>
                <w:color w:val="000000" w:themeColor="text1"/>
              </w:rPr>
              <w:t>Amman Arab University</w:t>
            </w:r>
            <w:r w:rsidRPr="00B40672">
              <w:rPr>
                <w:i/>
                <w:color w:val="000000" w:themeColor="text1"/>
              </w:rPr>
              <w:br/>
            </w:r>
            <w:r w:rsidRPr="00B40672">
              <w:rPr>
                <w:color w:val="000000" w:themeColor="text1"/>
              </w:rPr>
              <w:t>Amman, Jordan</w:t>
            </w:r>
            <w:r w:rsidRPr="00B40672">
              <w:rPr>
                <w:color w:val="000000" w:themeColor="text1"/>
              </w:rPr>
              <w:br/>
            </w:r>
            <w:r w:rsidRPr="00B40672">
              <w:rPr>
                <w:rStyle w:val="Hyperlink"/>
                <w:color w:val="000000" w:themeColor="text1"/>
              </w:rPr>
              <w:t>A.abujassar@aau.edu.jo</w:t>
            </w:r>
          </w:p>
          <w:p w14:paraId="09EEE055" w14:textId="673D9999" w:rsidR="0048250D" w:rsidRPr="00B40672" w:rsidRDefault="0048250D" w:rsidP="007F7D90">
            <w:pPr>
              <w:pStyle w:val="88888"/>
              <w:spacing w:before="0" w:beforeAutospacing="0" w:after="0"/>
              <w:rPr>
                <w:color w:val="000000" w:themeColor="text1"/>
              </w:rPr>
            </w:pPr>
          </w:p>
        </w:tc>
        <w:tc>
          <w:tcPr>
            <w:tcW w:w="2977" w:type="dxa"/>
          </w:tcPr>
          <w:p w14:paraId="6AE0A299" w14:textId="77777777" w:rsidR="0073179C" w:rsidRPr="0073179C" w:rsidRDefault="0073179C" w:rsidP="0073179C">
            <w:pPr>
              <w:tabs>
                <w:tab w:val="left" w:pos="6890"/>
              </w:tabs>
              <w:rPr>
                <w:rFonts w:asciiTheme="majorBidi" w:hAnsiTheme="majorBidi" w:cstheme="majorBidi"/>
                <w:sz w:val="18"/>
                <w:szCs w:val="18"/>
              </w:rPr>
            </w:pPr>
            <w:r w:rsidRPr="0073179C">
              <w:rPr>
                <w:rFonts w:asciiTheme="majorBidi" w:hAnsiTheme="majorBidi" w:cstheme="majorBidi"/>
                <w:sz w:val="18"/>
                <w:szCs w:val="18"/>
              </w:rPr>
              <w:t>Ling Shing Wong</w:t>
            </w:r>
          </w:p>
          <w:p w14:paraId="46CAB73A" w14:textId="77777777" w:rsidR="0073179C" w:rsidRPr="0073179C" w:rsidRDefault="0073179C" w:rsidP="0073179C">
            <w:pPr>
              <w:tabs>
                <w:tab w:val="left" w:pos="6890"/>
              </w:tabs>
              <w:rPr>
                <w:rFonts w:asciiTheme="majorBidi" w:hAnsiTheme="majorBidi" w:cstheme="majorBidi"/>
                <w:i/>
                <w:iCs/>
                <w:sz w:val="18"/>
                <w:szCs w:val="18"/>
              </w:rPr>
            </w:pPr>
            <w:r w:rsidRPr="0073179C">
              <w:rPr>
                <w:rFonts w:asciiTheme="majorBidi" w:hAnsiTheme="majorBidi" w:cstheme="majorBidi"/>
                <w:i/>
                <w:iCs/>
                <w:sz w:val="18"/>
                <w:szCs w:val="18"/>
              </w:rPr>
              <w:t>Faculty of Health and Life Sciences</w:t>
            </w:r>
          </w:p>
          <w:p w14:paraId="69E3F86C" w14:textId="77777777" w:rsidR="0073179C" w:rsidRPr="0073179C" w:rsidRDefault="0073179C" w:rsidP="0073179C">
            <w:pPr>
              <w:tabs>
                <w:tab w:val="left" w:pos="6890"/>
              </w:tabs>
              <w:rPr>
                <w:rFonts w:asciiTheme="majorBidi" w:hAnsiTheme="majorBidi" w:cstheme="majorBidi"/>
                <w:i/>
                <w:iCs/>
                <w:sz w:val="18"/>
                <w:szCs w:val="18"/>
              </w:rPr>
            </w:pPr>
            <w:r w:rsidRPr="0073179C">
              <w:rPr>
                <w:rFonts w:asciiTheme="majorBidi" w:hAnsiTheme="majorBidi" w:cstheme="majorBidi"/>
                <w:i/>
                <w:iCs/>
                <w:sz w:val="18"/>
                <w:szCs w:val="18"/>
              </w:rPr>
              <w:t>INTI-IU-University /</w:t>
            </w:r>
          </w:p>
          <w:p w14:paraId="3E8EC17F" w14:textId="77777777" w:rsidR="0073179C" w:rsidRPr="0073179C" w:rsidRDefault="0073179C" w:rsidP="0073179C">
            <w:pPr>
              <w:tabs>
                <w:tab w:val="left" w:pos="6890"/>
              </w:tabs>
              <w:rPr>
                <w:rFonts w:asciiTheme="majorBidi" w:hAnsiTheme="majorBidi" w:cstheme="majorBidi"/>
                <w:i/>
                <w:iCs/>
                <w:sz w:val="18"/>
                <w:szCs w:val="18"/>
              </w:rPr>
            </w:pPr>
            <w:r w:rsidRPr="0073179C">
              <w:rPr>
                <w:rFonts w:asciiTheme="majorBidi" w:hAnsiTheme="majorBidi" w:cstheme="majorBidi"/>
                <w:i/>
                <w:iCs/>
                <w:sz w:val="18"/>
                <w:szCs w:val="18"/>
              </w:rPr>
              <w:t>Shinawatra University, Pathum</w:t>
            </w:r>
          </w:p>
          <w:p w14:paraId="05A1FCA8" w14:textId="77777777" w:rsidR="0073179C" w:rsidRPr="0073179C" w:rsidRDefault="0073179C" w:rsidP="0073179C">
            <w:pPr>
              <w:tabs>
                <w:tab w:val="left" w:pos="6890"/>
              </w:tabs>
              <w:rPr>
                <w:rFonts w:asciiTheme="majorBidi" w:hAnsiTheme="majorBidi" w:cstheme="majorBidi"/>
                <w:sz w:val="18"/>
                <w:szCs w:val="18"/>
              </w:rPr>
            </w:pPr>
            <w:r w:rsidRPr="0073179C">
              <w:rPr>
                <w:rFonts w:asciiTheme="majorBidi" w:hAnsiTheme="majorBidi" w:cstheme="majorBidi"/>
                <w:sz w:val="18"/>
                <w:szCs w:val="18"/>
              </w:rPr>
              <w:t>Nilai, Malaysia / Thani, Thailand</w:t>
            </w:r>
          </w:p>
          <w:p w14:paraId="0B8592B0" w14:textId="0EBC9FED" w:rsidR="0073179C" w:rsidRPr="0073179C" w:rsidRDefault="0073179C" w:rsidP="0073179C">
            <w:pPr>
              <w:pStyle w:val="88888"/>
              <w:spacing w:before="0" w:beforeAutospacing="0" w:after="0"/>
              <w:rPr>
                <w:rFonts w:asciiTheme="majorBidi" w:hAnsiTheme="majorBidi" w:cstheme="majorBidi"/>
                <w:noProof w:val="0"/>
                <w:color w:val="auto"/>
                <w:u w:val="single"/>
              </w:rPr>
            </w:pPr>
            <w:r w:rsidRPr="0073179C">
              <w:rPr>
                <w:rFonts w:asciiTheme="majorBidi" w:hAnsiTheme="majorBidi" w:cstheme="majorBidi"/>
                <w:noProof w:val="0"/>
                <w:color w:val="auto"/>
                <w:u w:val="single"/>
              </w:rPr>
              <w:t>lingshing.wong@newinti.edu.my</w:t>
            </w:r>
          </w:p>
        </w:tc>
      </w:tr>
      <w:tr w:rsidR="001B4CD4" w:rsidRPr="001B4CD4" w14:paraId="5B5BA737" w14:textId="77777777" w:rsidTr="008C4A90">
        <w:trPr>
          <w:trHeight w:val="958"/>
        </w:trPr>
        <w:tc>
          <w:tcPr>
            <w:tcW w:w="3652" w:type="dxa"/>
          </w:tcPr>
          <w:p w14:paraId="262685DD" w14:textId="4D6B399D" w:rsidR="00E64E20" w:rsidRDefault="00E64E20" w:rsidP="00E64E20">
            <w:pPr>
              <w:pStyle w:val="88888"/>
              <w:spacing w:before="0" w:beforeAutospacing="0" w:after="0"/>
              <w:rPr>
                <w:i/>
                <w:iCs/>
                <w:color w:val="auto"/>
              </w:rPr>
            </w:pPr>
            <w:r w:rsidRPr="00F9219C">
              <w:rPr>
                <w:color w:val="auto"/>
              </w:rPr>
              <w:t>Mohammad Hamdan</w:t>
            </w:r>
            <w:r w:rsidRPr="00374F21">
              <w:rPr>
                <w:color w:val="auto"/>
              </w:rPr>
              <w:br/>
            </w:r>
            <w:r>
              <w:rPr>
                <w:i/>
                <w:iCs/>
                <w:color w:val="auto"/>
              </w:rPr>
              <w:t xml:space="preserve">Depertment of </w:t>
            </w:r>
            <w:r w:rsidRPr="00B40672">
              <w:rPr>
                <w:i/>
                <w:iCs/>
                <w:color w:val="000000" w:themeColor="text1"/>
              </w:rPr>
              <w:t>Cyber Security</w:t>
            </w:r>
            <w:r>
              <w:rPr>
                <w:i/>
                <w:iCs/>
                <w:color w:val="000000" w:themeColor="text1"/>
              </w:rPr>
              <w:t>,</w:t>
            </w:r>
            <w:r>
              <w:rPr>
                <w:i/>
                <w:iCs/>
                <w:color w:val="auto"/>
              </w:rPr>
              <w:t xml:space="preserve"> </w:t>
            </w:r>
          </w:p>
          <w:p w14:paraId="52410D59" w14:textId="2EEA3CFD" w:rsidR="00E64E20" w:rsidRPr="00374F21" w:rsidRDefault="00E64E20" w:rsidP="00E64E20">
            <w:pPr>
              <w:pStyle w:val="88888"/>
              <w:spacing w:before="0" w:beforeAutospacing="0" w:after="0"/>
              <w:rPr>
                <w:i/>
                <w:iCs/>
                <w:color w:val="auto"/>
              </w:rPr>
            </w:pPr>
            <w:r w:rsidRPr="00F9219C">
              <w:rPr>
                <w:i/>
                <w:iCs/>
                <w:color w:val="auto"/>
              </w:rPr>
              <w:t>College of software engineering</w:t>
            </w:r>
          </w:p>
          <w:p w14:paraId="327067F4" w14:textId="24A9EE45" w:rsidR="0048250D" w:rsidRPr="00EE4A44" w:rsidRDefault="00E64E20" w:rsidP="00E64E20">
            <w:pPr>
              <w:pStyle w:val="88888"/>
              <w:spacing w:before="0" w:beforeAutospacing="0" w:after="0"/>
              <w:rPr>
                <w:color w:val="000000" w:themeColor="text1"/>
                <w:lang w:val="en-GB"/>
              </w:rPr>
            </w:pPr>
            <w:r w:rsidRPr="00374F21">
              <w:rPr>
                <w:i/>
                <w:iCs/>
                <w:color w:val="auto"/>
              </w:rPr>
              <w:t>Amman Arab University</w:t>
            </w:r>
            <w:r w:rsidRPr="00374F21">
              <w:rPr>
                <w:i/>
                <w:color w:val="auto"/>
              </w:rPr>
              <w:br/>
            </w:r>
            <w:r w:rsidRPr="00374F21">
              <w:rPr>
                <w:color w:val="auto"/>
              </w:rPr>
              <w:t>Amman, Jordan</w:t>
            </w:r>
            <w:r w:rsidRPr="00374F21">
              <w:rPr>
                <w:color w:val="auto"/>
              </w:rPr>
              <w:br/>
            </w:r>
            <w:r w:rsidRPr="00E64E20">
              <w:rPr>
                <w:color w:val="auto"/>
                <w:u w:val="single"/>
              </w:rPr>
              <w:t>m.hamdan@aau.edu.jo</w:t>
            </w:r>
          </w:p>
        </w:tc>
        <w:tc>
          <w:tcPr>
            <w:tcW w:w="3402" w:type="dxa"/>
          </w:tcPr>
          <w:p w14:paraId="3B82B255" w14:textId="77777777" w:rsidR="000F144D" w:rsidRPr="000F144D" w:rsidRDefault="000F144D" w:rsidP="000F144D">
            <w:pPr>
              <w:pStyle w:val="88888"/>
              <w:spacing w:before="0" w:beforeAutospacing="0" w:after="0"/>
              <w:rPr>
                <w:iCs/>
                <w:color w:val="000000" w:themeColor="text1"/>
              </w:rPr>
            </w:pPr>
            <w:r w:rsidRPr="000F144D">
              <w:rPr>
                <w:iCs/>
                <w:color w:val="000000" w:themeColor="text1"/>
              </w:rPr>
              <w:t>Valentyn Liubchenko</w:t>
            </w:r>
          </w:p>
          <w:p w14:paraId="20004691" w14:textId="77777777" w:rsidR="000F144D" w:rsidRPr="000F144D" w:rsidRDefault="000F144D" w:rsidP="000F144D">
            <w:pPr>
              <w:pStyle w:val="88888"/>
              <w:spacing w:before="0" w:beforeAutospacing="0" w:after="0"/>
              <w:rPr>
                <w:i/>
                <w:color w:val="000000" w:themeColor="text1"/>
              </w:rPr>
            </w:pPr>
            <w:r w:rsidRPr="000F144D">
              <w:rPr>
                <w:i/>
                <w:color w:val="000000" w:themeColor="text1"/>
              </w:rPr>
              <w:t xml:space="preserve">Department of Informatics </w:t>
            </w:r>
          </w:p>
          <w:p w14:paraId="459FDA6E" w14:textId="77777777" w:rsidR="000F144D" w:rsidRPr="000F144D" w:rsidRDefault="000F144D" w:rsidP="000F144D">
            <w:pPr>
              <w:pStyle w:val="88888"/>
              <w:spacing w:before="0" w:beforeAutospacing="0" w:after="0"/>
              <w:rPr>
                <w:i/>
                <w:color w:val="000000" w:themeColor="text1"/>
              </w:rPr>
            </w:pPr>
            <w:r w:rsidRPr="000F144D">
              <w:rPr>
                <w:i/>
                <w:color w:val="000000" w:themeColor="text1"/>
              </w:rPr>
              <w:t xml:space="preserve">Kharkiv National University of Radio Electronics </w:t>
            </w:r>
          </w:p>
          <w:p w14:paraId="208B78D1" w14:textId="77777777" w:rsidR="000F144D" w:rsidRPr="000F144D" w:rsidRDefault="000F144D" w:rsidP="000F144D">
            <w:pPr>
              <w:pStyle w:val="88888"/>
              <w:spacing w:before="0" w:beforeAutospacing="0" w:after="0"/>
              <w:rPr>
                <w:iCs/>
                <w:color w:val="000000" w:themeColor="text1"/>
              </w:rPr>
            </w:pPr>
            <w:r w:rsidRPr="000F144D">
              <w:rPr>
                <w:iCs/>
                <w:color w:val="000000" w:themeColor="text1"/>
              </w:rPr>
              <w:t>Kharkiv, Ukraine</w:t>
            </w:r>
          </w:p>
          <w:p w14:paraId="3CF8D0F3" w14:textId="21A6AF03" w:rsidR="0048250D" w:rsidRPr="00EE4A44" w:rsidRDefault="000F144D" w:rsidP="000F144D">
            <w:pPr>
              <w:pStyle w:val="88888"/>
              <w:spacing w:before="0" w:beforeAutospacing="0" w:after="0"/>
              <w:rPr>
                <w:color w:val="000000" w:themeColor="text1"/>
                <w:lang w:val="en-GB"/>
              </w:rPr>
            </w:pPr>
            <w:hyperlink r:id="rId8" w:history="1">
              <w:r w:rsidRPr="001F71C4">
                <w:rPr>
                  <w:rStyle w:val="Hyperlink"/>
                  <w:color w:val="000000" w:themeColor="text1"/>
                </w:rPr>
                <w:t>valentyn.liubchenko@nure.ua</w:t>
              </w:r>
            </w:hyperlink>
            <w:r w:rsidR="00B63185" w:rsidRPr="00EE4A44">
              <w:rPr>
                <w:rStyle w:val="Hyperlink"/>
                <w:color w:val="000000" w:themeColor="text1"/>
                <w:lang w:val="en-GB"/>
              </w:rPr>
              <w:t xml:space="preserve"> </w:t>
            </w:r>
          </w:p>
        </w:tc>
        <w:tc>
          <w:tcPr>
            <w:tcW w:w="2977" w:type="dxa"/>
          </w:tcPr>
          <w:p w14:paraId="2CABF17A" w14:textId="740CFAEC" w:rsidR="0048250D" w:rsidRPr="000F144D" w:rsidRDefault="00487BD6" w:rsidP="007F7D90">
            <w:pPr>
              <w:pStyle w:val="88888"/>
              <w:spacing w:before="0" w:beforeAutospacing="0" w:after="0"/>
              <w:rPr>
                <w:color w:val="000000" w:themeColor="text1"/>
              </w:rPr>
            </w:pPr>
            <w:r w:rsidRPr="000F144D">
              <w:rPr>
                <w:color w:val="000000" w:themeColor="text1"/>
              </w:rPr>
              <w:t>Vyacheslav Lyashenko</w:t>
            </w:r>
            <w:r w:rsidRPr="000F144D">
              <w:rPr>
                <w:color w:val="000000" w:themeColor="text1"/>
              </w:rPr>
              <w:br/>
            </w:r>
            <w:r w:rsidRPr="000F144D">
              <w:rPr>
                <w:i/>
                <w:iCs/>
                <w:color w:val="000000" w:themeColor="text1"/>
              </w:rPr>
              <w:t>Department of Media Systems and Technology</w:t>
            </w:r>
            <w:r w:rsidRPr="000F144D">
              <w:rPr>
                <w:i/>
                <w:iCs/>
                <w:color w:val="000000" w:themeColor="text1"/>
              </w:rPr>
              <w:br/>
              <w:t>Kharkiv National University of Radio Electronics</w:t>
            </w:r>
            <w:r w:rsidRPr="000F144D">
              <w:rPr>
                <w:i/>
                <w:color w:val="000000" w:themeColor="text1"/>
              </w:rPr>
              <w:br/>
            </w:r>
            <w:r w:rsidRPr="000F144D">
              <w:rPr>
                <w:color w:val="000000" w:themeColor="text1"/>
              </w:rPr>
              <w:t>Kharkiv, Ukraine</w:t>
            </w:r>
            <w:r w:rsidRPr="000F144D">
              <w:rPr>
                <w:color w:val="000000" w:themeColor="text1"/>
              </w:rPr>
              <w:br/>
            </w:r>
            <w:r w:rsidRPr="000F144D">
              <w:rPr>
                <w:rStyle w:val="Hyperlink"/>
                <w:color w:val="000000" w:themeColor="text1"/>
              </w:rPr>
              <w:t>viacheslav.liashenko@nure.ua</w:t>
            </w:r>
          </w:p>
        </w:tc>
      </w:tr>
    </w:tbl>
    <w:p w14:paraId="52677F55" w14:textId="77777777" w:rsidR="00D7522C" w:rsidRDefault="00D7522C" w:rsidP="00962F24">
      <w:pPr>
        <w:pStyle w:val="Author"/>
        <w:spacing w:before="100" w:beforeAutospacing="1" w:after="100" w:afterAutospacing="1" w:line="120" w:lineRule="auto"/>
        <w:rPr>
          <w:sz w:val="16"/>
          <w:szCs w:val="16"/>
        </w:rPr>
      </w:pPr>
    </w:p>
    <w:p w14:paraId="79CE22DE" w14:textId="77777777" w:rsidR="00616C13" w:rsidRPr="00CA4392" w:rsidRDefault="00616C13" w:rsidP="00CA4392">
      <w:pPr>
        <w:pStyle w:val="Author"/>
        <w:spacing w:before="100" w:beforeAutospacing="1" w:after="100" w:afterAutospacing="1" w:line="120" w:lineRule="auto"/>
        <w:rPr>
          <w:sz w:val="16"/>
          <w:szCs w:val="16"/>
        </w:rPr>
        <w:sectPr w:rsidR="00616C13" w:rsidRPr="00CA4392" w:rsidSect="003B4E04">
          <w:footerReference w:type="first" r:id="rId9"/>
          <w:pgSz w:w="11906" w:h="16838" w:code="9"/>
          <w:pgMar w:top="540" w:right="893" w:bottom="1440" w:left="893" w:header="720" w:footer="720" w:gutter="0"/>
          <w:cols w:space="720"/>
          <w:titlePg/>
          <w:docGrid w:linePitch="360"/>
        </w:sectPr>
      </w:pPr>
    </w:p>
    <w:p w14:paraId="741C8BD1" w14:textId="77777777" w:rsidR="00462DC2" w:rsidRPr="008E2A80" w:rsidRDefault="00462DC2" w:rsidP="008E2A80">
      <w:pPr>
        <w:pStyle w:val="Author"/>
        <w:spacing w:before="0" w:after="0"/>
        <w:rPr>
          <w:color w:val="000000"/>
          <w:sz w:val="18"/>
          <w:szCs w:val="18"/>
        </w:rPr>
      </w:pPr>
    </w:p>
    <w:p w14:paraId="062CC3CB"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095A9468" w14:textId="7C7B4C34" w:rsidR="009A3611" w:rsidRPr="009A3611" w:rsidRDefault="009303D9" w:rsidP="009A3611">
      <w:pPr>
        <w:pStyle w:val="Abstract"/>
        <w:rPr>
          <w:color w:val="000000" w:themeColor="text1"/>
        </w:rPr>
      </w:pPr>
      <w:r w:rsidRPr="00DB5689">
        <w:rPr>
          <w:i/>
          <w:iCs/>
          <w:color w:val="000000" w:themeColor="text1"/>
        </w:rPr>
        <w:t>Abstract</w:t>
      </w:r>
      <w:r w:rsidRPr="00DB5689">
        <w:rPr>
          <w:color w:val="000000" w:themeColor="text1"/>
        </w:rPr>
        <w:t>—</w:t>
      </w:r>
      <w:r w:rsidR="009A3611" w:rsidRPr="009A3611">
        <w:rPr>
          <w:color w:val="000000" w:themeColor="text1"/>
        </w:rPr>
        <w:t>Medical image analysis is an important task in diagnosing various diseases, among which the study of megaloblastic anemia stands out</w:t>
      </w:r>
      <w:r w:rsidR="008D57D3">
        <w:rPr>
          <w:color w:val="000000" w:themeColor="text1"/>
        </w:rPr>
        <w:t xml:space="preserve"> resulting in improving the publish health</w:t>
      </w:r>
      <w:r w:rsidR="009A3611" w:rsidRPr="009A3611">
        <w:rPr>
          <w:color w:val="000000" w:themeColor="text1"/>
        </w:rPr>
        <w:t>. The peculiarity of processing the corresponding images is the selection of the edge for all objects of interest, including the details of the structure of megaloblastic anemia cells. It is shown that for these purposes it is advisable to use the ideology of wavelets. Based on this, the paper considers the issues of the influence of the wavelet type on the selection of the edge in images with megaloblastic anemia cells with changed contrast in the RGB and HSV color spaces. The wavelets considered in this paper include gaus1, haar, db2, and bior1.1. For the purpose of comparing the results, such quality assessments as niqe, brisque, and entropy are used, as well as a visual comparison of the obtained results. It is shown that for selecting the edge and potential areas of interest in images with megaloblastic anemia cells, it is advisable to use the RGB space. It is also noted that the gaus1 wavelet allows for efficient allocation of potential areas of interest, while the haar and bior1.1 wavelets allow for allocation of the edges of objects of interest. The results are presented in the form of various figures and tables.</w:t>
      </w:r>
    </w:p>
    <w:p w14:paraId="45165C1E" w14:textId="5984D5FF" w:rsidR="009303D9" w:rsidRPr="006E6E28" w:rsidRDefault="004D72B5" w:rsidP="007767CC">
      <w:pPr>
        <w:pStyle w:val="Keywords"/>
        <w:rPr>
          <w:color w:val="FF0000"/>
          <w:lang w:val="en-GB"/>
        </w:rPr>
      </w:pPr>
      <w:r w:rsidRPr="00FD2435">
        <w:rPr>
          <w:color w:val="000000" w:themeColor="text1"/>
        </w:rPr>
        <w:t>Keywords—</w:t>
      </w:r>
      <w:r w:rsidR="009A3611" w:rsidRPr="009A3611">
        <w:rPr>
          <w:color w:val="000000" w:themeColor="text1"/>
        </w:rPr>
        <w:t xml:space="preserve"> </w:t>
      </w:r>
      <w:r w:rsidR="009A3611" w:rsidRPr="00FD2435">
        <w:rPr>
          <w:color w:val="000000" w:themeColor="text1"/>
        </w:rPr>
        <w:t>color space</w:t>
      </w:r>
      <w:r w:rsidR="009A3611">
        <w:rPr>
          <w:color w:val="000000" w:themeColor="text1"/>
        </w:rPr>
        <w:t>,</w:t>
      </w:r>
      <w:r w:rsidR="009A3611" w:rsidRPr="009A3611">
        <w:rPr>
          <w:color w:val="000000" w:themeColor="text1"/>
        </w:rPr>
        <w:t xml:space="preserve"> </w:t>
      </w:r>
      <w:r w:rsidR="009A3611" w:rsidRPr="00FD2435">
        <w:rPr>
          <w:color w:val="000000" w:themeColor="text1"/>
        </w:rPr>
        <w:t>disease diagnostics</w:t>
      </w:r>
      <w:r w:rsidR="009A3611">
        <w:rPr>
          <w:color w:val="000000" w:themeColor="text1"/>
        </w:rPr>
        <w:t xml:space="preserve">, </w:t>
      </w:r>
      <w:r w:rsidR="009A3611" w:rsidRPr="00FD2435">
        <w:rPr>
          <w:color w:val="000000" w:themeColor="text1"/>
        </w:rPr>
        <w:t>edge detection, medical imaging</w:t>
      </w:r>
      <w:r w:rsidR="009A3611">
        <w:rPr>
          <w:color w:val="000000" w:themeColor="text1"/>
        </w:rPr>
        <w:t>,</w:t>
      </w:r>
      <w:r w:rsidR="009A3611" w:rsidRPr="00FD2435">
        <w:rPr>
          <w:color w:val="000000" w:themeColor="text1"/>
        </w:rPr>
        <w:t xml:space="preserve"> wavelet </w:t>
      </w:r>
      <w:r w:rsidR="009A3611">
        <w:rPr>
          <w:color w:val="000000" w:themeColor="text1"/>
        </w:rPr>
        <w:t>analysis,</w:t>
      </w:r>
      <w:r w:rsidR="009A3611" w:rsidRPr="009A3611">
        <w:rPr>
          <w:color w:val="000000" w:themeColor="text1"/>
        </w:rPr>
        <w:t xml:space="preserve"> </w:t>
      </w:r>
      <w:r w:rsidR="007767CC">
        <w:rPr>
          <w:color w:val="000000" w:themeColor="text1"/>
        </w:rPr>
        <w:t>wavelet types</w:t>
      </w:r>
      <w:r w:rsidR="00EE3AE6">
        <w:rPr>
          <w:color w:val="000000" w:themeColor="text1"/>
        </w:rPr>
        <w:t xml:space="preserve"> </w:t>
      </w:r>
    </w:p>
    <w:p w14:paraId="05D8BF0C" w14:textId="77777777" w:rsidR="009303D9" w:rsidRPr="004B69C2" w:rsidRDefault="009303D9" w:rsidP="00423784">
      <w:pPr>
        <w:pStyle w:val="Heading1"/>
        <w:rPr>
          <w:color w:val="000000" w:themeColor="text1"/>
        </w:rPr>
      </w:pPr>
      <w:r w:rsidRPr="004B69C2">
        <w:rPr>
          <w:color w:val="000000" w:themeColor="text1"/>
        </w:rPr>
        <w:t>Introduction</w:t>
      </w:r>
    </w:p>
    <w:p w14:paraId="05D08A92" w14:textId="74B637A9" w:rsidR="009A3611" w:rsidRPr="009A3611" w:rsidRDefault="009A3611" w:rsidP="004B694F">
      <w:pPr>
        <w:pStyle w:val="BodyText"/>
        <w:rPr>
          <w:color w:val="000000" w:themeColor="text1"/>
          <w:lang w:val="en-US"/>
        </w:rPr>
      </w:pPr>
      <w:r w:rsidRPr="009A3611">
        <w:rPr>
          <w:color w:val="000000" w:themeColor="text1"/>
          <w:lang w:val="en-US"/>
        </w:rPr>
        <w:t xml:space="preserve">Digital image processing and analysis is one of the key areas </w:t>
      </w:r>
      <w:r w:rsidR="008D57D3">
        <w:rPr>
          <w:color w:val="000000" w:themeColor="text1"/>
          <w:lang w:val="en-US"/>
        </w:rPr>
        <w:t>in real-world research [1]</w:t>
      </w:r>
      <w:r w:rsidRPr="009A3611">
        <w:rPr>
          <w:color w:val="000000" w:themeColor="text1"/>
          <w:lang w:val="en-US"/>
        </w:rPr>
        <w:t xml:space="preserve"> </w:t>
      </w:r>
      <w:r w:rsidR="00BE76D5">
        <w:rPr>
          <w:color w:val="000000" w:themeColor="text1"/>
          <w:lang w:val="en-US"/>
        </w:rPr>
        <w:t>because</w:t>
      </w:r>
      <w:r w:rsidRPr="009A3611">
        <w:rPr>
          <w:color w:val="000000" w:themeColor="text1"/>
          <w:lang w:val="en-US"/>
        </w:rPr>
        <w:t xml:space="preserve"> digital images allow to record current events and conduct detailed analysis</w:t>
      </w:r>
      <w:r w:rsidR="00BE76D5">
        <w:rPr>
          <w:color w:val="000000" w:themeColor="text1"/>
          <w:lang w:val="en-US"/>
        </w:rPr>
        <w:t>, as investigated in [2-6] for v</w:t>
      </w:r>
      <w:r w:rsidRPr="009A3611">
        <w:rPr>
          <w:color w:val="000000" w:themeColor="text1"/>
          <w:lang w:val="en-US"/>
        </w:rPr>
        <w:t>arious approaches and methods</w:t>
      </w:r>
      <w:r w:rsidR="00BE76D5">
        <w:rPr>
          <w:color w:val="000000" w:themeColor="text1"/>
          <w:lang w:val="en-US"/>
        </w:rPr>
        <w:t>. The proposed approach in this research</w:t>
      </w:r>
      <w:r w:rsidRPr="009A3611">
        <w:rPr>
          <w:color w:val="000000" w:themeColor="text1"/>
          <w:lang w:val="en-US"/>
        </w:rPr>
        <w:t xml:space="preserve"> </w:t>
      </w:r>
      <w:r w:rsidR="00BE76D5">
        <w:rPr>
          <w:color w:val="000000" w:themeColor="text1"/>
          <w:lang w:val="en-US"/>
        </w:rPr>
        <w:t xml:space="preserve">is based on </w:t>
      </w:r>
      <w:r w:rsidRPr="009A3611">
        <w:rPr>
          <w:color w:val="000000" w:themeColor="text1"/>
          <w:lang w:val="en-US"/>
        </w:rPr>
        <w:t xml:space="preserve">digital image research methods </w:t>
      </w:r>
      <w:r w:rsidR="00BE76D5">
        <w:rPr>
          <w:color w:val="000000" w:themeColor="text1"/>
          <w:lang w:val="en-US"/>
        </w:rPr>
        <w:t xml:space="preserve">proposed in </w:t>
      </w:r>
      <w:r w:rsidRPr="009A3611">
        <w:rPr>
          <w:color w:val="000000" w:themeColor="text1"/>
          <w:lang w:val="en-US"/>
        </w:rPr>
        <w:t>[7]-[12]</w:t>
      </w:r>
      <w:r w:rsidR="00BE76D5">
        <w:rPr>
          <w:color w:val="000000" w:themeColor="text1"/>
          <w:lang w:val="en-US"/>
        </w:rPr>
        <w:t>, which</w:t>
      </w:r>
      <w:r w:rsidRPr="009A3611">
        <w:rPr>
          <w:color w:val="000000" w:themeColor="text1"/>
          <w:lang w:val="en-US"/>
        </w:rPr>
        <w:t xml:space="preserve"> highlight the most characteristic aspects of the real world in digital images</w:t>
      </w:r>
      <w:r w:rsidR="00BE76D5">
        <w:rPr>
          <w:color w:val="000000" w:themeColor="text1"/>
          <w:lang w:val="en-US"/>
        </w:rPr>
        <w:t xml:space="preserve"> </w:t>
      </w:r>
      <w:r w:rsidR="00BE76D5" w:rsidRPr="009A3611">
        <w:rPr>
          <w:color w:val="000000" w:themeColor="text1"/>
          <w:lang w:val="en-US"/>
        </w:rPr>
        <w:t>representation</w:t>
      </w:r>
      <w:r w:rsidRPr="009A3611">
        <w:rPr>
          <w:color w:val="000000" w:themeColor="text1"/>
          <w:lang w:val="en-US"/>
        </w:rPr>
        <w:t xml:space="preserve">, taking into account </w:t>
      </w:r>
      <w:r w:rsidR="00B068FA">
        <w:rPr>
          <w:color w:val="000000" w:themeColor="text1"/>
          <w:lang w:val="en-US"/>
        </w:rPr>
        <w:t>the specific researches directed to</w:t>
      </w:r>
      <w:r w:rsidRPr="009A3611">
        <w:rPr>
          <w:color w:val="000000" w:themeColor="text1"/>
          <w:lang w:val="en-US"/>
        </w:rPr>
        <w:t xml:space="preserve"> </w:t>
      </w:r>
      <w:r w:rsidR="00B068FA">
        <w:rPr>
          <w:color w:val="000000" w:themeColor="text1"/>
          <w:lang w:val="en-US"/>
        </w:rPr>
        <w:t>study</w:t>
      </w:r>
      <w:r w:rsidRPr="009A3611">
        <w:rPr>
          <w:color w:val="000000" w:themeColor="text1"/>
          <w:lang w:val="en-US"/>
        </w:rPr>
        <w:t xml:space="preserve"> the microworld, </w:t>
      </w:r>
      <w:r w:rsidR="00B068FA">
        <w:rPr>
          <w:color w:val="000000" w:themeColor="text1"/>
          <w:lang w:val="en-US"/>
        </w:rPr>
        <w:t xml:space="preserve">such as </w:t>
      </w:r>
      <w:r w:rsidRPr="009A3611">
        <w:rPr>
          <w:color w:val="000000" w:themeColor="text1"/>
          <w:lang w:val="en-US"/>
        </w:rPr>
        <w:t>microscopic medical images. Exami</w:t>
      </w:r>
      <w:r w:rsidR="004B694F">
        <w:rPr>
          <w:color w:val="000000" w:themeColor="text1"/>
          <w:lang w:val="en-US"/>
        </w:rPr>
        <w:t xml:space="preserve">nation of such images enables </w:t>
      </w:r>
      <w:r w:rsidRPr="009A3611">
        <w:rPr>
          <w:color w:val="000000" w:themeColor="text1"/>
          <w:lang w:val="en-US"/>
        </w:rPr>
        <w:t>to identify and determine hidden processes of various diseases and the effectiveness of their treatment. One such example, allowing early diagnostics based on digital images, is the study of microscopic images with megaloblastic anemi</w:t>
      </w:r>
      <w:r w:rsidR="004B694F">
        <w:rPr>
          <w:color w:val="000000" w:themeColor="text1"/>
          <w:lang w:val="en-US"/>
        </w:rPr>
        <w:t>a cells. Such research allows</w:t>
      </w:r>
      <w:r w:rsidRPr="009A3611">
        <w:rPr>
          <w:color w:val="000000" w:themeColor="text1"/>
          <w:lang w:val="en-US"/>
        </w:rPr>
        <w:t xml:space="preserve"> to prevent </w:t>
      </w:r>
      <w:r w:rsidRPr="009A3611">
        <w:rPr>
          <w:color w:val="000000" w:themeColor="text1"/>
          <w:lang w:val="en-US"/>
        </w:rPr>
        <w:t>the development of heart failure and the occurrence of oncological diseases [13], [14].</w:t>
      </w:r>
    </w:p>
    <w:p w14:paraId="2C60A5A8" w14:textId="77777777" w:rsidR="009A3611" w:rsidRPr="009A3611" w:rsidRDefault="009A3611" w:rsidP="009A3611">
      <w:pPr>
        <w:pStyle w:val="BodyText"/>
        <w:rPr>
          <w:color w:val="000000" w:themeColor="text1"/>
          <w:lang w:val="en-US"/>
        </w:rPr>
      </w:pPr>
      <w:r w:rsidRPr="009A3611">
        <w:rPr>
          <w:color w:val="000000" w:themeColor="text1"/>
          <w:lang w:val="en-US"/>
        </w:rPr>
        <w:t>For the purposes of diagnosing possible diseases from digital images, it is advisable to identify potential areas of interest, which is the main objective of the relevant studies. For example, in the work [15], anemia-based diseases are diagnosed by counting the corresponding specific blood cells. The method for assessing and counting such cells is based on the analysis of the area, perimeter, and diameter of blood cells. This, in turn, presupposes the preliminary identification of potential areas of interest, for which a classifier based on support vectors is used. However, this approach is used as an auxiliary tool for early diagnosis, which necessitates further research for a final conclusion about the disease. It should also be noted that the question of using a specific method for identifying the edge of objects for subsequent calculation of their area is open.</w:t>
      </w:r>
    </w:p>
    <w:p w14:paraId="12BFF4BA" w14:textId="67EBC9DD" w:rsidR="009A3611" w:rsidRPr="009A3611" w:rsidRDefault="009A3611" w:rsidP="009A3611">
      <w:pPr>
        <w:pStyle w:val="BodyText"/>
        <w:rPr>
          <w:color w:val="000000" w:themeColor="text1"/>
          <w:lang w:val="en-US"/>
        </w:rPr>
      </w:pPr>
      <w:r w:rsidRPr="009A3611">
        <w:rPr>
          <w:color w:val="000000" w:themeColor="text1"/>
          <w:lang w:val="en-US"/>
        </w:rPr>
        <w:t>To highlight potential areas of interest in the work [16], first of all, segmentation of potential areas of cells an</w:t>
      </w:r>
      <w:r w:rsidR="00B068FA">
        <w:rPr>
          <w:color w:val="000000" w:themeColor="text1"/>
          <w:lang w:val="en-US"/>
        </w:rPr>
        <w:t xml:space="preserve">d background is carried out; whereas in </w:t>
      </w:r>
      <w:r w:rsidRPr="009A3611">
        <w:rPr>
          <w:color w:val="000000" w:themeColor="text1"/>
          <w:lang w:val="en-US"/>
        </w:rPr>
        <w:t>this work, the threshold method of Otsu segmentation a</w:t>
      </w:r>
      <w:r w:rsidR="00B068FA">
        <w:rPr>
          <w:color w:val="000000" w:themeColor="text1"/>
          <w:lang w:val="en-US"/>
        </w:rPr>
        <w:t>nd edge detection is used, which allows achieving</w:t>
      </w:r>
      <w:r w:rsidRPr="009A3611">
        <w:rPr>
          <w:color w:val="000000" w:themeColor="text1"/>
          <w:lang w:val="en-US"/>
        </w:rPr>
        <w:t xml:space="preserve"> high-quality selection of potential areas of interest. At the same time, questions arise regarding the accuracy of edge detection and the choice of a specific operator for these purposes.</w:t>
      </w:r>
    </w:p>
    <w:p w14:paraId="691C3D1D" w14:textId="511E63A9" w:rsidR="009A3611" w:rsidRPr="009A3611" w:rsidRDefault="009A3611" w:rsidP="004B694F">
      <w:pPr>
        <w:pStyle w:val="BodyText"/>
        <w:rPr>
          <w:color w:val="000000" w:themeColor="text1"/>
          <w:lang w:val="en-US"/>
        </w:rPr>
      </w:pPr>
      <w:r w:rsidRPr="009A3611">
        <w:rPr>
          <w:color w:val="000000" w:themeColor="text1"/>
          <w:lang w:val="en-US"/>
        </w:rPr>
        <w:t xml:space="preserve">To improve the accuracy and efficiency of anemia detection in blood smear images, the authors [17] use </w:t>
      </w:r>
      <w:r w:rsidR="004B694F">
        <w:rPr>
          <w:color w:val="000000" w:themeColor="text1"/>
          <w:lang w:val="en-US"/>
        </w:rPr>
        <w:t>a convolutional neural network; whereas t</w:t>
      </w:r>
      <w:r w:rsidRPr="009A3611">
        <w:rPr>
          <w:color w:val="000000" w:themeColor="text1"/>
          <w:lang w:val="en-US"/>
        </w:rPr>
        <w:t>he use of this approach requires an extensive database, which is difficult for rapid diagnostics. At the same time, the question of the accuracy of identifying potential areas of interest remains open in comparison with classical approaches.</w:t>
      </w:r>
    </w:p>
    <w:p w14:paraId="7B616E8D" w14:textId="784F0C50" w:rsidR="009A3611" w:rsidRPr="009A3611" w:rsidRDefault="009A3611" w:rsidP="009A3611">
      <w:pPr>
        <w:pStyle w:val="BodyText"/>
        <w:rPr>
          <w:color w:val="000000" w:themeColor="text1"/>
          <w:lang w:val="en-US"/>
        </w:rPr>
      </w:pPr>
      <w:r w:rsidRPr="009A3611">
        <w:rPr>
          <w:color w:val="000000" w:themeColor="text1"/>
          <w:lang w:val="en-US"/>
        </w:rPr>
        <w:t>K. T. Navya, S. Verma, K. Prasad, and B. M. Kumar Singh use machine learning techniques to identify relevant cells as pot</w:t>
      </w:r>
      <w:r w:rsidR="00B068FA">
        <w:rPr>
          <w:color w:val="000000" w:themeColor="text1"/>
          <w:lang w:val="en-US"/>
        </w:rPr>
        <w:t>ential areas of interest [18]; h</w:t>
      </w:r>
      <w:r w:rsidRPr="009A3611">
        <w:rPr>
          <w:color w:val="000000" w:themeColor="text1"/>
          <w:lang w:val="en-US"/>
        </w:rPr>
        <w:t>owever, a</w:t>
      </w:r>
      <w:r w:rsidR="00B068FA">
        <w:rPr>
          <w:color w:val="000000" w:themeColor="text1"/>
          <w:lang w:val="en-US"/>
        </w:rPr>
        <w:t xml:space="preserve">s in the previous example, this </w:t>
      </w:r>
      <w:r w:rsidRPr="009A3611">
        <w:rPr>
          <w:color w:val="000000" w:themeColor="text1"/>
          <w:lang w:val="en-US"/>
        </w:rPr>
        <w:t xml:space="preserve">approach requires some customization of the identification model and an appropriate database to train the models used. Therefore, it is important to consider different approaches that can lead to faster </w:t>
      </w:r>
      <w:r w:rsidRPr="009A3611">
        <w:rPr>
          <w:color w:val="000000" w:themeColor="text1"/>
          <w:lang w:val="en-US"/>
        </w:rPr>
        <w:lastRenderedPageBreak/>
        <w:t>decisions for conducting relevant diagnostic studies. Y. Li also considers the possibility of using machine learning to diagnose diseases based on the analysis of a</w:t>
      </w:r>
      <w:r w:rsidR="00B068FA">
        <w:rPr>
          <w:color w:val="000000" w:themeColor="text1"/>
          <w:lang w:val="en-US"/>
        </w:rPr>
        <w:t xml:space="preserve">nemia cells [19], whereas </w:t>
      </w:r>
      <w:r w:rsidRPr="009A3611">
        <w:rPr>
          <w:color w:val="000000" w:themeColor="text1"/>
          <w:lang w:val="en-US"/>
        </w:rPr>
        <w:t>special attention is also paid to the issue of constructing a decision tree based on simple edge detection methods for the purpose of identifying potential areas of interest.</w:t>
      </w:r>
    </w:p>
    <w:p w14:paraId="63DB2270" w14:textId="48693BB4" w:rsidR="009A3611" w:rsidRPr="0073179C" w:rsidRDefault="009A3611" w:rsidP="00B068FA">
      <w:pPr>
        <w:pStyle w:val="BodyText"/>
        <w:rPr>
          <w:color w:val="000000" w:themeColor="text1"/>
          <w:lang w:val="en-GB"/>
        </w:rPr>
      </w:pPr>
      <w:r w:rsidRPr="009A3611">
        <w:rPr>
          <w:color w:val="000000" w:themeColor="text1"/>
          <w:lang w:val="en-US"/>
        </w:rPr>
        <w:t>Thus, it should be noted that there is a significant diversity of works devoted to the analysis of the selection of potential areas of interest in medical microscopic images, including those with megaloblastic anemia cells. At the same time, the issues of using wavelet ideology to solve the problem have not been sufficiently considered</w:t>
      </w:r>
      <w:r w:rsidR="00B068FA">
        <w:rPr>
          <w:color w:val="000000" w:themeColor="text1"/>
          <w:lang w:val="en-US"/>
        </w:rPr>
        <w:t xml:space="preserve"> </w:t>
      </w:r>
      <w:r w:rsidRPr="009A3611">
        <w:rPr>
          <w:color w:val="000000" w:themeColor="text1"/>
          <w:lang w:val="en-US"/>
        </w:rPr>
        <w:t xml:space="preserve">though </w:t>
      </w:r>
      <w:r w:rsidR="00B068FA">
        <w:rPr>
          <w:color w:val="000000" w:themeColor="text1"/>
          <w:lang w:val="en-US"/>
        </w:rPr>
        <w:t xml:space="preserve">it </w:t>
      </w:r>
      <w:r w:rsidRPr="009A3611">
        <w:rPr>
          <w:color w:val="000000" w:themeColor="text1"/>
          <w:lang w:val="en-US"/>
        </w:rPr>
        <w:t xml:space="preserve">is promising, </w:t>
      </w:r>
      <w:r w:rsidR="00B068FA">
        <w:rPr>
          <w:color w:val="000000" w:themeColor="text1"/>
          <w:lang w:val="en-US"/>
        </w:rPr>
        <w:t>as confirmed</w:t>
      </w:r>
      <w:r w:rsidRPr="009A3611">
        <w:rPr>
          <w:color w:val="000000" w:themeColor="text1"/>
          <w:lang w:val="en-US"/>
        </w:rPr>
        <w:t xml:space="preserve"> by a number of research works</w:t>
      </w:r>
      <w:r w:rsidR="00B068FA">
        <w:rPr>
          <w:color w:val="000000" w:themeColor="text1"/>
          <w:lang w:val="en-US"/>
        </w:rPr>
        <w:t>, such as in</w:t>
      </w:r>
      <w:r w:rsidRPr="009A3611">
        <w:rPr>
          <w:color w:val="000000" w:themeColor="text1"/>
          <w:lang w:val="en-US"/>
        </w:rPr>
        <w:t xml:space="preserve"> [20]-[23].</w:t>
      </w:r>
      <w:r w:rsidR="00B1125F" w:rsidRPr="0073179C">
        <w:rPr>
          <w:color w:val="000000" w:themeColor="text1"/>
          <w:lang w:val="en-GB"/>
        </w:rPr>
        <w:t xml:space="preserve"> </w:t>
      </w:r>
      <w:r w:rsidR="00B1125F" w:rsidRPr="00B1125F">
        <w:rPr>
          <w:color w:val="000000" w:themeColor="text1"/>
          <w:lang w:val="en-US"/>
        </w:rPr>
        <w:t>However, it should be noted that there are virtually no studies comparing different types of wavelets for edge detection in image objects. This is especially true for the specific processing and analysis of medical images.</w:t>
      </w:r>
    </w:p>
    <w:p w14:paraId="68C50F68" w14:textId="280875C6" w:rsidR="009A3611" w:rsidRPr="009A3611" w:rsidRDefault="009A3611" w:rsidP="007635DF">
      <w:pPr>
        <w:pStyle w:val="BodyText"/>
        <w:rPr>
          <w:color w:val="000000" w:themeColor="text1"/>
          <w:lang w:val="en-US"/>
        </w:rPr>
      </w:pPr>
      <w:r w:rsidRPr="009A3611">
        <w:rPr>
          <w:color w:val="000000" w:themeColor="text1"/>
          <w:lang w:val="en-US"/>
        </w:rPr>
        <w:t>The key aspects of such consideration are also the choic</w:t>
      </w:r>
      <w:r w:rsidR="00B068FA">
        <w:rPr>
          <w:color w:val="000000" w:themeColor="text1"/>
          <w:lang w:val="en-US"/>
        </w:rPr>
        <w:t>e of an appropriate color space;</w:t>
      </w:r>
      <w:r w:rsidRPr="009A3611">
        <w:rPr>
          <w:color w:val="000000" w:themeColor="text1"/>
          <w:lang w:val="en-US"/>
        </w:rPr>
        <w:t xml:space="preserve"> which is considered in studies </w:t>
      </w:r>
      <w:r w:rsidR="00B068FA">
        <w:rPr>
          <w:color w:val="000000" w:themeColor="text1"/>
          <w:lang w:val="en-US"/>
        </w:rPr>
        <w:t>for such scenarios</w:t>
      </w:r>
      <w:r w:rsidRPr="009A3611">
        <w:rPr>
          <w:color w:val="000000" w:themeColor="text1"/>
          <w:lang w:val="en-US"/>
        </w:rPr>
        <w:t>. Y. Shen, Y. Luo, D. Shen, and J. Ke emphasize that color variations sometimes reduce the ability of individual algorithms to obtain more accurate results [24]. The study [25] also notes that due to different types and scales of objects, complex backgrounds, and similarities in the appearance of tissues in medical images, extracting valuable information from different medica</w:t>
      </w:r>
      <w:r w:rsidR="00B068FA">
        <w:rPr>
          <w:color w:val="000000" w:themeColor="text1"/>
          <w:lang w:val="en-US"/>
        </w:rPr>
        <w:t xml:space="preserve">l images can be difficult, which </w:t>
      </w:r>
      <w:r w:rsidRPr="009A3611">
        <w:rPr>
          <w:color w:val="000000" w:themeColor="text1"/>
          <w:lang w:val="en-US"/>
        </w:rPr>
        <w:t xml:space="preserve">leads to the need to </w:t>
      </w:r>
      <w:r w:rsidR="007635DF">
        <w:rPr>
          <w:color w:val="000000" w:themeColor="text1"/>
          <w:lang w:val="en-US"/>
        </w:rPr>
        <w:t>consider a specific color space;</w:t>
      </w:r>
      <w:r w:rsidRPr="009A3611">
        <w:rPr>
          <w:color w:val="000000" w:themeColor="text1"/>
          <w:lang w:val="en-US"/>
        </w:rPr>
        <w:t xml:space="preserve"> </w:t>
      </w:r>
      <w:r w:rsidR="007635DF">
        <w:rPr>
          <w:color w:val="000000" w:themeColor="text1"/>
          <w:lang w:val="en-US"/>
        </w:rPr>
        <w:t>i</w:t>
      </w:r>
      <w:r w:rsidRPr="009A3611">
        <w:rPr>
          <w:color w:val="000000" w:themeColor="text1"/>
          <w:lang w:val="en-US"/>
        </w:rPr>
        <w:t>n this case, the RGB and HSV spaces are often indicated as such color spaces [26]-[28].</w:t>
      </w:r>
    </w:p>
    <w:p w14:paraId="6AECF81F" w14:textId="2A6D4420" w:rsidR="009A3611" w:rsidRPr="009A3611" w:rsidRDefault="009A3611" w:rsidP="007635DF">
      <w:pPr>
        <w:pStyle w:val="BodyText"/>
        <w:rPr>
          <w:color w:val="000000" w:themeColor="text1"/>
          <w:lang w:val="en-US"/>
        </w:rPr>
      </w:pPr>
      <w:r w:rsidRPr="009A3611">
        <w:rPr>
          <w:color w:val="000000" w:themeColor="text1"/>
          <w:lang w:val="en-US"/>
        </w:rPr>
        <w:t>To improve the efficiency of edge detection, the input image contrast enhancement technique is used [26]</w:t>
      </w:r>
      <w:r w:rsidR="007635DF">
        <w:rPr>
          <w:color w:val="000000" w:themeColor="text1"/>
          <w:lang w:val="en-US"/>
        </w:rPr>
        <w:t xml:space="preserve">, which </w:t>
      </w:r>
      <w:r w:rsidRPr="009A3611">
        <w:rPr>
          <w:color w:val="000000" w:themeColor="text1"/>
          <w:lang w:val="en-US"/>
        </w:rPr>
        <w:t xml:space="preserve">is an acceptable approach, since contrast enhancement plays a decisive role among the methods of image preprocessing, in comparison, in particular, with filtering methods. Based on this, an important aspect is also the choice of the wavelet type for the purpose of edge detection </w:t>
      </w:r>
      <w:r w:rsidR="007635DF">
        <w:rPr>
          <w:color w:val="000000" w:themeColor="text1"/>
          <w:lang w:val="en-US"/>
        </w:rPr>
        <w:t>for objects in medical images; h</w:t>
      </w:r>
      <w:r w:rsidRPr="009A3611">
        <w:rPr>
          <w:color w:val="000000" w:themeColor="text1"/>
          <w:lang w:val="en-US"/>
        </w:rPr>
        <w:t>owever, this point has also not been sufficiently considered in the relevant studies.</w:t>
      </w:r>
    </w:p>
    <w:p w14:paraId="1FF7BA52" w14:textId="0D1C5308" w:rsidR="009A3611" w:rsidRPr="009A3611" w:rsidRDefault="009A3611" w:rsidP="007635DF">
      <w:pPr>
        <w:pStyle w:val="BodyText"/>
        <w:rPr>
          <w:color w:val="000000" w:themeColor="text1"/>
          <w:lang w:val="en-US"/>
        </w:rPr>
      </w:pPr>
      <w:r w:rsidRPr="009A3611">
        <w:rPr>
          <w:color w:val="000000" w:themeColor="text1"/>
          <w:lang w:val="en-US"/>
        </w:rPr>
        <w:t>Thus, the main goal of this work is to study the effect of the wavelet type on edge detection in an image with megaloblastic anemia cells with altered contrast in color spaces such as RGB and HSV</w:t>
      </w:r>
      <w:r w:rsidR="007635DF">
        <w:rPr>
          <w:color w:val="000000" w:themeColor="text1"/>
          <w:lang w:val="en-US"/>
        </w:rPr>
        <w:t xml:space="preserve">, which allows </w:t>
      </w:r>
      <w:r w:rsidRPr="009A3611">
        <w:rPr>
          <w:color w:val="000000" w:themeColor="text1"/>
          <w:lang w:val="en-US"/>
        </w:rPr>
        <w:t>to evaluate the wavelet ideology as a procedure for identifying potential areas of interest for a certain type of image and to understand the feasibility of conducting such an analysis in general.</w:t>
      </w:r>
    </w:p>
    <w:p w14:paraId="25DFC2F7" w14:textId="3C4FD383" w:rsidR="009303D9" w:rsidRPr="00BF3895" w:rsidRDefault="00B3223E" w:rsidP="00CE44D8">
      <w:pPr>
        <w:pStyle w:val="Heading1"/>
        <w:rPr>
          <w:color w:val="FF0000"/>
        </w:rPr>
      </w:pPr>
      <w:r w:rsidRPr="00A20CD3">
        <w:rPr>
          <w:color w:val="000000"/>
          <w:lang w:val="ru-RU"/>
        </w:rPr>
        <w:t>Methods and Materials</w:t>
      </w:r>
    </w:p>
    <w:p w14:paraId="14474DC2" w14:textId="7AEAD2A9" w:rsidR="009303D9" w:rsidRPr="00AB6C28" w:rsidRDefault="00AB6C28" w:rsidP="00AB6C28">
      <w:pPr>
        <w:pStyle w:val="Heading2"/>
        <w:jc w:val="both"/>
        <w:rPr>
          <w:color w:val="000000" w:themeColor="text1"/>
        </w:rPr>
      </w:pPr>
      <w:r w:rsidRPr="00AB6C28">
        <w:rPr>
          <w:color w:val="000000" w:themeColor="text1"/>
        </w:rPr>
        <w:t>Wavelets as a tool for edge detection and potential areas of interest detection</w:t>
      </w:r>
    </w:p>
    <w:p w14:paraId="68FE318B" w14:textId="1D56EB4F" w:rsidR="009A3611" w:rsidRPr="009A3611" w:rsidRDefault="009A3611" w:rsidP="00EB0759">
      <w:pPr>
        <w:pStyle w:val="BodyText"/>
        <w:rPr>
          <w:rFonts w:eastAsia="Times New Roman"/>
          <w:sz w:val="24"/>
          <w:szCs w:val="24"/>
        </w:rPr>
      </w:pPr>
      <w:r w:rsidRPr="009A3611">
        <w:rPr>
          <w:color w:val="000000" w:themeColor="text1"/>
          <w:lang w:val="en-US"/>
        </w:rPr>
        <w:t>Among the many approaches, as a procedure for selecting edges and potential areas of interest, the wavelet ideology should be highlighted [29], [30].</w:t>
      </w:r>
      <w:r w:rsidR="00EB0759" w:rsidRPr="0073179C">
        <w:rPr>
          <w:color w:val="000000" w:themeColor="text1"/>
          <w:lang w:val="en-GB"/>
        </w:rPr>
        <w:t xml:space="preserve"> </w:t>
      </w:r>
      <w:r w:rsidRPr="009A3611">
        <w:rPr>
          <w:color w:val="000000" w:themeColor="text1"/>
          <w:lang w:val="en-US"/>
        </w:rPr>
        <w:t>The feasibility of such an analysis is based on the fact that additional information is extracted from the original image, based on the analysis of brightness differences between individual neighboring points of the image</w:t>
      </w:r>
      <w:r w:rsidR="007635DF">
        <w:rPr>
          <w:color w:val="000000" w:themeColor="text1"/>
          <w:lang w:val="en-US"/>
        </w:rPr>
        <w:t>, which</w:t>
      </w:r>
      <w:r w:rsidRPr="009A3611">
        <w:rPr>
          <w:color w:val="000000" w:themeColor="text1"/>
          <w:lang w:val="en-US"/>
        </w:rPr>
        <w:t xml:space="preserve"> </w:t>
      </w:r>
      <w:r w:rsidR="007635DF" w:rsidRPr="009A3611">
        <w:rPr>
          <w:color w:val="000000" w:themeColor="text1"/>
          <w:lang w:val="en-US"/>
        </w:rPr>
        <w:t>permits</w:t>
      </w:r>
      <w:r w:rsidRPr="009A3611">
        <w:rPr>
          <w:color w:val="000000" w:themeColor="text1"/>
          <w:lang w:val="en-US"/>
        </w:rPr>
        <w:t xml:space="preserve"> to determine the special specific characteristics of the analyzed image, which allows to more efficiently select areas of potential interest [31], [32].</w:t>
      </w:r>
      <w:r w:rsidR="00EB0759" w:rsidRPr="0073179C">
        <w:rPr>
          <w:color w:val="000000" w:themeColor="text1"/>
          <w:lang w:val="en-GB"/>
        </w:rPr>
        <w:t xml:space="preserve"> </w:t>
      </w:r>
      <w:r w:rsidRPr="009A3611">
        <w:rPr>
          <w:color w:val="000000" w:themeColor="text1"/>
          <w:lang w:val="en-US"/>
        </w:rPr>
        <w:t>Transitions between brightness levels are carried out on the basis of the wavelet transform by calculating the wavelet spectrogram matrix [33]:</w:t>
      </w:r>
    </w:p>
    <w:p w14:paraId="06FAAFAC" w14:textId="5EB91351" w:rsidR="00000429" w:rsidRPr="000A6239" w:rsidRDefault="00000429" w:rsidP="00000429">
      <w:pPr>
        <w:jc w:val="right"/>
        <w:rPr>
          <w:color w:val="000000" w:themeColor="text1"/>
        </w:rPr>
      </w:pPr>
      <w:r w:rsidRPr="00000429">
        <w:rPr>
          <w:color w:val="000000" w:themeColor="text1"/>
          <w:position w:val="-26"/>
        </w:rPr>
        <w:object w:dxaOrig="1980" w:dyaOrig="600" w14:anchorId="45E89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4pt;height:30pt" o:ole="">
            <v:imagedata r:id="rId10" o:title=""/>
          </v:shape>
          <o:OLEObject Type="Embed" ProgID="Equation.3" ShapeID="_x0000_i1025" DrawAspect="Content" ObjectID="_1824794936" r:id="rId11"/>
        </w:object>
      </w:r>
      <w:r w:rsidRPr="000A6239">
        <w:rPr>
          <w:color w:val="000000" w:themeColor="text1"/>
        </w:rPr>
        <w:t>,</w:t>
      </w:r>
      <w:r>
        <w:rPr>
          <w:color w:val="000000" w:themeColor="text1"/>
        </w:rPr>
        <w:t xml:space="preserve">  </w:t>
      </w:r>
      <w:r w:rsidRPr="000A6239">
        <w:rPr>
          <w:color w:val="000000" w:themeColor="text1"/>
        </w:rPr>
        <w:t xml:space="preserve"> </w:t>
      </w:r>
      <w:r>
        <w:rPr>
          <w:color w:val="000000" w:themeColor="text1"/>
        </w:rPr>
        <w:t xml:space="preserve">                         </w:t>
      </w:r>
      <w:r w:rsidRPr="000A6239">
        <w:rPr>
          <w:color w:val="000000" w:themeColor="text1"/>
        </w:rPr>
        <w:t>(1)</w:t>
      </w:r>
    </w:p>
    <w:p w14:paraId="5C08EC00" w14:textId="25934E66" w:rsidR="00137D27" w:rsidRPr="00D7716F" w:rsidRDefault="00D7716F" w:rsidP="000E00D0">
      <w:pPr>
        <w:pStyle w:val="BodyText"/>
        <w:ind w:firstLine="289"/>
        <w:rPr>
          <w:color w:val="000000" w:themeColor="text1"/>
          <w:lang w:val="en-US"/>
        </w:rPr>
      </w:pPr>
      <w:r>
        <w:rPr>
          <w:color w:val="000000" w:themeColor="text1"/>
          <w:lang w:val="en-US"/>
        </w:rPr>
        <w:t>w</w:t>
      </w:r>
      <w:r w:rsidRPr="00D7716F">
        <w:rPr>
          <w:color w:val="000000" w:themeColor="text1"/>
          <w:lang w:val="en-US"/>
        </w:rPr>
        <w:t>here</w:t>
      </w:r>
      <w:r>
        <w:rPr>
          <w:color w:val="000000" w:themeColor="text1"/>
          <w:lang w:val="en-US"/>
        </w:rPr>
        <w:t xml:space="preserve">: </w:t>
      </w:r>
      <w:r w:rsidRPr="00DA33BA">
        <w:rPr>
          <w:color w:val="000000" w:themeColor="text1"/>
          <w:position w:val="-22"/>
          <w:sz w:val="22"/>
          <w:szCs w:val="22"/>
        </w:rPr>
        <w:object w:dxaOrig="740" w:dyaOrig="560" w14:anchorId="02ED29E6">
          <v:shape id="_x0000_i1026" type="#_x0000_t75" style="width:37.2pt;height:27.6pt" o:ole="">
            <v:imagedata r:id="rId12" o:title=""/>
          </v:shape>
          <o:OLEObject Type="Embed" ProgID="Equation.3" ShapeID="_x0000_i1026" DrawAspect="Content" ObjectID="_1824794937" r:id="rId13"/>
        </w:object>
      </w:r>
      <w:r w:rsidRPr="00D7716F">
        <w:rPr>
          <w:color w:val="000000" w:themeColor="text1"/>
          <w:lang w:val="en-US"/>
        </w:rPr>
        <w:t xml:space="preserve"> is the mother wavelet satisfying the condition </w:t>
      </w:r>
      <w:r w:rsidRPr="00DA33BA">
        <w:rPr>
          <w:color w:val="000000" w:themeColor="text1"/>
          <w:position w:val="-24"/>
          <w:sz w:val="22"/>
          <w:szCs w:val="22"/>
        </w:rPr>
        <w:object w:dxaOrig="980" w:dyaOrig="580" w14:anchorId="37ED8246">
          <v:shape id="_x0000_i1027" type="#_x0000_t75" style="width:48.6pt;height:29.4pt" o:ole="">
            <v:imagedata r:id="rId14" o:title=""/>
          </v:shape>
          <o:OLEObject Type="Embed" ProgID="Equation.3" ShapeID="_x0000_i1027" DrawAspect="Content" ObjectID="_1824794938" r:id="rId15"/>
        </w:object>
      </w:r>
      <w:r w:rsidRPr="00D7716F">
        <w:rPr>
          <w:color w:val="000000" w:themeColor="text1"/>
          <w:lang w:val="en-US"/>
        </w:rPr>
        <w:t xml:space="preserve">. The choice of </w:t>
      </w:r>
      <w:r w:rsidR="004B694F">
        <w:rPr>
          <w:color w:val="000000" w:themeColor="text1"/>
          <w:lang w:val="en-US"/>
        </w:rPr>
        <w:t>a certain wavelet type allows</w:t>
      </w:r>
      <w:r w:rsidRPr="00D7716F">
        <w:rPr>
          <w:color w:val="000000" w:themeColor="text1"/>
          <w:lang w:val="en-US"/>
        </w:rPr>
        <w:t xml:space="preserve"> to emphasize various features of the brightness differences </w:t>
      </w:r>
      <w:r w:rsidRPr="00EA3197">
        <w:rPr>
          <w:color w:val="000000" w:themeColor="text1"/>
          <w:position w:val="-14"/>
          <w:sz w:val="22"/>
          <w:szCs w:val="22"/>
        </w:rPr>
        <w:object w:dxaOrig="260" w:dyaOrig="340" w14:anchorId="778C875E">
          <v:shape id="_x0000_i1028" type="#_x0000_t75" style="width:13.2pt;height:16.8pt" o:ole="">
            <v:imagedata r:id="rId16" o:title=""/>
          </v:shape>
          <o:OLEObject Type="Embed" ProgID="Equation.3" ShapeID="_x0000_i1028" DrawAspect="Content" ObjectID="_1824794939" r:id="rId17"/>
        </w:object>
      </w:r>
      <w:r>
        <w:rPr>
          <w:color w:val="000000" w:themeColor="text1"/>
          <w:sz w:val="22"/>
          <w:szCs w:val="22"/>
          <w:lang w:val="en-US"/>
        </w:rPr>
        <w:t xml:space="preserve"> </w:t>
      </w:r>
      <w:r w:rsidRPr="00D7716F">
        <w:rPr>
          <w:color w:val="000000" w:themeColor="text1"/>
          <w:lang w:val="en-US"/>
        </w:rPr>
        <w:t xml:space="preserve">of the original image </w:t>
      </w:r>
      <w:r w:rsidRPr="00EA3197">
        <w:rPr>
          <w:color w:val="000000" w:themeColor="text1"/>
          <w:position w:val="-10"/>
          <w:sz w:val="22"/>
          <w:szCs w:val="22"/>
        </w:rPr>
        <w:object w:dxaOrig="220" w:dyaOrig="279" w14:anchorId="0D2377AF">
          <v:shape id="_x0000_i1029" type="#_x0000_t75" style="width:10.8pt;height:14.4pt" o:ole="">
            <v:imagedata r:id="rId18" o:title=""/>
          </v:shape>
          <o:OLEObject Type="Embed" ProgID="Equation.3" ShapeID="_x0000_i1029" DrawAspect="Content" ObjectID="_1824794940" r:id="rId19"/>
        </w:object>
      </w:r>
      <w:r w:rsidRPr="00D7716F">
        <w:rPr>
          <w:color w:val="000000" w:themeColor="text1"/>
          <w:lang w:val="en-US"/>
        </w:rPr>
        <w:t>, specified as a matri</w:t>
      </w:r>
      <w:r w:rsidRPr="00D7716F">
        <w:rPr>
          <w:color w:val="000000" w:themeColor="text1"/>
          <w:spacing w:val="-10"/>
          <w:lang w:val="en-US"/>
        </w:rPr>
        <w:t>x of br</w:t>
      </w:r>
      <w:r w:rsidRPr="00D7716F">
        <w:rPr>
          <w:color w:val="000000" w:themeColor="text1"/>
          <w:lang w:val="en-US"/>
        </w:rPr>
        <w:t>ightness level readings on a square grid (</w:t>
      </w:r>
      <w:r w:rsidRPr="00F514E8">
        <w:rPr>
          <w:color w:val="000000" w:themeColor="text1"/>
          <w:position w:val="-6"/>
          <w:sz w:val="22"/>
          <w:szCs w:val="22"/>
        </w:rPr>
        <w:object w:dxaOrig="600" w:dyaOrig="240" w14:anchorId="2F7836EE">
          <v:shape id="_x0000_i1030" type="#_x0000_t75" style="width:30pt;height:11.4pt" o:ole="">
            <v:imagedata r:id="rId20" o:title=""/>
          </v:shape>
          <o:OLEObject Type="Embed" ProgID="Equation.3" ShapeID="_x0000_i1030" DrawAspect="Content" ObjectID="_1824794941" r:id="rId21"/>
        </w:object>
      </w:r>
      <w:r w:rsidRPr="00D7716F">
        <w:rPr>
          <w:color w:val="000000" w:themeColor="text1"/>
          <w:lang w:val="en-US"/>
        </w:rPr>
        <w:t>) in the range from 0 to 255. The indices</w:t>
      </w:r>
      <w:r w:rsidR="00DB23C6">
        <w:rPr>
          <w:color w:val="000000" w:themeColor="text1"/>
          <w:lang w:val="en-US"/>
        </w:rPr>
        <w:t xml:space="preserve"> </w:t>
      </w:r>
      <w:r w:rsidR="00DB23C6" w:rsidRPr="00F514E8">
        <w:rPr>
          <w:position w:val="-10"/>
          <w:sz w:val="22"/>
          <w:szCs w:val="22"/>
        </w:rPr>
        <w:object w:dxaOrig="660" w:dyaOrig="300" w14:anchorId="4DCBC2BB">
          <v:shape id="_x0000_i1031" type="#_x0000_t75" style="width:33pt;height:15pt" o:ole="">
            <v:imagedata r:id="rId22" o:title=""/>
          </v:shape>
          <o:OLEObject Type="Embed" ProgID="Equation.3" ShapeID="_x0000_i1031" DrawAspect="Content" ObjectID="_1824794942" r:id="rId23"/>
        </w:object>
      </w:r>
      <w:r w:rsidRPr="00D7716F">
        <w:rPr>
          <w:color w:val="000000" w:themeColor="text1"/>
          <w:lang w:val="en-US"/>
        </w:rPr>
        <w:t xml:space="preserve"> determine the current coordinates of individual brightness levels of the original image in a two-dimensional coordinate system;</w:t>
      </w:r>
    </w:p>
    <w:p w14:paraId="2B9F8C09" w14:textId="2A28DCE0" w:rsidR="008914F4" w:rsidRPr="008914F4" w:rsidRDefault="000E00D0" w:rsidP="007635DF">
      <w:pPr>
        <w:pStyle w:val="BodyText"/>
        <w:ind w:firstLine="289"/>
        <w:rPr>
          <w:color w:val="000000" w:themeColor="text1"/>
        </w:rPr>
      </w:pPr>
      <w:r w:rsidRPr="00F514E8">
        <w:rPr>
          <w:color w:val="000000" w:themeColor="text1"/>
          <w:position w:val="-6"/>
          <w:sz w:val="22"/>
          <w:szCs w:val="22"/>
        </w:rPr>
        <w:object w:dxaOrig="180" w:dyaOrig="200" w14:anchorId="2A399553">
          <v:shape id="_x0000_i1032" type="#_x0000_t75" style="width:9pt;height:10.2pt" o:ole="">
            <v:imagedata r:id="rId24" o:title=""/>
          </v:shape>
          <o:OLEObject Type="Embed" ProgID="Equation.3" ShapeID="_x0000_i1032" DrawAspect="Content" ObjectID="_1824794943" r:id="rId25"/>
        </w:object>
      </w:r>
      <w:r w:rsidRPr="000E00D0">
        <w:rPr>
          <w:color w:val="000000" w:themeColor="text1"/>
          <w:lang w:val="en-US"/>
        </w:rPr>
        <w:t>,</w:t>
      </w:r>
      <w:r>
        <w:rPr>
          <w:color w:val="000000" w:themeColor="text1"/>
          <w:lang w:val="en-US"/>
        </w:rPr>
        <w:t xml:space="preserve"> </w:t>
      </w:r>
      <w:r w:rsidR="00A3396B" w:rsidRPr="000E00D0">
        <w:rPr>
          <w:color w:val="000000" w:themeColor="text1"/>
          <w:position w:val="-6"/>
          <w:sz w:val="22"/>
          <w:szCs w:val="22"/>
        </w:rPr>
        <w:object w:dxaOrig="180" w:dyaOrig="260" w14:anchorId="36B1B962">
          <v:shape id="_x0000_i1033" type="#_x0000_t75" style="width:9pt;height:13.2pt" o:ole="">
            <v:imagedata r:id="rId26" o:title=""/>
          </v:shape>
          <o:OLEObject Type="Embed" ProgID="Equation.3" ShapeID="_x0000_i1033" DrawAspect="Content" ObjectID="_1824794944" r:id="rId27"/>
        </w:object>
      </w:r>
      <w:r w:rsidRPr="000E00D0">
        <w:rPr>
          <w:color w:val="000000" w:themeColor="text1"/>
          <w:lang w:val="en-US"/>
        </w:rPr>
        <w:t xml:space="preserve"> – the scale and center of temporal localization, which determine the scale and offset of the function (</w:t>
      </w:r>
      <w:r w:rsidRPr="00EA3197">
        <w:rPr>
          <w:color w:val="000000" w:themeColor="text1"/>
          <w:position w:val="-10"/>
          <w:sz w:val="22"/>
          <w:szCs w:val="22"/>
        </w:rPr>
        <w:object w:dxaOrig="380" w:dyaOrig="300" w14:anchorId="045DBD11">
          <v:shape id="_x0000_i1034" type="#_x0000_t75" style="width:19.2pt;height:15pt" o:ole="">
            <v:imagedata r:id="rId28" o:title=""/>
          </v:shape>
          <o:OLEObject Type="Embed" ProgID="Equation.3" ShapeID="_x0000_i1034" DrawAspect="Content" ObjectID="_1824794945" r:id="rId29"/>
        </w:object>
      </w:r>
      <w:r w:rsidRPr="000E00D0">
        <w:rPr>
          <w:color w:val="000000" w:themeColor="text1"/>
          <w:lang w:val="en-US"/>
        </w:rPr>
        <w:t xml:space="preserve">) in accordance with the scaling conditions </w:t>
      </w:r>
      <w:r w:rsidRPr="00EA3197">
        <w:rPr>
          <w:color w:val="000000" w:themeColor="text1"/>
          <w:position w:val="-24"/>
          <w:sz w:val="22"/>
          <w:szCs w:val="22"/>
        </w:rPr>
        <w:object w:dxaOrig="960" w:dyaOrig="600" w14:anchorId="1F1C9A39">
          <v:shape id="_x0000_i1035" type="#_x0000_t75" style="width:48pt;height:30pt" o:ole="">
            <v:imagedata r:id="rId30" o:title=""/>
          </v:shape>
          <o:OLEObject Type="Embed" ProgID="Equation.3" ShapeID="_x0000_i1035" DrawAspect="Content" ObjectID="_1824794946" r:id="rId31"/>
        </w:object>
      </w:r>
      <w:r w:rsidRPr="000E00D0">
        <w:rPr>
          <w:color w:val="000000" w:themeColor="text1"/>
          <w:lang w:val="en-US"/>
        </w:rPr>
        <w:t xml:space="preserve">. </w:t>
      </w:r>
      <w:r w:rsidR="008914F4" w:rsidRPr="008914F4">
        <w:rPr>
          <w:color w:val="000000" w:themeColor="text1"/>
        </w:rPr>
        <w:t>These parameters are determined by the type of wavelet used and the correspondence between the linear dimensions of the wavelet spectrogram matrix and the dimensions of the original image</w:t>
      </w:r>
      <w:r w:rsidR="007635DF">
        <w:rPr>
          <w:color w:val="000000" w:themeColor="text1"/>
          <w:lang w:val="en-US"/>
        </w:rPr>
        <w:t xml:space="preserve"> resulting in emphasizing the</w:t>
      </w:r>
      <w:r w:rsidR="008914F4" w:rsidRPr="008914F4">
        <w:rPr>
          <w:color w:val="000000" w:themeColor="text1"/>
        </w:rPr>
        <w:t xml:space="preserve"> characteristic details in the image under study.</w:t>
      </w:r>
    </w:p>
    <w:p w14:paraId="22CBF26A" w14:textId="3E971481" w:rsidR="008914F4" w:rsidRPr="008914F4" w:rsidRDefault="008914F4" w:rsidP="007635DF">
      <w:pPr>
        <w:pStyle w:val="BodyText"/>
        <w:ind w:firstLine="289"/>
        <w:rPr>
          <w:color w:val="000000" w:themeColor="text1"/>
        </w:rPr>
      </w:pPr>
      <w:r w:rsidRPr="008914F4">
        <w:rPr>
          <w:color w:val="000000" w:themeColor="text1"/>
        </w:rPr>
        <w:t>As a rule, the construction of the wavelet spectrogram matrix is carried out to determine the break points on the original image in the horizontal and vertical directions achieving the invariance of the approach used to determine potential areas of interest located on the image under study.</w:t>
      </w:r>
    </w:p>
    <w:p w14:paraId="2F7ECD13" w14:textId="73725115" w:rsidR="00A3396B" w:rsidRPr="000E00D0" w:rsidRDefault="008914F4" w:rsidP="004B694F">
      <w:pPr>
        <w:pStyle w:val="BodyText"/>
        <w:ind w:firstLine="289"/>
        <w:rPr>
          <w:color w:val="000000" w:themeColor="text1"/>
          <w:lang w:val="en-US"/>
        </w:rPr>
      </w:pPr>
      <w:r w:rsidRPr="008914F4">
        <w:rPr>
          <w:color w:val="000000" w:themeColor="text1"/>
        </w:rPr>
        <w:t>In many ways, the quality and efficiency of edge and potential interest zone selection are determined by the type of wavelet used to construct the</w:t>
      </w:r>
      <w:r w:rsidR="004B694F">
        <w:rPr>
          <w:color w:val="000000" w:themeColor="text1"/>
        </w:rPr>
        <w:t xml:space="preserve"> wavelet spectrogram matrix. </w:t>
      </w:r>
      <w:r w:rsidR="004B694F">
        <w:rPr>
          <w:color w:val="000000" w:themeColor="text1"/>
          <w:lang w:val="en-US"/>
        </w:rPr>
        <w:t xml:space="preserve">It is important to </w:t>
      </w:r>
      <w:r w:rsidRPr="008914F4">
        <w:rPr>
          <w:color w:val="000000" w:themeColor="text1"/>
        </w:rPr>
        <w:t>distinguish between three types of wavelets: orthogonal, semi-orthogonal, and bi-orthogonal [34], [35]. The choice of wavelet in each specific case is determined by the task and the features of the presented image. The simplest orthogonal wavelet is the Haar wavelet [36]. Daubechies wavelets are orthogonal wavelets with a compact carrier [37]. At the same time, the Gaussian wavelet is the so-called "rough" wavelet [38]. Among the biorthogonal wavelets, the Bior type wavelets should be distinguished [39]. At the same time, wavelets of the same type also form certain families, the representatives of which are characterized by the time and frequency of the attenuation level</w:t>
      </w:r>
      <w:r w:rsidR="007635DF">
        <w:rPr>
          <w:color w:val="000000" w:themeColor="text1"/>
          <w:lang w:val="en-US"/>
        </w:rPr>
        <w:t xml:space="preserve"> that</w:t>
      </w:r>
      <w:r w:rsidRPr="008914F4">
        <w:rPr>
          <w:color w:val="000000" w:themeColor="text1"/>
        </w:rPr>
        <w:t xml:space="preserve"> helps to emphasize individual breakpoints in the image under study. </w:t>
      </w:r>
      <w:r w:rsidR="007635DF">
        <w:rPr>
          <w:color w:val="000000" w:themeColor="text1"/>
          <w:lang w:val="en-US"/>
        </w:rPr>
        <w:t>The proposed</w:t>
      </w:r>
      <w:r w:rsidRPr="00827CD3">
        <w:rPr>
          <w:color w:val="000000" w:themeColor="text1"/>
          <w:lang w:val="en-US"/>
        </w:rPr>
        <w:t xml:space="preserve"> study </w:t>
      </w:r>
      <w:r w:rsidR="007635DF">
        <w:rPr>
          <w:color w:val="000000" w:themeColor="text1"/>
          <w:lang w:val="en-US"/>
        </w:rPr>
        <w:t xml:space="preserve">in this research </w:t>
      </w:r>
      <w:r w:rsidRPr="00827CD3">
        <w:rPr>
          <w:color w:val="000000" w:themeColor="text1"/>
          <w:lang w:val="en-US"/>
        </w:rPr>
        <w:t>examines the following types of wavelets and their capabilities in identifying potential areas of interest in medical images of megaloblastic anemia cells</w:t>
      </w:r>
      <w:r w:rsidRPr="008914F4">
        <w:rPr>
          <w:color w:val="000000" w:themeColor="text1"/>
        </w:rPr>
        <w:t>:</w:t>
      </w:r>
      <w:r w:rsidR="0042630B" w:rsidRPr="00387282">
        <w:rPr>
          <w:color w:val="000000" w:themeColor="text1"/>
          <w:position w:val="-10"/>
        </w:rPr>
        <w:object w:dxaOrig="2520" w:dyaOrig="300" w14:anchorId="0BEA0807">
          <v:shape id="_x0000_i1036" type="#_x0000_t75" style="width:128.4pt;height:15pt" o:ole="">
            <v:imagedata r:id="rId32" o:title=""/>
          </v:shape>
          <o:OLEObject Type="Embed" ProgID="Equation.3" ShapeID="_x0000_i1036" DrawAspect="Content" ObjectID="_1824794947" r:id="rId33"/>
        </w:object>
      </w:r>
      <w:r w:rsidR="0042630B" w:rsidRPr="0042630B">
        <w:rPr>
          <w:color w:val="000000" w:themeColor="text1"/>
          <w:lang w:val="en-US"/>
        </w:rPr>
        <w:t>.</w:t>
      </w:r>
    </w:p>
    <w:p w14:paraId="50794436" w14:textId="6D75557F" w:rsidR="009303D9" w:rsidRPr="007C2725" w:rsidRDefault="007C2725" w:rsidP="007C2725">
      <w:pPr>
        <w:pStyle w:val="Heading2"/>
        <w:jc w:val="both"/>
        <w:rPr>
          <w:color w:val="000000" w:themeColor="text1"/>
        </w:rPr>
      </w:pPr>
      <w:r w:rsidRPr="007C2725">
        <w:rPr>
          <w:color w:val="000000" w:themeColor="text1"/>
        </w:rPr>
        <w:t>Components in assessing the influence of wavelet type when identifying potential areas of interest in an image</w:t>
      </w:r>
    </w:p>
    <w:p w14:paraId="37DD246B" w14:textId="464F99BA" w:rsidR="008914F4" w:rsidRPr="008914F4" w:rsidRDefault="008914F4" w:rsidP="007635DF">
      <w:pPr>
        <w:pStyle w:val="BodyText"/>
        <w:rPr>
          <w:color w:val="000000" w:themeColor="text1"/>
          <w:lang w:val="en-US"/>
        </w:rPr>
      </w:pPr>
      <w:r w:rsidRPr="008914F4">
        <w:rPr>
          <w:color w:val="000000" w:themeColor="text1"/>
          <w:lang w:val="en-US"/>
        </w:rPr>
        <w:t xml:space="preserve">Thus, in </w:t>
      </w:r>
      <w:r w:rsidR="007635DF">
        <w:rPr>
          <w:color w:val="000000" w:themeColor="text1"/>
          <w:lang w:val="en-US"/>
        </w:rPr>
        <w:t xml:space="preserve">the proposed </w:t>
      </w:r>
      <w:r w:rsidRPr="008914F4">
        <w:rPr>
          <w:color w:val="000000" w:themeColor="text1"/>
          <w:lang w:val="en-US"/>
        </w:rPr>
        <w:t>study, different types of wavelets from the set will be considered</w:t>
      </w:r>
      <w:r w:rsidR="00A81E17">
        <w:rPr>
          <w:color w:val="000000" w:themeColor="text1"/>
          <w:lang w:val="en-US"/>
        </w:rPr>
        <w:t xml:space="preserve"> </w:t>
      </w:r>
      <w:r w:rsidR="00C83FFA">
        <w:rPr>
          <w:color w:val="000000" w:themeColor="text1"/>
          <w:lang w:val="en-US"/>
        </w:rPr>
        <w:t>(</w:t>
      </w:r>
      <w:r w:rsidR="00A81E17" w:rsidRPr="00360987">
        <w:rPr>
          <w:position w:val="-6"/>
        </w:rPr>
        <w:object w:dxaOrig="220" w:dyaOrig="240" w14:anchorId="48EA3619">
          <v:shape id="_x0000_i1037" type="#_x0000_t75" style="width:10.8pt;height:12pt" o:ole="">
            <v:imagedata r:id="rId34" o:title=""/>
          </v:shape>
          <o:OLEObject Type="Embed" ProgID="Equation.3" ShapeID="_x0000_i1037" DrawAspect="Content" ObjectID="_1824794948" r:id="rId35"/>
        </w:object>
      </w:r>
      <w:r w:rsidR="00C83FFA">
        <w:rPr>
          <w:lang w:val="en-US"/>
        </w:rPr>
        <w:t>)</w:t>
      </w:r>
      <w:r w:rsidRPr="008914F4">
        <w:rPr>
          <w:color w:val="000000" w:themeColor="text1"/>
          <w:lang w:val="en-US"/>
        </w:rPr>
        <w:t>.</w:t>
      </w:r>
    </w:p>
    <w:p w14:paraId="39CAEFBE" w14:textId="77777777" w:rsidR="008914F4" w:rsidRPr="008914F4" w:rsidRDefault="008914F4" w:rsidP="008914F4">
      <w:pPr>
        <w:pStyle w:val="BodyText"/>
        <w:rPr>
          <w:color w:val="000000" w:themeColor="text1"/>
          <w:lang w:val="en-US"/>
        </w:rPr>
      </w:pPr>
      <w:r w:rsidRPr="008914F4">
        <w:rPr>
          <w:color w:val="000000" w:themeColor="text1"/>
          <w:lang w:val="en-US"/>
        </w:rPr>
        <w:t>At the same time, attention is also paid to the color space of the original image representation. As a rule, color medical images are presented in RGB format.</w:t>
      </w:r>
    </w:p>
    <w:p w14:paraId="395C21D1" w14:textId="77777777" w:rsidR="008914F4" w:rsidRPr="008914F4" w:rsidRDefault="008914F4" w:rsidP="008914F4">
      <w:pPr>
        <w:pStyle w:val="BodyText"/>
        <w:rPr>
          <w:color w:val="000000" w:themeColor="text1"/>
          <w:lang w:val="en-US"/>
        </w:rPr>
      </w:pPr>
      <w:r w:rsidRPr="008914F4">
        <w:rPr>
          <w:color w:val="000000" w:themeColor="text1"/>
          <w:lang w:val="en-US"/>
        </w:rPr>
        <w:t>However, the researchers also emphasize the importance of considering the analysis results for color medical images in HSV format [40].</w:t>
      </w:r>
    </w:p>
    <w:p w14:paraId="1E8A27F1" w14:textId="77777777" w:rsidR="008914F4" w:rsidRPr="008914F4" w:rsidRDefault="008914F4" w:rsidP="008914F4">
      <w:pPr>
        <w:pStyle w:val="BodyText"/>
        <w:rPr>
          <w:color w:val="000000" w:themeColor="text1"/>
          <w:lang w:val="en-US"/>
        </w:rPr>
      </w:pPr>
      <w:r w:rsidRPr="008914F4">
        <w:rPr>
          <w:color w:val="000000" w:themeColor="text1"/>
          <w:lang w:val="en-US"/>
        </w:rPr>
        <w:lastRenderedPageBreak/>
        <w:t>The RGB color space is based on an additive color model that describes a way of encoding color for color reproduction using three colors: red (R), green (G), and blue (B) [41].</w:t>
      </w:r>
    </w:p>
    <w:p w14:paraId="352B1A4C" w14:textId="1C3A0D80" w:rsidR="008914F4" w:rsidRPr="008914F4" w:rsidRDefault="008914F4" w:rsidP="008914F4">
      <w:pPr>
        <w:pStyle w:val="BodyText"/>
        <w:rPr>
          <w:color w:val="000000" w:themeColor="text1"/>
          <w:lang w:val="en-US"/>
        </w:rPr>
      </w:pPr>
      <w:r w:rsidRPr="008914F4">
        <w:rPr>
          <w:color w:val="000000" w:themeColor="text1"/>
          <w:lang w:val="en-US"/>
        </w:rPr>
        <w:t>The HSV color space is based on a color model that combines hue (H), saturation (S), and the brightness value at a certain point i</w:t>
      </w:r>
      <w:r w:rsidR="007635DF">
        <w:rPr>
          <w:color w:val="000000" w:themeColor="text1"/>
          <w:lang w:val="en-US"/>
        </w:rPr>
        <w:t>n the input image (V) [42], which</w:t>
      </w:r>
      <w:r w:rsidRPr="008914F4">
        <w:rPr>
          <w:color w:val="000000" w:themeColor="text1"/>
          <w:lang w:val="en-US"/>
        </w:rPr>
        <w:t xml:space="preserve"> is a nonlinear transformation of the RGB model that expands the algorithmic capabilities of color image processing.</w:t>
      </w:r>
    </w:p>
    <w:p w14:paraId="519CB5F7" w14:textId="4215CC61" w:rsidR="008914F4" w:rsidRPr="00C813DE" w:rsidRDefault="008914F4" w:rsidP="008914F4">
      <w:pPr>
        <w:pStyle w:val="BodyText"/>
        <w:rPr>
          <w:color w:val="000000" w:themeColor="text1"/>
          <w:lang w:val="en-US"/>
        </w:rPr>
      </w:pPr>
      <w:r w:rsidRPr="008914F4">
        <w:rPr>
          <w:color w:val="000000" w:themeColor="text1"/>
          <w:lang w:val="en-US"/>
        </w:rPr>
        <w:t>Thus, the following set of color spaces will be discussed below:</w:t>
      </w:r>
      <w:r w:rsidR="00C813DE">
        <w:rPr>
          <w:color w:val="000000" w:themeColor="text1"/>
          <w:lang w:val="en-US"/>
        </w:rPr>
        <w:t xml:space="preserve"> </w:t>
      </w:r>
      <w:r w:rsidR="00C813DE" w:rsidRPr="00387282">
        <w:rPr>
          <w:color w:val="000000" w:themeColor="text1"/>
          <w:position w:val="-10"/>
        </w:rPr>
        <w:object w:dxaOrig="1520" w:dyaOrig="300" w14:anchorId="1ED0E0F1">
          <v:shape id="_x0000_i1038" type="#_x0000_t75" style="width:77.4pt;height:15pt" o:ole="">
            <v:imagedata r:id="rId36" o:title=""/>
          </v:shape>
          <o:OLEObject Type="Embed" ProgID="Equation.3" ShapeID="_x0000_i1038" DrawAspect="Content" ObjectID="_1824794949" r:id="rId37"/>
        </w:object>
      </w:r>
      <w:r w:rsidR="00C813DE">
        <w:rPr>
          <w:color w:val="000000" w:themeColor="text1"/>
          <w:lang w:val="en-US"/>
        </w:rPr>
        <w:t>.</w:t>
      </w:r>
    </w:p>
    <w:p w14:paraId="03FDB534" w14:textId="77777777" w:rsidR="008914F4" w:rsidRPr="008914F4" w:rsidRDefault="008914F4" w:rsidP="008914F4">
      <w:pPr>
        <w:pStyle w:val="BodyText"/>
        <w:rPr>
          <w:color w:val="000000" w:themeColor="text1"/>
          <w:lang w:val="en-US"/>
        </w:rPr>
      </w:pPr>
      <w:r w:rsidRPr="008914F4">
        <w:rPr>
          <w:color w:val="000000" w:themeColor="text1"/>
          <w:lang w:val="en-US"/>
        </w:rPr>
        <w:t>To compare the results of processing the input image, a standard set of estimates is used [43]-[45]:</w:t>
      </w:r>
    </w:p>
    <w:p w14:paraId="371D31A8" w14:textId="231359C2" w:rsidR="008914F4" w:rsidRPr="008914F4" w:rsidRDefault="00C813DE" w:rsidP="00C813DE">
      <w:pPr>
        <w:pStyle w:val="BodyText"/>
        <w:rPr>
          <w:color w:val="000000" w:themeColor="text1"/>
          <w:lang w:val="en-US"/>
        </w:rPr>
      </w:pPr>
      <w:r>
        <w:rPr>
          <w:color w:val="000000" w:themeColor="text1"/>
          <w:lang w:val="en-US"/>
        </w:rPr>
        <w:t>n</w:t>
      </w:r>
      <w:r w:rsidR="008914F4" w:rsidRPr="008914F4">
        <w:rPr>
          <w:color w:val="000000" w:themeColor="text1"/>
          <w:lang w:val="en-US"/>
        </w:rPr>
        <w:t>iqe</w:t>
      </w:r>
      <w:r>
        <w:rPr>
          <w:color w:val="000000" w:themeColor="text1"/>
          <w:lang w:val="en-US"/>
        </w:rPr>
        <w:t xml:space="preserve"> –</w:t>
      </w:r>
      <w:r w:rsidR="008914F4" w:rsidRPr="008914F4">
        <w:rPr>
          <w:color w:val="000000" w:themeColor="text1"/>
          <w:lang w:val="en-US"/>
        </w:rPr>
        <w:t xml:space="preserve"> characterizes the quality of the naturalness of the image;</w:t>
      </w:r>
    </w:p>
    <w:p w14:paraId="7606C27C" w14:textId="67E73ED9" w:rsidR="008914F4" w:rsidRPr="008914F4" w:rsidRDefault="00D7474D" w:rsidP="00C813DE">
      <w:pPr>
        <w:pStyle w:val="BodyText"/>
        <w:rPr>
          <w:color w:val="000000" w:themeColor="text1"/>
          <w:lang w:val="en-US"/>
        </w:rPr>
      </w:pPr>
      <w:r w:rsidRPr="00AB3A49">
        <w:rPr>
          <w:color w:val="000000" w:themeColor="text1"/>
          <w:lang w:val="en-US"/>
        </w:rPr>
        <w:t>brisque</w:t>
      </w:r>
      <w:r w:rsidR="00C813DE">
        <w:rPr>
          <w:color w:val="000000" w:themeColor="text1"/>
          <w:lang w:val="en-US"/>
        </w:rPr>
        <w:t xml:space="preserve"> – </w:t>
      </w:r>
      <w:r w:rsidR="008914F4" w:rsidRPr="008914F4">
        <w:rPr>
          <w:color w:val="000000" w:themeColor="text1"/>
          <w:lang w:val="en-US"/>
        </w:rPr>
        <w:t>characterizes the spatial quality of the image;</w:t>
      </w:r>
    </w:p>
    <w:p w14:paraId="7C6001AF" w14:textId="3C5E5146" w:rsidR="008914F4" w:rsidRPr="008914F4" w:rsidRDefault="00C813DE" w:rsidP="00C813DE">
      <w:pPr>
        <w:pStyle w:val="BodyText"/>
        <w:rPr>
          <w:color w:val="000000" w:themeColor="text1"/>
          <w:lang w:val="en-US"/>
        </w:rPr>
      </w:pPr>
      <w:r>
        <w:rPr>
          <w:color w:val="000000" w:themeColor="text1"/>
          <w:lang w:val="en-US"/>
        </w:rPr>
        <w:t>e</w:t>
      </w:r>
      <w:r w:rsidR="008914F4" w:rsidRPr="008914F4">
        <w:rPr>
          <w:color w:val="000000" w:themeColor="text1"/>
          <w:lang w:val="en-US"/>
        </w:rPr>
        <w:t>ntropy</w:t>
      </w:r>
      <w:r>
        <w:rPr>
          <w:color w:val="000000" w:themeColor="text1"/>
          <w:lang w:val="en-US"/>
        </w:rPr>
        <w:t xml:space="preserve"> – </w:t>
      </w:r>
      <w:r w:rsidR="008914F4" w:rsidRPr="008914F4">
        <w:rPr>
          <w:color w:val="000000" w:themeColor="text1"/>
          <w:lang w:val="en-US"/>
        </w:rPr>
        <w:t>shows the change in uncertainty.</w:t>
      </w:r>
    </w:p>
    <w:p w14:paraId="0A2D937C" w14:textId="77777777" w:rsidR="008914F4" w:rsidRPr="008914F4" w:rsidRDefault="008914F4" w:rsidP="008914F4">
      <w:pPr>
        <w:pStyle w:val="BodyText"/>
        <w:rPr>
          <w:color w:val="000000" w:themeColor="text1"/>
          <w:lang w:val="en-US"/>
        </w:rPr>
      </w:pPr>
      <w:r w:rsidRPr="008914F4">
        <w:rPr>
          <w:color w:val="000000" w:themeColor="text1"/>
          <w:lang w:val="en-US"/>
        </w:rPr>
        <w:t>The lower the value of the niqe or brisque indicator, the better the quality of perception. A higher value of the entropy indicator indicates the presence of a large number of details in the image.</w:t>
      </w:r>
    </w:p>
    <w:p w14:paraId="23FEE286" w14:textId="58E48C38" w:rsidR="00391B5D" w:rsidRPr="00B7237E" w:rsidRDefault="00B7237E" w:rsidP="00B7237E">
      <w:pPr>
        <w:pStyle w:val="Heading2"/>
        <w:jc w:val="both"/>
        <w:rPr>
          <w:color w:val="000000" w:themeColor="text1"/>
        </w:rPr>
      </w:pPr>
      <w:r w:rsidRPr="00B7237E">
        <w:rPr>
          <w:color w:val="000000" w:themeColor="text1"/>
        </w:rPr>
        <w:t>General strategy for conducting the study</w:t>
      </w:r>
    </w:p>
    <w:p w14:paraId="79672623" w14:textId="01254CCD" w:rsidR="008914F4" w:rsidRPr="008914F4" w:rsidRDefault="007635DF" w:rsidP="00D7474D">
      <w:pPr>
        <w:pStyle w:val="BodyText"/>
        <w:rPr>
          <w:color w:val="000000" w:themeColor="text1"/>
          <w:lang w:val="en-US"/>
        </w:rPr>
      </w:pPr>
      <w:r>
        <w:rPr>
          <w:color w:val="000000" w:themeColor="text1"/>
          <w:lang w:val="en-US"/>
        </w:rPr>
        <w:t>The general strategy of the proposed</w:t>
      </w:r>
      <w:r w:rsidR="008914F4" w:rsidRPr="008914F4">
        <w:rPr>
          <w:color w:val="000000" w:themeColor="text1"/>
          <w:lang w:val="en-US"/>
        </w:rPr>
        <w:t xml:space="preserve"> study is that wavelet processing is performed on typical images of megaloblastic anemia cells to isolate the edge and potential areas of interest. Such processing is performed for individual parent wavelets from the set defined above. The results of such processing in RGB and HSV color spaces are also considered. In order to improve the results of wavelet processing, contrasting of the original images in the corresponding color spaces is perf</w:t>
      </w:r>
      <w:r w:rsidR="004B694F">
        <w:rPr>
          <w:color w:val="000000" w:themeColor="text1"/>
          <w:lang w:val="en-US"/>
        </w:rPr>
        <w:t>ormed. Such processing allows</w:t>
      </w:r>
      <w:r w:rsidR="008914F4" w:rsidRPr="008914F4">
        <w:rPr>
          <w:color w:val="000000" w:themeColor="text1"/>
          <w:lang w:val="en-US"/>
        </w:rPr>
        <w:t xml:space="preserve"> to enhance the existing minor brightness differences in the original image, which will increase the efficiency of highlighting potential areas of interest. For contrasting purposes, one of the simplest methods of changing the contrast is used, which is based on histogram equalization.</w:t>
      </w:r>
      <w:r w:rsidR="0098094E" w:rsidRPr="0073179C">
        <w:rPr>
          <w:color w:val="000000" w:themeColor="text1"/>
          <w:lang w:val="en-GB"/>
        </w:rPr>
        <w:t xml:space="preserve"> </w:t>
      </w:r>
      <w:r w:rsidR="0098094E" w:rsidRPr="0098094E">
        <w:rPr>
          <w:color w:val="000000" w:themeColor="text1"/>
          <w:lang w:val="en-US"/>
        </w:rPr>
        <w:t>This approach is applied to source images represented in RGB and HSV color spaces, respectively.</w:t>
      </w:r>
      <w:r w:rsidR="007A40EC" w:rsidRPr="0073179C">
        <w:rPr>
          <w:color w:val="000000" w:themeColor="text1"/>
          <w:lang w:val="en-GB"/>
        </w:rPr>
        <w:t xml:space="preserve"> </w:t>
      </w:r>
      <w:r w:rsidR="007A40EC" w:rsidRPr="007A40EC">
        <w:rPr>
          <w:color w:val="000000" w:themeColor="text1"/>
          <w:lang w:val="en-US"/>
        </w:rPr>
        <w:t>No other pre-treatment methods were used.</w:t>
      </w:r>
      <w:r w:rsidR="008914F4" w:rsidRPr="008914F4">
        <w:rPr>
          <w:color w:val="000000" w:themeColor="text1"/>
          <w:lang w:val="en-US"/>
        </w:rPr>
        <w:t xml:space="preserve"> Ultimately, the </w:t>
      </w:r>
      <w:r w:rsidR="00D7474D" w:rsidRPr="008914F4">
        <w:rPr>
          <w:color w:val="000000" w:themeColor="text1"/>
          <w:lang w:val="en-US"/>
        </w:rPr>
        <w:t>n</w:t>
      </w:r>
      <w:r w:rsidR="008914F4" w:rsidRPr="008914F4">
        <w:rPr>
          <w:color w:val="000000" w:themeColor="text1"/>
          <w:lang w:val="en-US"/>
        </w:rPr>
        <w:t xml:space="preserve">iqe, </w:t>
      </w:r>
      <w:r w:rsidR="00D7474D" w:rsidRPr="00AB3A49">
        <w:rPr>
          <w:color w:val="000000" w:themeColor="text1"/>
          <w:lang w:val="en-US"/>
        </w:rPr>
        <w:t>brisque</w:t>
      </w:r>
      <w:r w:rsidR="008914F4" w:rsidRPr="008914F4">
        <w:rPr>
          <w:color w:val="000000" w:themeColor="text1"/>
          <w:lang w:val="en-US"/>
        </w:rPr>
        <w:t>, and entropy estimates are calculated, on the basis of which the obtained results are compared.</w:t>
      </w:r>
    </w:p>
    <w:p w14:paraId="052F159D" w14:textId="3AEBB4BE" w:rsidR="008914F4" w:rsidRPr="008914F4" w:rsidRDefault="008914F4" w:rsidP="008914F4">
      <w:pPr>
        <w:pStyle w:val="BodyText"/>
        <w:rPr>
          <w:color w:val="000000" w:themeColor="text1"/>
          <w:lang w:val="en-US"/>
        </w:rPr>
      </w:pPr>
      <w:r w:rsidRPr="008914F4">
        <w:rPr>
          <w:color w:val="000000" w:themeColor="text1"/>
          <w:lang w:val="en-US"/>
        </w:rPr>
        <w:t>Fig. 1 and Fig. 2 show typical examples of images with megaloblastic anemia cells</w:t>
      </w:r>
      <w:r w:rsidR="006717E6" w:rsidRPr="0073179C">
        <w:rPr>
          <w:color w:val="000000" w:themeColor="text1"/>
          <w:lang w:val="en-GB"/>
        </w:rPr>
        <w:t xml:space="preserve"> </w:t>
      </w:r>
      <w:r w:rsidR="006717E6" w:rsidRPr="006717E6">
        <w:rPr>
          <w:color w:val="000000" w:themeColor="text1"/>
          <w:lang w:val="en-US"/>
        </w:rPr>
        <w:t>(these images are in the public domain and were used in our earlier work)</w:t>
      </w:r>
      <w:r w:rsidRPr="008914F4">
        <w:rPr>
          <w:color w:val="000000" w:themeColor="text1"/>
          <w:lang w:val="en-US"/>
        </w:rPr>
        <w:t>. It can be seen that there are various blood elements, which is important when conducting the corresponding diagnostics. Therefore, it is advisable not only to select the edge but also to select po</w:t>
      </w:r>
      <w:r w:rsidR="007635DF">
        <w:rPr>
          <w:color w:val="000000" w:themeColor="text1"/>
          <w:lang w:val="en-US"/>
        </w:rPr>
        <w:t xml:space="preserve">tential areas of interest, which </w:t>
      </w:r>
      <w:r w:rsidRPr="008914F4">
        <w:rPr>
          <w:color w:val="000000" w:themeColor="text1"/>
          <w:lang w:val="en-US"/>
        </w:rPr>
        <w:t>represents the final result of applying wavelet theory to process the relevant medical images.</w:t>
      </w:r>
    </w:p>
    <w:p w14:paraId="5F341369" w14:textId="77777777" w:rsidR="00F80759" w:rsidRPr="008914F4" w:rsidRDefault="00F80759" w:rsidP="00756230">
      <w:pPr>
        <w:pStyle w:val="BodyText"/>
        <w:rPr>
          <w:color w:val="000000" w:themeColor="text1"/>
          <w:sz w:val="8"/>
          <w:szCs w:val="8"/>
          <w:lang w:val="en-US"/>
        </w:rPr>
      </w:pPr>
    </w:p>
    <w:p w14:paraId="1141F929" w14:textId="5C610B6B" w:rsidR="00181BCA" w:rsidRPr="00181BCA" w:rsidRDefault="00F80759" w:rsidP="00F80759">
      <w:pPr>
        <w:pStyle w:val="BodyText"/>
        <w:ind w:firstLine="0"/>
        <w:jc w:val="center"/>
        <w:rPr>
          <w:color w:val="000000" w:themeColor="text1"/>
          <w:lang w:val="ru-RU"/>
        </w:rPr>
      </w:pPr>
      <w:r>
        <w:rPr>
          <w:noProof/>
          <w:color w:val="000000" w:themeColor="text1"/>
          <w:lang w:val="ru-RU" w:eastAsia="ru-RU"/>
        </w:rPr>
        <w:drawing>
          <wp:inline distT="0" distB="0" distL="0" distR="0" wp14:anchorId="6DE37F2F" wp14:editId="7BB38F6D">
            <wp:extent cx="1432918" cy="920224"/>
            <wp:effectExtent l="0" t="0" r="0" b="0"/>
            <wp:docPr id="1" name="Рисунок 1" descr="D:\demos\88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demos\8888-1.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33694" cy="920722"/>
                    </a:xfrm>
                    <a:prstGeom prst="rect">
                      <a:avLst/>
                    </a:prstGeom>
                    <a:noFill/>
                    <a:ln>
                      <a:noFill/>
                    </a:ln>
                  </pic:spPr>
                </pic:pic>
              </a:graphicData>
            </a:graphic>
          </wp:inline>
        </w:drawing>
      </w:r>
    </w:p>
    <w:p w14:paraId="2B0045F4" w14:textId="4637E210" w:rsidR="00181BCA" w:rsidRPr="00F80759" w:rsidRDefault="00F80759" w:rsidP="00F80759">
      <w:pPr>
        <w:pStyle w:val="BodyText"/>
        <w:ind w:firstLine="0"/>
        <w:jc w:val="left"/>
        <w:rPr>
          <w:color w:val="000000" w:themeColor="text1"/>
          <w:sz w:val="16"/>
          <w:szCs w:val="16"/>
          <w:lang w:val="en-US"/>
        </w:rPr>
      </w:pPr>
      <w:r w:rsidRPr="00F80759">
        <w:rPr>
          <w:color w:val="000000" w:themeColor="text1"/>
          <w:sz w:val="16"/>
          <w:szCs w:val="16"/>
          <w:lang w:val="en-US"/>
        </w:rPr>
        <w:t>Fig. 1. Medical image with megaloblastic anemia cells (</w:t>
      </w:r>
      <w:r w:rsidR="00AD0F7A" w:rsidRPr="00F80759">
        <w:rPr>
          <w:color w:val="000000" w:themeColor="text1"/>
          <w:sz w:val="16"/>
          <w:szCs w:val="16"/>
          <w:lang w:val="en-US"/>
        </w:rPr>
        <w:t>E</w:t>
      </w:r>
      <w:r w:rsidRPr="00F80759">
        <w:rPr>
          <w:color w:val="000000" w:themeColor="text1"/>
          <w:sz w:val="16"/>
          <w:szCs w:val="16"/>
          <w:lang w:val="en-US"/>
        </w:rPr>
        <w:t>xample 1)</w:t>
      </w:r>
    </w:p>
    <w:p w14:paraId="34151412" w14:textId="76BB3212" w:rsidR="00F80759" w:rsidRDefault="003F62BB" w:rsidP="003F62BB">
      <w:pPr>
        <w:pStyle w:val="BodyText"/>
        <w:ind w:firstLine="0"/>
        <w:jc w:val="center"/>
        <w:rPr>
          <w:color w:val="FF0000"/>
          <w:lang w:val="ru-RU"/>
        </w:rPr>
      </w:pPr>
      <w:r>
        <w:rPr>
          <w:noProof/>
          <w:color w:val="FF0000"/>
          <w:lang w:val="ru-RU" w:eastAsia="ru-RU"/>
        </w:rPr>
        <w:drawing>
          <wp:inline distT="0" distB="0" distL="0" distR="0" wp14:anchorId="6EFAC48B" wp14:editId="3D7A3941">
            <wp:extent cx="1417967" cy="943521"/>
            <wp:effectExtent l="0" t="0" r="0" b="9525"/>
            <wp:docPr id="2" name="Рисунок 2" descr="D:\demos\8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demos\888-1.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24793" cy="948063"/>
                    </a:xfrm>
                    <a:prstGeom prst="rect">
                      <a:avLst/>
                    </a:prstGeom>
                    <a:noFill/>
                    <a:ln>
                      <a:noFill/>
                    </a:ln>
                  </pic:spPr>
                </pic:pic>
              </a:graphicData>
            </a:graphic>
          </wp:inline>
        </w:drawing>
      </w:r>
    </w:p>
    <w:p w14:paraId="27AFC810" w14:textId="2FF08417" w:rsidR="00F80759" w:rsidRPr="00EE4A44" w:rsidRDefault="003F62BB" w:rsidP="0072676A">
      <w:pPr>
        <w:pStyle w:val="BodyText"/>
        <w:ind w:firstLine="0"/>
        <w:rPr>
          <w:color w:val="FF0000"/>
          <w:lang w:val="en-GB"/>
        </w:rPr>
      </w:pPr>
      <w:r w:rsidRPr="00F80759">
        <w:rPr>
          <w:color w:val="000000" w:themeColor="text1"/>
          <w:sz w:val="16"/>
          <w:szCs w:val="16"/>
          <w:lang w:val="en-US"/>
        </w:rPr>
        <w:t xml:space="preserve">Fig. </w:t>
      </w:r>
      <w:r w:rsidRPr="00EE4A44">
        <w:rPr>
          <w:color w:val="000000" w:themeColor="text1"/>
          <w:sz w:val="16"/>
          <w:szCs w:val="16"/>
          <w:lang w:val="en-GB"/>
        </w:rPr>
        <w:t>2</w:t>
      </w:r>
      <w:r w:rsidRPr="00F80759">
        <w:rPr>
          <w:color w:val="000000" w:themeColor="text1"/>
          <w:sz w:val="16"/>
          <w:szCs w:val="16"/>
          <w:lang w:val="en-US"/>
        </w:rPr>
        <w:t>. Medical image with megal</w:t>
      </w:r>
      <w:r>
        <w:rPr>
          <w:color w:val="000000" w:themeColor="text1"/>
          <w:sz w:val="16"/>
          <w:szCs w:val="16"/>
          <w:lang w:val="en-US"/>
        </w:rPr>
        <w:t>oblastic anemia cells (</w:t>
      </w:r>
      <w:r w:rsidR="00AD0F7A">
        <w:rPr>
          <w:color w:val="000000" w:themeColor="text1"/>
          <w:sz w:val="16"/>
          <w:szCs w:val="16"/>
          <w:lang w:val="en-US"/>
        </w:rPr>
        <w:t>E</w:t>
      </w:r>
      <w:r>
        <w:rPr>
          <w:color w:val="000000" w:themeColor="text1"/>
          <w:sz w:val="16"/>
          <w:szCs w:val="16"/>
          <w:lang w:val="en-US"/>
        </w:rPr>
        <w:t xml:space="preserve">xample </w:t>
      </w:r>
      <w:r w:rsidRPr="00EE4A44">
        <w:rPr>
          <w:color w:val="000000" w:themeColor="text1"/>
          <w:sz w:val="16"/>
          <w:szCs w:val="16"/>
          <w:lang w:val="en-GB"/>
        </w:rPr>
        <w:t>2</w:t>
      </w:r>
      <w:r w:rsidRPr="00F80759">
        <w:rPr>
          <w:color w:val="000000" w:themeColor="text1"/>
          <w:sz w:val="16"/>
          <w:szCs w:val="16"/>
          <w:lang w:val="en-US"/>
        </w:rPr>
        <w:t>)</w:t>
      </w:r>
    </w:p>
    <w:p w14:paraId="68AEA5A8" w14:textId="77777777" w:rsidR="008914F4" w:rsidRPr="008914F4" w:rsidRDefault="008914F4" w:rsidP="008914F4">
      <w:pPr>
        <w:pStyle w:val="BodyText"/>
        <w:rPr>
          <w:color w:val="000000" w:themeColor="text1"/>
        </w:rPr>
      </w:pPr>
      <w:r w:rsidRPr="008914F4">
        <w:rPr>
          <w:color w:val="000000" w:themeColor="text1"/>
        </w:rPr>
        <w:t>It should be emphasized that wavelet processing is performed for images presented in gray format. Then the sequence of processing the original image is represented by the following sequence:</w:t>
      </w:r>
    </w:p>
    <w:p w14:paraId="0F161CF7" w14:textId="0C6C5358" w:rsidR="008914F4" w:rsidRPr="008914F4" w:rsidRDefault="008914F4" w:rsidP="008914F4">
      <w:pPr>
        <w:pStyle w:val="BodyText"/>
        <w:rPr>
          <w:color w:val="000000" w:themeColor="text1"/>
        </w:rPr>
      </w:pPr>
      <w:r w:rsidRPr="008914F4">
        <w:rPr>
          <w:color w:val="000000" w:themeColor="text1"/>
        </w:rPr>
        <w:t xml:space="preserve">1. </w:t>
      </w:r>
      <w:r w:rsidRPr="00DD7DB9">
        <w:rPr>
          <w:color w:val="000000" w:themeColor="text1"/>
          <w:lang w:val="en-US"/>
        </w:rPr>
        <w:t>The formatio</w:t>
      </w:r>
      <w:r w:rsidRPr="00DD7DB9">
        <w:rPr>
          <w:color w:val="000000" w:themeColor="text1"/>
          <w:spacing w:val="-10"/>
          <w:lang w:val="en-US"/>
        </w:rPr>
        <w:t>n of the or</w:t>
      </w:r>
      <w:r w:rsidRPr="00DD7DB9">
        <w:rPr>
          <w:color w:val="000000" w:themeColor="text1"/>
          <w:lang w:val="en-US"/>
        </w:rPr>
        <w:t>igi</w:t>
      </w:r>
      <w:r w:rsidRPr="00DD7DB9">
        <w:rPr>
          <w:color w:val="000000" w:themeColor="text1"/>
          <w:spacing w:val="-10"/>
          <w:lang w:val="en-US"/>
        </w:rPr>
        <w:t xml:space="preserve">nal image </w:t>
      </w:r>
      <w:r w:rsidR="00DD7DB9" w:rsidRPr="00DD7DB9">
        <w:rPr>
          <w:color w:val="000000" w:themeColor="text1"/>
          <w:lang w:val="en-US"/>
        </w:rPr>
        <w:t>(</w:t>
      </w:r>
      <w:r w:rsidR="00DD7DB9" w:rsidRPr="00DD7DB9">
        <w:rPr>
          <w:position w:val="-10"/>
          <w:lang w:val="en-US"/>
        </w:rPr>
        <w:object w:dxaOrig="220" w:dyaOrig="279" w14:anchorId="64DD6114">
          <v:shape id="_x0000_i1039" type="#_x0000_t75" style="width:10.8pt;height:14.4pt" o:ole="">
            <v:imagedata r:id="rId40" o:title=""/>
          </v:shape>
          <o:OLEObject Type="Embed" ProgID="Equation.3" ShapeID="_x0000_i1039" DrawAspect="Content" ObjectID="_1824794950" r:id="rId41"/>
        </w:object>
      </w:r>
      <w:r w:rsidR="00DD7DB9" w:rsidRPr="00DD7DB9">
        <w:rPr>
          <w:color w:val="000000" w:themeColor="text1"/>
          <w:lang w:val="en-US"/>
        </w:rPr>
        <w:t xml:space="preserve">) </w:t>
      </w:r>
      <w:r w:rsidRPr="00DD7DB9">
        <w:rPr>
          <w:color w:val="000000" w:themeColor="text1"/>
          <w:lang w:val="en-US"/>
        </w:rPr>
        <w:t>occurs from the point of vie</w:t>
      </w:r>
      <w:r w:rsidRPr="00DD7DB9">
        <w:rPr>
          <w:color w:val="000000" w:themeColor="text1"/>
          <w:spacing w:val="-10"/>
          <w:lang w:val="en-US"/>
        </w:rPr>
        <w:t>w of the</w:t>
      </w:r>
      <w:r w:rsidRPr="00DD7DB9">
        <w:rPr>
          <w:color w:val="000000" w:themeColor="text1"/>
          <w:lang w:val="en-US"/>
        </w:rPr>
        <w:t xml:space="preserve">ir formation </w:t>
      </w:r>
      <w:r w:rsidRPr="00DD7DB9">
        <w:rPr>
          <w:color w:val="000000" w:themeColor="text1"/>
          <w:spacing w:val="-10"/>
          <w:lang w:val="en-US"/>
        </w:rPr>
        <w:t>in sepa</w:t>
      </w:r>
      <w:r w:rsidRPr="00DD7DB9">
        <w:rPr>
          <w:color w:val="000000" w:themeColor="text1"/>
          <w:lang w:val="en-US"/>
        </w:rPr>
        <w:t>rate color spaces</w:t>
      </w:r>
      <w:r w:rsidR="00DD7DB9" w:rsidRPr="00DD7DB9">
        <w:rPr>
          <w:color w:val="000000" w:themeColor="text1"/>
          <w:lang w:val="en-US"/>
        </w:rPr>
        <w:t xml:space="preserve"> (</w:t>
      </w:r>
      <w:r w:rsidR="00DD7DB9" w:rsidRPr="00DD7DB9">
        <w:rPr>
          <w:position w:val="-6"/>
          <w:lang w:val="en-US"/>
        </w:rPr>
        <w:object w:dxaOrig="320" w:dyaOrig="240" w14:anchorId="61261123">
          <v:shape id="_x0000_i1040" type="#_x0000_t75" style="width:16.2pt;height:12pt" o:ole="">
            <v:imagedata r:id="rId42" o:title=""/>
          </v:shape>
          <o:OLEObject Type="Embed" ProgID="Equation.3" ShapeID="_x0000_i1040" DrawAspect="Content" ObjectID="_1824794951" r:id="rId43"/>
        </w:object>
      </w:r>
      <w:r w:rsidR="00DD7DB9" w:rsidRPr="00DD7DB9">
        <w:rPr>
          <w:color w:val="000000" w:themeColor="text1"/>
          <w:lang w:val="en-US"/>
        </w:rPr>
        <w:t>)</w:t>
      </w:r>
      <w:r w:rsidRPr="00DD7DB9">
        <w:rPr>
          <w:color w:val="000000" w:themeColor="text1"/>
          <w:lang w:val="en-US"/>
        </w:rPr>
        <w:t>, then the contrast in separate color spaces changes, and such images are converted to gray format. Thus, for a separate original image, two images are obtained in gray format for the RGB and HSV color spaces.</w:t>
      </w:r>
    </w:p>
    <w:p w14:paraId="55444EFD" w14:textId="62E09733" w:rsidR="00F80759" w:rsidRPr="00EE4A44" w:rsidRDefault="00BF003D" w:rsidP="00BF003D">
      <w:pPr>
        <w:pStyle w:val="BodyText"/>
        <w:ind w:firstLine="0"/>
        <w:jc w:val="right"/>
        <w:rPr>
          <w:color w:val="FF0000"/>
          <w:lang w:val="en-GB"/>
        </w:rPr>
      </w:pPr>
      <w:r w:rsidRPr="00934E23">
        <w:rPr>
          <w:noProof/>
          <w:color w:val="000000"/>
          <w:position w:val="-14"/>
        </w:rPr>
        <w:object w:dxaOrig="3900" w:dyaOrig="380" w14:anchorId="79F1B341">
          <v:shape id="_x0000_i1041" type="#_x0000_t75" style="width:195.6pt;height:19.2pt" o:ole="">
            <v:imagedata r:id="rId44" o:title=""/>
          </v:shape>
          <o:OLEObject Type="Embed" ProgID="Equation.3" ShapeID="_x0000_i1041" DrawAspect="Content" ObjectID="_1824794952" r:id="rId45"/>
        </w:object>
      </w:r>
      <w:r>
        <w:rPr>
          <w:noProof/>
          <w:color w:val="000000"/>
        </w:rPr>
        <w:t xml:space="preserve">.  </w:t>
      </w:r>
      <w:r w:rsidRPr="00EE4A44">
        <w:rPr>
          <w:noProof/>
          <w:color w:val="000000"/>
          <w:lang w:val="en-GB"/>
        </w:rPr>
        <w:t xml:space="preserve">    </w:t>
      </w:r>
      <w:r>
        <w:rPr>
          <w:noProof/>
          <w:color w:val="000000"/>
        </w:rPr>
        <w:t>(2)</w:t>
      </w:r>
    </w:p>
    <w:p w14:paraId="20FA33A8" w14:textId="689BCCEE" w:rsidR="008914F4" w:rsidRPr="008914F4" w:rsidRDefault="008914F4" w:rsidP="007635DF">
      <w:pPr>
        <w:pStyle w:val="BodyText"/>
        <w:rPr>
          <w:color w:val="000000" w:themeColor="text1"/>
          <w:lang w:val="en-US"/>
        </w:rPr>
      </w:pPr>
      <w:r w:rsidRPr="008914F4">
        <w:rPr>
          <w:color w:val="000000" w:themeColor="text1"/>
          <w:lang w:val="en-US"/>
        </w:rPr>
        <w:t>2. Wavelet processing from the set () is applied to each image presented in gray format for the RGB and HSV color spaces. Then, using simple threshold</w:t>
      </w:r>
      <w:r w:rsidR="007635DF">
        <w:rPr>
          <w:color w:val="000000" w:themeColor="text1"/>
          <w:lang w:val="en-US"/>
        </w:rPr>
        <w:t>er</w:t>
      </w:r>
      <w:r w:rsidRPr="008914F4">
        <w:rPr>
          <w:color w:val="000000" w:themeColor="text1"/>
          <w:lang w:val="en-US"/>
        </w:rPr>
        <w:t>, ind</w:t>
      </w:r>
      <w:r w:rsidR="007635DF">
        <w:rPr>
          <w:color w:val="000000" w:themeColor="text1"/>
          <w:lang w:val="en-US"/>
        </w:rPr>
        <w:t>ividual points are removed; accordingly, this</w:t>
      </w:r>
      <w:r w:rsidRPr="008914F4">
        <w:rPr>
          <w:color w:val="000000" w:themeColor="text1"/>
          <w:lang w:val="en-US"/>
        </w:rPr>
        <w:t xml:space="preserve"> procedure is the same for all images, taking into account their contrast in different spaces; the threshold value is also the same in all cases. The obtained result is superimposed on the original image, and the final result is obtained</w:t>
      </w:r>
      <w:r w:rsidR="00525CB9">
        <w:rPr>
          <w:color w:val="000000" w:themeColor="text1"/>
          <w:lang w:val="en-US"/>
        </w:rPr>
        <w:t xml:space="preserve"> – </w:t>
      </w:r>
      <w:r w:rsidRPr="008914F4">
        <w:rPr>
          <w:color w:val="000000" w:themeColor="text1"/>
          <w:lang w:val="en-US"/>
        </w:rPr>
        <w:t>the selection of potential areas of interest in each specific case.</w:t>
      </w:r>
    </w:p>
    <w:p w14:paraId="2C1C93A7" w14:textId="0D7CADBA" w:rsidR="00BF003D" w:rsidRDefault="00F632C2" w:rsidP="00D45D0D">
      <w:pPr>
        <w:pStyle w:val="BodyText"/>
        <w:ind w:firstLine="0"/>
        <w:jc w:val="right"/>
        <w:rPr>
          <w:color w:val="FF0000"/>
          <w:lang w:val="ru-RU"/>
        </w:rPr>
      </w:pPr>
      <w:r w:rsidRPr="00D45D0D">
        <w:rPr>
          <w:noProof/>
          <w:color w:val="000000"/>
          <w:position w:val="-34"/>
        </w:rPr>
        <w:object w:dxaOrig="3780" w:dyaOrig="780" w14:anchorId="2A6D696E">
          <v:shape id="_x0000_i1042" type="#_x0000_t75" style="width:189.6pt;height:39pt" o:ole="">
            <v:imagedata r:id="rId46" o:title=""/>
          </v:shape>
          <o:OLEObject Type="Embed" ProgID="Equation.3" ShapeID="_x0000_i1042" DrawAspect="Content" ObjectID="_1824794953" r:id="rId47"/>
        </w:object>
      </w:r>
      <w:r w:rsidR="00D45D0D">
        <w:rPr>
          <w:noProof/>
          <w:color w:val="000000"/>
        </w:rPr>
        <w:t xml:space="preserve">. </w:t>
      </w:r>
      <w:r w:rsidR="00D45D0D">
        <w:rPr>
          <w:noProof/>
          <w:color w:val="000000"/>
          <w:lang w:val="ru-RU"/>
        </w:rPr>
        <w:t xml:space="preserve">   </w:t>
      </w:r>
      <w:r w:rsidR="00D45D0D">
        <w:rPr>
          <w:noProof/>
          <w:color w:val="000000"/>
        </w:rPr>
        <w:t>(3)</w:t>
      </w:r>
    </w:p>
    <w:p w14:paraId="5F59251D" w14:textId="0FED43C4" w:rsidR="00BF003D" w:rsidRPr="00F632C2" w:rsidRDefault="00F632C2" w:rsidP="00F632C2">
      <w:pPr>
        <w:pStyle w:val="BodyText"/>
        <w:rPr>
          <w:color w:val="000000" w:themeColor="text1"/>
          <w:lang w:val="en-US"/>
        </w:rPr>
      </w:pPr>
      <w:r w:rsidRPr="00F632C2">
        <w:rPr>
          <w:color w:val="000000" w:themeColor="text1"/>
          <w:lang w:val="en-US"/>
        </w:rPr>
        <w:t>3. For the set of final images (</w:t>
      </w:r>
      <w:r w:rsidRPr="000C004C">
        <w:rPr>
          <w:position w:val="-10"/>
        </w:rPr>
        <w:object w:dxaOrig="660" w:dyaOrig="340" w14:anchorId="00030BED">
          <v:shape id="_x0000_i1043" type="#_x0000_t75" style="width:33pt;height:16.8pt" o:ole="">
            <v:imagedata r:id="rId48" o:title=""/>
          </v:shape>
          <o:OLEObject Type="Embed" ProgID="Equation.3" ShapeID="_x0000_i1043" DrawAspect="Content" ObjectID="_1824794954" r:id="rId49"/>
        </w:object>
      </w:r>
      <w:r w:rsidRPr="00F632C2">
        <w:rPr>
          <w:color w:val="000000" w:themeColor="text1"/>
          <w:lang w:val="en-US"/>
        </w:rPr>
        <w:t>), the niqe, brisque and entropy estimates are calculated. Based on these estimates, the obtained results are analyzed and compared.</w:t>
      </w:r>
    </w:p>
    <w:p w14:paraId="174CF90A" w14:textId="77777777" w:rsidR="009303D9" w:rsidRPr="0012502A" w:rsidRDefault="00A776A2" w:rsidP="006B6B66">
      <w:pPr>
        <w:pStyle w:val="Heading1"/>
        <w:rPr>
          <w:color w:val="000000" w:themeColor="text1"/>
        </w:rPr>
      </w:pPr>
      <w:r w:rsidRPr="0012502A">
        <w:rPr>
          <w:color w:val="000000" w:themeColor="text1"/>
        </w:rPr>
        <w:t>Results and Discussion</w:t>
      </w:r>
    </w:p>
    <w:p w14:paraId="20F6885E" w14:textId="7DA0547D" w:rsidR="0032408A" w:rsidRPr="0072676A" w:rsidRDefault="0072676A" w:rsidP="007635DF">
      <w:pPr>
        <w:pStyle w:val="BodyText"/>
        <w:spacing w:after="240"/>
        <w:ind w:firstLine="289"/>
        <w:rPr>
          <w:color w:val="000000" w:themeColor="text1"/>
          <w:lang w:val="en-US"/>
        </w:rPr>
      </w:pPr>
      <w:r w:rsidRPr="0072676A">
        <w:rPr>
          <w:color w:val="000000" w:themeColor="text1"/>
          <w:lang w:val="en-US"/>
        </w:rPr>
        <w:t>Based on the general concept of the ideology of conducting th</w:t>
      </w:r>
      <w:r w:rsidR="007635DF">
        <w:rPr>
          <w:color w:val="000000" w:themeColor="text1"/>
          <w:lang w:val="en-US"/>
        </w:rPr>
        <w:t xml:space="preserve">e proposed </w:t>
      </w:r>
      <w:r w:rsidRPr="0072676A">
        <w:rPr>
          <w:color w:val="000000" w:themeColor="text1"/>
          <w:lang w:val="en-US"/>
        </w:rPr>
        <w:t>study, Fig. 3 and Fig. 4 show the results of contrasting the original typical images (Fig. 1, Fig. 2) in the RGB and HSV color spaces. These results are displayed as color images.</w:t>
      </w:r>
    </w:p>
    <w:p w14:paraId="24521ECA" w14:textId="01F34758" w:rsidR="0032408A" w:rsidRDefault="0032408A" w:rsidP="0032408A">
      <w:pPr>
        <w:pStyle w:val="BodyText"/>
        <w:ind w:firstLine="0"/>
        <w:jc w:val="center"/>
        <w:rPr>
          <w:color w:val="FF0000"/>
          <w:lang w:val="en-US"/>
        </w:rPr>
      </w:pPr>
      <w:r>
        <w:rPr>
          <w:noProof/>
          <w:color w:val="FF0000"/>
          <w:lang w:val="ru-RU" w:eastAsia="ru-RU"/>
        </w:rPr>
        <w:drawing>
          <wp:inline distT="0" distB="0" distL="0" distR="0" wp14:anchorId="1E14BD1E" wp14:editId="57B58377">
            <wp:extent cx="1402080" cy="822129"/>
            <wp:effectExtent l="0" t="0" r="7620" b="0"/>
            <wp:docPr id="3" name="Рисунок 3" descr="D:\demos\8888-1KZ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demos\8888-1KZRGB.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02543" cy="822401"/>
                    </a:xfrm>
                    <a:prstGeom prst="rect">
                      <a:avLst/>
                    </a:prstGeom>
                    <a:noFill/>
                    <a:ln>
                      <a:noFill/>
                    </a:ln>
                  </pic:spPr>
                </pic:pic>
              </a:graphicData>
            </a:graphic>
          </wp:inline>
        </w:drawing>
      </w:r>
      <w:r>
        <w:rPr>
          <w:color w:val="FF0000"/>
          <w:lang w:val="en-US"/>
        </w:rPr>
        <w:t xml:space="preserve">   </w:t>
      </w:r>
      <w:r>
        <w:rPr>
          <w:noProof/>
          <w:color w:val="FF0000"/>
          <w:lang w:val="ru-RU" w:eastAsia="ru-RU"/>
        </w:rPr>
        <w:drawing>
          <wp:inline distT="0" distB="0" distL="0" distR="0" wp14:anchorId="2EBF9D7E" wp14:editId="2CC88A86">
            <wp:extent cx="1396538" cy="820018"/>
            <wp:effectExtent l="0" t="0" r="0" b="0"/>
            <wp:docPr id="4" name="Рисунок 4" descr="D:\demos\8888-1KZHS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demos\8888-1KZHSV.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96683" cy="820103"/>
                    </a:xfrm>
                    <a:prstGeom prst="rect">
                      <a:avLst/>
                    </a:prstGeom>
                    <a:noFill/>
                    <a:ln>
                      <a:noFill/>
                    </a:ln>
                  </pic:spPr>
                </pic:pic>
              </a:graphicData>
            </a:graphic>
          </wp:inline>
        </w:drawing>
      </w:r>
    </w:p>
    <w:p w14:paraId="6CC9842D" w14:textId="2728EA23" w:rsidR="00773967" w:rsidRPr="00773967" w:rsidRDefault="00773967" w:rsidP="0072676A">
      <w:pPr>
        <w:pStyle w:val="BodyText"/>
        <w:ind w:firstLine="0"/>
        <w:rPr>
          <w:color w:val="000000" w:themeColor="text1"/>
          <w:sz w:val="16"/>
          <w:szCs w:val="16"/>
          <w:lang w:val="en-US"/>
        </w:rPr>
      </w:pPr>
      <w:r>
        <w:rPr>
          <w:color w:val="000000" w:themeColor="text1"/>
          <w:sz w:val="16"/>
          <w:szCs w:val="16"/>
          <w:lang w:val="en-US"/>
        </w:rPr>
        <w:t xml:space="preserve">                           a</w:t>
      </w:r>
      <w:r w:rsidRPr="00EE4A44">
        <w:rPr>
          <w:color w:val="000000" w:themeColor="text1"/>
          <w:sz w:val="16"/>
          <w:szCs w:val="16"/>
          <w:lang w:val="en-GB"/>
        </w:rPr>
        <w:t>)</w:t>
      </w:r>
      <w:r>
        <w:rPr>
          <w:color w:val="000000" w:themeColor="text1"/>
          <w:sz w:val="16"/>
          <w:szCs w:val="16"/>
          <w:lang w:val="en-US"/>
        </w:rPr>
        <w:t xml:space="preserve"> </w:t>
      </w:r>
      <w:r w:rsidR="004B08C3">
        <w:rPr>
          <w:color w:val="000000" w:themeColor="text1"/>
          <w:sz w:val="16"/>
          <w:szCs w:val="16"/>
          <w:lang w:val="en-US"/>
        </w:rPr>
        <w:t>RGB                                               b) HSV</w:t>
      </w:r>
    </w:p>
    <w:p w14:paraId="7D74018C" w14:textId="0A09AF05" w:rsidR="0032408A" w:rsidRPr="0072676A" w:rsidRDefault="0072676A" w:rsidP="0072676A">
      <w:pPr>
        <w:pStyle w:val="BodyText"/>
        <w:ind w:firstLine="0"/>
        <w:rPr>
          <w:color w:val="000000" w:themeColor="text1"/>
          <w:sz w:val="16"/>
          <w:szCs w:val="16"/>
          <w:lang w:val="en-US"/>
        </w:rPr>
      </w:pPr>
      <w:r w:rsidRPr="0072676A">
        <w:rPr>
          <w:color w:val="000000" w:themeColor="text1"/>
          <w:sz w:val="16"/>
          <w:szCs w:val="16"/>
          <w:lang w:val="en-US"/>
        </w:rPr>
        <w:t>Fig. 3. The result of contrasting the image Example 1 in the RGB (a) and HSV (b) color spaces</w:t>
      </w:r>
    </w:p>
    <w:p w14:paraId="685DACB5" w14:textId="414BF598" w:rsidR="008914F4" w:rsidRPr="008914F4" w:rsidRDefault="008914F4" w:rsidP="008914F4">
      <w:pPr>
        <w:pStyle w:val="BodyText"/>
        <w:spacing w:after="240"/>
        <w:ind w:firstLine="289"/>
        <w:rPr>
          <w:color w:val="000000" w:themeColor="text1"/>
          <w:lang w:val="en-US"/>
        </w:rPr>
      </w:pPr>
      <w:r w:rsidRPr="008914F4">
        <w:rPr>
          <w:color w:val="000000" w:themeColor="text1"/>
          <w:lang w:val="en-US"/>
        </w:rPr>
        <w:t xml:space="preserve">It should be noted that the various effects of individual color spaces on the results of contrasting the original images </w:t>
      </w:r>
      <w:r w:rsidR="007635DF">
        <w:rPr>
          <w:color w:val="000000" w:themeColor="text1"/>
          <w:lang w:val="en-US"/>
        </w:rPr>
        <w:t xml:space="preserve">are multifaceted, which </w:t>
      </w:r>
      <w:r w:rsidRPr="008914F4">
        <w:rPr>
          <w:color w:val="000000" w:themeColor="text1"/>
          <w:lang w:val="en-US"/>
        </w:rPr>
        <w:t>ultimately affects the efficiency of their corresponding processing—selection of edges and potential areas of interest based on wavelet ideology.</w:t>
      </w:r>
    </w:p>
    <w:p w14:paraId="58383205" w14:textId="3ACFF9CC" w:rsidR="00FA2F18" w:rsidRDefault="00FA2F18" w:rsidP="0084341B">
      <w:pPr>
        <w:pStyle w:val="BodyText"/>
        <w:ind w:firstLine="0"/>
        <w:jc w:val="center"/>
        <w:rPr>
          <w:color w:val="FF0000"/>
          <w:lang w:val="en-US"/>
        </w:rPr>
      </w:pPr>
      <w:r>
        <w:rPr>
          <w:noProof/>
          <w:color w:val="FF0000"/>
          <w:lang w:val="ru-RU" w:eastAsia="ru-RU"/>
        </w:rPr>
        <w:lastRenderedPageBreak/>
        <w:drawing>
          <wp:inline distT="0" distB="0" distL="0" distR="0" wp14:anchorId="243D79A5" wp14:editId="424BC5C6">
            <wp:extent cx="1335578" cy="888698"/>
            <wp:effectExtent l="0" t="0" r="0" b="6985"/>
            <wp:docPr id="5" name="Рисунок 5" descr="D:\demos\888-1KZ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demos\888-1KZRGB.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35700" cy="888779"/>
                    </a:xfrm>
                    <a:prstGeom prst="rect">
                      <a:avLst/>
                    </a:prstGeom>
                    <a:noFill/>
                    <a:ln>
                      <a:noFill/>
                    </a:ln>
                  </pic:spPr>
                </pic:pic>
              </a:graphicData>
            </a:graphic>
          </wp:inline>
        </w:drawing>
      </w:r>
      <w:r w:rsidR="00D47E1C">
        <w:rPr>
          <w:color w:val="FF0000"/>
          <w:lang w:val="en-US"/>
        </w:rPr>
        <w:t xml:space="preserve">   </w:t>
      </w:r>
      <w:r>
        <w:rPr>
          <w:noProof/>
          <w:color w:val="FF0000"/>
          <w:lang w:val="ru-RU" w:eastAsia="ru-RU"/>
        </w:rPr>
        <w:drawing>
          <wp:inline distT="0" distB="0" distL="0" distR="0" wp14:anchorId="59072D36" wp14:editId="75454352">
            <wp:extent cx="1332477" cy="886634"/>
            <wp:effectExtent l="0" t="0" r="1270" b="8890"/>
            <wp:docPr id="6" name="Рисунок 6" descr="D:\demos\888-1KZHS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demos\888-1KZHSV.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32599" cy="886715"/>
                    </a:xfrm>
                    <a:prstGeom prst="rect">
                      <a:avLst/>
                    </a:prstGeom>
                    <a:noFill/>
                    <a:ln>
                      <a:noFill/>
                    </a:ln>
                  </pic:spPr>
                </pic:pic>
              </a:graphicData>
            </a:graphic>
          </wp:inline>
        </w:drawing>
      </w:r>
    </w:p>
    <w:p w14:paraId="281E10B9" w14:textId="6ABE4D24" w:rsidR="00402585" w:rsidRPr="00773967" w:rsidRDefault="0084341B" w:rsidP="0084341B">
      <w:pPr>
        <w:pStyle w:val="BodyText"/>
        <w:ind w:firstLine="0"/>
        <w:rPr>
          <w:color w:val="000000" w:themeColor="text1"/>
          <w:sz w:val="16"/>
          <w:szCs w:val="16"/>
          <w:lang w:val="en-US"/>
        </w:rPr>
      </w:pPr>
      <w:r w:rsidRPr="00EE4A44">
        <w:rPr>
          <w:color w:val="000000" w:themeColor="text1"/>
          <w:sz w:val="16"/>
          <w:szCs w:val="16"/>
          <w:lang w:val="en-GB"/>
        </w:rPr>
        <w:t xml:space="preserve"> </w:t>
      </w:r>
      <w:r w:rsidR="00402585">
        <w:rPr>
          <w:color w:val="000000" w:themeColor="text1"/>
          <w:sz w:val="16"/>
          <w:szCs w:val="16"/>
          <w:lang w:val="en-US"/>
        </w:rPr>
        <w:t xml:space="preserve">                        a</w:t>
      </w:r>
      <w:r w:rsidR="00402585" w:rsidRPr="00EE4A44">
        <w:rPr>
          <w:color w:val="000000" w:themeColor="text1"/>
          <w:sz w:val="16"/>
          <w:szCs w:val="16"/>
          <w:lang w:val="en-GB"/>
        </w:rPr>
        <w:t>)</w:t>
      </w:r>
      <w:r w:rsidR="00402585">
        <w:rPr>
          <w:color w:val="000000" w:themeColor="text1"/>
          <w:sz w:val="16"/>
          <w:szCs w:val="16"/>
          <w:lang w:val="en-US"/>
        </w:rPr>
        <w:t xml:space="preserve"> RGB        </w:t>
      </w:r>
      <w:r w:rsidRPr="00EE4A44">
        <w:rPr>
          <w:color w:val="000000" w:themeColor="text1"/>
          <w:sz w:val="16"/>
          <w:szCs w:val="16"/>
          <w:lang w:val="en-GB"/>
        </w:rPr>
        <w:t xml:space="preserve">  </w:t>
      </w:r>
      <w:r w:rsidR="00402585">
        <w:rPr>
          <w:color w:val="000000" w:themeColor="text1"/>
          <w:sz w:val="16"/>
          <w:szCs w:val="16"/>
          <w:lang w:val="en-US"/>
        </w:rPr>
        <w:t xml:space="preserve">                </w:t>
      </w:r>
      <w:r w:rsidR="00402585" w:rsidRPr="00EE4A44">
        <w:rPr>
          <w:color w:val="000000" w:themeColor="text1"/>
          <w:sz w:val="16"/>
          <w:szCs w:val="16"/>
          <w:lang w:val="en-GB"/>
        </w:rPr>
        <w:t xml:space="preserve"> </w:t>
      </w:r>
      <w:r w:rsidR="00402585">
        <w:rPr>
          <w:color w:val="000000" w:themeColor="text1"/>
          <w:sz w:val="16"/>
          <w:szCs w:val="16"/>
          <w:lang w:val="en-US"/>
        </w:rPr>
        <w:t xml:space="preserve">                 b) HSV</w:t>
      </w:r>
    </w:p>
    <w:p w14:paraId="64D4770F" w14:textId="385EFE82" w:rsidR="0032408A" w:rsidRPr="00EE4A44" w:rsidRDefault="00402585" w:rsidP="00402585">
      <w:pPr>
        <w:pStyle w:val="BodyText"/>
        <w:ind w:firstLine="0"/>
        <w:rPr>
          <w:color w:val="FF0000"/>
          <w:lang w:val="en-GB"/>
        </w:rPr>
      </w:pPr>
      <w:r w:rsidRPr="0072676A">
        <w:rPr>
          <w:color w:val="000000" w:themeColor="text1"/>
          <w:sz w:val="16"/>
          <w:szCs w:val="16"/>
          <w:lang w:val="en-US"/>
        </w:rPr>
        <w:t xml:space="preserve">Fig. </w:t>
      </w:r>
      <w:r w:rsidRPr="00EE4A44">
        <w:rPr>
          <w:color w:val="000000" w:themeColor="text1"/>
          <w:sz w:val="16"/>
          <w:szCs w:val="16"/>
          <w:lang w:val="en-GB"/>
        </w:rPr>
        <w:t>4</w:t>
      </w:r>
      <w:r w:rsidRPr="0072676A">
        <w:rPr>
          <w:color w:val="000000" w:themeColor="text1"/>
          <w:sz w:val="16"/>
          <w:szCs w:val="16"/>
          <w:lang w:val="en-US"/>
        </w:rPr>
        <w:t xml:space="preserve">. The result of contrasting the image Example </w:t>
      </w:r>
      <w:r w:rsidRPr="00EE4A44">
        <w:rPr>
          <w:color w:val="000000" w:themeColor="text1"/>
          <w:sz w:val="16"/>
          <w:szCs w:val="16"/>
          <w:lang w:val="en-GB"/>
        </w:rPr>
        <w:t>2</w:t>
      </w:r>
      <w:r w:rsidRPr="0072676A">
        <w:rPr>
          <w:color w:val="000000" w:themeColor="text1"/>
          <w:sz w:val="16"/>
          <w:szCs w:val="16"/>
          <w:lang w:val="en-US"/>
        </w:rPr>
        <w:t xml:space="preserve"> in the RGB (a) and HSV (b) color spaces</w:t>
      </w:r>
    </w:p>
    <w:p w14:paraId="05677014" w14:textId="2CCBE4AF" w:rsidR="008914F4" w:rsidRPr="008914F4" w:rsidRDefault="008914F4" w:rsidP="008914F4">
      <w:pPr>
        <w:pStyle w:val="BodyText"/>
        <w:spacing w:after="240"/>
        <w:ind w:firstLine="289"/>
        <w:rPr>
          <w:color w:val="000000" w:themeColor="text1"/>
          <w:lang w:val="en-US"/>
        </w:rPr>
      </w:pPr>
      <w:r w:rsidRPr="008914F4">
        <w:rPr>
          <w:color w:val="000000" w:themeColor="text1"/>
          <w:lang w:val="en-US"/>
        </w:rPr>
        <w:t>Further, in Fig. 5</w:t>
      </w:r>
      <w:r w:rsidR="00030D56">
        <w:rPr>
          <w:color w:val="000000" w:themeColor="text1"/>
          <w:lang w:val="en-US"/>
        </w:rPr>
        <w:t xml:space="preserve"> </w:t>
      </w:r>
      <w:r w:rsidRPr="008914F4">
        <w:rPr>
          <w:color w:val="000000" w:themeColor="text1"/>
          <w:lang w:val="en-US"/>
        </w:rPr>
        <w:t>–</w:t>
      </w:r>
      <w:r w:rsidR="00030D56">
        <w:rPr>
          <w:color w:val="000000" w:themeColor="text1"/>
          <w:lang w:val="en-US"/>
        </w:rPr>
        <w:t xml:space="preserve"> </w:t>
      </w:r>
      <w:r w:rsidRPr="008914F4">
        <w:rPr>
          <w:color w:val="000000" w:themeColor="text1"/>
          <w:lang w:val="en-US"/>
        </w:rPr>
        <w:t>Fig. 8, in accordance with formulas 1–3, the results of edge detection and potential zones of interest are presented in accordance with the ideology of wavelets (and the set of used mother wavelets</w:t>
      </w:r>
      <w:r w:rsidR="00030D56">
        <w:rPr>
          <w:color w:val="000000" w:themeColor="text1"/>
          <w:lang w:val="en-US"/>
        </w:rPr>
        <w:t xml:space="preserve"> </w:t>
      </w:r>
      <w:r w:rsidR="001A42E2">
        <w:rPr>
          <w:color w:val="000000" w:themeColor="text1"/>
          <w:lang w:val="en-US"/>
        </w:rPr>
        <w:t xml:space="preserve">– </w:t>
      </w:r>
      <w:r w:rsidR="00030D56" w:rsidRPr="00360987">
        <w:rPr>
          <w:position w:val="-6"/>
        </w:rPr>
        <w:object w:dxaOrig="220" w:dyaOrig="240" w14:anchorId="6329432F">
          <v:shape id="_x0000_i1044" type="#_x0000_t75" style="width:10.8pt;height:12pt" o:ole="">
            <v:imagedata r:id="rId54" o:title=""/>
          </v:shape>
          <o:OLEObject Type="Embed" ProgID="Equation.3" ShapeID="_x0000_i1044" DrawAspect="Content" ObjectID="_1824794955" r:id="rId55"/>
        </w:object>
      </w:r>
      <w:r w:rsidRPr="008914F4">
        <w:rPr>
          <w:color w:val="000000" w:themeColor="text1"/>
          <w:lang w:val="en-US"/>
        </w:rPr>
        <w:t>) for individual RGB and HSV color spaces.</w:t>
      </w:r>
    </w:p>
    <w:p w14:paraId="7F43B20A" w14:textId="33997A8F" w:rsidR="0032408A" w:rsidRPr="00EE4A44" w:rsidRDefault="002D2484" w:rsidP="002D2484">
      <w:pPr>
        <w:pStyle w:val="BodyText"/>
        <w:ind w:firstLine="0"/>
        <w:jc w:val="center"/>
        <w:rPr>
          <w:color w:val="FF0000"/>
          <w:lang w:val="en-GB"/>
        </w:rPr>
      </w:pPr>
      <w:r>
        <w:rPr>
          <w:rFonts w:ascii="Courier New" w:hAnsi="Courier New" w:cs="Courier New"/>
          <w:noProof/>
          <w:color w:val="A020F0"/>
          <w:lang w:val="ru-RU" w:eastAsia="ru-RU"/>
        </w:rPr>
        <w:drawing>
          <wp:inline distT="0" distB="0" distL="0" distR="0" wp14:anchorId="2D361FD4" wp14:editId="228F795A">
            <wp:extent cx="1368237" cy="1013412"/>
            <wp:effectExtent l="0" t="0" r="3810" b="0"/>
            <wp:docPr id="7" name="Рисунок 7"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1-TEMP-19.06.2019\ПРОГА-КОБЫЛИН-777\WWW.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74826" cy="1018292"/>
                    </a:xfrm>
                    <a:prstGeom prst="rect">
                      <a:avLst/>
                    </a:prstGeom>
                    <a:noFill/>
                    <a:ln>
                      <a:noFill/>
                    </a:ln>
                  </pic:spPr>
                </pic:pic>
              </a:graphicData>
            </a:graphic>
          </wp:inline>
        </w:drawing>
      </w:r>
      <w:r w:rsidRPr="00EE4A44">
        <w:rPr>
          <w:color w:val="FF0000"/>
          <w:lang w:val="en-GB"/>
        </w:rPr>
        <w:t xml:space="preserve">    </w:t>
      </w:r>
      <w:r>
        <w:rPr>
          <w:rFonts w:ascii="Courier New" w:hAnsi="Courier New" w:cs="Courier New"/>
          <w:noProof/>
          <w:color w:val="A020F0"/>
          <w:lang w:val="ru-RU" w:eastAsia="ru-RU"/>
        </w:rPr>
        <w:drawing>
          <wp:inline distT="0" distB="0" distL="0" distR="0" wp14:anchorId="285CE5A4" wp14:editId="205FB865">
            <wp:extent cx="1368684" cy="1013412"/>
            <wp:effectExtent l="0" t="0" r="3175" b="0"/>
            <wp:docPr id="8" name="Рисунок 8"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1-TEMP-19.06.2019\ПРОГА-КОБЫЛИН-777\WWW.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74826" cy="1017960"/>
                    </a:xfrm>
                    <a:prstGeom prst="rect">
                      <a:avLst/>
                    </a:prstGeom>
                    <a:noFill/>
                    <a:ln>
                      <a:noFill/>
                    </a:ln>
                  </pic:spPr>
                </pic:pic>
              </a:graphicData>
            </a:graphic>
          </wp:inline>
        </w:drawing>
      </w:r>
    </w:p>
    <w:p w14:paraId="73C3894A" w14:textId="3C123F2E" w:rsidR="008C11D5" w:rsidRPr="005A3C12" w:rsidRDefault="008C11D5" w:rsidP="005A3C12">
      <w:pPr>
        <w:pStyle w:val="BodyText"/>
        <w:ind w:firstLine="0"/>
        <w:rPr>
          <w:rFonts w:asciiTheme="majorBidi" w:hAnsiTheme="majorBidi" w:cstheme="majorBidi"/>
          <w:color w:val="000000" w:themeColor="text1"/>
          <w:sz w:val="16"/>
          <w:szCs w:val="16"/>
          <w:lang w:val="en-US"/>
        </w:rPr>
      </w:pPr>
      <w:r w:rsidRPr="00EE4A44">
        <w:rPr>
          <w:rFonts w:asciiTheme="majorBidi" w:hAnsiTheme="majorBidi" w:cstheme="majorBidi"/>
          <w:color w:val="000000" w:themeColor="text1"/>
          <w:sz w:val="22"/>
          <w:szCs w:val="22"/>
          <w:lang w:val="en-GB"/>
        </w:rPr>
        <w:t xml:space="preserve"> </w:t>
      </w:r>
      <w:r w:rsidRPr="005A3C12">
        <w:rPr>
          <w:rFonts w:asciiTheme="majorBidi" w:hAnsiTheme="majorBidi" w:cstheme="majorBidi"/>
          <w:color w:val="000000" w:themeColor="text1"/>
          <w:sz w:val="22"/>
          <w:szCs w:val="22"/>
          <w:lang w:val="en-US"/>
        </w:rPr>
        <w:t xml:space="preserve">                </w:t>
      </w:r>
      <w:r w:rsidRPr="005A3C12">
        <w:rPr>
          <w:rFonts w:asciiTheme="majorBidi" w:hAnsiTheme="majorBidi" w:cstheme="majorBidi"/>
          <w:color w:val="000000" w:themeColor="text1"/>
          <w:sz w:val="16"/>
          <w:szCs w:val="16"/>
          <w:lang w:val="en-US"/>
        </w:rPr>
        <w:t>a</w:t>
      </w:r>
      <w:r w:rsidRPr="00EE4A44">
        <w:rPr>
          <w:rFonts w:asciiTheme="majorBidi" w:hAnsiTheme="majorBidi" w:cstheme="majorBidi"/>
          <w:color w:val="000000" w:themeColor="text1"/>
          <w:sz w:val="16"/>
          <w:szCs w:val="16"/>
          <w:lang w:val="en-GB"/>
        </w:rPr>
        <w:t>)</w:t>
      </w:r>
      <w:r w:rsidRPr="005A3C12">
        <w:rPr>
          <w:rFonts w:asciiTheme="majorBidi" w:hAnsiTheme="majorBidi" w:cstheme="majorBidi"/>
          <w:color w:val="000000" w:themeColor="text1"/>
          <w:sz w:val="16"/>
          <w:szCs w:val="16"/>
          <w:lang w:val="en-US"/>
        </w:rPr>
        <w:t xml:space="preserve"> gaus</w:t>
      </w:r>
      <w:r w:rsidRPr="005A3C12">
        <w:rPr>
          <w:rFonts w:asciiTheme="majorBidi" w:hAnsiTheme="majorBidi" w:cstheme="majorBidi"/>
          <w:color w:val="000000" w:themeColor="text1"/>
          <w:sz w:val="16"/>
          <w:szCs w:val="16"/>
        </w:rPr>
        <w:t>1</w:t>
      </w:r>
      <w:r w:rsidRPr="005A3C12">
        <w:rPr>
          <w:rFonts w:asciiTheme="majorBidi" w:hAnsiTheme="majorBidi" w:cstheme="majorBidi"/>
          <w:color w:val="000000" w:themeColor="text1"/>
          <w:sz w:val="16"/>
          <w:szCs w:val="16"/>
          <w:lang w:val="en-US"/>
        </w:rPr>
        <w:t xml:space="preserve">  </w:t>
      </w:r>
      <w:r w:rsidR="005A3C12">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EE4A44">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sidRPr="00EE4A44">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b) </w:t>
      </w:r>
      <w:r w:rsidRPr="005A3C12">
        <w:rPr>
          <w:rFonts w:asciiTheme="majorBidi" w:hAnsiTheme="majorBidi" w:cstheme="majorBidi"/>
          <w:color w:val="000000" w:themeColor="text1"/>
          <w:sz w:val="16"/>
          <w:szCs w:val="16"/>
        </w:rPr>
        <w:t>haar</w:t>
      </w:r>
    </w:p>
    <w:p w14:paraId="3D64E7A1" w14:textId="62EFEC41" w:rsidR="002D2484" w:rsidRPr="00EE4A44" w:rsidRDefault="002D2484" w:rsidP="002D2484">
      <w:pPr>
        <w:pStyle w:val="BodyText"/>
        <w:ind w:firstLine="0"/>
        <w:jc w:val="center"/>
        <w:rPr>
          <w:color w:val="FF0000"/>
          <w:lang w:val="en-GB"/>
        </w:rPr>
      </w:pPr>
      <w:r>
        <w:rPr>
          <w:rFonts w:ascii="Courier New" w:hAnsi="Courier New" w:cs="Courier New"/>
          <w:noProof/>
          <w:color w:val="A020F0"/>
          <w:lang w:val="ru-RU" w:eastAsia="ru-RU"/>
        </w:rPr>
        <w:drawing>
          <wp:inline distT="0" distB="0" distL="0" distR="0" wp14:anchorId="022EC4C2" wp14:editId="0B728C90">
            <wp:extent cx="1367323" cy="1036708"/>
            <wp:effectExtent l="0" t="0" r="4445" b="0"/>
            <wp:docPr id="9" name="Рисунок 9"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1-TEMP-19.06.2019\ПРОГА-КОБЫЛИН-777\WWW.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374826" cy="1042397"/>
                    </a:xfrm>
                    <a:prstGeom prst="rect">
                      <a:avLst/>
                    </a:prstGeom>
                    <a:noFill/>
                    <a:ln>
                      <a:noFill/>
                    </a:ln>
                  </pic:spPr>
                </pic:pic>
              </a:graphicData>
            </a:graphic>
          </wp:inline>
        </w:drawing>
      </w:r>
      <w:r w:rsidRPr="00EE4A44">
        <w:rPr>
          <w:color w:val="FF0000"/>
          <w:lang w:val="en-GB"/>
        </w:rPr>
        <w:t xml:space="preserve">    </w:t>
      </w:r>
      <w:r>
        <w:rPr>
          <w:noProof/>
          <w:lang w:val="ru-RU" w:eastAsia="ru-RU"/>
        </w:rPr>
        <w:drawing>
          <wp:inline distT="0" distB="0" distL="0" distR="0" wp14:anchorId="52C21BB3" wp14:editId="10076776">
            <wp:extent cx="1367326" cy="1036708"/>
            <wp:effectExtent l="0" t="0" r="4445" b="0"/>
            <wp:docPr id="10" name="Рисунок 10"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1-TEMP-19.06.2019\ПРОГА-КОБЫЛИН-777\WWW.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74826" cy="1042394"/>
                    </a:xfrm>
                    <a:prstGeom prst="rect">
                      <a:avLst/>
                    </a:prstGeom>
                    <a:noFill/>
                    <a:ln>
                      <a:noFill/>
                    </a:ln>
                  </pic:spPr>
                </pic:pic>
              </a:graphicData>
            </a:graphic>
          </wp:inline>
        </w:drawing>
      </w:r>
    </w:p>
    <w:p w14:paraId="0000F006" w14:textId="15F584C0" w:rsidR="008C11D5" w:rsidRPr="005A3C12" w:rsidRDefault="008C11D5" w:rsidP="005A3C12">
      <w:pPr>
        <w:pStyle w:val="BodyText"/>
        <w:ind w:firstLine="0"/>
        <w:rPr>
          <w:rFonts w:asciiTheme="majorBidi" w:hAnsiTheme="majorBidi" w:cstheme="majorBidi"/>
          <w:color w:val="000000" w:themeColor="text1"/>
          <w:sz w:val="16"/>
          <w:szCs w:val="16"/>
          <w:lang w:val="en-US"/>
        </w:rPr>
      </w:pPr>
      <w:r w:rsidRPr="00EE4A44">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sidR="005A3C12">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ru-RU"/>
        </w:rPr>
        <w:t>с</w:t>
      </w:r>
      <w:r w:rsidRPr="00EE4A44">
        <w:rPr>
          <w:rFonts w:asciiTheme="majorBidi" w:hAnsiTheme="majorBidi" w:cstheme="majorBidi"/>
          <w:color w:val="000000" w:themeColor="text1"/>
          <w:sz w:val="16"/>
          <w:szCs w:val="16"/>
          <w:lang w:val="en-GB"/>
        </w:rPr>
        <w:t>)</w:t>
      </w:r>
      <w:r w:rsidRPr="005A3C12">
        <w:rPr>
          <w:rFonts w:asciiTheme="majorBidi" w:hAnsiTheme="majorBidi" w:cstheme="majorBidi"/>
          <w:color w:val="000000" w:themeColor="text1"/>
          <w:sz w:val="16"/>
          <w:szCs w:val="16"/>
          <w:lang w:val="en-US"/>
        </w:rPr>
        <w:t xml:space="preserve"> </w:t>
      </w:r>
      <w:r w:rsidR="005A3C12" w:rsidRPr="005A3C12">
        <w:rPr>
          <w:rFonts w:asciiTheme="majorBidi" w:hAnsiTheme="majorBidi" w:cstheme="majorBidi"/>
          <w:color w:val="000000" w:themeColor="text1"/>
          <w:sz w:val="16"/>
          <w:szCs w:val="16"/>
        </w:rPr>
        <w:t>db2</w:t>
      </w:r>
      <w:r w:rsidRPr="005A3C12">
        <w:rPr>
          <w:rFonts w:asciiTheme="majorBidi" w:hAnsiTheme="majorBidi" w:cstheme="majorBidi"/>
          <w:color w:val="000000" w:themeColor="text1"/>
          <w:sz w:val="16"/>
          <w:szCs w:val="16"/>
          <w:lang w:val="en-US"/>
        </w:rPr>
        <w:t xml:space="preserve">      </w:t>
      </w:r>
      <w:r w:rsidR="005A3C12">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EE4A44">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sidRPr="00EE4A44">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d) </w:t>
      </w:r>
      <w:r w:rsidR="005A3C12" w:rsidRPr="005A3C12">
        <w:rPr>
          <w:rFonts w:asciiTheme="majorBidi" w:hAnsiTheme="majorBidi" w:cstheme="majorBidi"/>
          <w:color w:val="000000" w:themeColor="text1"/>
          <w:sz w:val="16"/>
          <w:szCs w:val="16"/>
          <w:lang w:val="en-US"/>
        </w:rPr>
        <w:t>bior1.1</w:t>
      </w:r>
    </w:p>
    <w:p w14:paraId="64FF0549" w14:textId="0CAAC487" w:rsidR="00E94EDA" w:rsidRPr="00C765ED" w:rsidRDefault="00C765ED" w:rsidP="008C11D5">
      <w:pPr>
        <w:pStyle w:val="BodyText"/>
        <w:ind w:firstLine="0"/>
        <w:rPr>
          <w:color w:val="000000" w:themeColor="text1"/>
          <w:sz w:val="16"/>
          <w:szCs w:val="16"/>
          <w:lang w:val="en-US"/>
        </w:rPr>
      </w:pPr>
      <w:r w:rsidRPr="00C765ED">
        <w:rPr>
          <w:color w:val="000000" w:themeColor="text1"/>
          <w:sz w:val="16"/>
          <w:szCs w:val="16"/>
          <w:lang w:val="en-US"/>
        </w:rPr>
        <w:t>Fig. 5. Results of wavelet processing of the image Example 1 with different types of wavelets (a – gaus1, b – haar. c – db2, d – bior1.1) in the RGB color space</w:t>
      </w:r>
    </w:p>
    <w:p w14:paraId="267AB49C" w14:textId="77777777" w:rsidR="00E94EDA" w:rsidRPr="00EE4A44" w:rsidRDefault="00E94EDA" w:rsidP="000A2174">
      <w:pPr>
        <w:pStyle w:val="BodyText"/>
        <w:ind w:firstLine="0"/>
        <w:rPr>
          <w:color w:val="FF0000"/>
          <w:lang w:val="en-GB"/>
        </w:rPr>
      </w:pPr>
    </w:p>
    <w:p w14:paraId="619B6D18" w14:textId="28C6D82C" w:rsidR="000A2174" w:rsidRPr="00EE4A44" w:rsidRDefault="000A2174" w:rsidP="000A2174">
      <w:pPr>
        <w:pStyle w:val="BodyText"/>
        <w:ind w:firstLine="0"/>
        <w:jc w:val="center"/>
        <w:rPr>
          <w:color w:val="FF0000"/>
          <w:lang w:val="en-GB"/>
        </w:rPr>
      </w:pPr>
      <w:r>
        <w:rPr>
          <w:rFonts w:ascii="Courier New" w:hAnsi="Courier New" w:cs="Courier New"/>
          <w:noProof/>
          <w:color w:val="A020F0"/>
          <w:lang w:val="ru-RU" w:eastAsia="ru-RU"/>
        </w:rPr>
        <w:drawing>
          <wp:inline distT="0" distB="0" distL="0" distR="0" wp14:anchorId="169D5DB8" wp14:editId="6078B8E3">
            <wp:extent cx="1367975" cy="1054181"/>
            <wp:effectExtent l="0" t="0" r="3810" b="0"/>
            <wp:docPr id="11" name="Рисунок 11"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1-TEMP-19.06.2019\ПРОГА-КОБЫЛИН-777\WWW.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69282" cy="1055188"/>
                    </a:xfrm>
                    <a:prstGeom prst="rect">
                      <a:avLst/>
                    </a:prstGeom>
                    <a:noFill/>
                    <a:ln>
                      <a:noFill/>
                    </a:ln>
                  </pic:spPr>
                </pic:pic>
              </a:graphicData>
            </a:graphic>
          </wp:inline>
        </w:drawing>
      </w:r>
      <w:r w:rsidRPr="00EE4A44">
        <w:rPr>
          <w:color w:val="FF0000"/>
          <w:lang w:val="en-GB"/>
        </w:rPr>
        <w:t xml:space="preserve">   </w:t>
      </w:r>
      <w:r>
        <w:rPr>
          <w:rFonts w:ascii="Courier New" w:hAnsi="Courier New" w:cs="Courier New"/>
          <w:noProof/>
          <w:color w:val="A020F0"/>
          <w:lang w:val="ru-RU" w:eastAsia="ru-RU"/>
        </w:rPr>
        <w:drawing>
          <wp:inline distT="0" distB="0" distL="0" distR="0" wp14:anchorId="6E535294" wp14:editId="166BC33E">
            <wp:extent cx="1357040" cy="1051966"/>
            <wp:effectExtent l="0" t="0" r="0" b="0"/>
            <wp:docPr id="12" name="Рисунок 12"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1-TEMP-19.06.2019\ПРОГА-КОБЫЛИН-777\WWW.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61418" cy="1055360"/>
                    </a:xfrm>
                    <a:prstGeom prst="rect">
                      <a:avLst/>
                    </a:prstGeom>
                    <a:noFill/>
                    <a:ln>
                      <a:noFill/>
                    </a:ln>
                  </pic:spPr>
                </pic:pic>
              </a:graphicData>
            </a:graphic>
          </wp:inline>
        </w:drawing>
      </w:r>
    </w:p>
    <w:p w14:paraId="767B226F" w14:textId="01CAD812" w:rsidR="000A2174" w:rsidRPr="00EE4A44" w:rsidRDefault="000A2174" w:rsidP="000A2174">
      <w:pPr>
        <w:pStyle w:val="BodyText"/>
        <w:ind w:firstLine="0"/>
        <w:rPr>
          <w:color w:val="FF0000"/>
          <w:lang w:val="en-GB"/>
        </w:rPr>
      </w:pPr>
      <w:r w:rsidRPr="00EE4A44">
        <w:rPr>
          <w:rFonts w:asciiTheme="majorBidi" w:hAnsiTheme="majorBidi" w:cstheme="majorBidi"/>
          <w:color w:val="000000" w:themeColor="text1"/>
          <w:sz w:val="22"/>
          <w:szCs w:val="22"/>
          <w:lang w:val="en-GB"/>
        </w:rPr>
        <w:t xml:space="preserve"> </w:t>
      </w:r>
      <w:r w:rsidRPr="005A3C12">
        <w:rPr>
          <w:rFonts w:asciiTheme="majorBidi" w:hAnsiTheme="majorBidi" w:cstheme="majorBidi"/>
          <w:color w:val="000000" w:themeColor="text1"/>
          <w:sz w:val="22"/>
          <w:szCs w:val="22"/>
          <w:lang w:val="en-US"/>
        </w:rPr>
        <w:t xml:space="preserve">                </w:t>
      </w:r>
      <w:r w:rsidRPr="005A3C12">
        <w:rPr>
          <w:rFonts w:asciiTheme="majorBidi" w:hAnsiTheme="majorBidi" w:cstheme="majorBidi"/>
          <w:color w:val="000000" w:themeColor="text1"/>
          <w:sz w:val="16"/>
          <w:szCs w:val="16"/>
          <w:lang w:val="en-US"/>
        </w:rPr>
        <w:t>a</w:t>
      </w:r>
      <w:r w:rsidRPr="00EE4A44">
        <w:rPr>
          <w:rFonts w:asciiTheme="majorBidi" w:hAnsiTheme="majorBidi" w:cstheme="majorBidi"/>
          <w:color w:val="000000" w:themeColor="text1"/>
          <w:sz w:val="16"/>
          <w:szCs w:val="16"/>
          <w:lang w:val="en-GB"/>
        </w:rPr>
        <w:t>)</w:t>
      </w:r>
      <w:r w:rsidRPr="005A3C12">
        <w:rPr>
          <w:rFonts w:asciiTheme="majorBidi" w:hAnsiTheme="majorBidi" w:cstheme="majorBidi"/>
          <w:color w:val="000000" w:themeColor="text1"/>
          <w:sz w:val="16"/>
          <w:szCs w:val="16"/>
          <w:lang w:val="en-US"/>
        </w:rPr>
        <w:t xml:space="preserve"> gaus</w:t>
      </w:r>
      <w:r w:rsidRPr="005A3C12">
        <w:rPr>
          <w:rFonts w:asciiTheme="majorBidi" w:hAnsiTheme="majorBidi" w:cstheme="majorBidi"/>
          <w:color w:val="000000" w:themeColor="text1"/>
          <w:sz w:val="16"/>
          <w:szCs w:val="16"/>
        </w:rPr>
        <w:t>1</w:t>
      </w:r>
      <w:r w:rsidRPr="005A3C12">
        <w:rPr>
          <w:rFonts w:asciiTheme="majorBidi" w:hAnsiTheme="majorBidi" w:cstheme="majorBidi"/>
          <w:color w:val="000000" w:themeColor="text1"/>
          <w:sz w:val="16"/>
          <w:szCs w:val="16"/>
          <w:lang w:val="en-US"/>
        </w:rPr>
        <w:t xml:space="preserve">  </w:t>
      </w:r>
      <w:r>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EE4A44">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sidRPr="00EE4A44">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b) </w:t>
      </w:r>
      <w:r w:rsidRPr="005A3C12">
        <w:rPr>
          <w:rFonts w:asciiTheme="majorBidi" w:hAnsiTheme="majorBidi" w:cstheme="majorBidi"/>
          <w:color w:val="000000" w:themeColor="text1"/>
          <w:sz w:val="16"/>
          <w:szCs w:val="16"/>
        </w:rPr>
        <w:t>haar</w:t>
      </w:r>
    </w:p>
    <w:p w14:paraId="1CA77E61" w14:textId="0C371D9A" w:rsidR="000A2174" w:rsidRPr="00EE4A44" w:rsidRDefault="000A2174" w:rsidP="000A2174">
      <w:pPr>
        <w:pStyle w:val="BodyText"/>
        <w:ind w:firstLine="0"/>
        <w:jc w:val="center"/>
        <w:rPr>
          <w:color w:val="FF0000"/>
          <w:lang w:val="en-GB"/>
        </w:rPr>
      </w:pPr>
      <w:r>
        <w:rPr>
          <w:rFonts w:ascii="Courier New" w:hAnsi="Courier New" w:cs="Courier New"/>
          <w:noProof/>
          <w:color w:val="A020F0"/>
          <w:lang w:val="ru-RU" w:eastAsia="ru-RU"/>
        </w:rPr>
        <w:drawing>
          <wp:inline distT="0" distB="0" distL="0" distR="0" wp14:anchorId="162CB8A6" wp14:editId="4EF67E27">
            <wp:extent cx="1386160" cy="1019235"/>
            <wp:effectExtent l="0" t="0" r="5080" b="0"/>
            <wp:docPr id="13" name="Рисунок 13"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1-TEMP-19.06.2019\ПРОГА-КОБЫЛИН-777\WWW.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389781" cy="1021897"/>
                    </a:xfrm>
                    <a:prstGeom prst="rect">
                      <a:avLst/>
                    </a:prstGeom>
                    <a:noFill/>
                    <a:ln>
                      <a:noFill/>
                    </a:ln>
                  </pic:spPr>
                </pic:pic>
              </a:graphicData>
            </a:graphic>
          </wp:inline>
        </w:drawing>
      </w:r>
      <w:r w:rsidRPr="00EE4A44">
        <w:rPr>
          <w:color w:val="FF0000"/>
          <w:lang w:val="en-GB"/>
        </w:rPr>
        <w:t xml:space="preserve">   </w:t>
      </w:r>
      <w:r>
        <w:rPr>
          <w:noProof/>
          <w:lang w:val="ru-RU" w:eastAsia="ru-RU"/>
        </w:rPr>
        <w:drawing>
          <wp:inline distT="0" distB="0" distL="0" distR="0" wp14:anchorId="788E80A7" wp14:editId="5B0650BA">
            <wp:extent cx="1386160" cy="1018258"/>
            <wp:effectExtent l="0" t="0" r="5080" b="0"/>
            <wp:docPr id="14" name="Рисунок 14"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1-TEMP-19.06.2019\ПРОГА-КОБЫЛИН-777\WWW.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89779" cy="1020916"/>
                    </a:xfrm>
                    <a:prstGeom prst="rect">
                      <a:avLst/>
                    </a:prstGeom>
                    <a:noFill/>
                    <a:ln>
                      <a:noFill/>
                    </a:ln>
                  </pic:spPr>
                </pic:pic>
              </a:graphicData>
            </a:graphic>
          </wp:inline>
        </w:drawing>
      </w:r>
    </w:p>
    <w:p w14:paraId="752D9FB3" w14:textId="77777777" w:rsidR="000A2174" w:rsidRPr="005A3C12" w:rsidRDefault="000A2174" w:rsidP="000A2174">
      <w:pPr>
        <w:pStyle w:val="BodyText"/>
        <w:ind w:firstLine="0"/>
        <w:rPr>
          <w:rFonts w:asciiTheme="majorBidi" w:hAnsiTheme="majorBidi" w:cstheme="majorBidi"/>
          <w:color w:val="000000" w:themeColor="text1"/>
          <w:sz w:val="16"/>
          <w:szCs w:val="16"/>
          <w:lang w:val="en-US"/>
        </w:rPr>
      </w:pPr>
      <w:r w:rsidRPr="00EE4A44">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ru-RU"/>
        </w:rPr>
        <w:t>с</w:t>
      </w:r>
      <w:r w:rsidRPr="00EE4A44">
        <w:rPr>
          <w:rFonts w:asciiTheme="majorBidi" w:hAnsiTheme="majorBidi" w:cstheme="majorBidi"/>
          <w:color w:val="000000" w:themeColor="text1"/>
          <w:sz w:val="16"/>
          <w:szCs w:val="16"/>
          <w:lang w:val="en-GB"/>
        </w:rPr>
        <w:t>)</w:t>
      </w:r>
      <w:r w:rsidRPr="005A3C12">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rPr>
        <w:t>db2</w:t>
      </w:r>
      <w:r w:rsidRPr="005A3C12">
        <w:rPr>
          <w:rFonts w:asciiTheme="majorBidi" w:hAnsiTheme="majorBidi" w:cstheme="majorBidi"/>
          <w:color w:val="000000" w:themeColor="text1"/>
          <w:sz w:val="16"/>
          <w:szCs w:val="16"/>
          <w:lang w:val="en-US"/>
        </w:rPr>
        <w:t xml:space="preserve">      </w:t>
      </w:r>
      <w:r>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EE4A44">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sidRPr="00EE4A44">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d) bior1.1</w:t>
      </w:r>
    </w:p>
    <w:p w14:paraId="4C6F9E83" w14:textId="53629797" w:rsidR="00E94EDA" w:rsidRPr="00EE4A44" w:rsidRDefault="000A2174" w:rsidP="000A2174">
      <w:pPr>
        <w:pStyle w:val="BodyText"/>
        <w:ind w:firstLine="0"/>
        <w:rPr>
          <w:color w:val="FF0000"/>
          <w:lang w:val="en-GB"/>
        </w:rPr>
      </w:pPr>
      <w:r w:rsidRPr="00C765ED">
        <w:rPr>
          <w:color w:val="000000" w:themeColor="text1"/>
          <w:sz w:val="16"/>
          <w:szCs w:val="16"/>
          <w:lang w:val="en-US"/>
        </w:rPr>
        <w:t xml:space="preserve">Fig. </w:t>
      </w:r>
      <w:r w:rsidRPr="00EE4A44">
        <w:rPr>
          <w:color w:val="000000" w:themeColor="text1"/>
          <w:sz w:val="16"/>
          <w:szCs w:val="16"/>
          <w:lang w:val="en-GB"/>
        </w:rPr>
        <w:t>6</w:t>
      </w:r>
      <w:r w:rsidRPr="00C765ED">
        <w:rPr>
          <w:color w:val="000000" w:themeColor="text1"/>
          <w:sz w:val="16"/>
          <w:szCs w:val="16"/>
          <w:lang w:val="en-US"/>
        </w:rPr>
        <w:t xml:space="preserve">. Results of wavelet processing of the image Example 1 with different types of wavelets (a – gaus1, b – haar. c – db2, d – bior1.1) in the </w:t>
      </w:r>
      <w:r>
        <w:rPr>
          <w:color w:val="000000" w:themeColor="text1"/>
          <w:sz w:val="16"/>
          <w:szCs w:val="16"/>
          <w:lang w:val="en-US"/>
        </w:rPr>
        <w:t>HSV</w:t>
      </w:r>
      <w:r w:rsidRPr="00C765ED">
        <w:rPr>
          <w:color w:val="000000" w:themeColor="text1"/>
          <w:sz w:val="16"/>
          <w:szCs w:val="16"/>
          <w:lang w:val="en-US"/>
        </w:rPr>
        <w:t xml:space="preserve"> color space</w:t>
      </w:r>
    </w:p>
    <w:p w14:paraId="0276BCC2" w14:textId="0F093877" w:rsidR="008914F4" w:rsidRPr="008914F4" w:rsidRDefault="008914F4" w:rsidP="008914F4">
      <w:pPr>
        <w:pStyle w:val="BodyText"/>
        <w:rPr>
          <w:color w:val="000000" w:themeColor="text1"/>
        </w:rPr>
      </w:pPr>
      <w:r w:rsidRPr="008914F4">
        <w:rPr>
          <w:color w:val="000000" w:themeColor="text1"/>
        </w:rPr>
        <w:t>Based o</w:t>
      </w:r>
      <w:r w:rsidRPr="00AC75D0">
        <w:rPr>
          <w:color w:val="000000" w:themeColor="text1"/>
          <w:spacing w:val="-10"/>
        </w:rPr>
        <w:t>n the vis</w:t>
      </w:r>
      <w:r w:rsidRPr="008914F4">
        <w:rPr>
          <w:color w:val="000000" w:themeColor="text1"/>
        </w:rPr>
        <w:t>ual analysis of the d</w:t>
      </w:r>
      <w:r w:rsidRPr="00AC75D0">
        <w:rPr>
          <w:color w:val="000000" w:themeColor="text1"/>
          <w:spacing w:val="-10"/>
        </w:rPr>
        <w:t>ata in Fi</w:t>
      </w:r>
      <w:r w:rsidRPr="008914F4">
        <w:rPr>
          <w:color w:val="000000" w:themeColor="text1"/>
        </w:rPr>
        <w:t xml:space="preserve">g. 5 and Fig. 6, it is necessary to talk about significant differences in the results that were obtained based on the wavelet ideology for individual color spaces. First of all, the use of the gaus1 </w:t>
      </w:r>
      <w:r w:rsidRPr="008914F4">
        <w:rPr>
          <w:color w:val="000000" w:themeColor="text1"/>
        </w:rPr>
        <w:t xml:space="preserve">mother wavelet, in comparison with such </w:t>
      </w:r>
      <w:r w:rsidRPr="00A7669B">
        <w:rPr>
          <w:color w:val="000000" w:themeColor="text1"/>
          <w:lang w:val="en-US"/>
        </w:rPr>
        <w:t>mother wavelets as haar, db2, and bior1.1</w:t>
      </w:r>
      <w:r w:rsidRPr="008914F4">
        <w:rPr>
          <w:color w:val="000000" w:themeColor="text1"/>
        </w:rPr>
        <w:t>, allows one to completely isolate areas of potential interest. In fact, th</w:t>
      </w:r>
      <w:r w:rsidR="004B694F">
        <w:rPr>
          <w:color w:val="000000" w:themeColor="text1"/>
        </w:rPr>
        <w:t>e gaus1 mother wavelet allows</w:t>
      </w:r>
      <w:r w:rsidRPr="008914F4">
        <w:rPr>
          <w:color w:val="000000" w:themeColor="text1"/>
        </w:rPr>
        <w:t xml:space="preserve"> to completely cut off the background, which can also have certain brightness differences. At the same time, in the RGB color space, the gaus1 mother wavelet gives a better result than in the HSV color space. In the HSV color space, the gaus1 mother wavelet identifies many false background points.</w:t>
      </w:r>
    </w:p>
    <w:p w14:paraId="20340391" w14:textId="1AE8008C" w:rsidR="008914F4" w:rsidRPr="0073179C" w:rsidRDefault="008914F4" w:rsidP="004B694F">
      <w:pPr>
        <w:pStyle w:val="BodyText"/>
        <w:rPr>
          <w:color w:val="000000" w:themeColor="text1"/>
          <w:lang w:val="en-GB"/>
        </w:rPr>
      </w:pPr>
      <w:r w:rsidRPr="00AC75D0">
        <w:rPr>
          <w:color w:val="000000" w:themeColor="text1"/>
          <w:lang w:val="en-US"/>
        </w:rPr>
        <w:t xml:space="preserve">The mother wavelets </w:t>
      </w:r>
      <w:r w:rsidR="00E663F8" w:rsidRPr="00AC75D0">
        <w:rPr>
          <w:color w:val="000000" w:themeColor="text1"/>
          <w:lang w:val="en-US"/>
        </w:rPr>
        <w:t>h</w:t>
      </w:r>
      <w:r w:rsidRPr="00AC75D0">
        <w:rPr>
          <w:color w:val="000000" w:themeColor="text1"/>
          <w:lang w:val="en-US"/>
        </w:rPr>
        <w:t xml:space="preserve">aar, db2, and bior1.1 generally cope well with the task of edge detection. The best result is observed for the wavelets </w:t>
      </w:r>
      <w:r w:rsidR="00AC75D0" w:rsidRPr="00AC75D0">
        <w:rPr>
          <w:color w:val="000000" w:themeColor="text1"/>
          <w:lang w:val="en-US"/>
        </w:rPr>
        <w:t>h</w:t>
      </w:r>
      <w:r w:rsidRPr="00AC75D0">
        <w:rPr>
          <w:color w:val="000000" w:themeColor="text1"/>
          <w:lang w:val="en-US"/>
        </w:rPr>
        <w:t>aar and bior1.1, since the smallest number of false points are detected. In general, the obtained result is the best for the RGB space, in comparison with the result for the HSV space. At the same time, the best detail in edge detection, namely for the megaloblastic anemia cell, is observ</w:t>
      </w:r>
      <w:r w:rsidR="004B694F">
        <w:rPr>
          <w:color w:val="000000" w:themeColor="text1"/>
          <w:lang w:val="en-US"/>
        </w:rPr>
        <w:t xml:space="preserve">ed in the HSV color space, which </w:t>
      </w:r>
      <w:r w:rsidRPr="00AC75D0">
        <w:rPr>
          <w:color w:val="000000" w:themeColor="text1"/>
          <w:lang w:val="en-US"/>
        </w:rPr>
        <w:t>suggests the need to use additional procedures to improve the quality of the obtained results in terms of the HSV color space. It is also worth mentioning the advisability of combining the edge detection results for individual mother wavelets</w:t>
      </w:r>
      <w:r w:rsidR="004B694F">
        <w:rPr>
          <w:color w:val="000000" w:themeColor="text1"/>
          <w:lang w:val="en-US"/>
        </w:rPr>
        <w:t xml:space="preserve"> that </w:t>
      </w:r>
      <w:r w:rsidRPr="00AC75D0">
        <w:rPr>
          <w:color w:val="000000" w:themeColor="text1"/>
          <w:lang w:val="en-US"/>
        </w:rPr>
        <w:t>help</w:t>
      </w:r>
      <w:r w:rsidR="004B694F">
        <w:rPr>
          <w:color w:val="000000" w:themeColor="text1"/>
          <w:lang w:val="en-US"/>
        </w:rPr>
        <w:t>s</w:t>
      </w:r>
      <w:r w:rsidRPr="00AC75D0">
        <w:rPr>
          <w:color w:val="000000" w:themeColor="text1"/>
          <w:lang w:val="en-US"/>
        </w:rPr>
        <w:t xml:space="preserve"> to increase the efficiency of detecting potential areas of interest in the studied class of images. It should also be noted that the choice of using a certain type of wavelet depends on the task of the medical study.</w:t>
      </w:r>
      <w:r w:rsidR="00BD1EE7" w:rsidRPr="0073179C">
        <w:rPr>
          <w:color w:val="000000" w:themeColor="text1"/>
          <w:lang w:val="en-GB"/>
        </w:rPr>
        <w:t xml:space="preserve"> </w:t>
      </w:r>
      <w:r w:rsidR="00BD1EE7" w:rsidRPr="00BD1EE7">
        <w:rPr>
          <w:color w:val="000000" w:themeColor="text1"/>
          <w:lang w:val="en-US"/>
        </w:rPr>
        <w:t>This is due to the fact that each type of wavelet allows, first of all, to highlight certain points, which explains the differences in the results obtained.</w:t>
      </w:r>
    </w:p>
    <w:p w14:paraId="0679A826" w14:textId="77777777" w:rsidR="008914F4" w:rsidRPr="00B83150" w:rsidRDefault="008914F4" w:rsidP="008914F4">
      <w:pPr>
        <w:pStyle w:val="BodyText"/>
        <w:rPr>
          <w:color w:val="000000" w:themeColor="text1"/>
          <w:lang w:val="en-US"/>
        </w:rPr>
      </w:pPr>
      <w:r w:rsidRPr="00B83150">
        <w:rPr>
          <w:color w:val="000000" w:themeColor="text1"/>
          <w:lang w:val="en-US"/>
        </w:rPr>
        <w:t>Table 1 presents the quality assessments of the images presented in Fig. 5 and Fig. 6. The presented assessment values fully confirm the conclusions that were discussed above.</w:t>
      </w:r>
    </w:p>
    <w:p w14:paraId="6E92F040" w14:textId="6789E849" w:rsidR="00FC351E" w:rsidRPr="00F51462" w:rsidRDefault="0001054C" w:rsidP="0001054C">
      <w:pPr>
        <w:pStyle w:val="TT1"/>
        <w:rPr>
          <w:color w:val="000000" w:themeColor="text1"/>
        </w:rPr>
      </w:pPr>
      <w:r w:rsidRPr="00F51462">
        <w:rPr>
          <w:color w:val="000000" w:themeColor="text1"/>
        </w:rPr>
        <w:t xml:space="preserve">TABLE 1. </w:t>
      </w:r>
      <w:r w:rsidRPr="00F51462">
        <w:rPr>
          <w:rStyle w:val="999990"/>
          <w:color w:val="000000" w:themeColor="text1"/>
        </w:rPr>
        <w:t>Quality Assessments of Images Processed Based on Wavelet Ideology for the Original Image Example 1</w:t>
      </w:r>
    </w:p>
    <w:tbl>
      <w:tblPr>
        <w:tblStyle w:val="TableGrid"/>
        <w:tblW w:w="0" w:type="auto"/>
        <w:jc w:val="center"/>
        <w:tblLook w:val="04A0" w:firstRow="1" w:lastRow="0" w:firstColumn="1" w:lastColumn="0" w:noHBand="0" w:noVBand="1"/>
      </w:tblPr>
      <w:tblGrid>
        <w:gridCol w:w="1276"/>
        <w:gridCol w:w="1134"/>
        <w:gridCol w:w="992"/>
        <w:gridCol w:w="851"/>
      </w:tblGrid>
      <w:tr w:rsidR="00FC351E" w:rsidRPr="00FC351E" w14:paraId="1B76AF4A" w14:textId="77777777" w:rsidTr="00FC351E">
        <w:trPr>
          <w:jc w:val="center"/>
        </w:trPr>
        <w:tc>
          <w:tcPr>
            <w:tcW w:w="1276" w:type="dxa"/>
            <w:vMerge w:val="restart"/>
            <w:vAlign w:val="center"/>
          </w:tcPr>
          <w:p w14:paraId="554BD197"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Color spaces</w:t>
            </w:r>
          </w:p>
        </w:tc>
        <w:tc>
          <w:tcPr>
            <w:tcW w:w="2977" w:type="dxa"/>
            <w:gridSpan w:val="3"/>
            <w:vAlign w:val="center"/>
          </w:tcPr>
          <w:p w14:paraId="58B4643F"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Quality assessment</w:t>
            </w:r>
          </w:p>
        </w:tc>
      </w:tr>
      <w:tr w:rsidR="00FC351E" w:rsidRPr="00FC351E" w14:paraId="03714187" w14:textId="77777777" w:rsidTr="00FC351E">
        <w:trPr>
          <w:jc w:val="center"/>
        </w:trPr>
        <w:tc>
          <w:tcPr>
            <w:tcW w:w="1276" w:type="dxa"/>
            <w:vMerge/>
            <w:vAlign w:val="center"/>
          </w:tcPr>
          <w:p w14:paraId="332F5AAA" w14:textId="77777777" w:rsidR="00737522" w:rsidRPr="00FC351E" w:rsidRDefault="00737522" w:rsidP="00FC351E">
            <w:pPr>
              <w:spacing w:line="228" w:lineRule="auto"/>
              <w:rPr>
                <w:rFonts w:asciiTheme="majorBidi" w:hAnsiTheme="majorBidi" w:cstheme="majorBidi"/>
                <w:b/>
                <w:bCs/>
                <w:color w:val="000000" w:themeColor="text1"/>
                <w:sz w:val="16"/>
                <w:szCs w:val="16"/>
              </w:rPr>
            </w:pPr>
          </w:p>
        </w:tc>
        <w:tc>
          <w:tcPr>
            <w:tcW w:w="1134" w:type="dxa"/>
            <w:vAlign w:val="center"/>
          </w:tcPr>
          <w:p w14:paraId="3AB5E8C0"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niqe</w:t>
            </w:r>
          </w:p>
        </w:tc>
        <w:tc>
          <w:tcPr>
            <w:tcW w:w="992" w:type="dxa"/>
            <w:vAlign w:val="center"/>
          </w:tcPr>
          <w:p w14:paraId="6FAEE20B"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brisque</w:t>
            </w:r>
          </w:p>
        </w:tc>
        <w:tc>
          <w:tcPr>
            <w:tcW w:w="851" w:type="dxa"/>
            <w:vAlign w:val="center"/>
          </w:tcPr>
          <w:p w14:paraId="2322A719"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entropy</w:t>
            </w:r>
          </w:p>
        </w:tc>
      </w:tr>
      <w:tr w:rsidR="00FC351E" w:rsidRPr="00FC351E" w14:paraId="292EE0AC" w14:textId="77777777" w:rsidTr="00FC351E">
        <w:trPr>
          <w:jc w:val="center"/>
        </w:trPr>
        <w:tc>
          <w:tcPr>
            <w:tcW w:w="4253" w:type="dxa"/>
            <w:gridSpan w:val="4"/>
            <w:vAlign w:val="center"/>
          </w:tcPr>
          <w:p w14:paraId="2AEB8A8C"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gaus1</w:t>
            </w:r>
          </w:p>
        </w:tc>
      </w:tr>
      <w:tr w:rsidR="00FC351E" w:rsidRPr="00FC351E" w14:paraId="763AF639" w14:textId="77777777" w:rsidTr="00FC351E">
        <w:trPr>
          <w:jc w:val="center"/>
        </w:trPr>
        <w:tc>
          <w:tcPr>
            <w:tcW w:w="1276" w:type="dxa"/>
            <w:vAlign w:val="center"/>
          </w:tcPr>
          <w:p w14:paraId="066DE8BA"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RGB</w:t>
            </w:r>
          </w:p>
        </w:tc>
        <w:tc>
          <w:tcPr>
            <w:tcW w:w="1134" w:type="dxa"/>
            <w:vAlign w:val="center"/>
          </w:tcPr>
          <w:p w14:paraId="4185CA90" w14:textId="77777777" w:rsidR="00737522" w:rsidRPr="00FC351E" w:rsidRDefault="00737522" w:rsidP="00FC351E">
            <w:pPr>
              <w:spacing w:line="228" w:lineRule="auto"/>
              <w:rPr>
                <w:rFonts w:asciiTheme="majorBidi" w:hAnsiTheme="majorBidi" w:cstheme="majorBidi"/>
                <w:b/>
                <w:bCs/>
                <w:color w:val="000000" w:themeColor="text1"/>
                <w:sz w:val="16"/>
                <w:szCs w:val="16"/>
                <w:u w:val="single"/>
              </w:rPr>
            </w:pPr>
            <w:r w:rsidRPr="00FC351E">
              <w:rPr>
                <w:rFonts w:asciiTheme="majorBidi" w:hAnsiTheme="majorBidi" w:cstheme="majorBidi"/>
                <w:color w:val="000000" w:themeColor="text1"/>
                <w:sz w:val="16"/>
                <w:szCs w:val="16"/>
              </w:rPr>
              <w:t>10.51</w:t>
            </w:r>
          </w:p>
        </w:tc>
        <w:tc>
          <w:tcPr>
            <w:tcW w:w="992" w:type="dxa"/>
            <w:vAlign w:val="center"/>
          </w:tcPr>
          <w:p w14:paraId="44B8C97C"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34.87</w:t>
            </w:r>
          </w:p>
        </w:tc>
        <w:tc>
          <w:tcPr>
            <w:tcW w:w="851" w:type="dxa"/>
            <w:vAlign w:val="center"/>
          </w:tcPr>
          <w:p w14:paraId="0016655B"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7.31</w:t>
            </w:r>
          </w:p>
        </w:tc>
      </w:tr>
      <w:tr w:rsidR="00FC351E" w:rsidRPr="00FC351E" w14:paraId="1AEF80A2" w14:textId="77777777" w:rsidTr="00FC351E">
        <w:trPr>
          <w:jc w:val="center"/>
        </w:trPr>
        <w:tc>
          <w:tcPr>
            <w:tcW w:w="1276" w:type="dxa"/>
            <w:vAlign w:val="center"/>
          </w:tcPr>
          <w:p w14:paraId="4F04E251"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HSV</w:t>
            </w:r>
          </w:p>
        </w:tc>
        <w:tc>
          <w:tcPr>
            <w:tcW w:w="1134" w:type="dxa"/>
            <w:vAlign w:val="center"/>
          </w:tcPr>
          <w:p w14:paraId="096B1D6A"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12.58</w:t>
            </w:r>
          </w:p>
        </w:tc>
        <w:tc>
          <w:tcPr>
            <w:tcW w:w="992" w:type="dxa"/>
            <w:vAlign w:val="center"/>
          </w:tcPr>
          <w:p w14:paraId="6D5412C5"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41.89</w:t>
            </w:r>
          </w:p>
        </w:tc>
        <w:tc>
          <w:tcPr>
            <w:tcW w:w="851" w:type="dxa"/>
            <w:vAlign w:val="center"/>
          </w:tcPr>
          <w:p w14:paraId="4D60F04C"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7.48</w:t>
            </w:r>
          </w:p>
        </w:tc>
      </w:tr>
      <w:tr w:rsidR="00FC351E" w:rsidRPr="00FC351E" w14:paraId="6DD6472D" w14:textId="77777777" w:rsidTr="00FC351E">
        <w:trPr>
          <w:jc w:val="center"/>
        </w:trPr>
        <w:tc>
          <w:tcPr>
            <w:tcW w:w="4253" w:type="dxa"/>
            <w:gridSpan w:val="4"/>
            <w:vAlign w:val="center"/>
          </w:tcPr>
          <w:p w14:paraId="71268557"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haar</w:t>
            </w:r>
          </w:p>
        </w:tc>
      </w:tr>
      <w:tr w:rsidR="00FC351E" w:rsidRPr="00FC351E" w14:paraId="3074B8BA" w14:textId="77777777" w:rsidTr="00FC351E">
        <w:trPr>
          <w:jc w:val="center"/>
        </w:trPr>
        <w:tc>
          <w:tcPr>
            <w:tcW w:w="1276" w:type="dxa"/>
            <w:vAlign w:val="center"/>
          </w:tcPr>
          <w:p w14:paraId="50756AD4"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RGB</w:t>
            </w:r>
          </w:p>
        </w:tc>
        <w:tc>
          <w:tcPr>
            <w:tcW w:w="1134" w:type="dxa"/>
            <w:vAlign w:val="center"/>
          </w:tcPr>
          <w:p w14:paraId="43902CFE" w14:textId="77777777" w:rsidR="00737522" w:rsidRPr="00FC351E" w:rsidRDefault="00737522" w:rsidP="00FC351E">
            <w:pPr>
              <w:spacing w:line="228" w:lineRule="auto"/>
              <w:rPr>
                <w:rFonts w:asciiTheme="majorBidi" w:hAnsiTheme="majorBidi" w:cstheme="majorBidi"/>
                <w:b/>
                <w:bCs/>
                <w:color w:val="000000" w:themeColor="text1"/>
                <w:sz w:val="16"/>
                <w:szCs w:val="16"/>
                <w:u w:val="single"/>
              </w:rPr>
            </w:pPr>
            <w:r w:rsidRPr="00FC351E">
              <w:rPr>
                <w:rFonts w:asciiTheme="majorBidi" w:hAnsiTheme="majorBidi" w:cstheme="majorBidi"/>
                <w:color w:val="000000" w:themeColor="text1"/>
                <w:sz w:val="16"/>
                <w:szCs w:val="16"/>
              </w:rPr>
              <w:t>18.79</w:t>
            </w:r>
          </w:p>
        </w:tc>
        <w:tc>
          <w:tcPr>
            <w:tcW w:w="992" w:type="dxa"/>
            <w:vAlign w:val="center"/>
          </w:tcPr>
          <w:p w14:paraId="0D1AEE48"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42.73</w:t>
            </w:r>
          </w:p>
        </w:tc>
        <w:tc>
          <w:tcPr>
            <w:tcW w:w="851" w:type="dxa"/>
            <w:vAlign w:val="center"/>
          </w:tcPr>
          <w:p w14:paraId="5D340A1C"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5.47</w:t>
            </w:r>
          </w:p>
        </w:tc>
      </w:tr>
      <w:tr w:rsidR="00FC351E" w:rsidRPr="00FC351E" w14:paraId="6354B867" w14:textId="77777777" w:rsidTr="00FC351E">
        <w:trPr>
          <w:jc w:val="center"/>
        </w:trPr>
        <w:tc>
          <w:tcPr>
            <w:tcW w:w="1276" w:type="dxa"/>
            <w:vAlign w:val="center"/>
          </w:tcPr>
          <w:p w14:paraId="08DF8846"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HSV</w:t>
            </w:r>
          </w:p>
        </w:tc>
        <w:tc>
          <w:tcPr>
            <w:tcW w:w="1134" w:type="dxa"/>
            <w:vAlign w:val="center"/>
          </w:tcPr>
          <w:p w14:paraId="027B8A99"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21.48</w:t>
            </w:r>
          </w:p>
        </w:tc>
        <w:tc>
          <w:tcPr>
            <w:tcW w:w="992" w:type="dxa"/>
            <w:vAlign w:val="center"/>
          </w:tcPr>
          <w:p w14:paraId="5880C6A7"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43.41</w:t>
            </w:r>
          </w:p>
        </w:tc>
        <w:tc>
          <w:tcPr>
            <w:tcW w:w="851" w:type="dxa"/>
            <w:vAlign w:val="center"/>
          </w:tcPr>
          <w:p w14:paraId="5F51E1EA"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5.99</w:t>
            </w:r>
          </w:p>
        </w:tc>
      </w:tr>
      <w:tr w:rsidR="00FC351E" w:rsidRPr="00FC351E" w14:paraId="7DE7F516" w14:textId="77777777" w:rsidTr="00FC351E">
        <w:trPr>
          <w:jc w:val="center"/>
        </w:trPr>
        <w:tc>
          <w:tcPr>
            <w:tcW w:w="4253" w:type="dxa"/>
            <w:gridSpan w:val="4"/>
            <w:vAlign w:val="center"/>
          </w:tcPr>
          <w:p w14:paraId="443344EC"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db2</w:t>
            </w:r>
          </w:p>
        </w:tc>
      </w:tr>
      <w:tr w:rsidR="00FC351E" w:rsidRPr="00FC351E" w14:paraId="1D02816B" w14:textId="77777777" w:rsidTr="00FC351E">
        <w:trPr>
          <w:jc w:val="center"/>
        </w:trPr>
        <w:tc>
          <w:tcPr>
            <w:tcW w:w="1276" w:type="dxa"/>
            <w:vAlign w:val="center"/>
          </w:tcPr>
          <w:p w14:paraId="46B247A6"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RGB</w:t>
            </w:r>
          </w:p>
        </w:tc>
        <w:tc>
          <w:tcPr>
            <w:tcW w:w="1134" w:type="dxa"/>
            <w:vAlign w:val="center"/>
          </w:tcPr>
          <w:p w14:paraId="4073927B" w14:textId="77777777" w:rsidR="00737522" w:rsidRPr="00FC351E" w:rsidRDefault="00737522" w:rsidP="00FC351E">
            <w:pPr>
              <w:spacing w:line="228" w:lineRule="auto"/>
              <w:rPr>
                <w:rFonts w:asciiTheme="majorBidi" w:hAnsiTheme="majorBidi" w:cstheme="majorBidi"/>
                <w:b/>
                <w:bCs/>
                <w:color w:val="000000" w:themeColor="text1"/>
                <w:sz w:val="16"/>
                <w:szCs w:val="16"/>
                <w:u w:val="single"/>
              </w:rPr>
            </w:pPr>
            <w:r w:rsidRPr="00FC351E">
              <w:rPr>
                <w:rFonts w:asciiTheme="majorBidi" w:hAnsiTheme="majorBidi" w:cstheme="majorBidi"/>
                <w:color w:val="000000" w:themeColor="text1"/>
                <w:sz w:val="16"/>
                <w:szCs w:val="16"/>
              </w:rPr>
              <w:t>21.34</w:t>
            </w:r>
          </w:p>
        </w:tc>
        <w:tc>
          <w:tcPr>
            <w:tcW w:w="992" w:type="dxa"/>
            <w:vAlign w:val="center"/>
          </w:tcPr>
          <w:p w14:paraId="2CC75718"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40.86</w:t>
            </w:r>
          </w:p>
        </w:tc>
        <w:tc>
          <w:tcPr>
            <w:tcW w:w="851" w:type="dxa"/>
            <w:vAlign w:val="center"/>
          </w:tcPr>
          <w:p w14:paraId="76650876"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5.64</w:t>
            </w:r>
          </w:p>
        </w:tc>
      </w:tr>
      <w:tr w:rsidR="00FC351E" w:rsidRPr="00FC351E" w14:paraId="31BF2F72" w14:textId="77777777" w:rsidTr="00FC351E">
        <w:trPr>
          <w:jc w:val="center"/>
        </w:trPr>
        <w:tc>
          <w:tcPr>
            <w:tcW w:w="1276" w:type="dxa"/>
            <w:vAlign w:val="center"/>
          </w:tcPr>
          <w:p w14:paraId="042BA4BD"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HSV</w:t>
            </w:r>
          </w:p>
        </w:tc>
        <w:tc>
          <w:tcPr>
            <w:tcW w:w="1134" w:type="dxa"/>
            <w:vAlign w:val="center"/>
          </w:tcPr>
          <w:p w14:paraId="195BA959" w14:textId="77777777" w:rsidR="00737522" w:rsidRPr="00FC351E" w:rsidRDefault="00737522" w:rsidP="00FC351E">
            <w:pPr>
              <w:spacing w:line="228" w:lineRule="auto"/>
              <w:rPr>
                <w:rFonts w:asciiTheme="majorBidi" w:hAnsiTheme="majorBidi" w:cstheme="majorBidi"/>
                <w:b/>
                <w:bCs/>
                <w:color w:val="000000" w:themeColor="text1"/>
                <w:sz w:val="16"/>
                <w:szCs w:val="16"/>
                <w:u w:val="single"/>
              </w:rPr>
            </w:pPr>
            <w:r w:rsidRPr="00FC351E">
              <w:rPr>
                <w:rFonts w:asciiTheme="majorBidi" w:hAnsiTheme="majorBidi" w:cstheme="majorBidi"/>
                <w:color w:val="000000" w:themeColor="text1"/>
                <w:sz w:val="16"/>
                <w:szCs w:val="16"/>
              </w:rPr>
              <w:t>25.49</w:t>
            </w:r>
          </w:p>
        </w:tc>
        <w:tc>
          <w:tcPr>
            <w:tcW w:w="992" w:type="dxa"/>
            <w:vAlign w:val="center"/>
          </w:tcPr>
          <w:p w14:paraId="6C7C8822"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42.02</w:t>
            </w:r>
          </w:p>
        </w:tc>
        <w:tc>
          <w:tcPr>
            <w:tcW w:w="851" w:type="dxa"/>
            <w:vAlign w:val="center"/>
          </w:tcPr>
          <w:p w14:paraId="007F612A"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6.39</w:t>
            </w:r>
          </w:p>
        </w:tc>
      </w:tr>
      <w:tr w:rsidR="00FC351E" w:rsidRPr="00FC351E" w14:paraId="2C3C74EB" w14:textId="77777777" w:rsidTr="00FC351E">
        <w:trPr>
          <w:jc w:val="center"/>
        </w:trPr>
        <w:tc>
          <w:tcPr>
            <w:tcW w:w="4253" w:type="dxa"/>
            <w:gridSpan w:val="4"/>
            <w:vAlign w:val="center"/>
          </w:tcPr>
          <w:p w14:paraId="0E8C022F"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bior1.1</w:t>
            </w:r>
          </w:p>
        </w:tc>
      </w:tr>
      <w:tr w:rsidR="00FC351E" w:rsidRPr="00FC351E" w14:paraId="3F556E94" w14:textId="77777777" w:rsidTr="00FC351E">
        <w:trPr>
          <w:jc w:val="center"/>
        </w:trPr>
        <w:tc>
          <w:tcPr>
            <w:tcW w:w="1276" w:type="dxa"/>
            <w:vAlign w:val="center"/>
          </w:tcPr>
          <w:p w14:paraId="265E212B"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RGB</w:t>
            </w:r>
          </w:p>
        </w:tc>
        <w:tc>
          <w:tcPr>
            <w:tcW w:w="1134" w:type="dxa"/>
            <w:vAlign w:val="center"/>
          </w:tcPr>
          <w:p w14:paraId="042B3CE3" w14:textId="77777777" w:rsidR="00737522" w:rsidRPr="00FC351E" w:rsidRDefault="00737522" w:rsidP="00FC351E">
            <w:pPr>
              <w:spacing w:line="228" w:lineRule="auto"/>
              <w:rPr>
                <w:rFonts w:asciiTheme="majorBidi" w:hAnsiTheme="majorBidi" w:cstheme="majorBidi"/>
                <w:b/>
                <w:bCs/>
                <w:color w:val="000000" w:themeColor="text1"/>
                <w:sz w:val="16"/>
                <w:szCs w:val="16"/>
                <w:u w:val="single"/>
              </w:rPr>
            </w:pPr>
            <w:r w:rsidRPr="00FC351E">
              <w:rPr>
                <w:rFonts w:asciiTheme="majorBidi" w:hAnsiTheme="majorBidi" w:cstheme="majorBidi"/>
                <w:color w:val="000000" w:themeColor="text1"/>
                <w:sz w:val="16"/>
                <w:szCs w:val="16"/>
              </w:rPr>
              <w:t>18.79</w:t>
            </w:r>
          </w:p>
        </w:tc>
        <w:tc>
          <w:tcPr>
            <w:tcW w:w="992" w:type="dxa"/>
            <w:vAlign w:val="center"/>
          </w:tcPr>
          <w:p w14:paraId="09CB8C86"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42.73</w:t>
            </w:r>
          </w:p>
        </w:tc>
        <w:tc>
          <w:tcPr>
            <w:tcW w:w="851" w:type="dxa"/>
            <w:vAlign w:val="center"/>
          </w:tcPr>
          <w:p w14:paraId="60DAA76A"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5.47</w:t>
            </w:r>
          </w:p>
        </w:tc>
      </w:tr>
      <w:tr w:rsidR="00FC351E" w:rsidRPr="00FC351E" w14:paraId="560BCB43" w14:textId="77777777" w:rsidTr="00FC351E">
        <w:trPr>
          <w:jc w:val="center"/>
        </w:trPr>
        <w:tc>
          <w:tcPr>
            <w:tcW w:w="1276" w:type="dxa"/>
            <w:vAlign w:val="center"/>
          </w:tcPr>
          <w:p w14:paraId="4B7FF67C"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HSV</w:t>
            </w:r>
          </w:p>
        </w:tc>
        <w:tc>
          <w:tcPr>
            <w:tcW w:w="1134" w:type="dxa"/>
            <w:vAlign w:val="center"/>
          </w:tcPr>
          <w:p w14:paraId="071FE145" w14:textId="77777777" w:rsidR="00737522" w:rsidRPr="00FC351E" w:rsidRDefault="00737522" w:rsidP="00FC351E">
            <w:pPr>
              <w:spacing w:line="228" w:lineRule="auto"/>
              <w:rPr>
                <w:rFonts w:asciiTheme="majorBidi" w:hAnsiTheme="majorBidi" w:cstheme="majorBidi"/>
                <w:b/>
                <w:bCs/>
                <w:color w:val="000000" w:themeColor="text1"/>
                <w:sz w:val="16"/>
                <w:szCs w:val="16"/>
                <w:u w:val="single"/>
              </w:rPr>
            </w:pPr>
            <w:r w:rsidRPr="00FC351E">
              <w:rPr>
                <w:rFonts w:asciiTheme="majorBidi" w:hAnsiTheme="majorBidi" w:cstheme="majorBidi"/>
                <w:color w:val="000000" w:themeColor="text1"/>
                <w:sz w:val="16"/>
                <w:szCs w:val="16"/>
              </w:rPr>
              <w:t>21.52</w:t>
            </w:r>
          </w:p>
        </w:tc>
        <w:tc>
          <w:tcPr>
            <w:tcW w:w="992" w:type="dxa"/>
            <w:vAlign w:val="center"/>
          </w:tcPr>
          <w:p w14:paraId="6D11CEF5"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43.38</w:t>
            </w:r>
          </w:p>
        </w:tc>
        <w:tc>
          <w:tcPr>
            <w:tcW w:w="851" w:type="dxa"/>
            <w:vAlign w:val="center"/>
          </w:tcPr>
          <w:p w14:paraId="5F3D845D"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5.95</w:t>
            </w:r>
          </w:p>
        </w:tc>
      </w:tr>
    </w:tbl>
    <w:p w14:paraId="143BB8BB" w14:textId="77777777" w:rsidR="00E94EDA" w:rsidRPr="00D15AEC" w:rsidRDefault="00E94EDA" w:rsidP="00737522">
      <w:pPr>
        <w:pStyle w:val="BodyText"/>
        <w:ind w:firstLine="0"/>
        <w:rPr>
          <w:color w:val="000000" w:themeColor="text1"/>
          <w:lang w:val="en-US"/>
        </w:rPr>
      </w:pPr>
    </w:p>
    <w:p w14:paraId="583D5728" w14:textId="7C8177A1" w:rsidR="008914F4" w:rsidRPr="008914F4" w:rsidRDefault="008914F4" w:rsidP="004B694F">
      <w:pPr>
        <w:pStyle w:val="BodyText"/>
        <w:rPr>
          <w:color w:val="000000" w:themeColor="text1"/>
        </w:rPr>
      </w:pPr>
      <w:r w:rsidRPr="008914F4">
        <w:rPr>
          <w:color w:val="000000" w:themeColor="text1"/>
        </w:rPr>
        <w:t>It is also evident from the data in Table 1 that the processing results generally</w:t>
      </w:r>
      <w:r w:rsidR="004B694F">
        <w:rPr>
          <w:color w:val="000000" w:themeColor="text1"/>
        </w:rPr>
        <w:t xml:space="preserve"> differ little from each other</w:t>
      </w:r>
      <w:r w:rsidR="004B694F">
        <w:rPr>
          <w:color w:val="000000" w:themeColor="text1"/>
          <w:lang w:val="en-US"/>
        </w:rPr>
        <w:t xml:space="preserve">; </w:t>
      </w:r>
      <w:r w:rsidR="004B694F" w:rsidRPr="008914F4">
        <w:rPr>
          <w:color w:val="000000" w:themeColor="text1"/>
        </w:rPr>
        <w:t>therefore</w:t>
      </w:r>
      <w:r w:rsidRPr="008914F4">
        <w:rPr>
          <w:color w:val="000000" w:themeColor="text1"/>
        </w:rPr>
        <w:t>, in this case, it is necessary to pay attention to the entropy indicator, which can be used to minimize false points in the processed images.</w:t>
      </w:r>
    </w:p>
    <w:p w14:paraId="44457684" w14:textId="77777777" w:rsidR="008914F4" w:rsidRPr="008914F4" w:rsidRDefault="008914F4" w:rsidP="008914F4">
      <w:pPr>
        <w:pStyle w:val="BodyText"/>
        <w:rPr>
          <w:color w:val="000000" w:themeColor="text1"/>
        </w:rPr>
      </w:pPr>
      <w:r w:rsidRPr="008914F4">
        <w:rPr>
          <w:color w:val="000000" w:themeColor="text1"/>
        </w:rPr>
        <w:t>Fig. 7 and Fig. 8 show the results of potential zone selection based on wavelet ideology for the original image, Example 2.</w:t>
      </w:r>
    </w:p>
    <w:p w14:paraId="6335897A" w14:textId="40B6148D" w:rsidR="00731986" w:rsidRDefault="008914F4" w:rsidP="004B694F">
      <w:pPr>
        <w:pStyle w:val="BodyText"/>
        <w:rPr>
          <w:color w:val="000000" w:themeColor="text1"/>
          <w:lang w:val="en-US"/>
        </w:rPr>
      </w:pPr>
      <w:r w:rsidRPr="008914F4">
        <w:rPr>
          <w:color w:val="000000" w:themeColor="text1"/>
        </w:rPr>
        <w:t xml:space="preserve">In general, the obtained results presented in Fig. 7 and Fig. 8 are similar to those shown in Fig. 5 and Fig. 6. Consequently, </w:t>
      </w:r>
      <w:r w:rsidR="004B694F">
        <w:rPr>
          <w:color w:val="000000" w:themeColor="text1"/>
          <w:lang w:val="en-US"/>
        </w:rPr>
        <w:t xml:space="preserve">the reliability of the images study processing results can be discussed based on </w:t>
      </w:r>
      <w:r w:rsidRPr="008914F4">
        <w:rPr>
          <w:color w:val="000000" w:themeColor="text1"/>
        </w:rPr>
        <w:t xml:space="preserve">the wavelet ideology. The mother wavelet gaus1 provides the most complete selection of potential areas of interest in the RGB color space. </w:t>
      </w:r>
    </w:p>
    <w:p w14:paraId="37E08FC1" w14:textId="17E7F878" w:rsidR="008914F4" w:rsidRPr="008914F4" w:rsidRDefault="008914F4" w:rsidP="008914F4">
      <w:pPr>
        <w:pStyle w:val="BodyText"/>
        <w:rPr>
          <w:color w:val="000000" w:themeColor="text1"/>
        </w:rPr>
      </w:pPr>
      <w:r w:rsidRPr="00BD14F1">
        <w:rPr>
          <w:color w:val="000000" w:themeColor="text1"/>
          <w:lang w:val="en-US"/>
        </w:rPr>
        <w:lastRenderedPageBreak/>
        <w:t>In the HSV color space, as a result of applying the mother wavelet gaus1, many false background points appear on the processed image</w:t>
      </w:r>
      <w:r w:rsidRPr="008914F4">
        <w:rPr>
          <w:color w:val="000000" w:themeColor="text1"/>
        </w:rPr>
        <w:t>.</w:t>
      </w:r>
    </w:p>
    <w:p w14:paraId="16F1A4C3" w14:textId="77777777" w:rsidR="007E44A5" w:rsidRPr="008914F4" w:rsidRDefault="007E44A5" w:rsidP="00F511D6">
      <w:pPr>
        <w:pStyle w:val="BodyText"/>
        <w:rPr>
          <w:color w:val="FF0000"/>
        </w:rPr>
      </w:pPr>
    </w:p>
    <w:p w14:paraId="4F4A7C32" w14:textId="5A335BCA" w:rsidR="007E44A5" w:rsidRPr="00BE0913" w:rsidRDefault="00AB102E" w:rsidP="00AB102E">
      <w:pPr>
        <w:pStyle w:val="BodyText"/>
        <w:ind w:firstLine="0"/>
        <w:jc w:val="center"/>
        <w:rPr>
          <w:color w:val="FF0000"/>
          <w:lang w:val="en-GB"/>
        </w:rPr>
      </w:pPr>
      <w:r>
        <w:rPr>
          <w:rFonts w:ascii="Courier New" w:hAnsi="Courier New" w:cs="Courier New"/>
          <w:noProof/>
          <w:color w:val="A020F0"/>
          <w:lang w:val="ru-RU" w:eastAsia="ru-RU"/>
        </w:rPr>
        <w:drawing>
          <wp:inline distT="0" distB="0" distL="0" distR="0" wp14:anchorId="41A6E025" wp14:editId="57B87A9C">
            <wp:extent cx="1446415" cy="1019695"/>
            <wp:effectExtent l="0" t="0" r="1905" b="9525"/>
            <wp:docPr id="15" name="Рисунок 15"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1-TEMP-19.06.2019\ПРОГА-КОБЫЛИН-777\WWW.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46562" cy="1019799"/>
                    </a:xfrm>
                    <a:prstGeom prst="rect">
                      <a:avLst/>
                    </a:prstGeom>
                    <a:noFill/>
                    <a:ln>
                      <a:noFill/>
                    </a:ln>
                  </pic:spPr>
                </pic:pic>
              </a:graphicData>
            </a:graphic>
          </wp:inline>
        </w:drawing>
      </w:r>
      <w:r w:rsidRPr="00BE0913">
        <w:rPr>
          <w:color w:val="FF0000"/>
          <w:lang w:val="en-GB"/>
        </w:rPr>
        <w:t xml:space="preserve">   </w:t>
      </w:r>
      <w:r>
        <w:rPr>
          <w:rFonts w:ascii="Courier New" w:hAnsi="Courier New" w:cs="Courier New"/>
          <w:noProof/>
          <w:color w:val="A020F0"/>
          <w:lang w:val="ru-RU" w:eastAsia="ru-RU"/>
        </w:rPr>
        <w:drawing>
          <wp:inline distT="0" distB="0" distL="0" distR="0" wp14:anchorId="30F96B7F" wp14:editId="70424A16">
            <wp:extent cx="1429789" cy="1029717"/>
            <wp:effectExtent l="0" t="0" r="0" b="0"/>
            <wp:docPr id="16" name="Рисунок 16"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1-TEMP-19.06.2019\ПРОГА-КОБЫЛИН-777\WWW.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29936" cy="1029823"/>
                    </a:xfrm>
                    <a:prstGeom prst="rect">
                      <a:avLst/>
                    </a:prstGeom>
                    <a:noFill/>
                    <a:ln>
                      <a:noFill/>
                    </a:ln>
                  </pic:spPr>
                </pic:pic>
              </a:graphicData>
            </a:graphic>
          </wp:inline>
        </w:drawing>
      </w:r>
    </w:p>
    <w:p w14:paraId="5E6EC331" w14:textId="7E1F99A3" w:rsidR="00AB102E" w:rsidRPr="00BE0913" w:rsidRDefault="00AB102E" w:rsidP="00AB102E">
      <w:pPr>
        <w:pStyle w:val="BodyText"/>
        <w:ind w:firstLine="0"/>
        <w:rPr>
          <w:color w:val="FF0000"/>
          <w:lang w:val="en-GB"/>
        </w:rPr>
      </w:pPr>
      <w:r w:rsidRPr="00BE0913">
        <w:rPr>
          <w:rFonts w:asciiTheme="majorBidi" w:hAnsiTheme="majorBidi" w:cstheme="majorBidi"/>
          <w:color w:val="000000" w:themeColor="text1"/>
          <w:sz w:val="22"/>
          <w:szCs w:val="22"/>
          <w:lang w:val="en-GB"/>
        </w:rPr>
        <w:t xml:space="preserve"> </w:t>
      </w:r>
      <w:r w:rsidRPr="005A3C12">
        <w:rPr>
          <w:rFonts w:asciiTheme="majorBidi" w:hAnsiTheme="majorBidi" w:cstheme="majorBidi"/>
          <w:color w:val="000000" w:themeColor="text1"/>
          <w:sz w:val="22"/>
          <w:szCs w:val="22"/>
          <w:lang w:val="en-US"/>
        </w:rPr>
        <w:t xml:space="preserve">                </w:t>
      </w:r>
      <w:r w:rsidRPr="005A3C12">
        <w:rPr>
          <w:rFonts w:asciiTheme="majorBidi" w:hAnsiTheme="majorBidi" w:cstheme="majorBidi"/>
          <w:color w:val="000000" w:themeColor="text1"/>
          <w:sz w:val="16"/>
          <w:szCs w:val="16"/>
          <w:lang w:val="en-US"/>
        </w:rPr>
        <w:t>a</w:t>
      </w:r>
      <w:r w:rsidRPr="00BE0913">
        <w:rPr>
          <w:rFonts w:asciiTheme="majorBidi" w:hAnsiTheme="majorBidi" w:cstheme="majorBidi"/>
          <w:color w:val="000000" w:themeColor="text1"/>
          <w:sz w:val="16"/>
          <w:szCs w:val="16"/>
          <w:lang w:val="en-GB"/>
        </w:rPr>
        <w:t>)</w:t>
      </w:r>
      <w:r w:rsidRPr="005A3C12">
        <w:rPr>
          <w:rFonts w:asciiTheme="majorBidi" w:hAnsiTheme="majorBidi" w:cstheme="majorBidi"/>
          <w:color w:val="000000" w:themeColor="text1"/>
          <w:sz w:val="16"/>
          <w:szCs w:val="16"/>
          <w:lang w:val="en-US"/>
        </w:rPr>
        <w:t xml:space="preserve"> gaus</w:t>
      </w:r>
      <w:r w:rsidRPr="005A3C12">
        <w:rPr>
          <w:rFonts w:asciiTheme="majorBidi" w:hAnsiTheme="majorBidi" w:cstheme="majorBidi"/>
          <w:color w:val="000000" w:themeColor="text1"/>
          <w:sz w:val="16"/>
          <w:szCs w:val="16"/>
        </w:rPr>
        <w:t>1</w:t>
      </w:r>
      <w:r w:rsidRPr="005A3C12">
        <w:rPr>
          <w:rFonts w:asciiTheme="majorBidi" w:hAnsiTheme="majorBidi" w:cstheme="majorBidi"/>
          <w:color w:val="000000" w:themeColor="text1"/>
          <w:sz w:val="16"/>
          <w:szCs w:val="16"/>
          <w:lang w:val="en-US"/>
        </w:rPr>
        <w:t xml:space="preserve">  </w:t>
      </w:r>
      <w:r>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BE0913">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sidRPr="00BE0913">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b) </w:t>
      </w:r>
      <w:r w:rsidRPr="005A3C12">
        <w:rPr>
          <w:rFonts w:asciiTheme="majorBidi" w:hAnsiTheme="majorBidi" w:cstheme="majorBidi"/>
          <w:color w:val="000000" w:themeColor="text1"/>
          <w:sz w:val="16"/>
          <w:szCs w:val="16"/>
        </w:rPr>
        <w:t>haar</w:t>
      </w:r>
    </w:p>
    <w:p w14:paraId="7E8DB85F" w14:textId="04A6D22E" w:rsidR="00AB102E" w:rsidRPr="00BE0913" w:rsidRDefault="00AB102E" w:rsidP="00AB102E">
      <w:pPr>
        <w:pStyle w:val="BodyText"/>
        <w:ind w:firstLine="0"/>
        <w:jc w:val="center"/>
        <w:rPr>
          <w:color w:val="FF0000"/>
          <w:lang w:val="en-GB"/>
        </w:rPr>
      </w:pPr>
      <w:r>
        <w:rPr>
          <w:rFonts w:ascii="Courier New" w:hAnsi="Courier New" w:cs="Courier New"/>
          <w:noProof/>
          <w:color w:val="A020F0"/>
          <w:lang w:val="ru-RU" w:eastAsia="ru-RU"/>
        </w:rPr>
        <w:drawing>
          <wp:inline distT="0" distB="0" distL="0" distR="0" wp14:anchorId="44D62505" wp14:editId="242FDA59">
            <wp:extent cx="1439703" cy="1036320"/>
            <wp:effectExtent l="0" t="0" r="8255" b="0"/>
            <wp:docPr id="17" name="Рисунок 17"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1-TEMP-19.06.2019\ПРОГА-КОБЫЛИН-777\WWW.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38248" cy="1035273"/>
                    </a:xfrm>
                    <a:prstGeom prst="rect">
                      <a:avLst/>
                    </a:prstGeom>
                    <a:noFill/>
                    <a:ln>
                      <a:noFill/>
                    </a:ln>
                  </pic:spPr>
                </pic:pic>
              </a:graphicData>
            </a:graphic>
          </wp:inline>
        </w:drawing>
      </w:r>
      <w:r w:rsidRPr="00BE0913">
        <w:rPr>
          <w:color w:val="FF0000"/>
          <w:lang w:val="en-GB"/>
        </w:rPr>
        <w:t xml:space="preserve">   </w:t>
      </w:r>
      <w:r>
        <w:rPr>
          <w:noProof/>
          <w:lang w:val="ru-RU" w:eastAsia="ru-RU"/>
        </w:rPr>
        <w:drawing>
          <wp:inline distT="0" distB="0" distL="0" distR="0" wp14:anchorId="19E33F83" wp14:editId="6A48876B">
            <wp:extent cx="1439704" cy="1025236"/>
            <wp:effectExtent l="0" t="0" r="8255" b="3810"/>
            <wp:docPr id="18" name="Рисунок 18"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1-TEMP-19.06.2019\ПРОГА-КОБЫЛИН-777\WWW.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44952" cy="1028973"/>
                    </a:xfrm>
                    <a:prstGeom prst="rect">
                      <a:avLst/>
                    </a:prstGeom>
                    <a:noFill/>
                    <a:ln>
                      <a:noFill/>
                    </a:ln>
                  </pic:spPr>
                </pic:pic>
              </a:graphicData>
            </a:graphic>
          </wp:inline>
        </w:drawing>
      </w:r>
    </w:p>
    <w:p w14:paraId="12646756" w14:textId="77777777" w:rsidR="00AB102E" w:rsidRPr="005A3C12" w:rsidRDefault="00AB102E" w:rsidP="00AB102E">
      <w:pPr>
        <w:pStyle w:val="BodyText"/>
        <w:ind w:firstLine="0"/>
        <w:rPr>
          <w:rFonts w:asciiTheme="majorBidi" w:hAnsiTheme="majorBidi" w:cstheme="majorBidi"/>
          <w:color w:val="000000" w:themeColor="text1"/>
          <w:sz w:val="16"/>
          <w:szCs w:val="16"/>
          <w:lang w:val="en-US"/>
        </w:rPr>
      </w:pPr>
      <w:r w:rsidRPr="00BE0913">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ru-RU"/>
        </w:rPr>
        <w:t>с</w:t>
      </w:r>
      <w:r w:rsidRPr="00BE0913">
        <w:rPr>
          <w:rFonts w:asciiTheme="majorBidi" w:hAnsiTheme="majorBidi" w:cstheme="majorBidi"/>
          <w:color w:val="000000" w:themeColor="text1"/>
          <w:sz w:val="16"/>
          <w:szCs w:val="16"/>
          <w:lang w:val="en-GB"/>
        </w:rPr>
        <w:t>)</w:t>
      </w:r>
      <w:r w:rsidRPr="005A3C12">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rPr>
        <w:t>db2</w:t>
      </w:r>
      <w:r w:rsidRPr="005A3C12">
        <w:rPr>
          <w:rFonts w:asciiTheme="majorBidi" w:hAnsiTheme="majorBidi" w:cstheme="majorBidi"/>
          <w:color w:val="000000" w:themeColor="text1"/>
          <w:sz w:val="16"/>
          <w:szCs w:val="16"/>
          <w:lang w:val="en-US"/>
        </w:rPr>
        <w:t xml:space="preserve">      </w:t>
      </w:r>
      <w:r>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BE0913">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sidRPr="00BE0913">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d) bior1.1</w:t>
      </w:r>
    </w:p>
    <w:p w14:paraId="778B5C35" w14:textId="13DF6D27" w:rsidR="007E44A5" w:rsidRPr="00BE0913" w:rsidRDefault="00AB102E" w:rsidP="00AB102E">
      <w:pPr>
        <w:pStyle w:val="BodyText"/>
        <w:ind w:firstLine="0"/>
        <w:rPr>
          <w:color w:val="FF0000"/>
          <w:lang w:val="en-GB"/>
        </w:rPr>
      </w:pPr>
      <w:r w:rsidRPr="00C765ED">
        <w:rPr>
          <w:color w:val="000000" w:themeColor="text1"/>
          <w:sz w:val="16"/>
          <w:szCs w:val="16"/>
          <w:lang w:val="en-US"/>
        </w:rPr>
        <w:t xml:space="preserve">Fig. </w:t>
      </w:r>
      <w:r w:rsidRPr="00BE0913">
        <w:rPr>
          <w:color w:val="000000" w:themeColor="text1"/>
          <w:sz w:val="16"/>
          <w:szCs w:val="16"/>
          <w:lang w:val="en-GB"/>
        </w:rPr>
        <w:t>7</w:t>
      </w:r>
      <w:r w:rsidRPr="00C765ED">
        <w:rPr>
          <w:color w:val="000000" w:themeColor="text1"/>
          <w:sz w:val="16"/>
          <w:szCs w:val="16"/>
          <w:lang w:val="en-US"/>
        </w:rPr>
        <w:t xml:space="preserve">. Results of wavelet processing of the image Example </w:t>
      </w:r>
      <w:r w:rsidRPr="00BE0913">
        <w:rPr>
          <w:color w:val="000000" w:themeColor="text1"/>
          <w:sz w:val="16"/>
          <w:szCs w:val="16"/>
          <w:lang w:val="en-GB"/>
        </w:rPr>
        <w:t>2</w:t>
      </w:r>
      <w:r w:rsidRPr="00C765ED">
        <w:rPr>
          <w:color w:val="000000" w:themeColor="text1"/>
          <w:sz w:val="16"/>
          <w:szCs w:val="16"/>
          <w:lang w:val="en-US"/>
        </w:rPr>
        <w:t xml:space="preserve"> with different types of wavelets (a – gaus1, b – haar. c – db2, d – bior1.1) in the RGB color space</w:t>
      </w:r>
    </w:p>
    <w:p w14:paraId="076A522D" w14:textId="77777777" w:rsidR="00E94EDA" w:rsidRPr="00BE639D" w:rsidRDefault="00E94EDA" w:rsidP="00AB102E">
      <w:pPr>
        <w:pStyle w:val="BodyText"/>
        <w:ind w:firstLine="0"/>
        <w:rPr>
          <w:color w:val="000000" w:themeColor="text1"/>
          <w:sz w:val="8"/>
          <w:szCs w:val="8"/>
          <w:lang w:val="en-US"/>
        </w:rPr>
      </w:pPr>
    </w:p>
    <w:p w14:paraId="42912286" w14:textId="06D57BBF" w:rsidR="008914F4" w:rsidRPr="006A14F1" w:rsidRDefault="008914F4" w:rsidP="008914F4">
      <w:pPr>
        <w:pStyle w:val="BodyText"/>
        <w:rPr>
          <w:color w:val="000000" w:themeColor="text1"/>
          <w:lang w:val="en-US"/>
        </w:rPr>
      </w:pPr>
      <w:r w:rsidRPr="006A14F1">
        <w:rPr>
          <w:color w:val="000000" w:themeColor="text1"/>
          <w:lang w:val="en-US"/>
        </w:rPr>
        <w:t xml:space="preserve">Mother wavelets of the </w:t>
      </w:r>
      <w:r w:rsidR="006A14F1" w:rsidRPr="006A14F1">
        <w:rPr>
          <w:color w:val="000000" w:themeColor="text1"/>
          <w:lang w:val="en-US"/>
        </w:rPr>
        <w:t>h</w:t>
      </w:r>
      <w:r w:rsidRPr="006A14F1">
        <w:rPr>
          <w:color w:val="000000" w:themeColor="text1"/>
          <w:lang w:val="en-US"/>
        </w:rPr>
        <w:t xml:space="preserve">aar, db2, and bior1.1 types will also effectively highlight the edge on the original image (Example 2). As for the previous example, the most effective are the </w:t>
      </w:r>
      <w:r w:rsidR="006A14F1" w:rsidRPr="006A14F1">
        <w:rPr>
          <w:color w:val="000000" w:themeColor="text1"/>
          <w:lang w:val="en-US"/>
        </w:rPr>
        <w:t>h</w:t>
      </w:r>
      <w:r w:rsidRPr="006A14F1">
        <w:rPr>
          <w:color w:val="000000" w:themeColor="text1"/>
          <w:lang w:val="en-US"/>
        </w:rPr>
        <w:t>aar and bior1.1 wavelets. As a result of using such mother wavelets (</w:t>
      </w:r>
      <w:r w:rsidR="006A14F1" w:rsidRPr="006A14F1">
        <w:rPr>
          <w:color w:val="000000" w:themeColor="text1"/>
          <w:lang w:val="en-US"/>
        </w:rPr>
        <w:t>h</w:t>
      </w:r>
      <w:r w:rsidRPr="006A14F1">
        <w:rPr>
          <w:color w:val="000000" w:themeColor="text1"/>
          <w:lang w:val="en-US"/>
        </w:rPr>
        <w:t>aar and bior1.1), there are practically no false points in terms of the RGB color space. When using all types of wavelets in the HSV color space, the appearance of false background</w:t>
      </w:r>
      <w:r w:rsidR="004B694F">
        <w:rPr>
          <w:color w:val="000000" w:themeColor="text1"/>
          <w:lang w:val="en-US"/>
        </w:rPr>
        <w:t xml:space="preserve"> points is characteristic, which </w:t>
      </w:r>
      <w:r w:rsidRPr="006A14F1">
        <w:rPr>
          <w:color w:val="000000" w:themeColor="text1"/>
          <w:lang w:val="en-US"/>
        </w:rPr>
        <w:t>confirms the previously made conclusion about the need to develop additio</w:t>
      </w:r>
      <w:r w:rsidR="004B694F">
        <w:rPr>
          <w:color w:val="000000" w:themeColor="text1"/>
          <w:lang w:val="en-US"/>
        </w:rPr>
        <w:t>nal procedures to eliminate the</w:t>
      </w:r>
      <w:r w:rsidRPr="006A14F1">
        <w:rPr>
          <w:color w:val="000000" w:themeColor="text1"/>
          <w:lang w:val="en-US"/>
        </w:rPr>
        <w:t xml:space="preserve"> drawback in terms of the HSV color space.</w:t>
      </w:r>
    </w:p>
    <w:p w14:paraId="7D6B205F" w14:textId="77777777" w:rsidR="00AB102E" w:rsidRPr="008914F4" w:rsidRDefault="00AB102E" w:rsidP="00AB102E">
      <w:pPr>
        <w:pStyle w:val="BodyText"/>
        <w:ind w:firstLine="0"/>
        <w:rPr>
          <w:color w:val="FF0000"/>
          <w:sz w:val="8"/>
          <w:szCs w:val="8"/>
        </w:rPr>
      </w:pPr>
    </w:p>
    <w:p w14:paraId="11C5C6FD" w14:textId="0EF39BB0" w:rsidR="00AB102E" w:rsidRPr="00BE0913" w:rsidRDefault="009F48AD" w:rsidP="009F48AD">
      <w:pPr>
        <w:pStyle w:val="BodyText"/>
        <w:ind w:firstLine="0"/>
        <w:jc w:val="center"/>
        <w:rPr>
          <w:color w:val="FF0000"/>
          <w:lang w:val="en-GB"/>
        </w:rPr>
      </w:pPr>
      <w:r>
        <w:rPr>
          <w:rFonts w:ascii="Courier New" w:hAnsi="Courier New" w:cs="Courier New"/>
          <w:noProof/>
          <w:color w:val="A020F0"/>
          <w:lang w:val="ru-RU" w:eastAsia="ru-RU"/>
        </w:rPr>
        <w:drawing>
          <wp:inline distT="0" distB="0" distL="0" distR="0" wp14:anchorId="1644B9FE" wp14:editId="1E526BD0">
            <wp:extent cx="1448027" cy="1052945"/>
            <wp:effectExtent l="0" t="0" r="0" b="0"/>
            <wp:docPr id="19" name="Рисунок 19"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1-TEMP-19.06.2019\ПРОГА-КОБЫЛИН-777\WWW.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50488" cy="1054735"/>
                    </a:xfrm>
                    <a:prstGeom prst="rect">
                      <a:avLst/>
                    </a:prstGeom>
                    <a:noFill/>
                    <a:ln>
                      <a:noFill/>
                    </a:ln>
                  </pic:spPr>
                </pic:pic>
              </a:graphicData>
            </a:graphic>
          </wp:inline>
        </w:drawing>
      </w:r>
      <w:r w:rsidRPr="00BE0913">
        <w:rPr>
          <w:color w:val="FF0000"/>
          <w:lang w:val="en-GB"/>
        </w:rPr>
        <w:t xml:space="preserve">   </w:t>
      </w:r>
      <w:r>
        <w:rPr>
          <w:rFonts w:ascii="Courier New" w:hAnsi="Courier New" w:cs="Courier New"/>
          <w:noProof/>
          <w:color w:val="A020F0"/>
          <w:lang w:val="ru-RU" w:eastAsia="ru-RU"/>
        </w:rPr>
        <w:drawing>
          <wp:inline distT="0" distB="0" distL="0" distR="0" wp14:anchorId="39AA5123" wp14:editId="3F39FABE">
            <wp:extent cx="1448028" cy="1041862"/>
            <wp:effectExtent l="0" t="0" r="0" b="6350"/>
            <wp:docPr id="20" name="Рисунок 20"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1-TEMP-19.06.2019\ПРОГА-КОБЫЛИН-777\WWW.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50488" cy="1043632"/>
                    </a:xfrm>
                    <a:prstGeom prst="rect">
                      <a:avLst/>
                    </a:prstGeom>
                    <a:noFill/>
                    <a:ln>
                      <a:noFill/>
                    </a:ln>
                  </pic:spPr>
                </pic:pic>
              </a:graphicData>
            </a:graphic>
          </wp:inline>
        </w:drawing>
      </w:r>
    </w:p>
    <w:p w14:paraId="32A87A64" w14:textId="151C388F" w:rsidR="009F48AD" w:rsidRPr="00BE0913" w:rsidRDefault="009F48AD" w:rsidP="009F48AD">
      <w:pPr>
        <w:pStyle w:val="BodyText"/>
        <w:ind w:firstLine="0"/>
        <w:rPr>
          <w:color w:val="FF0000"/>
          <w:lang w:val="en-GB"/>
        </w:rPr>
      </w:pPr>
      <w:r w:rsidRPr="00BE0913">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a</w:t>
      </w:r>
      <w:r w:rsidRPr="00BE0913">
        <w:rPr>
          <w:rFonts w:asciiTheme="majorBidi" w:hAnsiTheme="majorBidi" w:cstheme="majorBidi"/>
          <w:color w:val="000000" w:themeColor="text1"/>
          <w:sz w:val="16"/>
          <w:szCs w:val="16"/>
          <w:lang w:val="en-GB"/>
        </w:rPr>
        <w:t>)</w:t>
      </w:r>
      <w:r w:rsidRPr="005A3C12">
        <w:rPr>
          <w:rFonts w:asciiTheme="majorBidi" w:hAnsiTheme="majorBidi" w:cstheme="majorBidi"/>
          <w:color w:val="000000" w:themeColor="text1"/>
          <w:sz w:val="16"/>
          <w:szCs w:val="16"/>
          <w:lang w:val="en-US"/>
        </w:rPr>
        <w:t xml:space="preserve"> gaus</w:t>
      </w:r>
      <w:r w:rsidRPr="005A3C12">
        <w:rPr>
          <w:rFonts w:asciiTheme="majorBidi" w:hAnsiTheme="majorBidi" w:cstheme="majorBidi"/>
          <w:color w:val="000000" w:themeColor="text1"/>
          <w:sz w:val="16"/>
          <w:szCs w:val="16"/>
        </w:rPr>
        <w:t>1</w:t>
      </w:r>
      <w:r w:rsidRPr="005A3C12">
        <w:rPr>
          <w:rFonts w:asciiTheme="majorBidi" w:hAnsiTheme="majorBidi" w:cstheme="majorBidi"/>
          <w:color w:val="000000" w:themeColor="text1"/>
          <w:sz w:val="16"/>
          <w:szCs w:val="16"/>
          <w:lang w:val="en-US"/>
        </w:rPr>
        <w:t xml:space="preserve">  </w:t>
      </w:r>
      <w:r>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BE0913">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sidRPr="00BE0913">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b) </w:t>
      </w:r>
      <w:r w:rsidRPr="005A3C12">
        <w:rPr>
          <w:rFonts w:asciiTheme="majorBidi" w:hAnsiTheme="majorBidi" w:cstheme="majorBidi"/>
          <w:color w:val="000000" w:themeColor="text1"/>
          <w:sz w:val="16"/>
          <w:szCs w:val="16"/>
        </w:rPr>
        <w:t>haar</w:t>
      </w:r>
    </w:p>
    <w:p w14:paraId="78E7058A" w14:textId="39648B33" w:rsidR="009F48AD" w:rsidRPr="00BE0913" w:rsidRDefault="009F48AD" w:rsidP="009F48AD">
      <w:pPr>
        <w:pStyle w:val="BodyText"/>
        <w:ind w:firstLine="0"/>
        <w:jc w:val="center"/>
        <w:rPr>
          <w:color w:val="FF0000"/>
          <w:lang w:val="en-GB"/>
        </w:rPr>
      </w:pPr>
      <w:r>
        <w:rPr>
          <w:rFonts w:ascii="Courier New" w:hAnsi="Courier New" w:cs="Courier New"/>
          <w:noProof/>
          <w:color w:val="A020F0"/>
          <w:lang w:val="ru-RU" w:eastAsia="ru-RU"/>
        </w:rPr>
        <w:drawing>
          <wp:inline distT="0" distB="0" distL="0" distR="0" wp14:anchorId="29E25E96" wp14:editId="6B380239">
            <wp:extent cx="1448027" cy="1047404"/>
            <wp:effectExtent l="0" t="0" r="0" b="635"/>
            <wp:docPr id="21" name="Рисунок 21"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1-TEMP-19.06.2019\ПРОГА-КОБЫЛИН-777\WWW.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450488" cy="1049184"/>
                    </a:xfrm>
                    <a:prstGeom prst="rect">
                      <a:avLst/>
                    </a:prstGeom>
                    <a:noFill/>
                    <a:ln>
                      <a:noFill/>
                    </a:ln>
                  </pic:spPr>
                </pic:pic>
              </a:graphicData>
            </a:graphic>
          </wp:inline>
        </w:drawing>
      </w:r>
      <w:r w:rsidRPr="00BE0913">
        <w:rPr>
          <w:color w:val="FF0000"/>
          <w:lang w:val="en-GB"/>
        </w:rPr>
        <w:t xml:space="preserve">   </w:t>
      </w:r>
      <w:r>
        <w:rPr>
          <w:noProof/>
          <w:lang w:val="ru-RU" w:eastAsia="ru-RU"/>
        </w:rPr>
        <w:drawing>
          <wp:inline distT="0" distB="0" distL="0" distR="0" wp14:anchorId="105393A5" wp14:editId="33D76DBA">
            <wp:extent cx="1448028" cy="1041862"/>
            <wp:effectExtent l="0" t="0" r="0" b="6350"/>
            <wp:docPr id="22" name="Рисунок 22"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1-TEMP-19.06.2019\ПРОГА-КОБЫЛИН-777\WWW.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50488" cy="1043632"/>
                    </a:xfrm>
                    <a:prstGeom prst="rect">
                      <a:avLst/>
                    </a:prstGeom>
                    <a:noFill/>
                    <a:ln>
                      <a:noFill/>
                    </a:ln>
                  </pic:spPr>
                </pic:pic>
              </a:graphicData>
            </a:graphic>
          </wp:inline>
        </w:drawing>
      </w:r>
    </w:p>
    <w:p w14:paraId="1DFE67CD" w14:textId="77777777" w:rsidR="009F48AD" w:rsidRPr="005A3C12" w:rsidRDefault="009F48AD" w:rsidP="009F48AD">
      <w:pPr>
        <w:pStyle w:val="BodyText"/>
        <w:ind w:firstLine="0"/>
        <w:rPr>
          <w:rFonts w:asciiTheme="majorBidi" w:hAnsiTheme="majorBidi" w:cstheme="majorBidi"/>
          <w:color w:val="000000" w:themeColor="text1"/>
          <w:sz w:val="16"/>
          <w:szCs w:val="16"/>
          <w:lang w:val="en-US"/>
        </w:rPr>
      </w:pPr>
      <w:r w:rsidRPr="00BE0913">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ru-RU"/>
        </w:rPr>
        <w:t>с</w:t>
      </w:r>
      <w:r w:rsidRPr="00BE0913">
        <w:rPr>
          <w:rFonts w:asciiTheme="majorBidi" w:hAnsiTheme="majorBidi" w:cstheme="majorBidi"/>
          <w:color w:val="000000" w:themeColor="text1"/>
          <w:sz w:val="16"/>
          <w:szCs w:val="16"/>
          <w:lang w:val="en-GB"/>
        </w:rPr>
        <w:t>)</w:t>
      </w:r>
      <w:r w:rsidRPr="005A3C12">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rPr>
        <w:t>db2</w:t>
      </w:r>
      <w:r w:rsidRPr="005A3C12">
        <w:rPr>
          <w:rFonts w:asciiTheme="majorBidi" w:hAnsiTheme="majorBidi" w:cstheme="majorBidi"/>
          <w:color w:val="000000" w:themeColor="text1"/>
          <w:sz w:val="16"/>
          <w:szCs w:val="16"/>
          <w:lang w:val="en-US"/>
        </w:rPr>
        <w:t xml:space="preserve">      </w:t>
      </w:r>
      <w:r>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BE0913">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sidRPr="00BE0913">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d) bior1.1</w:t>
      </w:r>
    </w:p>
    <w:p w14:paraId="14DF433F" w14:textId="28E5F347" w:rsidR="00E94EDA" w:rsidRPr="00BE0913" w:rsidRDefault="009F48AD" w:rsidP="009F48AD">
      <w:pPr>
        <w:pStyle w:val="BodyText"/>
        <w:ind w:firstLine="0"/>
        <w:rPr>
          <w:color w:val="FF0000"/>
          <w:lang w:val="en-GB"/>
        </w:rPr>
      </w:pPr>
      <w:r w:rsidRPr="00C765ED">
        <w:rPr>
          <w:color w:val="000000" w:themeColor="text1"/>
          <w:sz w:val="16"/>
          <w:szCs w:val="16"/>
          <w:lang w:val="en-US"/>
        </w:rPr>
        <w:t xml:space="preserve">Fig. </w:t>
      </w:r>
      <w:r w:rsidRPr="00BE0913">
        <w:rPr>
          <w:color w:val="000000" w:themeColor="text1"/>
          <w:sz w:val="16"/>
          <w:szCs w:val="16"/>
          <w:lang w:val="en-GB"/>
        </w:rPr>
        <w:t>8</w:t>
      </w:r>
      <w:r w:rsidRPr="00C765ED">
        <w:rPr>
          <w:color w:val="000000" w:themeColor="text1"/>
          <w:sz w:val="16"/>
          <w:szCs w:val="16"/>
          <w:lang w:val="en-US"/>
        </w:rPr>
        <w:t xml:space="preserve">. Results of wavelet processing of the image Example </w:t>
      </w:r>
      <w:r w:rsidRPr="00BE0913">
        <w:rPr>
          <w:color w:val="000000" w:themeColor="text1"/>
          <w:sz w:val="16"/>
          <w:szCs w:val="16"/>
          <w:lang w:val="en-GB"/>
        </w:rPr>
        <w:t>2</w:t>
      </w:r>
      <w:r w:rsidRPr="00C765ED">
        <w:rPr>
          <w:color w:val="000000" w:themeColor="text1"/>
          <w:sz w:val="16"/>
          <w:szCs w:val="16"/>
          <w:lang w:val="en-US"/>
        </w:rPr>
        <w:t xml:space="preserve"> with different types of wavelets (a – gaus1, b – haar. c – db2, d – bior1.1) in the </w:t>
      </w:r>
      <w:r>
        <w:rPr>
          <w:color w:val="000000" w:themeColor="text1"/>
          <w:sz w:val="16"/>
          <w:szCs w:val="16"/>
          <w:lang w:val="en-US"/>
        </w:rPr>
        <w:t>HSV</w:t>
      </w:r>
      <w:r w:rsidRPr="00C765ED">
        <w:rPr>
          <w:color w:val="000000" w:themeColor="text1"/>
          <w:sz w:val="16"/>
          <w:szCs w:val="16"/>
          <w:lang w:val="en-US"/>
        </w:rPr>
        <w:t xml:space="preserve"> color space</w:t>
      </w:r>
    </w:p>
    <w:p w14:paraId="2D185D9C" w14:textId="261C887D" w:rsidR="00FA48CC" w:rsidRPr="00972AB7" w:rsidRDefault="00972AB7" w:rsidP="00FA48CC">
      <w:pPr>
        <w:pStyle w:val="BodyText"/>
        <w:rPr>
          <w:color w:val="000000" w:themeColor="text1"/>
          <w:lang w:val="en-US"/>
        </w:rPr>
      </w:pPr>
      <w:r w:rsidRPr="00972AB7">
        <w:rPr>
          <w:color w:val="000000" w:themeColor="text1"/>
          <w:lang w:val="en-US"/>
        </w:rPr>
        <w:t>In Table 2 presents the image quality ratings shown in Fig. 7 and Fig. 8. These ratings confirm the conclusions formulated above.</w:t>
      </w:r>
    </w:p>
    <w:p w14:paraId="7A681652" w14:textId="4B66F895" w:rsidR="00C7107D" w:rsidRPr="00BE0913" w:rsidRDefault="00C7107D" w:rsidP="00C7107D">
      <w:pPr>
        <w:pStyle w:val="TT1"/>
        <w:rPr>
          <w:color w:val="000000" w:themeColor="text1"/>
          <w:lang w:val="en-GB"/>
        </w:rPr>
      </w:pPr>
      <w:r w:rsidRPr="00F51462">
        <w:rPr>
          <w:color w:val="000000" w:themeColor="text1"/>
        </w:rPr>
        <w:t xml:space="preserve">TABLE </w:t>
      </w:r>
      <w:r w:rsidRPr="00BE0913">
        <w:rPr>
          <w:color w:val="000000" w:themeColor="text1"/>
          <w:lang w:val="en-GB"/>
        </w:rPr>
        <w:t>2</w:t>
      </w:r>
      <w:r w:rsidRPr="00F51462">
        <w:rPr>
          <w:color w:val="000000" w:themeColor="text1"/>
        </w:rPr>
        <w:t xml:space="preserve">. </w:t>
      </w:r>
      <w:r w:rsidRPr="00F51462">
        <w:rPr>
          <w:rStyle w:val="999990"/>
          <w:color w:val="000000" w:themeColor="text1"/>
        </w:rPr>
        <w:t xml:space="preserve">Quality Assessments of Images Processed Based on Wavelet Ideology for the Original Image Example </w:t>
      </w:r>
      <w:r w:rsidRPr="00BE0913">
        <w:rPr>
          <w:rStyle w:val="999990"/>
          <w:color w:val="000000" w:themeColor="text1"/>
          <w:lang w:val="en-GB"/>
        </w:rPr>
        <w:t>2</w:t>
      </w:r>
    </w:p>
    <w:tbl>
      <w:tblPr>
        <w:tblStyle w:val="TableGrid"/>
        <w:tblW w:w="0" w:type="auto"/>
        <w:jc w:val="center"/>
        <w:tblLook w:val="04A0" w:firstRow="1" w:lastRow="0" w:firstColumn="1" w:lastColumn="0" w:noHBand="0" w:noVBand="1"/>
      </w:tblPr>
      <w:tblGrid>
        <w:gridCol w:w="1276"/>
        <w:gridCol w:w="1134"/>
        <w:gridCol w:w="992"/>
        <w:gridCol w:w="851"/>
      </w:tblGrid>
      <w:tr w:rsidR="00C7107D" w:rsidRPr="00FC351E" w14:paraId="5FF22EBB" w14:textId="77777777" w:rsidTr="001D5E48">
        <w:trPr>
          <w:jc w:val="center"/>
        </w:trPr>
        <w:tc>
          <w:tcPr>
            <w:tcW w:w="1276" w:type="dxa"/>
            <w:vMerge w:val="restart"/>
            <w:vAlign w:val="center"/>
          </w:tcPr>
          <w:p w14:paraId="062D3EB4"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Color spaces</w:t>
            </w:r>
          </w:p>
        </w:tc>
        <w:tc>
          <w:tcPr>
            <w:tcW w:w="2977" w:type="dxa"/>
            <w:gridSpan w:val="3"/>
            <w:vAlign w:val="center"/>
          </w:tcPr>
          <w:p w14:paraId="10CB3D0F"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Quality assessment</w:t>
            </w:r>
          </w:p>
        </w:tc>
      </w:tr>
      <w:tr w:rsidR="00C7107D" w:rsidRPr="00FC351E" w14:paraId="215E54CE" w14:textId="77777777" w:rsidTr="001D5E48">
        <w:trPr>
          <w:jc w:val="center"/>
        </w:trPr>
        <w:tc>
          <w:tcPr>
            <w:tcW w:w="1276" w:type="dxa"/>
            <w:vMerge/>
            <w:vAlign w:val="center"/>
          </w:tcPr>
          <w:p w14:paraId="68F7A44E" w14:textId="77777777" w:rsidR="00C7107D" w:rsidRPr="00FC351E" w:rsidRDefault="00C7107D" w:rsidP="001D5E48">
            <w:pPr>
              <w:spacing w:line="228" w:lineRule="auto"/>
              <w:rPr>
                <w:rFonts w:asciiTheme="majorBidi" w:hAnsiTheme="majorBidi" w:cstheme="majorBidi"/>
                <w:b/>
                <w:bCs/>
                <w:color w:val="000000" w:themeColor="text1"/>
                <w:sz w:val="16"/>
                <w:szCs w:val="16"/>
              </w:rPr>
            </w:pPr>
          </w:p>
        </w:tc>
        <w:tc>
          <w:tcPr>
            <w:tcW w:w="1134" w:type="dxa"/>
            <w:vAlign w:val="center"/>
          </w:tcPr>
          <w:p w14:paraId="7F674582"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niqe</w:t>
            </w:r>
          </w:p>
        </w:tc>
        <w:tc>
          <w:tcPr>
            <w:tcW w:w="992" w:type="dxa"/>
            <w:vAlign w:val="center"/>
          </w:tcPr>
          <w:p w14:paraId="37E29220"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brisque</w:t>
            </w:r>
          </w:p>
        </w:tc>
        <w:tc>
          <w:tcPr>
            <w:tcW w:w="851" w:type="dxa"/>
            <w:vAlign w:val="center"/>
          </w:tcPr>
          <w:p w14:paraId="0A0C9FE2"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entropy</w:t>
            </w:r>
          </w:p>
        </w:tc>
      </w:tr>
      <w:tr w:rsidR="00C7107D" w:rsidRPr="00FC351E" w14:paraId="769576BF" w14:textId="77777777" w:rsidTr="001D5E48">
        <w:trPr>
          <w:jc w:val="center"/>
        </w:trPr>
        <w:tc>
          <w:tcPr>
            <w:tcW w:w="4253" w:type="dxa"/>
            <w:gridSpan w:val="4"/>
            <w:vAlign w:val="center"/>
          </w:tcPr>
          <w:p w14:paraId="3AE8230D"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gaus1</w:t>
            </w:r>
          </w:p>
        </w:tc>
      </w:tr>
      <w:tr w:rsidR="00C7107D" w:rsidRPr="00FC351E" w14:paraId="15422099" w14:textId="77777777" w:rsidTr="001D5E48">
        <w:trPr>
          <w:jc w:val="center"/>
        </w:trPr>
        <w:tc>
          <w:tcPr>
            <w:tcW w:w="1276" w:type="dxa"/>
            <w:vAlign w:val="center"/>
          </w:tcPr>
          <w:p w14:paraId="5EF97319"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RGB</w:t>
            </w:r>
          </w:p>
        </w:tc>
        <w:tc>
          <w:tcPr>
            <w:tcW w:w="1134" w:type="dxa"/>
            <w:vAlign w:val="center"/>
          </w:tcPr>
          <w:p w14:paraId="22C16DB6" w14:textId="68B9E50C" w:rsidR="00C7107D" w:rsidRPr="00FA48CC" w:rsidRDefault="00515DE3" w:rsidP="001D5E48">
            <w:pPr>
              <w:spacing w:line="228" w:lineRule="auto"/>
              <w:rPr>
                <w:rFonts w:asciiTheme="majorBidi" w:hAnsiTheme="majorBidi" w:cstheme="majorBidi"/>
                <w:b/>
                <w:bCs/>
                <w:color w:val="000000" w:themeColor="text1"/>
                <w:sz w:val="16"/>
                <w:szCs w:val="16"/>
                <w:u w:val="single"/>
                <w:lang w:val="ru-RU"/>
              </w:rPr>
            </w:pPr>
            <w:r w:rsidRPr="00FA48CC">
              <w:rPr>
                <w:rFonts w:asciiTheme="majorBidi" w:hAnsiTheme="majorBidi" w:cstheme="majorBidi"/>
                <w:color w:val="000000" w:themeColor="text1"/>
                <w:sz w:val="16"/>
                <w:szCs w:val="16"/>
              </w:rPr>
              <w:t>12.1</w:t>
            </w:r>
            <w:r w:rsidRPr="00FA48CC">
              <w:rPr>
                <w:rFonts w:asciiTheme="majorBidi" w:hAnsiTheme="majorBidi" w:cstheme="majorBidi"/>
                <w:color w:val="000000" w:themeColor="text1"/>
                <w:sz w:val="16"/>
                <w:szCs w:val="16"/>
                <w:lang w:val="ru-RU"/>
              </w:rPr>
              <w:t>7</w:t>
            </w:r>
          </w:p>
        </w:tc>
        <w:tc>
          <w:tcPr>
            <w:tcW w:w="992" w:type="dxa"/>
            <w:vAlign w:val="center"/>
          </w:tcPr>
          <w:p w14:paraId="719A9A9C" w14:textId="10F2034D" w:rsidR="00C7107D" w:rsidRPr="00FA48CC" w:rsidRDefault="00515DE3" w:rsidP="001D5E48">
            <w:pPr>
              <w:spacing w:line="228" w:lineRule="auto"/>
              <w:rPr>
                <w:rFonts w:asciiTheme="majorBidi" w:hAnsiTheme="majorBidi" w:cstheme="majorBidi"/>
                <w:color w:val="000000" w:themeColor="text1"/>
                <w:sz w:val="16"/>
                <w:szCs w:val="16"/>
                <w:lang w:val="ru-RU"/>
              </w:rPr>
            </w:pPr>
            <w:r w:rsidRPr="00FA48CC">
              <w:rPr>
                <w:rFonts w:asciiTheme="majorBidi" w:hAnsiTheme="majorBidi" w:cstheme="majorBidi"/>
                <w:color w:val="000000" w:themeColor="text1"/>
                <w:sz w:val="16"/>
                <w:szCs w:val="16"/>
              </w:rPr>
              <w:t>18.5</w:t>
            </w:r>
            <w:r w:rsidRPr="00FA48CC">
              <w:rPr>
                <w:rFonts w:asciiTheme="majorBidi" w:hAnsiTheme="majorBidi" w:cstheme="majorBidi"/>
                <w:color w:val="000000" w:themeColor="text1"/>
                <w:sz w:val="16"/>
                <w:szCs w:val="16"/>
                <w:lang w:val="ru-RU"/>
              </w:rPr>
              <w:t>3</w:t>
            </w:r>
          </w:p>
        </w:tc>
        <w:tc>
          <w:tcPr>
            <w:tcW w:w="851" w:type="dxa"/>
            <w:vAlign w:val="center"/>
          </w:tcPr>
          <w:p w14:paraId="532A350D" w14:textId="6E9E64FD" w:rsidR="00C7107D" w:rsidRPr="00FA48CC" w:rsidRDefault="00515DE3" w:rsidP="001D5E48">
            <w:pPr>
              <w:spacing w:line="228" w:lineRule="auto"/>
              <w:rPr>
                <w:rFonts w:asciiTheme="majorBidi" w:hAnsiTheme="majorBidi" w:cstheme="majorBidi"/>
                <w:color w:val="000000" w:themeColor="text1"/>
                <w:sz w:val="16"/>
                <w:szCs w:val="16"/>
              </w:rPr>
            </w:pPr>
            <w:r w:rsidRPr="00FA48CC">
              <w:rPr>
                <w:rFonts w:asciiTheme="majorBidi" w:hAnsiTheme="majorBidi" w:cstheme="majorBidi"/>
                <w:color w:val="000000" w:themeColor="text1"/>
                <w:sz w:val="16"/>
                <w:szCs w:val="16"/>
              </w:rPr>
              <w:t>6.82</w:t>
            </w:r>
          </w:p>
        </w:tc>
      </w:tr>
      <w:tr w:rsidR="00C7107D" w:rsidRPr="00FC351E" w14:paraId="2ACEA58E" w14:textId="77777777" w:rsidTr="001D5E48">
        <w:trPr>
          <w:jc w:val="center"/>
        </w:trPr>
        <w:tc>
          <w:tcPr>
            <w:tcW w:w="1276" w:type="dxa"/>
            <w:vAlign w:val="center"/>
          </w:tcPr>
          <w:p w14:paraId="24E93E23"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HSV</w:t>
            </w:r>
          </w:p>
        </w:tc>
        <w:tc>
          <w:tcPr>
            <w:tcW w:w="1134" w:type="dxa"/>
            <w:vAlign w:val="center"/>
          </w:tcPr>
          <w:p w14:paraId="2301932B" w14:textId="43030AE1" w:rsidR="00C7107D" w:rsidRPr="00FA48CC" w:rsidRDefault="001D5E48" w:rsidP="001D5E48">
            <w:pPr>
              <w:spacing w:line="228" w:lineRule="auto"/>
              <w:rPr>
                <w:rFonts w:asciiTheme="majorBidi" w:hAnsiTheme="majorBidi" w:cstheme="majorBidi"/>
                <w:color w:val="000000" w:themeColor="text1"/>
                <w:sz w:val="16"/>
                <w:szCs w:val="16"/>
              </w:rPr>
            </w:pPr>
            <w:r w:rsidRPr="00FA48CC">
              <w:rPr>
                <w:rFonts w:asciiTheme="majorBidi" w:hAnsiTheme="majorBidi" w:cstheme="majorBidi"/>
                <w:color w:val="000000" w:themeColor="text1"/>
                <w:sz w:val="16"/>
                <w:szCs w:val="16"/>
              </w:rPr>
              <w:t>12.31</w:t>
            </w:r>
          </w:p>
        </w:tc>
        <w:tc>
          <w:tcPr>
            <w:tcW w:w="992" w:type="dxa"/>
            <w:vAlign w:val="center"/>
          </w:tcPr>
          <w:p w14:paraId="0E7792EB" w14:textId="66C53E84" w:rsidR="00C7107D" w:rsidRPr="00FA48CC" w:rsidRDefault="001D5E48" w:rsidP="001D5E48">
            <w:pPr>
              <w:spacing w:line="228" w:lineRule="auto"/>
              <w:rPr>
                <w:rFonts w:asciiTheme="majorBidi" w:hAnsiTheme="majorBidi" w:cstheme="majorBidi"/>
                <w:color w:val="000000" w:themeColor="text1"/>
                <w:sz w:val="16"/>
                <w:szCs w:val="16"/>
                <w:lang w:val="ru-RU"/>
              </w:rPr>
            </w:pPr>
            <w:r w:rsidRPr="00FA48CC">
              <w:rPr>
                <w:rFonts w:asciiTheme="majorBidi" w:hAnsiTheme="majorBidi" w:cstheme="majorBidi"/>
                <w:color w:val="000000" w:themeColor="text1"/>
                <w:sz w:val="16"/>
                <w:szCs w:val="16"/>
                <w:lang w:val="ru-RU"/>
              </w:rPr>
              <w:t>37.98</w:t>
            </w:r>
          </w:p>
        </w:tc>
        <w:tc>
          <w:tcPr>
            <w:tcW w:w="851" w:type="dxa"/>
            <w:vAlign w:val="center"/>
          </w:tcPr>
          <w:p w14:paraId="1C4C00FD" w14:textId="37FC338F" w:rsidR="00C7107D" w:rsidRPr="00FA48CC" w:rsidRDefault="001D5E48" w:rsidP="001D5E48">
            <w:pPr>
              <w:spacing w:line="228" w:lineRule="auto"/>
              <w:rPr>
                <w:rFonts w:asciiTheme="majorBidi" w:hAnsiTheme="majorBidi" w:cstheme="majorBidi"/>
                <w:color w:val="000000" w:themeColor="text1"/>
                <w:sz w:val="16"/>
                <w:szCs w:val="16"/>
                <w:lang w:val="ru-RU"/>
              </w:rPr>
            </w:pPr>
            <w:r w:rsidRPr="00FA48CC">
              <w:rPr>
                <w:rFonts w:asciiTheme="majorBidi" w:hAnsiTheme="majorBidi" w:cstheme="majorBidi"/>
                <w:color w:val="000000" w:themeColor="text1"/>
                <w:sz w:val="16"/>
                <w:szCs w:val="16"/>
                <w:lang w:val="ru-RU"/>
              </w:rPr>
              <w:t>7.12</w:t>
            </w:r>
          </w:p>
        </w:tc>
      </w:tr>
      <w:tr w:rsidR="00C7107D" w:rsidRPr="00FC351E" w14:paraId="4C184CB0" w14:textId="77777777" w:rsidTr="001D5E48">
        <w:trPr>
          <w:jc w:val="center"/>
        </w:trPr>
        <w:tc>
          <w:tcPr>
            <w:tcW w:w="4253" w:type="dxa"/>
            <w:gridSpan w:val="4"/>
            <w:vAlign w:val="center"/>
          </w:tcPr>
          <w:p w14:paraId="54B2028A" w14:textId="77777777" w:rsidR="00C7107D" w:rsidRPr="00FA48CC" w:rsidRDefault="00C7107D" w:rsidP="001D5E48">
            <w:pPr>
              <w:spacing w:line="228" w:lineRule="auto"/>
              <w:rPr>
                <w:rFonts w:asciiTheme="majorBidi" w:hAnsiTheme="majorBidi" w:cstheme="majorBidi"/>
                <w:b/>
                <w:bCs/>
                <w:color w:val="000000" w:themeColor="text1"/>
                <w:sz w:val="16"/>
                <w:szCs w:val="16"/>
              </w:rPr>
            </w:pPr>
            <w:r w:rsidRPr="00FA48CC">
              <w:rPr>
                <w:rFonts w:asciiTheme="majorBidi" w:hAnsiTheme="majorBidi" w:cstheme="majorBidi"/>
                <w:b/>
                <w:bCs/>
                <w:color w:val="000000" w:themeColor="text1"/>
                <w:sz w:val="16"/>
                <w:szCs w:val="16"/>
              </w:rPr>
              <w:t>haar</w:t>
            </w:r>
          </w:p>
        </w:tc>
      </w:tr>
      <w:tr w:rsidR="00C7107D" w:rsidRPr="00FC351E" w14:paraId="21A14426" w14:textId="77777777" w:rsidTr="001D5E48">
        <w:trPr>
          <w:jc w:val="center"/>
        </w:trPr>
        <w:tc>
          <w:tcPr>
            <w:tcW w:w="1276" w:type="dxa"/>
            <w:vAlign w:val="center"/>
          </w:tcPr>
          <w:p w14:paraId="5B42CCA2"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RGB</w:t>
            </w:r>
          </w:p>
        </w:tc>
        <w:tc>
          <w:tcPr>
            <w:tcW w:w="1134" w:type="dxa"/>
            <w:vAlign w:val="center"/>
          </w:tcPr>
          <w:p w14:paraId="2CB154BE" w14:textId="0B180BA3" w:rsidR="00C7107D" w:rsidRPr="00FA48CC" w:rsidRDefault="001C0E14" w:rsidP="001D5E48">
            <w:pPr>
              <w:spacing w:line="228" w:lineRule="auto"/>
              <w:rPr>
                <w:rFonts w:asciiTheme="majorBidi" w:hAnsiTheme="majorBidi" w:cstheme="majorBidi"/>
                <w:b/>
                <w:bCs/>
                <w:color w:val="000000" w:themeColor="text1"/>
                <w:sz w:val="16"/>
                <w:szCs w:val="16"/>
                <w:u w:val="single"/>
                <w:lang w:val="ru-RU"/>
              </w:rPr>
            </w:pPr>
            <w:r w:rsidRPr="00FA48CC">
              <w:rPr>
                <w:rFonts w:asciiTheme="majorBidi" w:hAnsiTheme="majorBidi" w:cstheme="majorBidi"/>
                <w:color w:val="000000" w:themeColor="text1"/>
                <w:sz w:val="16"/>
                <w:szCs w:val="16"/>
              </w:rPr>
              <w:t>21.3</w:t>
            </w:r>
            <w:r w:rsidRPr="00FA48CC">
              <w:rPr>
                <w:rFonts w:asciiTheme="majorBidi" w:hAnsiTheme="majorBidi" w:cstheme="majorBidi"/>
                <w:color w:val="000000" w:themeColor="text1"/>
                <w:sz w:val="16"/>
                <w:szCs w:val="16"/>
                <w:lang w:val="ru-RU"/>
              </w:rPr>
              <w:t>2</w:t>
            </w:r>
          </w:p>
        </w:tc>
        <w:tc>
          <w:tcPr>
            <w:tcW w:w="992" w:type="dxa"/>
            <w:vAlign w:val="center"/>
          </w:tcPr>
          <w:p w14:paraId="2A0CDA76" w14:textId="3B671980" w:rsidR="00C7107D" w:rsidRPr="00FA48CC" w:rsidRDefault="001C0E14" w:rsidP="001D5E48">
            <w:pPr>
              <w:spacing w:line="228" w:lineRule="auto"/>
              <w:rPr>
                <w:rFonts w:asciiTheme="majorBidi" w:hAnsiTheme="majorBidi" w:cstheme="majorBidi"/>
                <w:color w:val="000000" w:themeColor="text1"/>
                <w:sz w:val="16"/>
                <w:szCs w:val="16"/>
                <w:lang w:val="ru-RU"/>
              </w:rPr>
            </w:pPr>
            <w:r w:rsidRPr="00FA48CC">
              <w:rPr>
                <w:rFonts w:asciiTheme="majorBidi" w:hAnsiTheme="majorBidi" w:cstheme="majorBidi"/>
                <w:color w:val="000000" w:themeColor="text1"/>
                <w:sz w:val="16"/>
                <w:szCs w:val="16"/>
              </w:rPr>
              <w:t>42.5</w:t>
            </w:r>
            <w:r w:rsidRPr="00FA48CC">
              <w:rPr>
                <w:rFonts w:asciiTheme="majorBidi" w:hAnsiTheme="majorBidi" w:cstheme="majorBidi"/>
                <w:color w:val="000000" w:themeColor="text1"/>
                <w:sz w:val="16"/>
                <w:szCs w:val="16"/>
                <w:lang w:val="ru-RU"/>
              </w:rPr>
              <w:t>2</w:t>
            </w:r>
          </w:p>
        </w:tc>
        <w:tc>
          <w:tcPr>
            <w:tcW w:w="851" w:type="dxa"/>
            <w:vAlign w:val="center"/>
          </w:tcPr>
          <w:p w14:paraId="4A25A7C0" w14:textId="1FADA783" w:rsidR="00C7107D" w:rsidRPr="00FA48CC" w:rsidRDefault="001C0E14" w:rsidP="001D5E48">
            <w:pPr>
              <w:spacing w:line="228" w:lineRule="auto"/>
              <w:rPr>
                <w:rFonts w:asciiTheme="majorBidi" w:hAnsiTheme="majorBidi" w:cstheme="majorBidi"/>
                <w:color w:val="000000" w:themeColor="text1"/>
                <w:sz w:val="16"/>
                <w:szCs w:val="16"/>
              </w:rPr>
            </w:pPr>
            <w:r w:rsidRPr="00FA48CC">
              <w:rPr>
                <w:rFonts w:asciiTheme="majorBidi" w:hAnsiTheme="majorBidi" w:cstheme="majorBidi"/>
                <w:color w:val="000000" w:themeColor="text1"/>
                <w:sz w:val="16"/>
                <w:szCs w:val="16"/>
              </w:rPr>
              <w:t>5.10</w:t>
            </w:r>
          </w:p>
        </w:tc>
      </w:tr>
      <w:tr w:rsidR="00C7107D" w:rsidRPr="00FC351E" w14:paraId="29BC6CEC" w14:textId="77777777" w:rsidTr="001D5E48">
        <w:trPr>
          <w:jc w:val="center"/>
        </w:trPr>
        <w:tc>
          <w:tcPr>
            <w:tcW w:w="1276" w:type="dxa"/>
            <w:vAlign w:val="center"/>
          </w:tcPr>
          <w:p w14:paraId="42C01FA6"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HSV</w:t>
            </w:r>
          </w:p>
        </w:tc>
        <w:tc>
          <w:tcPr>
            <w:tcW w:w="1134" w:type="dxa"/>
            <w:vAlign w:val="center"/>
          </w:tcPr>
          <w:p w14:paraId="5F8B05D5" w14:textId="02038451" w:rsidR="00C7107D" w:rsidRPr="00FA48CC" w:rsidRDefault="00B27DC4" w:rsidP="00B27DC4">
            <w:pPr>
              <w:spacing w:line="228" w:lineRule="auto"/>
              <w:rPr>
                <w:rFonts w:asciiTheme="majorBidi" w:hAnsiTheme="majorBidi" w:cstheme="majorBidi"/>
                <w:color w:val="000000" w:themeColor="text1"/>
                <w:sz w:val="16"/>
                <w:szCs w:val="16"/>
                <w:lang w:val="ru-RU"/>
              </w:rPr>
            </w:pPr>
            <w:r>
              <w:rPr>
                <w:rFonts w:asciiTheme="majorBidi" w:hAnsiTheme="majorBidi" w:cstheme="majorBidi"/>
                <w:color w:val="000000" w:themeColor="text1"/>
                <w:sz w:val="16"/>
                <w:szCs w:val="16"/>
                <w:lang w:val="ru-RU"/>
              </w:rPr>
              <w:t>22</w:t>
            </w:r>
            <w:r w:rsidR="001D5E48" w:rsidRPr="00FA48CC">
              <w:rPr>
                <w:rFonts w:asciiTheme="majorBidi" w:hAnsiTheme="majorBidi" w:cstheme="majorBidi"/>
                <w:color w:val="000000" w:themeColor="text1"/>
                <w:sz w:val="16"/>
                <w:szCs w:val="16"/>
                <w:lang w:val="ru-RU"/>
              </w:rPr>
              <w:t>.</w:t>
            </w:r>
            <w:r>
              <w:rPr>
                <w:rFonts w:asciiTheme="majorBidi" w:hAnsiTheme="majorBidi" w:cstheme="majorBidi"/>
                <w:color w:val="000000" w:themeColor="text1"/>
                <w:sz w:val="16"/>
                <w:szCs w:val="16"/>
                <w:lang w:val="ru-RU"/>
              </w:rPr>
              <w:t>89</w:t>
            </w:r>
          </w:p>
        </w:tc>
        <w:tc>
          <w:tcPr>
            <w:tcW w:w="992" w:type="dxa"/>
            <w:vAlign w:val="center"/>
          </w:tcPr>
          <w:p w14:paraId="736BB71C" w14:textId="7674C478" w:rsidR="00C7107D" w:rsidRPr="00FA48CC" w:rsidRDefault="00B27DC4" w:rsidP="00B27DC4">
            <w:pPr>
              <w:spacing w:line="228" w:lineRule="auto"/>
              <w:rPr>
                <w:rFonts w:asciiTheme="majorBidi" w:hAnsiTheme="majorBidi" w:cstheme="majorBidi"/>
                <w:color w:val="000000" w:themeColor="text1"/>
                <w:sz w:val="16"/>
                <w:szCs w:val="16"/>
                <w:lang w:val="ru-RU"/>
              </w:rPr>
            </w:pPr>
            <w:r>
              <w:rPr>
                <w:rFonts w:asciiTheme="majorBidi" w:hAnsiTheme="majorBidi" w:cstheme="majorBidi"/>
                <w:color w:val="000000" w:themeColor="text1"/>
                <w:sz w:val="16"/>
                <w:szCs w:val="16"/>
                <w:lang w:val="ru-RU"/>
              </w:rPr>
              <w:t>43</w:t>
            </w:r>
            <w:r w:rsidR="001D5E48" w:rsidRPr="00FA48CC">
              <w:rPr>
                <w:rFonts w:asciiTheme="majorBidi" w:hAnsiTheme="majorBidi" w:cstheme="majorBidi"/>
                <w:color w:val="000000" w:themeColor="text1"/>
                <w:sz w:val="16"/>
                <w:szCs w:val="16"/>
                <w:lang w:val="ru-RU"/>
              </w:rPr>
              <w:t>.</w:t>
            </w:r>
            <w:r>
              <w:rPr>
                <w:rFonts w:asciiTheme="majorBidi" w:hAnsiTheme="majorBidi" w:cstheme="majorBidi"/>
                <w:color w:val="000000" w:themeColor="text1"/>
                <w:sz w:val="16"/>
                <w:szCs w:val="16"/>
                <w:lang w:val="ru-RU"/>
              </w:rPr>
              <w:t>06</w:t>
            </w:r>
          </w:p>
        </w:tc>
        <w:tc>
          <w:tcPr>
            <w:tcW w:w="851" w:type="dxa"/>
            <w:vAlign w:val="center"/>
          </w:tcPr>
          <w:p w14:paraId="065C9B3F" w14:textId="40DC865E" w:rsidR="00C7107D" w:rsidRPr="00FA48CC" w:rsidRDefault="00B27DC4" w:rsidP="00B27DC4">
            <w:pPr>
              <w:spacing w:line="228" w:lineRule="auto"/>
              <w:rPr>
                <w:rFonts w:asciiTheme="majorBidi" w:hAnsiTheme="majorBidi" w:cstheme="majorBidi"/>
                <w:color w:val="000000" w:themeColor="text1"/>
                <w:sz w:val="16"/>
                <w:szCs w:val="16"/>
                <w:lang w:val="ru-RU"/>
              </w:rPr>
            </w:pPr>
            <w:r>
              <w:rPr>
                <w:rFonts w:asciiTheme="majorBidi" w:hAnsiTheme="majorBidi" w:cstheme="majorBidi"/>
                <w:color w:val="000000" w:themeColor="text1"/>
                <w:sz w:val="16"/>
                <w:szCs w:val="16"/>
                <w:lang w:val="ru-RU"/>
              </w:rPr>
              <w:t>5</w:t>
            </w:r>
            <w:r w:rsidR="00464E50" w:rsidRPr="00FA48CC">
              <w:rPr>
                <w:rFonts w:asciiTheme="majorBidi" w:hAnsiTheme="majorBidi" w:cstheme="majorBidi"/>
                <w:color w:val="000000" w:themeColor="text1"/>
                <w:sz w:val="16"/>
                <w:szCs w:val="16"/>
                <w:lang w:val="ru-RU"/>
              </w:rPr>
              <w:t>.</w:t>
            </w:r>
            <w:r>
              <w:rPr>
                <w:rFonts w:asciiTheme="majorBidi" w:hAnsiTheme="majorBidi" w:cstheme="majorBidi"/>
                <w:color w:val="000000" w:themeColor="text1"/>
                <w:sz w:val="16"/>
                <w:szCs w:val="16"/>
                <w:lang w:val="ru-RU"/>
              </w:rPr>
              <w:t>87</w:t>
            </w:r>
          </w:p>
        </w:tc>
      </w:tr>
      <w:tr w:rsidR="00C7107D" w:rsidRPr="00FC351E" w14:paraId="13B2374D" w14:textId="77777777" w:rsidTr="001D5E48">
        <w:trPr>
          <w:jc w:val="center"/>
        </w:trPr>
        <w:tc>
          <w:tcPr>
            <w:tcW w:w="4253" w:type="dxa"/>
            <w:gridSpan w:val="4"/>
            <w:vAlign w:val="center"/>
          </w:tcPr>
          <w:p w14:paraId="3CAB5394" w14:textId="77777777" w:rsidR="00C7107D" w:rsidRPr="00FA48CC" w:rsidRDefault="00C7107D" w:rsidP="001D5E48">
            <w:pPr>
              <w:spacing w:line="228" w:lineRule="auto"/>
              <w:rPr>
                <w:rFonts w:asciiTheme="majorBidi" w:hAnsiTheme="majorBidi" w:cstheme="majorBidi"/>
                <w:b/>
                <w:bCs/>
                <w:color w:val="000000" w:themeColor="text1"/>
                <w:sz w:val="16"/>
                <w:szCs w:val="16"/>
              </w:rPr>
            </w:pPr>
            <w:r w:rsidRPr="00FA48CC">
              <w:rPr>
                <w:rFonts w:asciiTheme="majorBidi" w:hAnsiTheme="majorBidi" w:cstheme="majorBidi"/>
                <w:b/>
                <w:bCs/>
                <w:color w:val="000000" w:themeColor="text1"/>
                <w:sz w:val="16"/>
                <w:szCs w:val="16"/>
              </w:rPr>
              <w:t>db2</w:t>
            </w:r>
          </w:p>
        </w:tc>
      </w:tr>
      <w:tr w:rsidR="00C7107D" w:rsidRPr="00FC351E" w14:paraId="4A3B3FA6" w14:textId="77777777" w:rsidTr="001D5E48">
        <w:trPr>
          <w:jc w:val="center"/>
        </w:trPr>
        <w:tc>
          <w:tcPr>
            <w:tcW w:w="1276" w:type="dxa"/>
            <w:vAlign w:val="center"/>
          </w:tcPr>
          <w:p w14:paraId="370032FB"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RGB</w:t>
            </w:r>
          </w:p>
        </w:tc>
        <w:tc>
          <w:tcPr>
            <w:tcW w:w="1134" w:type="dxa"/>
            <w:vAlign w:val="center"/>
          </w:tcPr>
          <w:p w14:paraId="1DB08EE4" w14:textId="7488F20E" w:rsidR="00C7107D" w:rsidRPr="00FA48CC" w:rsidRDefault="00C07A6B" w:rsidP="001D5E48">
            <w:pPr>
              <w:spacing w:line="228" w:lineRule="auto"/>
              <w:rPr>
                <w:rFonts w:asciiTheme="majorBidi" w:hAnsiTheme="majorBidi" w:cstheme="majorBidi"/>
                <w:b/>
                <w:bCs/>
                <w:color w:val="000000" w:themeColor="text1"/>
                <w:sz w:val="16"/>
                <w:szCs w:val="16"/>
                <w:u w:val="single"/>
                <w:lang w:val="ru-RU"/>
              </w:rPr>
            </w:pPr>
            <w:r w:rsidRPr="00FA48CC">
              <w:rPr>
                <w:rFonts w:asciiTheme="majorBidi" w:hAnsiTheme="majorBidi" w:cstheme="majorBidi"/>
                <w:color w:val="000000" w:themeColor="text1"/>
                <w:sz w:val="16"/>
                <w:szCs w:val="16"/>
              </w:rPr>
              <w:t>20.9</w:t>
            </w:r>
            <w:r w:rsidRPr="00FA48CC">
              <w:rPr>
                <w:rFonts w:asciiTheme="majorBidi" w:hAnsiTheme="majorBidi" w:cstheme="majorBidi"/>
                <w:color w:val="000000" w:themeColor="text1"/>
                <w:sz w:val="16"/>
                <w:szCs w:val="16"/>
                <w:lang w:val="ru-RU"/>
              </w:rPr>
              <w:t>7</w:t>
            </w:r>
          </w:p>
        </w:tc>
        <w:tc>
          <w:tcPr>
            <w:tcW w:w="992" w:type="dxa"/>
            <w:vAlign w:val="center"/>
          </w:tcPr>
          <w:p w14:paraId="19669427" w14:textId="7D8C4862" w:rsidR="00C7107D" w:rsidRPr="00FA48CC" w:rsidRDefault="00C07A6B" w:rsidP="001D5E48">
            <w:pPr>
              <w:spacing w:line="228" w:lineRule="auto"/>
              <w:rPr>
                <w:rFonts w:asciiTheme="majorBidi" w:hAnsiTheme="majorBidi" w:cstheme="majorBidi"/>
                <w:color w:val="000000" w:themeColor="text1"/>
                <w:sz w:val="16"/>
                <w:szCs w:val="16"/>
              </w:rPr>
            </w:pPr>
            <w:r w:rsidRPr="00FA48CC">
              <w:rPr>
                <w:rFonts w:asciiTheme="majorBidi" w:hAnsiTheme="majorBidi" w:cstheme="majorBidi"/>
                <w:color w:val="000000" w:themeColor="text1"/>
                <w:sz w:val="16"/>
                <w:szCs w:val="16"/>
              </w:rPr>
              <w:t>43.10</w:t>
            </w:r>
          </w:p>
        </w:tc>
        <w:tc>
          <w:tcPr>
            <w:tcW w:w="851" w:type="dxa"/>
            <w:vAlign w:val="center"/>
          </w:tcPr>
          <w:p w14:paraId="0F4E4F0C" w14:textId="5BC5B582" w:rsidR="00C7107D" w:rsidRPr="00FA48CC" w:rsidRDefault="00C07A6B" w:rsidP="001D5E48">
            <w:pPr>
              <w:spacing w:line="228" w:lineRule="auto"/>
              <w:rPr>
                <w:rFonts w:asciiTheme="majorBidi" w:hAnsiTheme="majorBidi" w:cstheme="majorBidi"/>
                <w:color w:val="000000" w:themeColor="text1"/>
                <w:sz w:val="16"/>
                <w:szCs w:val="16"/>
                <w:lang w:val="ru-RU"/>
              </w:rPr>
            </w:pPr>
            <w:r w:rsidRPr="00FA48CC">
              <w:rPr>
                <w:rFonts w:asciiTheme="majorBidi" w:hAnsiTheme="majorBidi" w:cstheme="majorBidi"/>
                <w:color w:val="000000" w:themeColor="text1"/>
                <w:sz w:val="16"/>
                <w:szCs w:val="16"/>
              </w:rPr>
              <w:t>5.2</w:t>
            </w:r>
            <w:r w:rsidRPr="00FA48CC">
              <w:rPr>
                <w:rFonts w:asciiTheme="majorBidi" w:hAnsiTheme="majorBidi" w:cstheme="majorBidi"/>
                <w:color w:val="000000" w:themeColor="text1"/>
                <w:sz w:val="16"/>
                <w:szCs w:val="16"/>
                <w:lang w:val="ru-RU"/>
              </w:rPr>
              <w:t>4</w:t>
            </w:r>
          </w:p>
        </w:tc>
      </w:tr>
      <w:tr w:rsidR="00C7107D" w:rsidRPr="00FC351E" w14:paraId="4F41DE1F" w14:textId="77777777" w:rsidTr="001D5E48">
        <w:trPr>
          <w:jc w:val="center"/>
        </w:trPr>
        <w:tc>
          <w:tcPr>
            <w:tcW w:w="1276" w:type="dxa"/>
            <w:vAlign w:val="center"/>
          </w:tcPr>
          <w:p w14:paraId="5E05974C"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HSV</w:t>
            </w:r>
          </w:p>
        </w:tc>
        <w:tc>
          <w:tcPr>
            <w:tcW w:w="1134" w:type="dxa"/>
            <w:vAlign w:val="center"/>
          </w:tcPr>
          <w:p w14:paraId="178A3034" w14:textId="11F7C86B" w:rsidR="00C7107D" w:rsidRPr="00FA48CC" w:rsidRDefault="00655AC9" w:rsidP="001D5E48">
            <w:pPr>
              <w:spacing w:line="228" w:lineRule="auto"/>
              <w:rPr>
                <w:rFonts w:asciiTheme="majorBidi" w:hAnsiTheme="majorBidi" w:cstheme="majorBidi"/>
                <w:b/>
                <w:bCs/>
                <w:color w:val="000000" w:themeColor="text1"/>
                <w:sz w:val="16"/>
                <w:szCs w:val="16"/>
                <w:u w:val="single"/>
                <w:lang w:val="ru-RU"/>
              </w:rPr>
            </w:pPr>
            <w:r w:rsidRPr="00FA48CC">
              <w:rPr>
                <w:rFonts w:asciiTheme="majorBidi" w:hAnsiTheme="majorBidi" w:cstheme="majorBidi"/>
                <w:color w:val="000000" w:themeColor="text1"/>
                <w:sz w:val="16"/>
                <w:szCs w:val="16"/>
              </w:rPr>
              <w:t>21.2</w:t>
            </w:r>
            <w:r w:rsidRPr="00FA48CC">
              <w:rPr>
                <w:rFonts w:asciiTheme="majorBidi" w:hAnsiTheme="majorBidi" w:cstheme="majorBidi"/>
                <w:color w:val="000000" w:themeColor="text1"/>
                <w:sz w:val="16"/>
                <w:szCs w:val="16"/>
                <w:lang w:val="ru-RU"/>
              </w:rPr>
              <w:t>4</w:t>
            </w:r>
          </w:p>
        </w:tc>
        <w:tc>
          <w:tcPr>
            <w:tcW w:w="992" w:type="dxa"/>
            <w:vAlign w:val="center"/>
          </w:tcPr>
          <w:p w14:paraId="2B67FC74" w14:textId="7F1E176B" w:rsidR="00C7107D" w:rsidRPr="00FA48CC" w:rsidRDefault="00655AC9" w:rsidP="001D5E48">
            <w:pPr>
              <w:spacing w:line="228" w:lineRule="auto"/>
              <w:rPr>
                <w:rFonts w:asciiTheme="majorBidi" w:hAnsiTheme="majorBidi" w:cstheme="majorBidi"/>
                <w:color w:val="000000" w:themeColor="text1"/>
                <w:sz w:val="16"/>
                <w:szCs w:val="16"/>
                <w:lang w:val="ru-RU"/>
              </w:rPr>
            </w:pPr>
            <w:r w:rsidRPr="00FA48CC">
              <w:rPr>
                <w:rFonts w:asciiTheme="majorBidi" w:hAnsiTheme="majorBidi" w:cstheme="majorBidi"/>
                <w:color w:val="000000" w:themeColor="text1"/>
                <w:sz w:val="16"/>
                <w:szCs w:val="16"/>
                <w:lang w:val="ru-RU"/>
              </w:rPr>
              <w:t>43.11</w:t>
            </w:r>
          </w:p>
        </w:tc>
        <w:tc>
          <w:tcPr>
            <w:tcW w:w="851" w:type="dxa"/>
            <w:vAlign w:val="center"/>
          </w:tcPr>
          <w:p w14:paraId="4F4CC582" w14:textId="40756CD7" w:rsidR="00C7107D" w:rsidRPr="00FA48CC" w:rsidRDefault="00655AC9" w:rsidP="001D5E48">
            <w:pPr>
              <w:spacing w:line="228" w:lineRule="auto"/>
              <w:rPr>
                <w:rFonts w:asciiTheme="majorBidi" w:hAnsiTheme="majorBidi" w:cstheme="majorBidi"/>
                <w:color w:val="000000" w:themeColor="text1"/>
                <w:sz w:val="16"/>
                <w:szCs w:val="16"/>
                <w:lang w:val="ru-RU"/>
              </w:rPr>
            </w:pPr>
            <w:r w:rsidRPr="00FA48CC">
              <w:rPr>
                <w:rFonts w:asciiTheme="majorBidi" w:hAnsiTheme="majorBidi" w:cstheme="majorBidi"/>
                <w:color w:val="000000" w:themeColor="text1"/>
                <w:sz w:val="16"/>
                <w:szCs w:val="16"/>
                <w:lang w:val="ru-RU"/>
              </w:rPr>
              <w:t>6.19</w:t>
            </w:r>
          </w:p>
        </w:tc>
      </w:tr>
      <w:tr w:rsidR="00C7107D" w:rsidRPr="00FC351E" w14:paraId="09F3E4D1" w14:textId="77777777" w:rsidTr="001D5E48">
        <w:trPr>
          <w:jc w:val="center"/>
        </w:trPr>
        <w:tc>
          <w:tcPr>
            <w:tcW w:w="4253" w:type="dxa"/>
            <w:gridSpan w:val="4"/>
            <w:vAlign w:val="center"/>
          </w:tcPr>
          <w:p w14:paraId="2CF3398F" w14:textId="77777777" w:rsidR="00C7107D" w:rsidRPr="00FA48CC" w:rsidRDefault="00C7107D" w:rsidP="001D5E48">
            <w:pPr>
              <w:spacing w:line="228" w:lineRule="auto"/>
              <w:rPr>
                <w:rFonts w:asciiTheme="majorBidi" w:hAnsiTheme="majorBidi" w:cstheme="majorBidi"/>
                <w:b/>
                <w:bCs/>
                <w:color w:val="000000" w:themeColor="text1"/>
                <w:sz w:val="16"/>
                <w:szCs w:val="16"/>
              </w:rPr>
            </w:pPr>
            <w:r w:rsidRPr="00FA48CC">
              <w:rPr>
                <w:rFonts w:asciiTheme="majorBidi" w:hAnsiTheme="majorBidi" w:cstheme="majorBidi"/>
                <w:b/>
                <w:bCs/>
                <w:color w:val="000000" w:themeColor="text1"/>
                <w:sz w:val="16"/>
                <w:szCs w:val="16"/>
              </w:rPr>
              <w:t>bior1.1</w:t>
            </w:r>
          </w:p>
        </w:tc>
      </w:tr>
      <w:tr w:rsidR="00C7107D" w:rsidRPr="00FC351E" w14:paraId="4BA2FBB6" w14:textId="77777777" w:rsidTr="001D5E48">
        <w:trPr>
          <w:jc w:val="center"/>
        </w:trPr>
        <w:tc>
          <w:tcPr>
            <w:tcW w:w="1276" w:type="dxa"/>
            <w:vAlign w:val="center"/>
          </w:tcPr>
          <w:p w14:paraId="6C9DCC70"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RGB</w:t>
            </w:r>
          </w:p>
        </w:tc>
        <w:tc>
          <w:tcPr>
            <w:tcW w:w="1134" w:type="dxa"/>
            <w:vAlign w:val="center"/>
          </w:tcPr>
          <w:p w14:paraId="7CB8CC76" w14:textId="5EE9843F" w:rsidR="00C7107D" w:rsidRPr="00FA48CC" w:rsidRDefault="001D5E48" w:rsidP="00172812">
            <w:pPr>
              <w:spacing w:line="228" w:lineRule="auto"/>
              <w:rPr>
                <w:rFonts w:asciiTheme="majorBidi" w:hAnsiTheme="majorBidi" w:cstheme="majorBidi"/>
                <w:b/>
                <w:bCs/>
                <w:color w:val="000000" w:themeColor="text1"/>
                <w:sz w:val="16"/>
                <w:szCs w:val="16"/>
                <w:u w:val="single"/>
                <w:lang w:val="ru-RU"/>
              </w:rPr>
            </w:pPr>
            <w:r w:rsidRPr="00FA48CC">
              <w:rPr>
                <w:rFonts w:asciiTheme="majorBidi" w:hAnsiTheme="majorBidi" w:cstheme="majorBidi"/>
                <w:color w:val="000000" w:themeColor="text1"/>
                <w:sz w:val="16"/>
                <w:szCs w:val="16"/>
              </w:rPr>
              <w:t>2</w:t>
            </w:r>
            <w:r w:rsidR="00172812">
              <w:rPr>
                <w:rFonts w:asciiTheme="majorBidi" w:hAnsiTheme="majorBidi" w:cstheme="majorBidi"/>
                <w:color w:val="000000" w:themeColor="text1"/>
                <w:sz w:val="16"/>
                <w:szCs w:val="16"/>
                <w:lang w:val="ru-RU"/>
              </w:rPr>
              <w:t>1</w:t>
            </w:r>
            <w:r w:rsidRPr="00FA48CC">
              <w:rPr>
                <w:rFonts w:asciiTheme="majorBidi" w:hAnsiTheme="majorBidi" w:cstheme="majorBidi"/>
                <w:color w:val="000000" w:themeColor="text1"/>
                <w:sz w:val="16"/>
                <w:szCs w:val="16"/>
              </w:rPr>
              <w:t>.</w:t>
            </w:r>
            <w:r w:rsidR="00172812">
              <w:rPr>
                <w:rFonts w:asciiTheme="majorBidi" w:hAnsiTheme="majorBidi" w:cstheme="majorBidi"/>
                <w:color w:val="000000" w:themeColor="text1"/>
                <w:sz w:val="16"/>
                <w:szCs w:val="16"/>
                <w:lang w:val="ru-RU"/>
              </w:rPr>
              <w:t>28</w:t>
            </w:r>
          </w:p>
        </w:tc>
        <w:tc>
          <w:tcPr>
            <w:tcW w:w="992" w:type="dxa"/>
            <w:vAlign w:val="center"/>
          </w:tcPr>
          <w:p w14:paraId="5888BABC" w14:textId="2DAD61D5" w:rsidR="00C7107D" w:rsidRPr="00FA48CC" w:rsidRDefault="001D5E48" w:rsidP="00172812">
            <w:pPr>
              <w:spacing w:line="228" w:lineRule="auto"/>
              <w:rPr>
                <w:rFonts w:asciiTheme="majorBidi" w:hAnsiTheme="majorBidi" w:cstheme="majorBidi"/>
                <w:color w:val="000000" w:themeColor="text1"/>
                <w:sz w:val="16"/>
                <w:szCs w:val="16"/>
                <w:lang w:val="ru-RU"/>
              </w:rPr>
            </w:pPr>
            <w:r w:rsidRPr="00FA48CC">
              <w:rPr>
                <w:rFonts w:asciiTheme="majorBidi" w:hAnsiTheme="majorBidi" w:cstheme="majorBidi"/>
                <w:color w:val="000000" w:themeColor="text1"/>
                <w:sz w:val="16"/>
                <w:szCs w:val="16"/>
                <w:lang w:val="ru-RU"/>
              </w:rPr>
              <w:t>4</w:t>
            </w:r>
            <w:r w:rsidR="00172812">
              <w:rPr>
                <w:rFonts w:asciiTheme="majorBidi" w:hAnsiTheme="majorBidi" w:cstheme="majorBidi"/>
                <w:color w:val="000000" w:themeColor="text1"/>
                <w:sz w:val="16"/>
                <w:szCs w:val="16"/>
                <w:lang w:val="ru-RU"/>
              </w:rPr>
              <w:t>2</w:t>
            </w:r>
            <w:r w:rsidRPr="00FA48CC">
              <w:rPr>
                <w:rFonts w:asciiTheme="majorBidi" w:hAnsiTheme="majorBidi" w:cstheme="majorBidi"/>
                <w:color w:val="000000" w:themeColor="text1"/>
                <w:sz w:val="16"/>
                <w:szCs w:val="16"/>
                <w:lang w:val="ru-RU"/>
              </w:rPr>
              <w:t>.</w:t>
            </w:r>
            <w:r w:rsidR="00172812">
              <w:rPr>
                <w:rFonts w:asciiTheme="majorBidi" w:hAnsiTheme="majorBidi" w:cstheme="majorBidi"/>
                <w:color w:val="000000" w:themeColor="text1"/>
                <w:sz w:val="16"/>
                <w:szCs w:val="16"/>
                <w:lang w:val="ru-RU"/>
              </w:rPr>
              <w:t>37</w:t>
            </w:r>
          </w:p>
        </w:tc>
        <w:tc>
          <w:tcPr>
            <w:tcW w:w="851" w:type="dxa"/>
            <w:vAlign w:val="center"/>
          </w:tcPr>
          <w:p w14:paraId="10709F7B" w14:textId="5A2A28F9" w:rsidR="00C7107D" w:rsidRPr="00FA48CC" w:rsidRDefault="00172812" w:rsidP="00172812">
            <w:pPr>
              <w:spacing w:line="228" w:lineRule="auto"/>
              <w:rPr>
                <w:rFonts w:asciiTheme="majorBidi" w:hAnsiTheme="majorBidi" w:cstheme="majorBidi"/>
                <w:color w:val="000000" w:themeColor="text1"/>
                <w:sz w:val="16"/>
                <w:szCs w:val="16"/>
                <w:lang w:val="ru-RU"/>
              </w:rPr>
            </w:pPr>
            <w:r>
              <w:rPr>
                <w:rFonts w:asciiTheme="majorBidi" w:hAnsiTheme="majorBidi" w:cstheme="majorBidi"/>
                <w:color w:val="000000" w:themeColor="text1"/>
                <w:sz w:val="16"/>
                <w:szCs w:val="16"/>
                <w:lang w:val="ru-RU"/>
              </w:rPr>
              <w:t>5.09</w:t>
            </w:r>
          </w:p>
        </w:tc>
      </w:tr>
      <w:tr w:rsidR="00C7107D" w:rsidRPr="00FC351E" w14:paraId="4E91C2AC" w14:textId="77777777" w:rsidTr="001D5E48">
        <w:trPr>
          <w:jc w:val="center"/>
        </w:trPr>
        <w:tc>
          <w:tcPr>
            <w:tcW w:w="1276" w:type="dxa"/>
            <w:vAlign w:val="center"/>
          </w:tcPr>
          <w:p w14:paraId="469F60A4"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HSV</w:t>
            </w:r>
          </w:p>
        </w:tc>
        <w:tc>
          <w:tcPr>
            <w:tcW w:w="1134" w:type="dxa"/>
            <w:vAlign w:val="center"/>
          </w:tcPr>
          <w:p w14:paraId="6B4B4027" w14:textId="53E196B2" w:rsidR="00C7107D" w:rsidRPr="00FA48CC" w:rsidRDefault="00454CED" w:rsidP="001D5E48">
            <w:pPr>
              <w:spacing w:line="228" w:lineRule="auto"/>
              <w:rPr>
                <w:rFonts w:asciiTheme="majorBidi" w:hAnsiTheme="majorBidi" w:cstheme="majorBidi"/>
                <w:b/>
                <w:bCs/>
                <w:color w:val="000000" w:themeColor="text1"/>
                <w:sz w:val="16"/>
                <w:szCs w:val="16"/>
                <w:u w:val="single"/>
                <w:lang w:val="ru-RU"/>
              </w:rPr>
            </w:pPr>
            <w:r>
              <w:rPr>
                <w:rFonts w:asciiTheme="majorBidi" w:hAnsiTheme="majorBidi" w:cstheme="majorBidi"/>
                <w:color w:val="000000" w:themeColor="text1"/>
                <w:sz w:val="16"/>
                <w:szCs w:val="16"/>
                <w:lang w:val="ru-RU"/>
              </w:rPr>
              <w:t>21</w:t>
            </w:r>
            <w:r w:rsidR="00FA48CC" w:rsidRPr="00FA48CC">
              <w:rPr>
                <w:rFonts w:asciiTheme="majorBidi" w:hAnsiTheme="majorBidi" w:cstheme="majorBidi"/>
                <w:color w:val="000000" w:themeColor="text1"/>
                <w:sz w:val="16"/>
                <w:szCs w:val="16"/>
              </w:rPr>
              <w:t>.89</w:t>
            </w:r>
          </w:p>
        </w:tc>
        <w:tc>
          <w:tcPr>
            <w:tcW w:w="992" w:type="dxa"/>
            <w:vAlign w:val="center"/>
          </w:tcPr>
          <w:p w14:paraId="40E90A6F" w14:textId="3B28A9F1" w:rsidR="00C7107D" w:rsidRPr="00FA48CC" w:rsidRDefault="00FA48CC" w:rsidP="00FA48CC">
            <w:pPr>
              <w:spacing w:line="228" w:lineRule="auto"/>
              <w:rPr>
                <w:rFonts w:asciiTheme="majorBidi" w:hAnsiTheme="majorBidi" w:cstheme="majorBidi"/>
                <w:color w:val="000000" w:themeColor="text1"/>
                <w:sz w:val="16"/>
                <w:szCs w:val="16"/>
                <w:lang w:val="ru-RU"/>
              </w:rPr>
            </w:pPr>
            <w:r w:rsidRPr="00FA48CC">
              <w:rPr>
                <w:rFonts w:asciiTheme="majorBidi" w:hAnsiTheme="majorBidi" w:cstheme="majorBidi"/>
                <w:color w:val="000000" w:themeColor="text1"/>
                <w:sz w:val="16"/>
                <w:szCs w:val="16"/>
                <w:lang w:val="ru-RU"/>
              </w:rPr>
              <w:t>43.06</w:t>
            </w:r>
          </w:p>
        </w:tc>
        <w:tc>
          <w:tcPr>
            <w:tcW w:w="851" w:type="dxa"/>
            <w:vAlign w:val="center"/>
          </w:tcPr>
          <w:p w14:paraId="47421E50" w14:textId="220C5499" w:rsidR="00C7107D" w:rsidRPr="00FA48CC" w:rsidRDefault="00FA48CC" w:rsidP="001D5E48">
            <w:pPr>
              <w:spacing w:line="228" w:lineRule="auto"/>
              <w:rPr>
                <w:rFonts w:asciiTheme="majorBidi" w:hAnsiTheme="majorBidi" w:cstheme="majorBidi"/>
                <w:color w:val="000000" w:themeColor="text1"/>
                <w:sz w:val="16"/>
                <w:szCs w:val="16"/>
                <w:lang w:val="ru-RU"/>
              </w:rPr>
            </w:pPr>
            <w:r w:rsidRPr="00FA48CC">
              <w:rPr>
                <w:rFonts w:asciiTheme="majorBidi" w:hAnsiTheme="majorBidi" w:cstheme="majorBidi"/>
                <w:color w:val="000000" w:themeColor="text1"/>
                <w:sz w:val="16"/>
                <w:szCs w:val="16"/>
                <w:lang w:val="ru-RU"/>
              </w:rPr>
              <w:t>5.87</w:t>
            </w:r>
          </w:p>
        </w:tc>
      </w:tr>
    </w:tbl>
    <w:p w14:paraId="48E611A2" w14:textId="77777777" w:rsidR="00C7107D" w:rsidRPr="009134B7" w:rsidRDefault="00C7107D" w:rsidP="00C7107D">
      <w:pPr>
        <w:pStyle w:val="BodyText"/>
        <w:ind w:firstLine="0"/>
        <w:rPr>
          <w:color w:val="000000" w:themeColor="text1"/>
          <w:lang w:val="en-US"/>
        </w:rPr>
      </w:pPr>
    </w:p>
    <w:p w14:paraId="375C84E5" w14:textId="39B9B540" w:rsidR="000E4DCC" w:rsidRPr="00BE0913" w:rsidRDefault="000E4DCC" w:rsidP="000E4DCC">
      <w:pPr>
        <w:pStyle w:val="BodyText"/>
        <w:rPr>
          <w:color w:val="000000" w:themeColor="text1"/>
          <w:lang w:val="en-GB"/>
        </w:rPr>
      </w:pPr>
      <w:r w:rsidRPr="00BE0913">
        <w:rPr>
          <w:color w:val="000000" w:themeColor="text1"/>
          <w:lang w:val="en-GB"/>
        </w:rPr>
        <w:t>Therefore, in general, it is possible to discuss the expediency of using different types of wavelets for detection and identification of areas of interest in medical images wit</w:t>
      </w:r>
      <w:r w:rsidR="004B694F">
        <w:rPr>
          <w:color w:val="000000" w:themeColor="text1"/>
          <w:lang w:val="en-GB"/>
        </w:rPr>
        <w:t>h megaloblastic anemia cells; in</w:t>
      </w:r>
      <w:r w:rsidRPr="00BE0913">
        <w:rPr>
          <w:color w:val="000000" w:themeColor="text1"/>
          <w:lang w:val="en-GB"/>
        </w:rPr>
        <w:t xml:space="preserve"> this context, using the RGB color space is</w:t>
      </w:r>
      <w:r w:rsidR="004B694F">
        <w:rPr>
          <w:color w:val="000000" w:themeColor="text1"/>
          <w:lang w:val="en-GB"/>
        </w:rPr>
        <w:t xml:space="preserve"> the most effective approach; in</w:t>
      </w:r>
      <w:r w:rsidRPr="00BE0913">
        <w:rPr>
          <w:color w:val="000000" w:themeColor="text1"/>
          <w:lang w:val="en-GB"/>
        </w:rPr>
        <w:t xml:space="preserve"> this case, the use of the wavelet type or their specific combination for image processing is determined by the conditions of the medical task.</w:t>
      </w:r>
    </w:p>
    <w:p w14:paraId="6378ECF8" w14:textId="77777777" w:rsidR="00EE65D5" w:rsidRPr="0012502A" w:rsidRDefault="00EE65D5" w:rsidP="00EE65D5">
      <w:pPr>
        <w:pStyle w:val="Heading1"/>
        <w:rPr>
          <w:color w:val="000000" w:themeColor="text1"/>
        </w:rPr>
      </w:pPr>
      <w:r w:rsidRPr="0012502A">
        <w:rPr>
          <w:color w:val="000000" w:themeColor="text1"/>
          <w:lang w:val="ru-RU"/>
        </w:rPr>
        <w:t>С</w:t>
      </w:r>
      <w:r w:rsidRPr="0012502A">
        <w:rPr>
          <w:color w:val="000000" w:themeColor="text1"/>
        </w:rPr>
        <w:t>onclusion</w:t>
      </w:r>
    </w:p>
    <w:p w14:paraId="4B300795" w14:textId="77777777" w:rsidR="008914F4" w:rsidRPr="00BE0913" w:rsidRDefault="008914F4" w:rsidP="008914F4">
      <w:pPr>
        <w:pStyle w:val="BodyText"/>
        <w:rPr>
          <w:color w:val="000000" w:themeColor="text1"/>
          <w:lang w:val="en-GB"/>
        </w:rPr>
      </w:pPr>
      <w:r w:rsidRPr="00BE0913">
        <w:rPr>
          <w:color w:val="000000" w:themeColor="text1"/>
          <w:lang w:val="en-GB"/>
        </w:rPr>
        <w:t xml:space="preserve">The study examines individual aspects of the influence of the wavelet type on the selection of edges and potential areas of interest in images with megaloblastic anemia cells. For the purposes of analysis, contrasting of the original images in RGB and HSV color spaces is performed, but with the same parameters for applying such a procedure. The following parent wavelets are considered as the influence of individual wavelet types on solving the problem: gaus1, haar, db2, and bior1.1. </w:t>
      </w:r>
      <w:r w:rsidRPr="00BD14F1">
        <w:rPr>
          <w:color w:val="000000" w:themeColor="text1"/>
          <w:lang w:val="en-US"/>
        </w:rPr>
        <w:t>To compare the results, various quality assessments (niqe, brisque, entropy) and visual comparisons of the results obtained are used.</w:t>
      </w:r>
    </w:p>
    <w:p w14:paraId="0C9FC230" w14:textId="34B02B54" w:rsidR="008914F4" w:rsidRPr="0073179C" w:rsidRDefault="008914F4" w:rsidP="008914F4">
      <w:pPr>
        <w:pStyle w:val="BodyText"/>
        <w:rPr>
          <w:color w:val="000000" w:themeColor="text1"/>
          <w:lang w:val="en-GB"/>
        </w:rPr>
      </w:pPr>
      <w:r w:rsidRPr="00BE0913">
        <w:rPr>
          <w:color w:val="000000" w:themeColor="text1"/>
          <w:lang w:val="en-GB"/>
        </w:rPr>
        <w:t xml:space="preserve">The study substantiated the feasibility of considering the RGB space as a basic color space for highlighting the edge and potential areas of interest in images with megaloblastic anemia cells. It was shown that individual types of wavelets can be used to solve various problems faced by medical workers. </w:t>
      </w:r>
      <w:r w:rsidRPr="00731986">
        <w:rPr>
          <w:color w:val="000000" w:themeColor="text1"/>
          <w:lang w:val="en-US"/>
        </w:rPr>
        <w:t>While the haar and bior1.1 wavelets</w:t>
      </w:r>
      <w:r w:rsidRPr="00BE0913">
        <w:rPr>
          <w:color w:val="000000" w:themeColor="text1"/>
          <w:lang w:val="en-GB"/>
        </w:rPr>
        <w:t xml:space="preserve"> highlight the edges of objects of interest, the gaus1 wavelet effectively highlights potential areas of interest. The results are supported by a number of experiments and characteristics for assessing the quality of the resulting images.</w:t>
      </w:r>
      <w:r w:rsidR="004B76A4" w:rsidRPr="0073179C">
        <w:rPr>
          <w:color w:val="000000" w:themeColor="text1"/>
          <w:lang w:val="en-GB"/>
        </w:rPr>
        <w:t xml:space="preserve"> </w:t>
      </w:r>
      <w:r w:rsidR="004B76A4" w:rsidRPr="004B76A4">
        <w:rPr>
          <w:color w:val="000000" w:themeColor="text1"/>
          <w:lang w:val="en-US"/>
        </w:rPr>
        <w:t>Ultimately, the presented approach can be a tool in solving various practical medical problems and assist in making appropriate decisions.</w:t>
      </w:r>
    </w:p>
    <w:p w14:paraId="67E963DB" w14:textId="27C85EB9" w:rsidR="008914F4" w:rsidRPr="00BE0913" w:rsidRDefault="008914F4" w:rsidP="008914F4">
      <w:pPr>
        <w:pStyle w:val="BodyText"/>
        <w:rPr>
          <w:color w:val="000000" w:themeColor="text1"/>
          <w:lang w:val="en-GB"/>
        </w:rPr>
      </w:pPr>
      <w:r w:rsidRPr="00BE0913">
        <w:rPr>
          <w:color w:val="000000" w:themeColor="text1"/>
          <w:lang w:val="en-GB"/>
        </w:rPr>
        <w:t>The conducted experiments and the obtained results demonstrated the need to develop a combined use of mother wavelets for proc</w:t>
      </w:r>
      <w:r w:rsidR="00470453">
        <w:rPr>
          <w:color w:val="000000" w:themeColor="text1"/>
          <w:lang w:val="en-GB"/>
        </w:rPr>
        <w:t>essing the original images</w:t>
      </w:r>
      <w:r w:rsidR="00470453" w:rsidRPr="0073179C">
        <w:rPr>
          <w:color w:val="000000" w:themeColor="text1"/>
          <w:lang w:val="en-GB"/>
        </w:rPr>
        <w:t xml:space="preserve">. </w:t>
      </w:r>
      <w:r w:rsidR="00470453" w:rsidRPr="00470453">
        <w:rPr>
          <w:color w:val="000000" w:themeColor="text1"/>
          <w:lang w:val="en-US"/>
        </w:rPr>
        <w:t>In particular, the combined use of mother wavelets can be the basis for processing an automated diagnostic system based on medical image analysis,</w:t>
      </w:r>
      <w:r w:rsidR="004B694F">
        <w:rPr>
          <w:color w:val="000000" w:themeColor="text1"/>
          <w:lang w:val="en-GB"/>
        </w:rPr>
        <w:t xml:space="preserve"> which</w:t>
      </w:r>
      <w:r w:rsidRPr="00BE0913">
        <w:rPr>
          <w:color w:val="000000" w:themeColor="text1"/>
          <w:lang w:val="en-GB"/>
        </w:rPr>
        <w:t xml:space="preserve"> may be one of the directions of further research. At the same time, the considered demonstrated its efficiency and expediency of use for solving research and applied problems in medical visualization.</w:t>
      </w:r>
    </w:p>
    <w:p w14:paraId="78FE83CC" w14:textId="77777777" w:rsidR="009303D9" w:rsidRPr="004B69C2" w:rsidRDefault="009303D9" w:rsidP="00A059B3">
      <w:pPr>
        <w:pStyle w:val="Heading5"/>
        <w:rPr>
          <w:color w:val="000000" w:themeColor="text1"/>
        </w:rPr>
      </w:pPr>
      <w:r w:rsidRPr="004B69C2">
        <w:rPr>
          <w:color w:val="000000" w:themeColor="text1"/>
        </w:rPr>
        <w:t>References</w:t>
      </w:r>
    </w:p>
    <w:p w14:paraId="60D38DCD" w14:textId="5BEF7B3A"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E. Y., Hidayat, K., Hastuti, and A. K., Muda, "Artificial intelligence in digital image processing: A bibliometric analysis," Intelligent Systems with Applications, vol. 25, pp. 200466, 2025. doi: </w:t>
      </w:r>
      <w:hyperlink r:id="rId68" w:tgtFrame="_blank" w:history="1">
        <w:r w:rsidRPr="00DE4EA9">
          <w:rPr>
            <w:rStyle w:val="Hyperlink"/>
            <w:color w:val="000000" w:themeColor="text1"/>
            <w:u w:val="none"/>
            <w:shd w:val="clear" w:color="auto" w:fill="FFFFFF"/>
          </w:rPr>
          <w:t>10.1016/j.iswa.2024.200466</w:t>
        </w:r>
      </w:hyperlink>
      <w:r w:rsidRPr="00DE4EA9">
        <w:rPr>
          <w:color w:val="000000" w:themeColor="text1"/>
          <w:shd w:val="clear" w:color="auto" w:fill="FFFFFF"/>
        </w:rPr>
        <w:t>.</w:t>
      </w:r>
    </w:p>
    <w:p w14:paraId="2EF3DBB9" w14:textId="7579FE98" w:rsidR="000E4DCC" w:rsidRPr="00EE4A44" w:rsidRDefault="00D24B3B" w:rsidP="000E4DCC">
      <w:pPr>
        <w:pStyle w:val="777-777-777"/>
        <w:rPr>
          <w:color w:val="000000" w:themeColor="text1"/>
          <w:shd w:val="clear" w:color="auto" w:fill="FFFFFF"/>
        </w:rPr>
      </w:pPr>
      <w:r w:rsidRPr="00EE4A44">
        <w:rPr>
          <w:noProof w:val="0"/>
          <w:color w:val="000000" w:themeColor="text1"/>
        </w:rPr>
        <w:lastRenderedPageBreak/>
        <w:t xml:space="preserve">H., Sukri, A. F, Ibadillah, R., Thinakaran, F., Umam, A., Dafid, A., Kurniawan, M., Morshed, and D., Kurniawan, </w:t>
      </w:r>
      <w:r w:rsidRPr="00EE4A44">
        <w:rPr>
          <w:color w:val="000000" w:themeColor="text1"/>
        </w:rPr>
        <w:t>"</w:t>
      </w:r>
      <w:r w:rsidRPr="00EE4A44">
        <w:rPr>
          <w:noProof w:val="0"/>
          <w:color w:val="000000" w:themeColor="text1"/>
        </w:rPr>
        <w:t>Enhanced Precision Control of a 4-DOF Robotic Arm Using Numerical Code Recognition for Automated Object Handling</w:t>
      </w:r>
      <w:r w:rsidRPr="00EE4A44">
        <w:rPr>
          <w:color w:val="000000" w:themeColor="text1"/>
        </w:rPr>
        <w:t>,"</w:t>
      </w:r>
      <w:r w:rsidRPr="00EE4A44">
        <w:rPr>
          <w:noProof w:val="0"/>
          <w:color w:val="000000" w:themeColor="text1"/>
        </w:rPr>
        <w:t xml:space="preserve"> Journal of Robotics and Control (JRC), vol. 6, no. 1, pp. 315-335, </w:t>
      </w:r>
      <w:r w:rsidRPr="00EE4A44">
        <w:rPr>
          <w:color w:val="000000" w:themeColor="text1"/>
        </w:rPr>
        <w:t>doi</w:t>
      </w:r>
      <w:r w:rsidRPr="00EE4A44">
        <w:rPr>
          <w:noProof w:val="0"/>
          <w:color w:val="000000" w:themeColor="text1"/>
        </w:rPr>
        <w:t>: 10.18196/jrc.v6i1.24349.</w:t>
      </w:r>
    </w:p>
    <w:p w14:paraId="5C411169" w14:textId="6A21059A"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P., Orobinskyi, D., Petrenko, and V., Lyashenko, "Novel Approach to Computer-Aided Detection of Lung Nodules of Difficult Location with Use of Multifactorial Models and Deep Neural Networks," In 2019 IEEE 15th International Conference on the Experience of Designing and Application of CAD Systems (CADSM), pp. 1-5. doi: 10.1109/CADSM.2019.8779340.</w:t>
      </w:r>
    </w:p>
    <w:p w14:paraId="4745D4BE" w14:textId="0FE0D8DD"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H., Attar, A. T., Abu-Jassar, V., Yevsieiev, V., Lyashenko, I., Nevliudov, and A. K. Luhach, "Zoomorphic mobile robot development for vertical movement based on the geometrical family caterpillar," Computational intelligence and neuroscience, vol. 2022, no. 1, pp. 3046116, 2022. doi: </w:t>
      </w:r>
      <w:hyperlink r:id="rId69" w:tgtFrame="_blank" w:history="1">
        <w:r w:rsidRPr="00DE4EA9">
          <w:rPr>
            <w:rStyle w:val="Hyperlink"/>
            <w:color w:val="000000" w:themeColor="text1"/>
            <w:u w:val="none"/>
            <w:shd w:val="clear" w:color="auto" w:fill="FFFFFF"/>
          </w:rPr>
          <w:t>10.1155/2022/3046116</w:t>
        </w:r>
      </w:hyperlink>
      <w:r w:rsidRPr="00DE4EA9">
        <w:rPr>
          <w:color w:val="000000" w:themeColor="text1"/>
          <w:shd w:val="clear" w:color="auto" w:fill="FFFFFF"/>
        </w:rPr>
        <w:t>.</w:t>
      </w:r>
    </w:p>
    <w:p w14:paraId="5CFF5091" w14:textId="66D3AFA4"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J. Atwan, M. Wedyan, Q. Bsoul, A. Hamadeen, R. Alturki, and M. Ikram, "The effect of using light stemming for Arabic text classification," International Journal of Advanced Computer Science and Applications, vol. 12, no. 5, pp. 768-773, 2021.</w:t>
      </w:r>
    </w:p>
    <w:p w14:paraId="49C2B8D2" w14:textId="62060416"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I., Nevliudov, V., Yevsieiev, J. H., Baker, M. A., Ahmad, and V., Lyashenko, "Development of a cyber design modeling declarative language for cyber-physical production systems," J. Math. Comput. Sci., vol. 11, no. 1, pp. 520-542, 2021. doi: 10.28919/jmcs/5152.</w:t>
      </w:r>
    </w:p>
    <w:p w14:paraId="4E392A94" w14:textId="1BD7B435"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J., Li, P., Jiang, Q., An, G. G., Wang, and H. F. Kong, "Medical image identification methods: A review," Computers in Biology and Medicine, vol. 169, pp. 107777, 2024. doi: </w:t>
      </w:r>
      <w:hyperlink r:id="rId70" w:tgtFrame="_blank" w:history="1">
        <w:r w:rsidRPr="00DE4EA9">
          <w:rPr>
            <w:rStyle w:val="Hyperlink"/>
            <w:color w:val="000000" w:themeColor="text1"/>
            <w:u w:val="none"/>
            <w:shd w:val="clear" w:color="auto" w:fill="FFFFFF"/>
          </w:rPr>
          <w:t>10.1016/j.compbiomed.2023.107777</w:t>
        </w:r>
      </w:hyperlink>
      <w:r w:rsidRPr="00DE4EA9">
        <w:rPr>
          <w:color w:val="000000" w:themeColor="text1"/>
          <w:shd w:val="clear" w:color="auto" w:fill="FFFFFF"/>
        </w:rPr>
        <w:t>.</w:t>
      </w:r>
    </w:p>
    <w:p w14:paraId="022344E3" w14:textId="3D292487"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C., Albuquerque, R., Henriques, and M., Castelli, "Deep learning-based object detection algorithms in medical imaging: Systematic review," Heliyon, vol. 11, no. 1, pp. e41137, 2025. doi: 10.1016/j.heliyon.2024.e41137.</w:t>
      </w:r>
    </w:p>
    <w:p w14:paraId="1E167921" w14:textId="6E6B2F9F"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S. M. H., Mousavi, V., Lyashenko, and S., Prasath, "Analysis of a robust edge detection system in different color spaces using color and depth images," </w:t>
      </w:r>
      <w:r w:rsidRPr="00DE4EA9">
        <w:rPr>
          <w:i/>
          <w:iCs/>
          <w:color w:val="000000" w:themeColor="text1"/>
          <w:shd w:val="clear" w:color="auto" w:fill="FFFFFF"/>
        </w:rPr>
        <w:t>Comput. Opt.</w:t>
      </w:r>
      <w:r w:rsidRPr="00DE4EA9">
        <w:rPr>
          <w:color w:val="000000" w:themeColor="text1"/>
          <w:shd w:val="clear" w:color="auto" w:fill="FFFFFF"/>
        </w:rPr>
        <w:t>, vol. 43, no. 4, pp. 632-646, 2019. doi: 10.18287/2412-6179-2019-43-4-632-646.</w:t>
      </w:r>
    </w:p>
    <w:p w14:paraId="5F31B776" w14:textId="210EEC23"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I. R., Santelices, S., Cano, F., Moreira, and A. P. Fritz, "Artificial Vision Systems for Fruit Inspection and Classification: Systematic Literature Review," Sensors (Basel, Switzerland), vol. 25, no. 5, pp. 1524, 2025. doi: </w:t>
      </w:r>
      <w:hyperlink r:id="rId71" w:tgtFrame="_blank" w:history="1">
        <w:r w:rsidRPr="00DE4EA9">
          <w:rPr>
            <w:rStyle w:val="Hyperlink"/>
            <w:color w:val="000000" w:themeColor="text1"/>
            <w:u w:val="none"/>
            <w:shd w:val="clear" w:color="auto" w:fill="FFFFFF"/>
          </w:rPr>
          <w:t>10.3390/s25051524</w:t>
        </w:r>
      </w:hyperlink>
      <w:r w:rsidRPr="00DE4EA9">
        <w:rPr>
          <w:color w:val="000000" w:themeColor="text1"/>
          <w:shd w:val="clear" w:color="auto" w:fill="FFFFFF"/>
        </w:rPr>
        <w:t>.</w:t>
      </w:r>
    </w:p>
    <w:p w14:paraId="7AA2EB9F" w14:textId="77777777" w:rsidR="00501575" w:rsidRPr="00DE4EA9" w:rsidRDefault="000E4DCC" w:rsidP="00501575">
      <w:pPr>
        <w:pStyle w:val="777-777-777"/>
        <w:rPr>
          <w:color w:val="000000" w:themeColor="text1"/>
          <w:shd w:val="clear" w:color="auto" w:fill="FFFFFF"/>
        </w:rPr>
      </w:pPr>
      <w:r w:rsidRPr="00DE4EA9">
        <w:rPr>
          <w:color w:val="000000" w:themeColor="text1"/>
          <w:shd w:val="clear" w:color="auto" w:fill="FFFFFF"/>
        </w:rPr>
        <w:t xml:space="preserve">A. M., Babker, R. S., Suliman, R. H., Elshaikh, S., Boboyorov, and V. Lyashenko, "Sequence of Simple Digital Technologies for Detection of Platelets in Medical Images," Biomedical and Pharmacology Journal, vol. 17, no. 1, pp. 141-152, 2024. doi: </w:t>
      </w:r>
      <w:hyperlink r:id="rId72" w:tgtFrame="_blank" w:history="1">
        <w:r w:rsidRPr="00DE4EA9">
          <w:rPr>
            <w:rStyle w:val="Hyperlink"/>
            <w:color w:val="000000" w:themeColor="text1"/>
            <w:u w:val="none"/>
            <w:shd w:val="clear" w:color="auto" w:fill="FFFFFF"/>
          </w:rPr>
          <w:t>10.13005/bpj/2842</w:t>
        </w:r>
      </w:hyperlink>
      <w:r w:rsidRPr="00DE4EA9">
        <w:rPr>
          <w:color w:val="000000" w:themeColor="text1"/>
          <w:shd w:val="clear" w:color="auto" w:fill="FFFFFF"/>
        </w:rPr>
        <w:t>.</w:t>
      </w:r>
    </w:p>
    <w:p w14:paraId="7C7E3B4A" w14:textId="573624A7" w:rsidR="000E4DCC" w:rsidRPr="00DE4EA9" w:rsidRDefault="000E4DCC" w:rsidP="00501575">
      <w:pPr>
        <w:pStyle w:val="777-777-777"/>
        <w:rPr>
          <w:color w:val="000000" w:themeColor="text1"/>
          <w:shd w:val="clear" w:color="auto" w:fill="FFFFFF"/>
        </w:rPr>
      </w:pPr>
      <w:r w:rsidRPr="00DE4EA9">
        <w:rPr>
          <w:color w:val="000000" w:themeColor="text1"/>
          <w:shd w:val="clear" w:color="auto" w:fill="FFFFFF"/>
        </w:rPr>
        <w:t xml:space="preserve">J. Ababneh, A. Abu-Jassar, S. Abuowaida, V. Liubchenko, and V. Lyashenko, "Evaluation of Three Different Operators for Object Highlighting in Medical RGB Images: Canny, Roberts, and LoG in Independent Color Spaces," In 2024 25th International Arab Conference on Information Technology (ACIT), pp. 1-7. doi: </w:t>
      </w:r>
      <w:hyperlink r:id="rId73" w:tgtFrame="_blank" w:history="1">
        <w:r w:rsidRPr="00DE4EA9">
          <w:rPr>
            <w:rStyle w:val="Hyperlink"/>
            <w:color w:val="000000" w:themeColor="text1"/>
            <w:u w:val="none"/>
            <w:shd w:val="clear" w:color="auto" w:fill="FFFFFF"/>
          </w:rPr>
          <w:t>10.1109/ACIT62805.2024.10876948</w:t>
        </w:r>
      </w:hyperlink>
      <w:r w:rsidRPr="00DE4EA9">
        <w:rPr>
          <w:color w:val="000000" w:themeColor="text1"/>
          <w:shd w:val="clear" w:color="auto" w:fill="FFFFFF"/>
        </w:rPr>
        <w:t>.</w:t>
      </w:r>
    </w:p>
    <w:p w14:paraId="11B572D5" w14:textId="5328F81A"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A., Gupta, "Megaloblastic Anemia," In Decision Making Through Problem-Based Learning in Hematology: A Step-by-Step Approach in Patients with Anemia, pp. 17-34, 2024. doi: 10.1007/978-981-99-8933-1_2.</w:t>
      </w:r>
    </w:p>
    <w:p w14:paraId="79030D0C" w14:textId="65C2EAB0"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O., Nano, M., Muminovic, A., Bonano-Rios, and F. V. Madueno, "Megaloblastic Anemia," in Non-Neoplastic Hematologic Disorders: A Quick Review of Modern Diagnostic and Therapeutic Approaches, pp. 137-146, 2024. doi: 10.1007/978-3-031-62373-8_10.</w:t>
      </w:r>
    </w:p>
    <w:p w14:paraId="051883FE" w14:textId="01B25BB3"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C. C., Hortinela, J. R., Balbin, J. C., Fausto, P. D. C., Divina, and J. P. T., Felices, "Identification of abnormal red blood cells and diagnosing specific types of anemia using image processing and support vector machine," In 2019 IEEE 11th International Conference on Humanoid, Nanotechnology, Information Technology, Communication and Control, Environment, and Management (HNICEM), pp. 1-6. </w:t>
      </w:r>
      <w:r w:rsidRPr="000218B4">
        <w:rPr>
          <w:color w:val="000000" w:themeColor="text1"/>
          <w:shd w:val="clear" w:color="auto" w:fill="FFFFFF"/>
        </w:rPr>
        <w:t>doi:</w:t>
      </w:r>
      <w:r w:rsidRPr="00DE4EA9">
        <w:rPr>
          <w:b/>
          <w:bCs/>
          <w:color w:val="000000" w:themeColor="text1"/>
          <w:shd w:val="clear" w:color="auto" w:fill="FFFFFF"/>
        </w:rPr>
        <w:t> </w:t>
      </w:r>
      <w:hyperlink r:id="rId74" w:tgtFrame="_blank" w:history="1">
        <w:r w:rsidRPr="00DE4EA9">
          <w:rPr>
            <w:rStyle w:val="Hyperlink"/>
            <w:color w:val="000000" w:themeColor="text1"/>
            <w:u w:val="none"/>
            <w:shd w:val="clear" w:color="auto" w:fill="FFFFFF"/>
          </w:rPr>
          <w:t>10.1109/HNICEM48295.2019.9072904</w:t>
        </w:r>
      </w:hyperlink>
      <w:r w:rsidRPr="00DE4EA9">
        <w:rPr>
          <w:color w:val="000000" w:themeColor="text1"/>
          <w:shd w:val="clear" w:color="auto" w:fill="FFFFFF"/>
        </w:rPr>
        <w:t>.</w:t>
      </w:r>
    </w:p>
    <w:p w14:paraId="188C59DA" w14:textId="32749BE0"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Y., Zhao, T., Huang, X., Wang, Q., Chen, H., Shen, and B., Xiong, "Measurement for the area of red blood cells from microscopic images based on image processing technology and its applications in aplastic anemia, megaloblastic anemia, and myelodysplastic syndrome," Frontiers in Medicine, vol. 8, pp. 796920, 2022. doi: 10.3389/fmed.2021.796920.</w:t>
      </w:r>
    </w:p>
    <w:p w14:paraId="5B5FCAF9" w14:textId="3E8C9C8C"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M. D., Pabiania, K. J. P., Ortiz, D. E. W., Abdel Bari, P. C. A., Marilag, and P. A. A. Nisperos, "CNN-Based Anemia Detection in Blood Smear Images," In Proceedings of the 2024 14th International </w:t>
      </w:r>
      <w:r w:rsidRPr="00DE4EA9">
        <w:rPr>
          <w:color w:val="000000" w:themeColor="text1"/>
          <w:shd w:val="clear" w:color="auto" w:fill="FFFFFF"/>
        </w:rPr>
        <w:t xml:space="preserve">Conference on Biomedical Engineering and Technology, pp. 133-139. </w:t>
      </w:r>
      <w:hyperlink r:id="rId75" w:tgtFrame="_blank" w:history="1">
        <w:r w:rsidRPr="00DE4EA9">
          <w:rPr>
            <w:rStyle w:val="Hyperlink"/>
            <w:color w:val="000000" w:themeColor="text1"/>
            <w:u w:val="none"/>
            <w:shd w:val="clear" w:color="auto" w:fill="FFFFFF"/>
          </w:rPr>
          <w:t>doi: 10.1145/3678935.3678970</w:t>
        </w:r>
      </w:hyperlink>
      <w:r w:rsidRPr="00DE4EA9">
        <w:rPr>
          <w:color w:val="000000" w:themeColor="text1"/>
          <w:shd w:val="clear" w:color="auto" w:fill="FFFFFF"/>
        </w:rPr>
        <w:t>.</w:t>
      </w:r>
    </w:p>
    <w:p w14:paraId="04FA96F1" w14:textId="335E6BDF"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K. T., Navya, S., Verma, K., Prasad, and B. M. Kumar Singh, "Efficient diagnostic model for iron deficiency anaemia detection: a comparison of CNN and object detection algorithms in peripheral blood smear images," Automatika, vol. 66, no. 1, pp. 1-15, 2025. doi: </w:t>
      </w:r>
      <w:hyperlink r:id="rId76" w:tgtFrame="_blank" w:history="1">
        <w:r w:rsidRPr="00DE4EA9">
          <w:rPr>
            <w:rStyle w:val="Hyperlink"/>
            <w:color w:val="000000" w:themeColor="text1"/>
            <w:u w:val="none"/>
            <w:shd w:val="clear" w:color="auto" w:fill="FFFFFF"/>
          </w:rPr>
          <w:t>10.1080/00051144.2024.2433868</w:t>
        </w:r>
      </w:hyperlink>
      <w:r w:rsidRPr="00DE4EA9">
        <w:rPr>
          <w:color w:val="000000" w:themeColor="text1"/>
          <w:shd w:val="clear" w:color="auto" w:fill="FFFFFF"/>
        </w:rPr>
        <w:t>.</w:t>
      </w:r>
    </w:p>
    <w:p w14:paraId="1C7D3EEB" w14:textId="485D08A7"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Y. Li, "Analyzing the Application of Machine Learning in Anemia Prediction," In ITM Web of Conferences, vol. 70, pp. 04006, 2025. EDP Sciences. doi: </w:t>
      </w:r>
      <w:hyperlink r:id="rId77" w:tgtFrame="_blank" w:history="1">
        <w:r w:rsidRPr="00DE4EA9">
          <w:rPr>
            <w:rStyle w:val="Hyperlink"/>
            <w:color w:val="000000" w:themeColor="text1"/>
            <w:u w:val="none"/>
            <w:shd w:val="clear" w:color="auto" w:fill="FFFFFF"/>
          </w:rPr>
          <w:t>10.1051/itmconf/20257004006</w:t>
        </w:r>
      </w:hyperlink>
      <w:r w:rsidRPr="00DE4EA9">
        <w:rPr>
          <w:color w:val="000000" w:themeColor="text1"/>
          <w:shd w:val="clear" w:color="auto" w:fill="FFFFFF"/>
        </w:rPr>
        <w:t>.</w:t>
      </w:r>
    </w:p>
    <w:p w14:paraId="0BE38D06" w14:textId="3421C2D0"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S., Yunhong, Y., Shilei, Z., Xiaojing, and Y., Jinhua, "Edge detection algorithm of MRI medical image based on artificial neural network," Procedia Computer Science, vol. 208, pp. 136-144, 2022. doi: </w:t>
      </w:r>
      <w:hyperlink r:id="rId78" w:tgtFrame="_blank" w:history="1">
        <w:r w:rsidRPr="00DE4EA9">
          <w:rPr>
            <w:rStyle w:val="Hyperlink"/>
            <w:color w:val="000000" w:themeColor="text1"/>
            <w:u w:val="none"/>
            <w:shd w:val="clear" w:color="auto" w:fill="FFFFFF"/>
          </w:rPr>
          <w:t>10.1016/j.procs.2022.10.021</w:t>
        </w:r>
      </w:hyperlink>
      <w:r w:rsidRPr="00DE4EA9">
        <w:rPr>
          <w:color w:val="000000" w:themeColor="text1"/>
          <w:shd w:val="clear" w:color="auto" w:fill="FFFFFF"/>
        </w:rPr>
        <w:t>.</w:t>
      </w:r>
    </w:p>
    <w:p w14:paraId="33A5D5E1" w14:textId="0E3B7EBB"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R. Bagaria, S. Wadhwani, and A. K. Wadhwani, "A wavelet-based segmentation technique for medical images," In Artificial Intelligence and Sustainable Computing: Proceedings of ICSISCET 2020, pp. 65-77, 2021. doi: 10.1007/978-981-16-1220-6_6.</w:t>
      </w:r>
    </w:p>
    <w:p w14:paraId="7C0AE324" w14:textId="1B798542"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S. A., Agnes, A. A., Solomon, and K. J. B. S. P. Karthick, "Wavelet U-Net++ for accurate lung nodule segmentation in CT scans: Improving early detection and diagnosis of lung cancer," Biomedical Signal Processing and Control, vol. 87, pp. 105509, 2024. doi: </w:t>
      </w:r>
      <w:hyperlink r:id="rId79" w:tgtFrame="_blank" w:history="1">
        <w:r w:rsidRPr="00DE4EA9">
          <w:rPr>
            <w:rStyle w:val="Hyperlink"/>
            <w:color w:val="000000" w:themeColor="text1"/>
            <w:u w:val="none"/>
            <w:shd w:val="clear" w:color="auto" w:fill="FFFFFF"/>
          </w:rPr>
          <w:t>10.1016/j.bspc.2023.105509</w:t>
        </w:r>
      </w:hyperlink>
      <w:r w:rsidRPr="00DE4EA9">
        <w:rPr>
          <w:color w:val="000000" w:themeColor="text1"/>
          <w:shd w:val="clear" w:color="auto" w:fill="FFFFFF"/>
        </w:rPr>
        <w:t>.</w:t>
      </w:r>
    </w:p>
    <w:p w14:paraId="48B8C414" w14:textId="1FF9E6BB"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H., Li, and K., Xu, "Innovative adaptive edge detection for noisy images using wavelet and Gaussian method," Scientific Reports, vol. 15, no. 1, pp. 5838, 2025. doi: 10.1038/s41598-025-86860-9.</w:t>
      </w:r>
    </w:p>
    <w:p w14:paraId="73471199" w14:textId="51155EC9"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Y., Shen, Y., Luo, D., Shen, and J., Ke, "Randstainna: Learning stain-agnostic features from histology slides by bridging stain augmentation and normalization," In International Conference on Medical Image Computing and Computer-Assisted Intervention, pp. 212-221, 2022. DOI: 10.1007/978-3-031-16434-7_21.</w:t>
      </w:r>
    </w:p>
    <w:p w14:paraId="087B0EBA" w14:textId="3BE23078"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X. Xie, W., Zhang, X., Pan, L., Xie, F., Shao, W., Zhao, and J., An, "Canet: Context aware network with dual-stream pyramid for medical image segmentation," Biomedical Signal Processing and Control, vol. 81, pp. 104437, 2023. </w:t>
      </w:r>
      <w:hyperlink r:id="rId80" w:tgtFrame="_blank" w:history="1">
        <w:r w:rsidRPr="00DE4EA9">
          <w:rPr>
            <w:rStyle w:val="Hyperlink"/>
            <w:color w:val="000000" w:themeColor="text1"/>
            <w:u w:val="none"/>
            <w:shd w:val="clear" w:color="auto" w:fill="FFFFFF"/>
          </w:rPr>
          <w:t>10.1016/j.bspc.2022.104437</w:t>
        </w:r>
      </w:hyperlink>
      <w:r w:rsidRPr="00DE4EA9">
        <w:rPr>
          <w:color w:val="000000" w:themeColor="text1"/>
          <w:shd w:val="clear" w:color="auto" w:fill="FFFFFF"/>
        </w:rPr>
        <w:t>.</w:t>
      </w:r>
    </w:p>
    <w:p w14:paraId="73F097A9" w14:textId="6F6A3133"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J. P., Gu, L., Hua, X., Wu, H., Yang, and Z. T., Zhou, "Color medical image enhancement based on adaptive equalization of intensity numbers matrix histogram," International Journal of Automation and Computing, vol. 12, no. 5, pp. 551-558, 2015. doi: 10.1007/s11633-014-0871-9.</w:t>
      </w:r>
    </w:p>
    <w:p w14:paraId="6FF72108" w14:textId="57EE67EA"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M., Zhou, K., Jin, S., Wang, J., Ye, and D., Qian, "Color retinal image enhancement based on luminosity and contrast adjustment," IEEE Transactions on Biomedical Engineering, vol. 65, no. 3, pp. 521-527, 2017. doi: 10.1109/TBME.2017.2700627.</w:t>
      </w:r>
    </w:p>
    <w:p w14:paraId="76BB2CCF" w14:textId="7015558B"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E. Goceri, "Medical image data augmentation: techniques, comparisons and interpretations," Artificial intelligence review, vol. 56, no. 11, pp. 12561-12605, 202</w:t>
      </w:r>
      <w:r w:rsidRPr="0051302C">
        <w:rPr>
          <w:color w:val="000000" w:themeColor="text1"/>
          <w:spacing w:val="-20"/>
          <w:shd w:val="clear" w:color="auto" w:fill="FFFFFF"/>
        </w:rPr>
        <w:t>3. doi</w:t>
      </w:r>
      <w:r w:rsidRPr="00DE4EA9">
        <w:rPr>
          <w:color w:val="000000" w:themeColor="text1"/>
          <w:shd w:val="clear" w:color="auto" w:fill="FFFFFF"/>
        </w:rPr>
        <w:t>: 10.1007/s10462-023-10453-z.</w:t>
      </w:r>
    </w:p>
    <w:p w14:paraId="05B2F99D" w14:textId="7D7FB805"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Y., Su, W., Tan, Y., Dong, W., Xu, P., Huang, J., Zhang, and D. Zhang, "Enhancing concealed object detection in Active Millimeter Wave Images using wavelet transform," Signal Processing, vol. 216, pp. 109303, 2024. doi: </w:t>
      </w:r>
      <w:hyperlink r:id="rId81" w:tgtFrame="_blank" w:history="1">
        <w:r w:rsidRPr="00DE4EA9">
          <w:rPr>
            <w:rStyle w:val="Hyperlink"/>
            <w:color w:val="000000" w:themeColor="text1"/>
            <w:u w:val="none"/>
            <w:shd w:val="clear" w:color="auto" w:fill="FFFFFF"/>
          </w:rPr>
          <w:t>10.1016/j.sigpro.2023.109303</w:t>
        </w:r>
      </w:hyperlink>
      <w:r w:rsidRPr="00DE4EA9">
        <w:rPr>
          <w:color w:val="000000" w:themeColor="text1"/>
          <w:shd w:val="clear" w:color="auto" w:fill="FFFFFF"/>
        </w:rPr>
        <w:t>.</w:t>
      </w:r>
    </w:p>
    <w:p w14:paraId="3E1EAB9D" w14:textId="27C381D7"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G., Wang, W., Zhao, P., Zou, J., Wang, H., Yin, and Y., Yu, "Quantum image edge detection based on Haar wavelet transform," Quantum Information Processing, vol. 23, no. 8, pp. 302, 2024. doi: 10.1007/s11128-024-04513-8.</w:t>
      </w:r>
    </w:p>
    <w:p w14:paraId="39AA8CFD" w14:textId="78F60A08"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N. Kingsbury, "Image processing with complex wavelets," Philosophical Transactions of the Royal Society of London. Series A: Mathematical, Physical and Engineering Sciences, vol. 357, no. 1760, pp. 2543–2560, 1999. doi: 10.1098/rsta.1999.0447.</w:t>
      </w:r>
    </w:p>
    <w:p w14:paraId="5EEF8F6A" w14:textId="11EBC993"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C. E., Heil, and D. F., Walnut, "Continuous and discrete wavelet transforms," SIAM review, vol. 31, no. 4, pp. 628-666, 1989. doi: 10.1137/103112.</w:t>
      </w:r>
    </w:p>
    <w:p w14:paraId="275DB69E" w14:textId="1DA0B8D6"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S. Badiezadegan, S., and R. C. Rose, "A wavelet-based thresholding approach to reconstructing unreliable spectrogram components," Speech Communication, vol. 67, pp. 129-142, 2015. doi: </w:t>
      </w:r>
      <w:hyperlink r:id="rId82" w:tgtFrame="_blank" w:history="1">
        <w:r w:rsidRPr="00DE4EA9">
          <w:rPr>
            <w:rStyle w:val="Hyperlink"/>
            <w:color w:val="000000" w:themeColor="text1"/>
            <w:u w:val="none"/>
            <w:shd w:val="clear" w:color="auto" w:fill="FFFFFF"/>
          </w:rPr>
          <w:t>10.1016/j.specom.2014.11.005</w:t>
        </w:r>
      </w:hyperlink>
      <w:r w:rsidRPr="00DE4EA9">
        <w:rPr>
          <w:color w:val="000000" w:themeColor="text1"/>
          <w:shd w:val="clear" w:color="auto" w:fill="FFFFFF"/>
        </w:rPr>
        <w:t>.</w:t>
      </w:r>
    </w:p>
    <w:p w14:paraId="51338E75" w14:textId="39DFB891"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M. K. Saini, R. Kapoor, A. K. Singh, and M. Manisha, "Performance Comparison between Orthogonal, Bi-Orthogonal and Semi-Orthogonal Wavelets," Advanced Materials Research, vol. 433, pp. 6521-6526, 2012. doi: </w:t>
      </w:r>
      <w:hyperlink r:id="rId83" w:tgtFrame="_blank" w:history="1">
        <w:r w:rsidRPr="00DE4EA9">
          <w:rPr>
            <w:rStyle w:val="Hyperlink"/>
            <w:color w:val="000000" w:themeColor="text1"/>
            <w:u w:val="none"/>
            <w:shd w:val="clear" w:color="auto" w:fill="FFFFFF"/>
          </w:rPr>
          <w:t>10.4028/www.scientific.net/AMR.433-440.6521</w:t>
        </w:r>
      </w:hyperlink>
      <w:r w:rsidRPr="00DE4EA9">
        <w:rPr>
          <w:color w:val="000000" w:themeColor="text1"/>
          <w:shd w:val="clear" w:color="auto" w:fill="FFFFFF"/>
        </w:rPr>
        <w:t>.</w:t>
      </w:r>
    </w:p>
    <w:p w14:paraId="41ED0E26" w14:textId="56B86FD0"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M., Bayjja, G., Alsharahi, L., Amhaimar, N., Amar Touhami, and M., Aghoutane, "Applying biorthogonal and orthogonal wavelet basis functions to the method of moments for modeling the helix </w:t>
      </w:r>
      <w:r w:rsidRPr="00DE4EA9">
        <w:rPr>
          <w:color w:val="000000" w:themeColor="text1"/>
          <w:shd w:val="clear" w:color="auto" w:fill="FFFFFF"/>
        </w:rPr>
        <w:lastRenderedPageBreak/>
        <w:t xml:space="preserve">antenna," Journal of Electromagnetic Waves and Applications, vol. 35, no. 6, pp. 822-832, 2021. doi: </w:t>
      </w:r>
      <w:hyperlink r:id="rId84" w:tgtFrame="_blank" w:history="1">
        <w:r w:rsidRPr="00DE4EA9">
          <w:rPr>
            <w:rStyle w:val="Hyperlink"/>
            <w:color w:val="000000" w:themeColor="text1"/>
            <w:u w:val="none"/>
            <w:shd w:val="clear" w:color="auto" w:fill="FFFFFF"/>
          </w:rPr>
          <w:t>10.1080/09205071.2020.1856006</w:t>
        </w:r>
      </w:hyperlink>
      <w:r w:rsidRPr="00DE4EA9">
        <w:rPr>
          <w:color w:val="000000" w:themeColor="text1"/>
          <w:shd w:val="clear" w:color="auto" w:fill="FFFFFF"/>
        </w:rPr>
        <w:t>.</w:t>
      </w:r>
    </w:p>
    <w:p w14:paraId="3E449402" w14:textId="7CA64FEE"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K. T., Poumai, N., Khanna, and S. K., Kaushik, "Analysis of finite Haar wavelet transform and its implementation," Mathematical Methods in the Applied Sciences, vol. 47, no. 18, pp. 14431-14445, 2024. doi: </w:t>
      </w:r>
      <w:hyperlink r:id="rId85" w:tgtFrame="_blank" w:history="1">
        <w:r w:rsidRPr="00DE4EA9">
          <w:rPr>
            <w:rStyle w:val="Hyperlink"/>
            <w:color w:val="000000" w:themeColor="text1"/>
            <w:u w:val="none"/>
            <w:shd w:val="clear" w:color="auto" w:fill="FFFFFF"/>
          </w:rPr>
          <w:t>10.1002/mma.10282</w:t>
        </w:r>
      </w:hyperlink>
      <w:r w:rsidRPr="00DE4EA9">
        <w:rPr>
          <w:color w:val="000000" w:themeColor="text1"/>
          <w:shd w:val="clear" w:color="auto" w:fill="FFFFFF"/>
        </w:rPr>
        <w:t>.</w:t>
      </w:r>
    </w:p>
    <w:p w14:paraId="67EEE026" w14:textId="4CEE23B5" w:rsidR="000E4DCC" w:rsidRPr="00DE4EA9" w:rsidRDefault="000E4DCC" w:rsidP="00501575">
      <w:pPr>
        <w:pStyle w:val="777-777-777"/>
        <w:rPr>
          <w:color w:val="000000" w:themeColor="text1"/>
          <w:shd w:val="clear" w:color="auto" w:fill="FFFFFF"/>
        </w:rPr>
      </w:pPr>
      <w:r w:rsidRPr="00DE4EA9">
        <w:rPr>
          <w:color w:val="000000" w:themeColor="text1"/>
          <w:shd w:val="clear" w:color="auto" w:fill="FFFFFF"/>
        </w:rPr>
        <w:t xml:space="preserve">C., Vonesch, T., Blu, and M., Unser, "Generalized Daubechies wavelet families," IEEE transactions on signal processing, vol. 55, no. 9, pp. 4415-4429, 2007. doi: </w:t>
      </w:r>
      <w:hyperlink r:id="rId86" w:tgtFrame="_blank" w:history="1">
        <w:r w:rsidRPr="00DE4EA9">
          <w:rPr>
            <w:rStyle w:val="Hyperlink"/>
            <w:color w:val="000000" w:themeColor="text1"/>
            <w:u w:val="none"/>
            <w:shd w:val="clear" w:color="auto" w:fill="FFFFFF"/>
          </w:rPr>
          <w:t>10.1109/TSP.2007.896255</w:t>
        </w:r>
      </w:hyperlink>
      <w:r w:rsidRPr="00DE4EA9">
        <w:rPr>
          <w:color w:val="000000" w:themeColor="text1"/>
          <w:shd w:val="clear" w:color="auto" w:fill="FFFFFF"/>
        </w:rPr>
        <w:t>.</w:t>
      </w:r>
    </w:p>
    <w:p w14:paraId="521A0053" w14:textId="4E78432D"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T., Guo, T., Zhang, E., Lim, M., Lopez-Benitez, F., Ma, and L., Yu, "A review of wavelet analysis and its applications: Challenges and opportunities," IEEE Access, vol. 10, pp. 58869-58903, 2022. doi: </w:t>
      </w:r>
      <w:hyperlink r:id="rId87" w:tgtFrame="_blank" w:history="1">
        <w:r w:rsidRPr="00DE4EA9">
          <w:rPr>
            <w:rStyle w:val="Hyperlink"/>
            <w:color w:val="000000" w:themeColor="text1"/>
            <w:u w:val="none"/>
            <w:shd w:val="clear" w:color="auto" w:fill="FFFFFF"/>
          </w:rPr>
          <w:t>10.1109/ACCESS.2022.3179517</w:t>
        </w:r>
      </w:hyperlink>
      <w:r w:rsidRPr="00DE4EA9">
        <w:rPr>
          <w:color w:val="000000" w:themeColor="text1"/>
          <w:shd w:val="clear" w:color="auto" w:fill="FFFFFF"/>
        </w:rPr>
        <w:t>.</w:t>
      </w:r>
    </w:p>
    <w:p w14:paraId="4A8B46EB" w14:textId="76B5E691"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M., Saadatmorad, and B., Khatir, B. "Crack detection in concrete structures using the standard deviation of discrete wavelet transform," HCMCOU Journal of Science–Advances in Computational Structures, vol. 15, no. 1, pp. 14-28, 2025. doi: 10.46223/HCMCOUJS.acs.en.15.1.68.2025.</w:t>
      </w:r>
    </w:p>
    <w:p w14:paraId="5C2C8C3F" w14:textId="3B5B44FC"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K. D. N., Khiruddin, W. A., Mustafa, K. S., Ab Rahman, H., Alquran, and S. Junaini, "Improved Colour Visualization in Pap Smear Images Based on HSV Channel Analysis," Journal of Advanced Research Design, vol. 126, no. 1, pp. 99-120, 2025. doi: 10.37934/ard.126.1.99120.</w:t>
      </w:r>
    </w:p>
    <w:p w14:paraId="340D35CA" w14:textId="37723836"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T. Azetsu, A. Fujita, and N. Suetake, "Image enhancement for dichromatic vision by geometric approach in RGB color space," Color Research &amp; Application, vol. 50, no. 2, pp. 125-131, 2025. doi: </w:t>
      </w:r>
      <w:hyperlink r:id="rId88" w:tgtFrame="_blank" w:history="1">
        <w:r w:rsidRPr="00DE4EA9">
          <w:rPr>
            <w:rStyle w:val="Hyperlink"/>
            <w:color w:val="000000" w:themeColor="text1"/>
            <w:u w:val="none"/>
            <w:shd w:val="clear" w:color="auto" w:fill="FFFFFF"/>
          </w:rPr>
          <w:t>10.1002/col.22956</w:t>
        </w:r>
      </w:hyperlink>
      <w:r w:rsidRPr="00DE4EA9">
        <w:rPr>
          <w:color w:val="000000" w:themeColor="text1"/>
          <w:shd w:val="clear" w:color="auto" w:fill="FFFFFF"/>
        </w:rPr>
        <w:t>.</w:t>
      </w:r>
    </w:p>
    <w:p w14:paraId="79D5453F" w14:textId="33E34017"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A. K., Chinchanikar, and M. P. Dale, "Analyzing RGB and HSV Color Spaces for Non-Invasive Blood Glucose Level Estimation Using Fingertip Imaging," International Journal of Advanced Computer Science &amp; Applications, vol. 16, no. 4, pp. 173, 2025. doi: 10.14569/ijacsa.2025.0160419.</w:t>
      </w:r>
    </w:p>
    <w:p w14:paraId="05CE6AF1" w14:textId="301E8F58"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K. Ding, K. Ma, S. Wang, and E. P. Simoncelli, "Image quality assessment: Unifying structure and texture similarity," IEEE transactions on pattern analysis and machine intelligence, vol. 44, no. 5, pp. 2567-2581, 2020. doi:10.1109/TPAMI.2020.3045810.</w:t>
      </w:r>
    </w:p>
    <w:p w14:paraId="5AE94623" w14:textId="1F6DE668"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A., Mittal, R. Soundararajan, and A. C. Bovik, "Making a Completely Blind Image Quality Analyzer," IEEE Signal Processing Letters, vol. 22, no. 3, pp. 209–212, 2013, doi:10.1109/LSP.2012.2227726.</w:t>
      </w:r>
    </w:p>
    <w:p w14:paraId="42349B76" w14:textId="562CE98A"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A., Mittal, A. K. Moorthy, and A. C. Bovik, "No-Reference Image Quality Assessment in the Spatial Domain," IEEE Transactions on Image Processing, vol. 21, no. 12, pp. 4695–4708, 2012, doi: 10.1109/TIP.2012.2214050.</w:t>
      </w:r>
    </w:p>
    <w:p w14:paraId="47C94945" w14:textId="4FCAA980" w:rsidR="009303D9" w:rsidRPr="000E4DCC" w:rsidRDefault="009303D9" w:rsidP="000E4DCC">
      <w:pPr>
        <w:pStyle w:val="777-777-777"/>
        <w:numPr>
          <w:ilvl w:val="0"/>
          <w:numId w:val="0"/>
        </w:numPr>
        <w:ind w:left="360"/>
        <w:rPr>
          <w:color w:val="000000" w:themeColor="text1"/>
          <w:shd w:val="clear" w:color="auto" w:fill="FFFFFF"/>
        </w:rPr>
      </w:pPr>
    </w:p>
    <w:sectPr w:rsidR="009303D9" w:rsidRPr="000E4DCC" w:rsidSect="000E4DCC">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76B2" w14:textId="77777777" w:rsidR="00CD70C4" w:rsidRDefault="00CD70C4" w:rsidP="001A3B3D">
      <w:r>
        <w:separator/>
      </w:r>
    </w:p>
  </w:endnote>
  <w:endnote w:type="continuationSeparator" w:id="0">
    <w:p w14:paraId="3484BFE9" w14:textId="77777777" w:rsidR="00CD70C4" w:rsidRDefault="00CD70C4"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F3E9" w14:textId="77777777" w:rsidR="001D5E48" w:rsidRPr="006F6D3D" w:rsidRDefault="001D5E48"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30301" w14:textId="77777777" w:rsidR="00CD70C4" w:rsidRDefault="00CD70C4" w:rsidP="001A3B3D">
      <w:r>
        <w:separator/>
      </w:r>
    </w:p>
  </w:footnote>
  <w:footnote w:type="continuationSeparator" w:id="0">
    <w:p w14:paraId="540F118A" w14:textId="77777777" w:rsidR="00CD70C4" w:rsidRDefault="00CD70C4"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5737113"/>
    <w:multiLevelType w:val="multilevel"/>
    <w:tmpl w:val="4754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5A34E25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3D962D9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270361629">
    <w:abstractNumId w:val="15"/>
  </w:num>
  <w:num w:numId="2" w16cid:durableId="803741315">
    <w:abstractNumId w:val="20"/>
  </w:num>
  <w:num w:numId="3" w16cid:durableId="370690005">
    <w:abstractNumId w:val="14"/>
  </w:num>
  <w:num w:numId="4" w16cid:durableId="1648124639">
    <w:abstractNumId w:val="17"/>
  </w:num>
  <w:num w:numId="5" w16cid:durableId="1248811914">
    <w:abstractNumId w:val="17"/>
  </w:num>
  <w:num w:numId="6" w16cid:durableId="1552034339">
    <w:abstractNumId w:val="17"/>
  </w:num>
  <w:num w:numId="7" w16cid:durableId="118302759">
    <w:abstractNumId w:val="17"/>
  </w:num>
  <w:num w:numId="8" w16cid:durableId="300117678">
    <w:abstractNumId w:val="19"/>
  </w:num>
  <w:num w:numId="9" w16cid:durableId="284166289">
    <w:abstractNumId w:val="21"/>
  </w:num>
  <w:num w:numId="10" w16cid:durableId="1527328130">
    <w:abstractNumId w:val="16"/>
  </w:num>
  <w:num w:numId="11" w16cid:durableId="508562439">
    <w:abstractNumId w:val="12"/>
  </w:num>
  <w:num w:numId="12" w16cid:durableId="426775652">
    <w:abstractNumId w:val="11"/>
  </w:num>
  <w:num w:numId="13" w16cid:durableId="2129621201">
    <w:abstractNumId w:val="0"/>
  </w:num>
  <w:num w:numId="14" w16cid:durableId="106855845">
    <w:abstractNumId w:val="10"/>
  </w:num>
  <w:num w:numId="15" w16cid:durableId="1716656538">
    <w:abstractNumId w:val="8"/>
  </w:num>
  <w:num w:numId="16" w16cid:durableId="1771781185">
    <w:abstractNumId w:val="7"/>
  </w:num>
  <w:num w:numId="17" w16cid:durableId="1212158005">
    <w:abstractNumId w:val="6"/>
  </w:num>
  <w:num w:numId="18" w16cid:durableId="16276245">
    <w:abstractNumId w:val="5"/>
  </w:num>
  <w:num w:numId="19" w16cid:durableId="377048849">
    <w:abstractNumId w:val="9"/>
  </w:num>
  <w:num w:numId="20" w16cid:durableId="519046883">
    <w:abstractNumId w:val="4"/>
  </w:num>
  <w:num w:numId="21" w16cid:durableId="463622316">
    <w:abstractNumId w:val="3"/>
  </w:num>
  <w:num w:numId="22" w16cid:durableId="1952126167">
    <w:abstractNumId w:val="2"/>
  </w:num>
  <w:num w:numId="23" w16cid:durableId="1640912561">
    <w:abstractNumId w:val="1"/>
  </w:num>
  <w:num w:numId="24" w16cid:durableId="1997221075">
    <w:abstractNumId w:val="18"/>
  </w:num>
  <w:num w:numId="25" w16cid:durableId="1687635376">
    <w:abstractNumId w:val="19"/>
  </w:num>
  <w:num w:numId="26" w16cid:durableId="3543056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3D9"/>
    <w:rsid w:val="00000429"/>
    <w:rsid w:val="000010CF"/>
    <w:rsid w:val="00004CAD"/>
    <w:rsid w:val="00006996"/>
    <w:rsid w:val="00007243"/>
    <w:rsid w:val="00007AAD"/>
    <w:rsid w:val="000102C4"/>
    <w:rsid w:val="0001054C"/>
    <w:rsid w:val="00010809"/>
    <w:rsid w:val="000134B4"/>
    <w:rsid w:val="000170C6"/>
    <w:rsid w:val="000218B4"/>
    <w:rsid w:val="00026D56"/>
    <w:rsid w:val="0002738F"/>
    <w:rsid w:val="00030D56"/>
    <w:rsid w:val="000342E3"/>
    <w:rsid w:val="00035D68"/>
    <w:rsid w:val="00046D62"/>
    <w:rsid w:val="0004781E"/>
    <w:rsid w:val="00047A69"/>
    <w:rsid w:val="00051566"/>
    <w:rsid w:val="00055580"/>
    <w:rsid w:val="00056139"/>
    <w:rsid w:val="0005663A"/>
    <w:rsid w:val="000609F3"/>
    <w:rsid w:val="00060D44"/>
    <w:rsid w:val="00062B0B"/>
    <w:rsid w:val="00065E58"/>
    <w:rsid w:val="000715DD"/>
    <w:rsid w:val="000779A2"/>
    <w:rsid w:val="0008758A"/>
    <w:rsid w:val="00097982"/>
    <w:rsid w:val="000A1CAA"/>
    <w:rsid w:val="000A2174"/>
    <w:rsid w:val="000A3E89"/>
    <w:rsid w:val="000A76E9"/>
    <w:rsid w:val="000A7877"/>
    <w:rsid w:val="000C1E68"/>
    <w:rsid w:val="000C6E21"/>
    <w:rsid w:val="000C7B87"/>
    <w:rsid w:val="000D2794"/>
    <w:rsid w:val="000E00D0"/>
    <w:rsid w:val="000E2794"/>
    <w:rsid w:val="000E4146"/>
    <w:rsid w:val="000E4DCC"/>
    <w:rsid w:val="000E5A15"/>
    <w:rsid w:val="000F144D"/>
    <w:rsid w:val="000F1A0E"/>
    <w:rsid w:val="001123B8"/>
    <w:rsid w:val="00122171"/>
    <w:rsid w:val="001231F7"/>
    <w:rsid w:val="001238A4"/>
    <w:rsid w:val="0012502A"/>
    <w:rsid w:val="00136EF6"/>
    <w:rsid w:val="00137D27"/>
    <w:rsid w:val="001400E8"/>
    <w:rsid w:val="00140A85"/>
    <w:rsid w:val="00141A5B"/>
    <w:rsid w:val="00142A16"/>
    <w:rsid w:val="00144EBA"/>
    <w:rsid w:val="0015555C"/>
    <w:rsid w:val="00157873"/>
    <w:rsid w:val="00163879"/>
    <w:rsid w:val="001645D1"/>
    <w:rsid w:val="00165553"/>
    <w:rsid w:val="001709BC"/>
    <w:rsid w:val="00172812"/>
    <w:rsid w:val="001728F8"/>
    <w:rsid w:val="00181BCA"/>
    <w:rsid w:val="00182091"/>
    <w:rsid w:val="0018360F"/>
    <w:rsid w:val="001840F5"/>
    <w:rsid w:val="00187FB2"/>
    <w:rsid w:val="001977E6"/>
    <w:rsid w:val="0019791D"/>
    <w:rsid w:val="001A2ED3"/>
    <w:rsid w:val="001A2EFD"/>
    <w:rsid w:val="001A3B3D"/>
    <w:rsid w:val="001A42E2"/>
    <w:rsid w:val="001B05B8"/>
    <w:rsid w:val="001B0C42"/>
    <w:rsid w:val="001B2B01"/>
    <w:rsid w:val="001B4579"/>
    <w:rsid w:val="001B4CD4"/>
    <w:rsid w:val="001B67DC"/>
    <w:rsid w:val="001C0E14"/>
    <w:rsid w:val="001C5BBF"/>
    <w:rsid w:val="001D4A6D"/>
    <w:rsid w:val="001D5E48"/>
    <w:rsid w:val="001E5286"/>
    <w:rsid w:val="001F196B"/>
    <w:rsid w:val="001F27F4"/>
    <w:rsid w:val="001F71C4"/>
    <w:rsid w:val="00200665"/>
    <w:rsid w:val="0020224B"/>
    <w:rsid w:val="0020322D"/>
    <w:rsid w:val="002043E1"/>
    <w:rsid w:val="00206927"/>
    <w:rsid w:val="00207899"/>
    <w:rsid w:val="0020789C"/>
    <w:rsid w:val="00211DBA"/>
    <w:rsid w:val="0021230D"/>
    <w:rsid w:val="00212BCC"/>
    <w:rsid w:val="002156DA"/>
    <w:rsid w:val="002179A3"/>
    <w:rsid w:val="00222B92"/>
    <w:rsid w:val="00224DDE"/>
    <w:rsid w:val="002254A9"/>
    <w:rsid w:val="00227046"/>
    <w:rsid w:val="0022768C"/>
    <w:rsid w:val="00233D97"/>
    <w:rsid w:val="002347A2"/>
    <w:rsid w:val="00240217"/>
    <w:rsid w:val="002406DC"/>
    <w:rsid w:val="002466E2"/>
    <w:rsid w:val="00247985"/>
    <w:rsid w:val="0025051B"/>
    <w:rsid w:val="00252414"/>
    <w:rsid w:val="00260CA7"/>
    <w:rsid w:val="002634AC"/>
    <w:rsid w:val="002639E2"/>
    <w:rsid w:val="002642D9"/>
    <w:rsid w:val="00264C03"/>
    <w:rsid w:val="00270517"/>
    <w:rsid w:val="00271716"/>
    <w:rsid w:val="00276BF7"/>
    <w:rsid w:val="0028230E"/>
    <w:rsid w:val="00282E67"/>
    <w:rsid w:val="002830B9"/>
    <w:rsid w:val="00283818"/>
    <w:rsid w:val="002850E3"/>
    <w:rsid w:val="002909D3"/>
    <w:rsid w:val="00293CDE"/>
    <w:rsid w:val="00294806"/>
    <w:rsid w:val="00297216"/>
    <w:rsid w:val="002977CB"/>
    <w:rsid w:val="002A67D3"/>
    <w:rsid w:val="002B45D4"/>
    <w:rsid w:val="002B48E2"/>
    <w:rsid w:val="002B6D54"/>
    <w:rsid w:val="002C0C05"/>
    <w:rsid w:val="002C7FE2"/>
    <w:rsid w:val="002D05E5"/>
    <w:rsid w:val="002D2484"/>
    <w:rsid w:val="002E0059"/>
    <w:rsid w:val="002E1AE0"/>
    <w:rsid w:val="002E4EB2"/>
    <w:rsid w:val="002E7CC5"/>
    <w:rsid w:val="002E7E9A"/>
    <w:rsid w:val="002F02EA"/>
    <w:rsid w:val="002F4989"/>
    <w:rsid w:val="0030418B"/>
    <w:rsid w:val="0030452B"/>
    <w:rsid w:val="00304F84"/>
    <w:rsid w:val="003156C4"/>
    <w:rsid w:val="003212C5"/>
    <w:rsid w:val="00321ED1"/>
    <w:rsid w:val="00323113"/>
    <w:rsid w:val="0032408A"/>
    <w:rsid w:val="003240CD"/>
    <w:rsid w:val="003259AE"/>
    <w:rsid w:val="0032640C"/>
    <w:rsid w:val="003505A6"/>
    <w:rsid w:val="00352FEE"/>
    <w:rsid w:val="00354FCF"/>
    <w:rsid w:val="003553A6"/>
    <w:rsid w:val="00357EF5"/>
    <w:rsid w:val="0037297C"/>
    <w:rsid w:val="00372C21"/>
    <w:rsid w:val="00380B4A"/>
    <w:rsid w:val="00385A17"/>
    <w:rsid w:val="00386BBF"/>
    <w:rsid w:val="00387BFE"/>
    <w:rsid w:val="00391B5D"/>
    <w:rsid w:val="003973B7"/>
    <w:rsid w:val="003A0867"/>
    <w:rsid w:val="003A19E2"/>
    <w:rsid w:val="003A69E8"/>
    <w:rsid w:val="003A6C4F"/>
    <w:rsid w:val="003B0D8E"/>
    <w:rsid w:val="003B2B40"/>
    <w:rsid w:val="003B4E04"/>
    <w:rsid w:val="003B5566"/>
    <w:rsid w:val="003B7868"/>
    <w:rsid w:val="003B7EDA"/>
    <w:rsid w:val="003C064C"/>
    <w:rsid w:val="003C63A9"/>
    <w:rsid w:val="003C6889"/>
    <w:rsid w:val="003D0A4E"/>
    <w:rsid w:val="003E3000"/>
    <w:rsid w:val="003E3268"/>
    <w:rsid w:val="003E4AFA"/>
    <w:rsid w:val="003E692B"/>
    <w:rsid w:val="003E6A48"/>
    <w:rsid w:val="003E7DE0"/>
    <w:rsid w:val="003F015A"/>
    <w:rsid w:val="003F1E87"/>
    <w:rsid w:val="003F4407"/>
    <w:rsid w:val="003F5A08"/>
    <w:rsid w:val="003F62BB"/>
    <w:rsid w:val="003F64E8"/>
    <w:rsid w:val="003F66D1"/>
    <w:rsid w:val="00400DFE"/>
    <w:rsid w:val="00402585"/>
    <w:rsid w:val="00404BDD"/>
    <w:rsid w:val="00412059"/>
    <w:rsid w:val="00416706"/>
    <w:rsid w:val="0041774E"/>
    <w:rsid w:val="0042039F"/>
    <w:rsid w:val="00420716"/>
    <w:rsid w:val="00423541"/>
    <w:rsid w:val="00423784"/>
    <w:rsid w:val="004243D3"/>
    <w:rsid w:val="0042558C"/>
    <w:rsid w:val="0042630B"/>
    <w:rsid w:val="004320CF"/>
    <w:rsid w:val="004325FB"/>
    <w:rsid w:val="0043732F"/>
    <w:rsid w:val="004432BA"/>
    <w:rsid w:val="0044407E"/>
    <w:rsid w:val="004446C7"/>
    <w:rsid w:val="00447BB9"/>
    <w:rsid w:val="00453355"/>
    <w:rsid w:val="00453B6A"/>
    <w:rsid w:val="004541B8"/>
    <w:rsid w:val="00454CED"/>
    <w:rsid w:val="00456566"/>
    <w:rsid w:val="00457B74"/>
    <w:rsid w:val="004601CE"/>
    <w:rsid w:val="0046031D"/>
    <w:rsid w:val="00462DC2"/>
    <w:rsid w:val="00463162"/>
    <w:rsid w:val="00464E50"/>
    <w:rsid w:val="00470453"/>
    <w:rsid w:val="00473AC9"/>
    <w:rsid w:val="00474D85"/>
    <w:rsid w:val="004756E0"/>
    <w:rsid w:val="0048250D"/>
    <w:rsid w:val="00487BD6"/>
    <w:rsid w:val="00494D9C"/>
    <w:rsid w:val="0049736A"/>
    <w:rsid w:val="004A0E8C"/>
    <w:rsid w:val="004A5020"/>
    <w:rsid w:val="004B08C3"/>
    <w:rsid w:val="004B694F"/>
    <w:rsid w:val="004B69C2"/>
    <w:rsid w:val="004B76A4"/>
    <w:rsid w:val="004C06B8"/>
    <w:rsid w:val="004C4CDE"/>
    <w:rsid w:val="004C7F8F"/>
    <w:rsid w:val="004D2271"/>
    <w:rsid w:val="004D4249"/>
    <w:rsid w:val="004D4B80"/>
    <w:rsid w:val="004D5478"/>
    <w:rsid w:val="004D72B5"/>
    <w:rsid w:val="004E1D6E"/>
    <w:rsid w:val="004E294D"/>
    <w:rsid w:val="004E47A4"/>
    <w:rsid w:val="004F477D"/>
    <w:rsid w:val="004F56B8"/>
    <w:rsid w:val="004F5D74"/>
    <w:rsid w:val="004F5EBD"/>
    <w:rsid w:val="005009C8"/>
    <w:rsid w:val="00501575"/>
    <w:rsid w:val="0050682E"/>
    <w:rsid w:val="00507762"/>
    <w:rsid w:val="00510084"/>
    <w:rsid w:val="0051302C"/>
    <w:rsid w:val="00513927"/>
    <w:rsid w:val="005143D7"/>
    <w:rsid w:val="00515DE3"/>
    <w:rsid w:val="0051715D"/>
    <w:rsid w:val="0052331C"/>
    <w:rsid w:val="00525CB9"/>
    <w:rsid w:val="00530652"/>
    <w:rsid w:val="0054483B"/>
    <w:rsid w:val="00545A48"/>
    <w:rsid w:val="00547857"/>
    <w:rsid w:val="00547F82"/>
    <w:rsid w:val="00551B7F"/>
    <w:rsid w:val="00554E70"/>
    <w:rsid w:val="00560E5C"/>
    <w:rsid w:val="0056610F"/>
    <w:rsid w:val="00566FAF"/>
    <w:rsid w:val="005673C6"/>
    <w:rsid w:val="00575BCA"/>
    <w:rsid w:val="00576173"/>
    <w:rsid w:val="00592A56"/>
    <w:rsid w:val="00595AE5"/>
    <w:rsid w:val="005A023B"/>
    <w:rsid w:val="005A3C12"/>
    <w:rsid w:val="005B0344"/>
    <w:rsid w:val="005B520E"/>
    <w:rsid w:val="005C0F9A"/>
    <w:rsid w:val="005C2E9A"/>
    <w:rsid w:val="005C439D"/>
    <w:rsid w:val="005D693A"/>
    <w:rsid w:val="005E2800"/>
    <w:rsid w:val="005E5DFE"/>
    <w:rsid w:val="005F1436"/>
    <w:rsid w:val="005F32B0"/>
    <w:rsid w:val="005F7323"/>
    <w:rsid w:val="00600331"/>
    <w:rsid w:val="006032AB"/>
    <w:rsid w:val="006039C4"/>
    <w:rsid w:val="00604CCF"/>
    <w:rsid w:val="00605825"/>
    <w:rsid w:val="00607F10"/>
    <w:rsid w:val="00612D9B"/>
    <w:rsid w:val="006133A2"/>
    <w:rsid w:val="00613AC5"/>
    <w:rsid w:val="00614F03"/>
    <w:rsid w:val="006155A7"/>
    <w:rsid w:val="00615C0E"/>
    <w:rsid w:val="00616C13"/>
    <w:rsid w:val="0062074B"/>
    <w:rsid w:val="006239C4"/>
    <w:rsid w:val="0062421C"/>
    <w:rsid w:val="006245EA"/>
    <w:rsid w:val="006246AE"/>
    <w:rsid w:val="00626C8E"/>
    <w:rsid w:val="006313DA"/>
    <w:rsid w:val="006342C7"/>
    <w:rsid w:val="00635DCD"/>
    <w:rsid w:val="00642902"/>
    <w:rsid w:val="00643E95"/>
    <w:rsid w:val="006447EA"/>
    <w:rsid w:val="00645D22"/>
    <w:rsid w:val="00651A08"/>
    <w:rsid w:val="00654204"/>
    <w:rsid w:val="00654BCD"/>
    <w:rsid w:val="00655AC9"/>
    <w:rsid w:val="00660B78"/>
    <w:rsid w:val="00665E30"/>
    <w:rsid w:val="00670434"/>
    <w:rsid w:val="006706C6"/>
    <w:rsid w:val="006717E6"/>
    <w:rsid w:val="006818DD"/>
    <w:rsid w:val="00683EBA"/>
    <w:rsid w:val="006A0F24"/>
    <w:rsid w:val="006A14F1"/>
    <w:rsid w:val="006A16A9"/>
    <w:rsid w:val="006A212B"/>
    <w:rsid w:val="006A5D82"/>
    <w:rsid w:val="006A62BC"/>
    <w:rsid w:val="006A692C"/>
    <w:rsid w:val="006B6B66"/>
    <w:rsid w:val="006B6CFB"/>
    <w:rsid w:val="006C16C7"/>
    <w:rsid w:val="006C431C"/>
    <w:rsid w:val="006E6E28"/>
    <w:rsid w:val="006F4783"/>
    <w:rsid w:val="006F6656"/>
    <w:rsid w:val="006F6D3D"/>
    <w:rsid w:val="00702DEA"/>
    <w:rsid w:val="00705818"/>
    <w:rsid w:val="00710E93"/>
    <w:rsid w:val="00713299"/>
    <w:rsid w:val="007143F5"/>
    <w:rsid w:val="00714E25"/>
    <w:rsid w:val="00715BEA"/>
    <w:rsid w:val="00723796"/>
    <w:rsid w:val="0072389C"/>
    <w:rsid w:val="00725003"/>
    <w:rsid w:val="00725046"/>
    <w:rsid w:val="0072676A"/>
    <w:rsid w:val="00727ECE"/>
    <w:rsid w:val="00730F36"/>
    <w:rsid w:val="0073179C"/>
    <w:rsid w:val="00731986"/>
    <w:rsid w:val="00732EC3"/>
    <w:rsid w:val="00733802"/>
    <w:rsid w:val="0073435C"/>
    <w:rsid w:val="00735562"/>
    <w:rsid w:val="00737522"/>
    <w:rsid w:val="00740EEA"/>
    <w:rsid w:val="00753A94"/>
    <w:rsid w:val="00756230"/>
    <w:rsid w:val="00760A17"/>
    <w:rsid w:val="007635DF"/>
    <w:rsid w:val="00773967"/>
    <w:rsid w:val="007767CC"/>
    <w:rsid w:val="00785B16"/>
    <w:rsid w:val="00787661"/>
    <w:rsid w:val="00790AC9"/>
    <w:rsid w:val="0079107B"/>
    <w:rsid w:val="00794804"/>
    <w:rsid w:val="007A0A26"/>
    <w:rsid w:val="007A40EC"/>
    <w:rsid w:val="007A4294"/>
    <w:rsid w:val="007A4DCC"/>
    <w:rsid w:val="007B33F1"/>
    <w:rsid w:val="007B5073"/>
    <w:rsid w:val="007B6868"/>
    <w:rsid w:val="007B6B70"/>
    <w:rsid w:val="007B6DDA"/>
    <w:rsid w:val="007C0308"/>
    <w:rsid w:val="007C2725"/>
    <w:rsid w:val="007C2FF2"/>
    <w:rsid w:val="007C36DB"/>
    <w:rsid w:val="007C58F0"/>
    <w:rsid w:val="007C78CB"/>
    <w:rsid w:val="007D025D"/>
    <w:rsid w:val="007D236F"/>
    <w:rsid w:val="007D6232"/>
    <w:rsid w:val="007D65B0"/>
    <w:rsid w:val="007D6FB9"/>
    <w:rsid w:val="007E0845"/>
    <w:rsid w:val="007E0FFB"/>
    <w:rsid w:val="007E251F"/>
    <w:rsid w:val="007E3831"/>
    <w:rsid w:val="007E38C6"/>
    <w:rsid w:val="007E44A5"/>
    <w:rsid w:val="007E7EB2"/>
    <w:rsid w:val="007F05A3"/>
    <w:rsid w:val="007F1AFB"/>
    <w:rsid w:val="007F1F99"/>
    <w:rsid w:val="007F217B"/>
    <w:rsid w:val="007F50D0"/>
    <w:rsid w:val="007F768F"/>
    <w:rsid w:val="007F7D90"/>
    <w:rsid w:val="0080426F"/>
    <w:rsid w:val="0080791D"/>
    <w:rsid w:val="00814541"/>
    <w:rsid w:val="008147B5"/>
    <w:rsid w:val="008168E1"/>
    <w:rsid w:val="008210F1"/>
    <w:rsid w:val="008270A4"/>
    <w:rsid w:val="00827CD3"/>
    <w:rsid w:val="008324AB"/>
    <w:rsid w:val="0083281D"/>
    <w:rsid w:val="00836367"/>
    <w:rsid w:val="00840E40"/>
    <w:rsid w:val="0084276E"/>
    <w:rsid w:val="00842E9A"/>
    <w:rsid w:val="0084341B"/>
    <w:rsid w:val="00843846"/>
    <w:rsid w:val="008477B6"/>
    <w:rsid w:val="00850659"/>
    <w:rsid w:val="00850AA3"/>
    <w:rsid w:val="00853A65"/>
    <w:rsid w:val="008619AE"/>
    <w:rsid w:val="00861D84"/>
    <w:rsid w:val="0086588C"/>
    <w:rsid w:val="00873603"/>
    <w:rsid w:val="00874E71"/>
    <w:rsid w:val="0088499B"/>
    <w:rsid w:val="008878B4"/>
    <w:rsid w:val="00887C6A"/>
    <w:rsid w:val="008914F4"/>
    <w:rsid w:val="00893896"/>
    <w:rsid w:val="0089676C"/>
    <w:rsid w:val="0089784D"/>
    <w:rsid w:val="008A237D"/>
    <w:rsid w:val="008A2C7D"/>
    <w:rsid w:val="008B0866"/>
    <w:rsid w:val="008B40D6"/>
    <w:rsid w:val="008B6075"/>
    <w:rsid w:val="008B6524"/>
    <w:rsid w:val="008C0B4F"/>
    <w:rsid w:val="008C11D5"/>
    <w:rsid w:val="008C18C7"/>
    <w:rsid w:val="008C4A90"/>
    <w:rsid w:val="008C4B23"/>
    <w:rsid w:val="008C7306"/>
    <w:rsid w:val="008D5249"/>
    <w:rsid w:val="008D57D3"/>
    <w:rsid w:val="008E2A80"/>
    <w:rsid w:val="008E4BB5"/>
    <w:rsid w:val="008E4E8D"/>
    <w:rsid w:val="008E79C3"/>
    <w:rsid w:val="008F1C81"/>
    <w:rsid w:val="008F2AB0"/>
    <w:rsid w:val="008F433B"/>
    <w:rsid w:val="008F6E2C"/>
    <w:rsid w:val="009015E8"/>
    <w:rsid w:val="00902150"/>
    <w:rsid w:val="00904997"/>
    <w:rsid w:val="00905CE6"/>
    <w:rsid w:val="00912D17"/>
    <w:rsid w:val="009134B7"/>
    <w:rsid w:val="00913C99"/>
    <w:rsid w:val="00916A54"/>
    <w:rsid w:val="00917E3F"/>
    <w:rsid w:val="00922713"/>
    <w:rsid w:val="009240CC"/>
    <w:rsid w:val="0092564E"/>
    <w:rsid w:val="009303D9"/>
    <w:rsid w:val="009320DD"/>
    <w:rsid w:val="00933C64"/>
    <w:rsid w:val="0094032B"/>
    <w:rsid w:val="00943B0A"/>
    <w:rsid w:val="009468DD"/>
    <w:rsid w:val="0095359F"/>
    <w:rsid w:val="0095743E"/>
    <w:rsid w:val="0096213D"/>
    <w:rsid w:val="00962A49"/>
    <w:rsid w:val="00962F24"/>
    <w:rsid w:val="0096400A"/>
    <w:rsid w:val="00964080"/>
    <w:rsid w:val="00971998"/>
    <w:rsid w:val="00972203"/>
    <w:rsid w:val="00972AB7"/>
    <w:rsid w:val="00972ABC"/>
    <w:rsid w:val="00972B5F"/>
    <w:rsid w:val="0098094E"/>
    <w:rsid w:val="00983F05"/>
    <w:rsid w:val="009858AB"/>
    <w:rsid w:val="00996542"/>
    <w:rsid w:val="009A0F75"/>
    <w:rsid w:val="009A3611"/>
    <w:rsid w:val="009B3537"/>
    <w:rsid w:val="009B4208"/>
    <w:rsid w:val="009B7B5B"/>
    <w:rsid w:val="009C048B"/>
    <w:rsid w:val="009C07BD"/>
    <w:rsid w:val="009C628A"/>
    <w:rsid w:val="009D0502"/>
    <w:rsid w:val="009D1CA9"/>
    <w:rsid w:val="009D3629"/>
    <w:rsid w:val="009D67CB"/>
    <w:rsid w:val="009E4E8A"/>
    <w:rsid w:val="009F1D79"/>
    <w:rsid w:val="009F3566"/>
    <w:rsid w:val="009F48AD"/>
    <w:rsid w:val="009F50AC"/>
    <w:rsid w:val="009F5D79"/>
    <w:rsid w:val="00A00737"/>
    <w:rsid w:val="00A00D72"/>
    <w:rsid w:val="00A03AF4"/>
    <w:rsid w:val="00A059B3"/>
    <w:rsid w:val="00A13463"/>
    <w:rsid w:val="00A17553"/>
    <w:rsid w:val="00A217FF"/>
    <w:rsid w:val="00A24D90"/>
    <w:rsid w:val="00A255F9"/>
    <w:rsid w:val="00A27E66"/>
    <w:rsid w:val="00A308BF"/>
    <w:rsid w:val="00A31F7C"/>
    <w:rsid w:val="00A3396B"/>
    <w:rsid w:val="00A35F38"/>
    <w:rsid w:val="00A50DD2"/>
    <w:rsid w:val="00A5135F"/>
    <w:rsid w:val="00A51872"/>
    <w:rsid w:val="00A55DF1"/>
    <w:rsid w:val="00A57287"/>
    <w:rsid w:val="00A706AF"/>
    <w:rsid w:val="00A739F0"/>
    <w:rsid w:val="00A7669B"/>
    <w:rsid w:val="00A776A2"/>
    <w:rsid w:val="00A81E17"/>
    <w:rsid w:val="00A900C3"/>
    <w:rsid w:val="00AB102E"/>
    <w:rsid w:val="00AB19DA"/>
    <w:rsid w:val="00AB35C4"/>
    <w:rsid w:val="00AB3A49"/>
    <w:rsid w:val="00AB652C"/>
    <w:rsid w:val="00AB6C28"/>
    <w:rsid w:val="00AC1330"/>
    <w:rsid w:val="00AC15D5"/>
    <w:rsid w:val="00AC75D0"/>
    <w:rsid w:val="00AD0F7A"/>
    <w:rsid w:val="00AD2D98"/>
    <w:rsid w:val="00AD3DE5"/>
    <w:rsid w:val="00AD4892"/>
    <w:rsid w:val="00AD5951"/>
    <w:rsid w:val="00AE1DC1"/>
    <w:rsid w:val="00AE3409"/>
    <w:rsid w:val="00AF025B"/>
    <w:rsid w:val="00AF27DE"/>
    <w:rsid w:val="00AF29B5"/>
    <w:rsid w:val="00AF4EEF"/>
    <w:rsid w:val="00AF73CC"/>
    <w:rsid w:val="00B01F1E"/>
    <w:rsid w:val="00B068FA"/>
    <w:rsid w:val="00B1125F"/>
    <w:rsid w:val="00B11A60"/>
    <w:rsid w:val="00B123F3"/>
    <w:rsid w:val="00B16800"/>
    <w:rsid w:val="00B216AF"/>
    <w:rsid w:val="00B22613"/>
    <w:rsid w:val="00B22CAC"/>
    <w:rsid w:val="00B22D51"/>
    <w:rsid w:val="00B24B46"/>
    <w:rsid w:val="00B26FDA"/>
    <w:rsid w:val="00B27DC4"/>
    <w:rsid w:val="00B31452"/>
    <w:rsid w:val="00B3223E"/>
    <w:rsid w:val="00B362D6"/>
    <w:rsid w:val="00B40672"/>
    <w:rsid w:val="00B44A76"/>
    <w:rsid w:val="00B615D9"/>
    <w:rsid w:val="00B62AAC"/>
    <w:rsid w:val="00B63185"/>
    <w:rsid w:val="00B7237E"/>
    <w:rsid w:val="00B768D1"/>
    <w:rsid w:val="00B83150"/>
    <w:rsid w:val="00B84CB1"/>
    <w:rsid w:val="00B87B17"/>
    <w:rsid w:val="00B9081C"/>
    <w:rsid w:val="00B937A5"/>
    <w:rsid w:val="00B94226"/>
    <w:rsid w:val="00B95BDE"/>
    <w:rsid w:val="00BA06E3"/>
    <w:rsid w:val="00BA1025"/>
    <w:rsid w:val="00BA1E28"/>
    <w:rsid w:val="00BA56A4"/>
    <w:rsid w:val="00BB1A5D"/>
    <w:rsid w:val="00BB4807"/>
    <w:rsid w:val="00BC10D8"/>
    <w:rsid w:val="00BC23E3"/>
    <w:rsid w:val="00BC3420"/>
    <w:rsid w:val="00BC6304"/>
    <w:rsid w:val="00BC7081"/>
    <w:rsid w:val="00BD14F1"/>
    <w:rsid w:val="00BD1EE7"/>
    <w:rsid w:val="00BD3855"/>
    <w:rsid w:val="00BD670B"/>
    <w:rsid w:val="00BE0913"/>
    <w:rsid w:val="00BE216D"/>
    <w:rsid w:val="00BE639D"/>
    <w:rsid w:val="00BE76D5"/>
    <w:rsid w:val="00BE7D3C"/>
    <w:rsid w:val="00BF003D"/>
    <w:rsid w:val="00BF3895"/>
    <w:rsid w:val="00BF5FF6"/>
    <w:rsid w:val="00C0207F"/>
    <w:rsid w:val="00C07A6B"/>
    <w:rsid w:val="00C16117"/>
    <w:rsid w:val="00C16EDC"/>
    <w:rsid w:val="00C20F6F"/>
    <w:rsid w:val="00C21BBF"/>
    <w:rsid w:val="00C22CF2"/>
    <w:rsid w:val="00C3075A"/>
    <w:rsid w:val="00C30864"/>
    <w:rsid w:val="00C30F3E"/>
    <w:rsid w:val="00C321D7"/>
    <w:rsid w:val="00C342E8"/>
    <w:rsid w:val="00C37AA9"/>
    <w:rsid w:val="00C41CB5"/>
    <w:rsid w:val="00C41F93"/>
    <w:rsid w:val="00C438B8"/>
    <w:rsid w:val="00C52993"/>
    <w:rsid w:val="00C52B45"/>
    <w:rsid w:val="00C62DEA"/>
    <w:rsid w:val="00C6310A"/>
    <w:rsid w:val="00C63291"/>
    <w:rsid w:val="00C67F2D"/>
    <w:rsid w:val="00C7107D"/>
    <w:rsid w:val="00C75489"/>
    <w:rsid w:val="00C760FD"/>
    <w:rsid w:val="00C765ED"/>
    <w:rsid w:val="00C77901"/>
    <w:rsid w:val="00C8017A"/>
    <w:rsid w:val="00C813DE"/>
    <w:rsid w:val="00C820DB"/>
    <w:rsid w:val="00C836C0"/>
    <w:rsid w:val="00C83715"/>
    <w:rsid w:val="00C83FFA"/>
    <w:rsid w:val="00C8491F"/>
    <w:rsid w:val="00C919A4"/>
    <w:rsid w:val="00C9714F"/>
    <w:rsid w:val="00CA4392"/>
    <w:rsid w:val="00CA4679"/>
    <w:rsid w:val="00CB0EE2"/>
    <w:rsid w:val="00CB3189"/>
    <w:rsid w:val="00CB5E51"/>
    <w:rsid w:val="00CC393F"/>
    <w:rsid w:val="00CC3C87"/>
    <w:rsid w:val="00CC406B"/>
    <w:rsid w:val="00CC5B8E"/>
    <w:rsid w:val="00CD101F"/>
    <w:rsid w:val="00CD1C18"/>
    <w:rsid w:val="00CD4B6C"/>
    <w:rsid w:val="00CD70C4"/>
    <w:rsid w:val="00CE0065"/>
    <w:rsid w:val="00CE44D8"/>
    <w:rsid w:val="00CF32BA"/>
    <w:rsid w:val="00CF6080"/>
    <w:rsid w:val="00D06C5C"/>
    <w:rsid w:val="00D131AF"/>
    <w:rsid w:val="00D134A7"/>
    <w:rsid w:val="00D15AEC"/>
    <w:rsid w:val="00D17D8A"/>
    <w:rsid w:val="00D20181"/>
    <w:rsid w:val="00D2176E"/>
    <w:rsid w:val="00D24B3B"/>
    <w:rsid w:val="00D317E2"/>
    <w:rsid w:val="00D3251E"/>
    <w:rsid w:val="00D326DC"/>
    <w:rsid w:val="00D32810"/>
    <w:rsid w:val="00D33507"/>
    <w:rsid w:val="00D363B3"/>
    <w:rsid w:val="00D41568"/>
    <w:rsid w:val="00D41E39"/>
    <w:rsid w:val="00D45D0D"/>
    <w:rsid w:val="00D46DFE"/>
    <w:rsid w:val="00D47E1C"/>
    <w:rsid w:val="00D503D2"/>
    <w:rsid w:val="00D51BCC"/>
    <w:rsid w:val="00D53A04"/>
    <w:rsid w:val="00D53A33"/>
    <w:rsid w:val="00D53AF7"/>
    <w:rsid w:val="00D54384"/>
    <w:rsid w:val="00D54EDD"/>
    <w:rsid w:val="00D632BE"/>
    <w:rsid w:val="00D643AF"/>
    <w:rsid w:val="00D65A5F"/>
    <w:rsid w:val="00D72D06"/>
    <w:rsid w:val="00D73231"/>
    <w:rsid w:val="00D7474D"/>
    <w:rsid w:val="00D7522C"/>
    <w:rsid w:val="00D7536F"/>
    <w:rsid w:val="00D76668"/>
    <w:rsid w:val="00D7716F"/>
    <w:rsid w:val="00D846A0"/>
    <w:rsid w:val="00D913E5"/>
    <w:rsid w:val="00D92B5D"/>
    <w:rsid w:val="00D95758"/>
    <w:rsid w:val="00DA3348"/>
    <w:rsid w:val="00DA5C82"/>
    <w:rsid w:val="00DB23C6"/>
    <w:rsid w:val="00DB3CB0"/>
    <w:rsid w:val="00DB5521"/>
    <w:rsid w:val="00DB5689"/>
    <w:rsid w:val="00DB6FB0"/>
    <w:rsid w:val="00DC1929"/>
    <w:rsid w:val="00DD7DB9"/>
    <w:rsid w:val="00DE4EA9"/>
    <w:rsid w:val="00DF3C5D"/>
    <w:rsid w:val="00DF7265"/>
    <w:rsid w:val="00E07383"/>
    <w:rsid w:val="00E114EF"/>
    <w:rsid w:val="00E165BC"/>
    <w:rsid w:val="00E2573D"/>
    <w:rsid w:val="00E2672D"/>
    <w:rsid w:val="00E31708"/>
    <w:rsid w:val="00E33FD3"/>
    <w:rsid w:val="00E35A55"/>
    <w:rsid w:val="00E35C3D"/>
    <w:rsid w:val="00E50BCD"/>
    <w:rsid w:val="00E54968"/>
    <w:rsid w:val="00E553C5"/>
    <w:rsid w:val="00E55942"/>
    <w:rsid w:val="00E61E12"/>
    <w:rsid w:val="00E64E20"/>
    <w:rsid w:val="00E663F8"/>
    <w:rsid w:val="00E678AD"/>
    <w:rsid w:val="00E72CE8"/>
    <w:rsid w:val="00E73C2A"/>
    <w:rsid w:val="00E74551"/>
    <w:rsid w:val="00E755DC"/>
    <w:rsid w:val="00E7596C"/>
    <w:rsid w:val="00E7713B"/>
    <w:rsid w:val="00E80664"/>
    <w:rsid w:val="00E85B55"/>
    <w:rsid w:val="00E87475"/>
    <w:rsid w:val="00E878F2"/>
    <w:rsid w:val="00E90ADF"/>
    <w:rsid w:val="00E94EDA"/>
    <w:rsid w:val="00EA01A7"/>
    <w:rsid w:val="00EA2170"/>
    <w:rsid w:val="00EB0759"/>
    <w:rsid w:val="00EB3723"/>
    <w:rsid w:val="00EC071E"/>
    <w:rsid w:val="00EC0777"/>
    <w:rsid w:val="00EC1E5F"/>
    <w:rsid w:val="00EC4E4E"/>
    <w:rsid w:val="00EC7793"/>
    <w:rsid w:val="00EC7D57"/>
    <w:rsid w:val="00ED0149"/>
    <w:rsid w:val="00ED12F3"/>
    <w:rsid w:val="00ED3977"/>
    <w:rsid w:val="00ED612E"/>
    <w:rsid w:val="00ED6451"/>
    <w:rsid w:val="00EE3AE6"/>
    <w:rsid w:val="00EE46A5"/>
    <w:rsid w:val="00EE4A44"/>
    <w:rsid w:val="00EE65D5"/>
    <w:rsid w:val="00EF0030"/>
    <w:rsid w:val="00EF402E"/>
    <w:rsid w:val="00EF6761"/>
    <w:rsid w:val="00EF7DE3"/>
    <w:rsid w:val="00F02F58"/>
    <w:rsid w:val="00F03103"/>
    <w:rsid w:val="00F03139"/>
    <w:rsid w:val="00F15A04"/>
    <w:rsid w:val="00F2021A"/>
    <w:rsid w:val="00F20755"/>
    <w:rsid w:val="00F271DE"/>
    <w:rsid w:val="00F27EB0"/>
    <w:rsid w:val="00F27ED4"/>
    <w:rsid w:val="00F34826"/>
    <w:rsid w:val="00F4137D"/>
    <w:rsid w:val="00F42F69"/>
    <w:rsid w:val="00F43D68"/>
    <w:rsid w:val="00F454E4"/>
    <w:rsid w:val="00F511D6"/>
    <w:rsid w:val="00F51462"/>
    <w:rsid w:val="00F52E8B"/>
    <w:rsid w:val="00F54ABE"/>
    <w:rsid w:val="00F55719"/>
    <w:rsid w:val="00F56A1F"/>
    <w:rsid w:val="00F57AFB"/>
    <w:rsid w:val="00F627DA"/>
    <w:rsid w:val="00F632C2"/>
    <w:rsid w:val="00F65893"/>
    <w:rsid w:val="00F66D3D"/>
    <w:rsid w:val="00F674AD"/>
    <w:rsid w:val="00F7288F"/>
    <w:rsid w:val="00F73348"/>
    <w:rsid w:val="00F7736D"/>
    <w:rsid w:val="00F80759"/>
    <w:rsid w:val="00F80D9E"/>
    <w:rsid w:val="00F847A6"/>
    <w:rsid w:val="00F90AFA"/>
    <w:rsid w:val="00F9307F"/>
    <w:rsid w:val="00F9441B"/>
    <w:rsid w:val="00F97193"/>
    <w:rsid w:val="00FA2F18"/>
    <w:rsid w:val="00FA4249"/>
    <w:rsid w:val="00FA42B5"/>
    <w:rsid w:val="00FA48CC"/>
    <w:rsid w:val="00FA4C32"/>
    <w:rsid w:val="00FB0034"/>
    <w:rsid w:val="00FB0372"/>
    <w:rsid w:val="00FB076D"/>
    <w:rsid w:val="00FC08CF"/>
    <w:rsid w:val="00FC351E"/>
    <w:rsid w:val="00FC38A8"/>
    <w:rsid w:val="00FD2435"/>
    <w:rsid w:val="00FD6DBA"/>
    <w:rsid w:val="00FE35BF"/>
    <w:rsid w:val="00FE3C2D"/>
    <w:rsid w:val="00FE5981"/>
    <w:rsid w:val="00FE62A4"/>
    <w:rsid w:val="00FE7114"/>
    <w:rsid w:val="00FF3CC8"/>
    <w:rsid w:val="00FF6835"/>
    <w:rsid w:val="00FF7771"/>
    <w:rsid w:val="00FF7D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6C4C5"/>
  <w15:docId w15:val="{44F427DD-C5E6-4D12-BD09-A21C957B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link w:val="Author0"/>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link w:val="references0"/>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link w:val="tablehead0"/>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uiPriority w:val="99"/>
    <w:rsid w:val="00462DC2"/>
    <w:rPr>
      <w:color w:val="0000FF"/>
      <w:u w:val="single"/>
    </w:rPr>
  </w:style>
  <w:style w:type="table" w:styleId="TableGrid">
    <w:name w:val="Table Grid"/>
    <w:basedOn w:val="TableNormal"/>
    <w:uiPriority w:val="59"/>
    <w:rsid w:val="0061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888">
    <w:name w:val="88888"/>
    <w:basedOn w:val="Author"/>
    <w:link w:val="888880"/>
    <w:qFormat/>
    <w:rsid w:val="00616C13"/>
    <w:pPr>
      <w:spacing w:before="100" w:beforeAutospacing="1"/>
    </w:pPr>
    <w:rPr>
      <w:color w:val="FF0000"/>
      <w:sz w:val="18"/>
      <w:szCs w:val="18"/>
    </w:rPr>
  </w:style>
  <w:style w:type="paragraph" w:customStyle="1" w:styleId="99999">
    <w:name w:val="99999"/>
    <w:basedOn w:val="tablehead"/>
    <w:link w:val="999990"/>
    <w:qFormat/>
    <w:rsid w:val="00CD101F"/>
  </w:style>
  <w:style w:type="character" w:customStyle="1" w:styleId="Author0">
    <w:name w:val="Author Знак"/>
    <w:link w:val="Author"/>
    <w:rsid w:val="00616C13"/>
    <w:rPr>
      <w:noProof/>
      <w:sz w:val="22"/>
      <w:szCs w:val="22"/>
      <w:lang w:val="en-US" w:eastAsia="en-US"/>
    </w:rPr>
  </w:style>
  <w:style w:type="character" w:customStyle="1" w:styleId="888880">
    <w:name w:val="88888 Знак"/>
    <w:link w:val="88888"/>
    <w:rsid w:val="00616C13"/>
    <w:rPr>
      <w:noProof/>
      <w:color w:val="FF0000"/>
      <w:sz w:val="18"/>
      <w:szCs w:val="18"/>
      <w:lang w:val="en-US" w:eastAsia="en-US"/>
    </w:rPr>
  </w:style>
  <w:style w:type="character" w:customStyle="1" w:styleId="tablehead0">
    <w:name w:val="table head Знак"/>
    <w:link w:val="tablehead"/>
    <w:rsid w:val="00CD101F"/>
    <w:rPr>
      <w:smallCaps/>
      <w:noProof/>
      <w:sz w:val="16"/>
      <w:szCs w:val="16"/>
      <w:lang w:val="en-US" w:eastAsia="en-US"/>
    </w:rPr>
  </w:style>
  <w:style w:type="character" w:customStyle="1" w:styleId="999990">
    <w:name w:val="99999 Знак"/>
    <w:basedOn w:val="tablehead0"/>
    <w:link w:val="99999"/>
    <w:rsid w:val="00CD101F"/>
    <w:rPr>
      <w:smallCaps/>
      <w:noProof/>
      <w:sz w:val="16"/>
      <w:szCs w:val="16"/>
      <w:lang w:val="en-US" w:eastAsia="en-US"/>
    </w:rPr>
  </w:style>
  <w:style w:type="paragraph" w:styleId="BalloonText">
    <w:name w:val="Balloon Text"/>
    <w:basedOn w:val="Normal"/>
    <w:link w:val="BalloonTextChar"/>
    <w:rsid w:val="00C41F93"/>
    <w:rPr>
      <w:rFonts w:ascii="Tahoma" w:hAnsi="Tahoma" w:cs="Tahoma"/>
      <w:sz w:val="16"/>
      <w:szCs w:val="16"/>
    </w:rPr>
  </w:style>
  <w:style w:type="character" w:customStyle="1" w:styleId="BalloonTextChar">
    <w:name w:val="Balloon Text Char"/>
    <w:basedOn w:val="DefaultParagraphFont"/>
    <w:link w:val="BalloonText"/>
    <w:rsid w:val="00C41F93"/>
    <w:rPr>
      <w:rFonts w:ascii="Tahoma" w:hAnsi="Tahoma" w:cs="Tahoma"/>
      <w:sz w:val="16"/>
      <w:szCs w:val="16"/>
      <w:lang w:val="en-US" w:eastAsia="en-US"/>
    </w:rPr>
  </w:style>
  <w:style w:type="paragraph" w:customStyle="1" w:styleId="E7">
    <w:name w:val="СтильE7"/>
    <w:basedOn w:val="references"/>
    <w:link w:val="E70"/>
    <w:qFormat/>
    <w:rsid w:val="004B69C2"/>
    <w:rPr>
      <w:color w:val="FF0000"/>
    </w:rPr>
  </w:style>
  <w:style w:type="paragraph" w:customStyle="1" w:styleId="7E">
    <w:name w:val="Стиль7E"/>
    <w:basedOn w:val="E7"/>
    <w:link w:val="7E0"/>
    <w:qFormat/>
    <w:rsid w:val="004B69C2"/>
  </w:style>
  <w:style w:type="character" w:customStyle="1" w:styleId="references0">
    <w:name w:val="references Знак"/>
    <w:basedOn w:val="DefaultParagraphFont"/>
    <w:link w:val="references"/>
    <w:rsid w:val="004B69C2"/>
    <w:rPr>
      <w:rFonts w:eastAsia="MS Mincho"/>
      <w:noProof/>
      <w:sz w:val="16"/>
      <w:szCs w:val="16"/>
      <w:lang w:val="en-US" w:eastAsia="en-US"/>
    </w:rPr>
  </w:style>
  <w:style w:type="character" w:customStyle="1" w:styleId="E70">
    <w:name w:val="СтильE7 Знак"/>
    <w:basedOn w:val="references0"/>
    <w:link w:val="E7"/>
    <w:rsid w:val="004B69C2"/>
    <w:rPr>
      <w:rFonts w:eastAsia="MS Mincho"/>
      <w:noProof/>
      <w:color w:val="FF0000"/>
      <w:sz w:val="16"/>
      <w:szCs w:val="16"/>
      <w:lang w:val="en-US" w:eastAsia="en-US"/>
    </w:rPr>
  </w:style>
  <w:style w:type="paragraph" w:customStyle="1" w:styleId="777-777-777">
    <w:name w:val="777-777-777"/>
    <w:basedOn w:val="7E"/>
    <w:link w:val="777-777-7770"/>
    <w:qFormat/>
    <w:rsid w:val="004B69C2"/>
  </w:style>
  <w:style w:type="character" w:customStyle="1" w:styleId="7E0">
    <w:name w:val="Стиль7E Знак"/>
    <w:basedOn w:val="E70"/>
    <w:link w:val="7E"/>
    <w:rsid w:val="004B69C2"/>
    <w:rPr>
      <w:rFonts w:eastAsia="MS Mincho"/>
      <w:noProof/>
      <w:color w:val="FF0000"/>
      <w:sz w:val="16"/>
      <w:szCs w:val="16"/>
      <w:lang w:val="en-US" w:eastAsia="en-US"/>
    </w:rPr>
  </w:style>
  <w:style w:type="character" w:customStyle="1" w:styleId="anchor-text">
    <w:name w:val="anchor-text"/>
    <w:basedOn w:val="DefaultParagraphFont"/>
    <w:rsid w:val="0020322D"/>
  </w:style>
  <w:style w:type="character" w:customStyle="1" w:styleId="777-777-7770">
    <w:name w:val="777-777-777 Знак"/>
    <w:basedOn w:val="7E0"/>
    <w:link w:val="777-777-777"/>
    <w:rsid w:val="004B69C2"/>
    <w:rPr>
      <w:rFonts w:eastAsia="MS Mincho"/>
      <w:noProof/>
      <w:color w:val="FF0000"/>
      <w:sz w:val="16"/>
      <w:szCs w:val="16"/>
      <w:lang w:val="en-US" w:eastAsia="en-US"/>
    </w:rPr>
  </w:style>
  <w:style w:type="character" w:styleId="Emphasis">
    <w:name w:val="Emphasis"/>
    <w:basedOn w:val="DefaultParagraphFont"/>
    <w:uiPriority w:val="20"/>
    <w:qFormat/>
    <w:rsid w:val="00F42F69"/>
    <w:rPr>
      <w:i/>
      <w:iCs/>
    </w:rPr>
  </w:style>
  <w:style w:type="character" w:styleId="Strong">
    <w:name w:val="Strong"/>
    <w:basedOn w:val="DefaultParagraphFont"/>
    <w:uiPriority w:val="22"/>
    <w:qFormat/>
    <w:rsid w:val="00357EF5"/>
    <w:rPr>
      <w:b/>
      <w:bCs/>
    </w:rPr>
  </w:style>
  <w:style w:type="paragraph" w:customStyle="1" w:styleId="TT1">
    <w:name w:val="TT1"/>
    <w:basedOn w:val="BodyText"/>
    <w:link w:val="TT10"/>
    <w:qFormat/>
    <w:rsid w:val="006818DD"/>
    <w:pPr>
      <w:spacing w:after="0"/>
      <w:ind w:firstLine="0"/>
      <w:jc w:val="center"/>
    </w:pPr>
    <w:rPr>
      <w:color w:val="FF0000"/>
      <w:sz w:val="16"/>
      <w:szCs w:val="16"/>
      <w:lang w:val="en-US"/>
    </w:rPr>
  </w:style>
  <w:style w:type="character" w:customStyle="1" w:styleId="TT10">
    <w:name w:val="TT1 Знак"/>
    <w:basedOn w:val="BodyTextChar"/>
    <w:link w:val="TT1"/>
    <w:rsid w:val="006818DD"/>
    <w:rPr>
      <w:color w:val="FF0000"/>
      <w:spacing w:val="-1"/>
      <w:sz w:val="16"/>
      <w:szCs w:val="16"/>
      <w:lang w:val="en-US" w:eastAsia="x-none"/>
    </w:rPr>
  </w:style>
  <w:style w:type="paragraph" w:styleId="NormalWeb">
    <w:name w:val="Normal (Web)"/>
    <w:basedOn w:val="Normal"/>
    <w:uiPriority w:val="99"/>
    <w:rsid w:val="009A3611"/>
    <w:rPr>
      <w:sz w:val="24"/>
      <w:szCs w:val="24"/>
    </w:rPr>
  </w:style>
  <w:style w:type="character" w:customStyle="1" w:styleId="UnresolvedMention1">
    <w:name w:val="Unresolved Mention1"/>
    <w:basedOn w:val="DefaultParagraphFont"/>
    <w:uiPriority w:val="99"/>
    <w:semiHidden/>
    <w:unhideWhenUsed/>
    <w:rsid w:val="000E4DCC"/>
    <w:rPr>
      <w:color w:val="605E5C"/>
      <w:shd w:val="clear" w:color="auto" w:fill="E1DFDD"/>
    </w:rPr>
  </w:style>
  <w:style w:type="character" w:styleId="UnresolvedMention">
    <w:name w:val="Unresolved Mention"/>
    <w:basedOn w:val="DefaultParagraphFont"/>
    <w:uiPriority w:val="99"/>
    <w:semiHidden/>
    <w:unhideWhenUsed/>
    <w:rsid w:val="00731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57837">
      <w:bodyDiv w:val="1"/>
      <w:marLeft w:val="0"/>
      <w:marRight w:val="0"/>
      <w:marTop w:val="0"/>
      <w:marBottom w:val="0"/>
      <w:divBdr>
        <w:top w:val="none" w:sz="0" w:space="0" w:color="auto"/>
        <w:left w:val="none" w:sz="0" w:space="0" w:color="auto"/>
        <w:bottom w:val="none" w:sz="0" w:space="0" w:color="auto"/>
        <w:right w:val="none" w:sz="0" w:space="0" w:color="auto"/>
      </w:divBdr>
    </w:div>
    <w:div w:id="65190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6.jpeg"/><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image" Target="media/image18.wmf"/><Relationship Id="rId47" Type="http://schemas.openxmlformats.org/officeDocument/2006/relationships/oleObject" Target="embeddings/oleObject18.bin"/><Relationship Id="rId50" Type="http://schemas.openxmlformats.org/officeDocument/2006/relationships/image" Target="media/image22.jpeg"/><Relationship Id="rId55" Type="http://schemas.openxmlformats.org/officeDocument/2006/relationships/oleObject" Target="embeddings/oleObject20.bin"/><Relationship Id="rId63" Type="http://schemas.openxmlformats.org/officeDocument/2006/relationships/image" Target="media/image34.jpeg"/><Relationship Id="rId68" Type="http://schemas.openxmlformats.org/officeDocument/2006/relationships/hyperlink" Target="https://doi.org/10.1016/j.iswa.2024.200466" TargetMode="External"/><Relationship Id="rId76" Type="http://schemas.openxmlformats.org/officeDocument/2006/relationships/hyperlink" Target="https://doi.org/10.1080/00051144.2024.2433868" TargetMode="External"/><Relationship Id="rId84" Type="http://schemas.openxmlformats.org/officeDocument/2006/relationships/hyperlink" Target="https://doi.org/10.1080/09205071.2020.1856006"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3390/s25051524" TargetMode="Externa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7.bin"/><Relationship Id="rId53" Type="http://schemas.openxmlformats.org/officeDocument/2006/relationships/image" Target="media/image25.jpeg"/><Relationship Id="rId58" Type="http://schemas.openxmlformats.org/officeDocument/2006/relationships/image" Target="media/image29.jpeg"/><Relationship Id="rId66" Type="http://schemas.openxmlformats.org/officeDocument/2006/relationships/image" Target="media/image37.jpeg"/><Relationship Id="rId74" Type="http://schemas.openxmlformats.org/officeDocument/2006/relationships/hyperlink" Target="https://doi.org/10.1109/HNICEM48295.2019.9072904" TargetMode="External"/><Relationship Id="rId79" Type="http://schemas.openxmlformats.org/officeDocument/2006/relationships/hyperlink" Target="https://doi.org/10.1016/j.bspc.2023.105509" TargetMode="External"/><Relationship Id="rId87" Type="http://schemas.openxmlformats.org/officeDocument/2006/relationships/hyperlink" Target="https://doi.org/10.1109/ACCESS.2022.3179517" TargetMode="External"/><Relationship Id="rId5" Type="http://schemas.openxmlformats.org/officeDocument/2006/relationships/webSettings" Target="webSettings.xml"/><Relationship Id="rId61" Type="http://schemas.openxmlformats.org/officeDocument/2006/relationships/image" Target="media/image32.jpeg"/><Relationship Id="rId82" Type="http://schemas.openxmlformats.org/officeDocument/2006/relationships/hyperlink" Target="https://doi.org/10.1016/j.specom.2014.11.005" TargetMode="External"/><Relationship Id="rId90" Type="http://schemas.openxmlformats.org/officeDocument/2006/relationships/theme" Target="theme/theme1.xml"/><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6.bin"/><Relationship Id="rId48" Type="http://schemas.openxmlformats.org/officeDocument/2006/relationships/image" Target="media/image21.wmf"/><Relationship Id="rId56" Type="http://schemas.openxmlformats.org/officeDocument/2006/relationships/image" Target="media/image27.jpeg"/><Relationship Id="rId64" Type="http://schemas.openxmlformats.org/officeDocument/2006/relationships/image" Target="media/image35.jpeg"/><Relationship Id="rId69" Type="http://schemas.openxmlformats.org/officeDocument/2006/relationships/hyperlink" Target="https://doi.org/10.1155/2022/3046116" TargetMode="External"/><Relationship Id="rId77" Type="http://schemas.openxmlformats.org/officeDocument/2006/relationships/hyperlink" Target="https://doi.org/10.1051/itmconf/20257004006" TargetMode="External"/><Relationship Id="rId8" Type="http://schemas.openxmlformats.org/officeDocument/2006/relationships/hyperlink" Target="mailto:valentyn.liubchenko@nure.ua" TargetMode="External"/><Relationship Id="rId51" Type="http://schemas.openxmlformats.org/officeDocument/2006/relationships/image" Target="media/image23.jpeg"/><Relationship Id="rId72" Type="http://schemas.openxmlformats.org/officeDocument/2006/relationships/hyperlink" Target="https://dx.doi.org/10.13005/bpj/2842" TargetMode="External"/><Relationship Id="rId80" Type="http://schemas.openxmlformats.org/officeDocument/2006/relationships/hyperlink" Target="https://doi.org/10.1016/j.bspc.2022.104437" TargetMode="External"/><Relationship Id="rId85" Type="http://schemas.openxmlformats.org/officeDocument/2006/relationships/hyperlink" Target="https://doi.org/10.1002/mma.10282"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jpeg"/><Relationship Id="rId46" Type="http://schemas.openxmlformats.org/officeDocument/2006/relationships/image" Target="media/image20.wmf"/><Relationship Id="rId59" Type="http://schemas.openxmlformats.org/officeDocument/2006/relationships/image" Target="media/image30.jpeg"/><Relationship Id="rId67" Type="http://schemas.openxmlformats.org/officeDocument/2006/relationships/image" Target="media/image38.jpeg"/><Relationship Id="rId20" Type="http://schemas.openxmlformats.org/officeDocument/2006/relationships/image" Target="media/image6.wmf"/><Relationship Id="rId41" Type="http://schemas.openxmlformats.org/officeDocument/2006/relationships/oleObject" Target="embeddings/oleObject15.bin"/><Relationship Id="rId54" Type="http://schemas.openxmlformats.org/officeDocument/2006/relationships/image" Target="media/image26.wmf"/><Relationship Id="rId62" Type="http://schemas.openxmlformats.org/officeDocument/2006/relationships/image" Target="media/image33.jpeg"/><Relationship Id="rId70" Type="http://schemas.openxmlformats.org/officeDocument/2006/relationships/hyperlink" Target="https://doi.org/10.1016/j.compbiomed.2023.107777" TargetMode="External"/><Relationship Id="rId75" Type="http://schemas.openxmlformats.org/officeDocument/2006/relationships/hyperlink" Target="https://doi.org/10.1145/3678935.3678970" TargetMode="External"/><Relationship Id="rId83" Type="http://schemas.openxmlformats.org/officeDocument/2006/relationships/hyperlink" Target="https://doi.org/10.4028/www.scientific.net/AMR.433-440.6521" TargetMode="External"/><Relationship Id="rId88" Type="http://schemas.openxmlformats.org/officeDocument/2006/relationships/hyperlink" Target="https://doi.org/10.1002/col.2295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9.bin"/><Relationship Id="rId57" Type="http://schemas.openxmlformats.org/officeDocument/2006/relationships/image" Target="media/image28.jpeg"/><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4.jpeg"/><Relationship Id="rId60" Type="http://schemas.openxmlformats.org/officeDocument/2006/relationships/image" Target="media/image31.jpeg"/><Relationship Id="rId65" Type="http://schemas.openxmlformats.org/officeDocument/2006/relationships/image" Target="media/image36.jpeg"/><Relationship Id="rId73" Type="http://schemas.openxmlformats.org/officeDocument/2006/relationships/hyperlink" Target="https://doi.org/10.1109/ACIT62805.2024.10876948" TargetMode="External"/><Relationship Id="rId78" Type="http://schemas.openxmlformats.org/officeDocument/2006/relationships/hyperlink" Target="https://doi.org/10.1016/j.procs.2022.10.021" TargetMode="External"/><Relationship Id="rId81" Type="http://schemas.openxmlformats.org/officeDocument/2006/relationships/hyperlink" Target="https://doi.org/10.1016/j.sigpro.2023.109303" TargetMode="External"/><Relationship Id="rId86" Type="http://schemas.openxmlformats.org/officeDocument/2006/relationships/hyperlink" Target="https://doi.org/10.1109/TSP.2007.896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EF5F0-C283-4391-91A6-98522BB9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5713</Words>
  <Characters>32570</Characters>
  <Application>Microsoft Office Word</Application>
  <DocSecurity>0</DocSecurity>
  <Lines>271</Lines>
  <Paragraphs>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38207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Amer Abu Jassar</cp:lastModifiedBy>
  <cp:revision>37</cp:revision>
  <dcterms:created xsi:type="dcterms:W3CDTF">2025-10-31T22:07:00Z</dcterms:created>
  <dcterms:modified xsi:type="dcterms:W3CDTF">2025-11-16T07:42:00Z</dcterms:modified>
</cp:coreProperties>
</file>