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FB99" w14:textId="514BC6B3" w:rsidR="009303D9" w:rsidRPr="0069088D" w:rsidRDefault="001130FB" w:rsidP="006F50F3">
      <w:pPr>
        <w:pStyle w:val="papertitle"/>
        <w:spacing w:before="100" w:beforeAutospacing="1" w:after="100" w:afterAutospacing="1"/>
        <w:rPr>
          <w:noProof w:val="0"/>
          <w:color w:val="FF0000"/>
          <w:kern w:val="48"/>
        </w:rPr>
      </w:pPr>
      <w:r w:rsidRPr="0069088D">
        <w:rPr>
          <w:noProof w:val="0"/>
          <w:color w:val="000000" w:themeColor="text1"/>
        </w:rPr>
        <w:t xml:space="preserve">Model of Spatial </w:t>
      </w:r>
      <w:r w:rsidR="006F50F3" w:rsidRPr="0069088D">
        <w:rPr>
          <w:noProof w:val="0"/>
          <w:color w:val="000000" w:themeColor="text1"/>
        </w:rPr>
        <w:t xml:space="preserve">Localization and Identification </w:t>
      </w:r>
      <w:r w:rsidRPr="0069088D">
        <w:rPr>
          <w:noProof w:val="0"/>
          <w:color w:val="000000" w:themeColor="text1"/>
        </w:rPr>
        <w:t>Objects in the Working Area Collaborative Robot</w:t>
      </w:r>
    </w:p>
    <w:tbl>
      <w:tblPr>
        <w:tblW w:w="0" w:type="auto"/>
        <w:tblLook w:val="04A0" w:firstRow="1" w:lastRow="0" w:firstColumn="1" w:lastColumn="0" w:noHBand="0" w:noVBand="1"/>
      </w:tblPr>
      <w:tblGrid>
        <w:gridCol w:w="3652"/>
        <w:gridCol w:w="3402"/>
        <w:gridCol w:w="2977"/>
      </w:tblGrid>
      <w:tr w:rsidR="00775FD4" w:rsidRPr="001B4CD4" w14:paraId="37E4F68F" w14:textId="77777777" w:rsidTr="00FA1646">
        <w:trPr>
          <w:trHeight w:val="1882"/>
        </w:trPr>
        <w:tc>
          <w:tcPr>
            <w:tcW w:w="3652" w:type="dxa"/>
          </w:tcPr>
          <w:p w14:paraId="259EEA9B" w14:textId="77777777" w:rsidR="00775FD4" w:rsidRPr="00F87D9A" w:rsidRDefault="00775FD4" w:rsidP="00496C92">
            <w:pPr>
              <w:pStyle w:val="88888"/>
              <w:spacing w:before="0" w:beforeAutospacing="0" w:after="0"/>
              <w:rPr>
                <w:color w:val="000000" w:themeColor="text1"/>
              </w:rPr>
            </w:pPr>
            <w:r w:rsidRPr="00F87D9A">
              <w:rPr>
                <w:color w:val="000000" w:themeColor="text1"/>
              </w:rPr>
              <w:t>Hani Attar</w:t>
            </w:r>
          </w:p>
          <w:p w14:paraId="5C9AFB3F" w14:textId="77777777" w:rsidR="00775FD4" w:rsidRPr="00F87D9A" w:rsidRDefault="00775FD4" w:rsidP="00496C92">
            <w:pPr>
              <w:pStyle w:val="88888"/>
              <w:spacing w:before="0" w:beforeAutospacing="0" w:after="0"/>
              <w:rPr>
                <w:color w:val="000000" w:themeColor="text1"/>
              </w:rPr>
            </w:pPr>
            <w:r w:rsidRPr="00F87D9A">
              <w:rPr>
                <w:i/>
                <w:iCs/>
                <w:color w:val="000000" w:themeColor="text1"/>
              </w:rPr>
              <w:t>Faculty of Engineering</w:t>
            </w:r>
            <w:r w:rsidRPr="00F87D9A">
              <w:rPr>
                <w:color w:val="000000" w:themeColor="text1"/>
              </w:rPr>
              <w:t xml:space="preserve"> </w:t>
            </w:r>
          </w:p>
          <w:p w14:paraId="40A58FE8" w14:textId="2854342B" w:rsidR="00775FD4" w:rsidRPr="00F87D9A" w:rsidRDefault="00775FD4" w:rsidP="00496C92">
            <w:pPr>
              <w:pStyle w:val="88888"/>
              <w:spacing w:before="0" w:beforeAutospacing="0" w:after="0"/>
              <w:rPr>
                <w:i/>
                <w:iCs/>
                <w:color w:val="000000" w:themeColor="text1"/>
              </w:rPr>
            </w:pPr>
            <w:r w:rsidRPr="00F87D9A">
              <w:rPr>
                <w:i/>
                <w:iCs/>
                <w:color w:val="000000" w:themeColor="text1"/>
              </w:rPr>
              <w:t>Zarqa University</w:t>
            </w:r>
            <w:r w:rsidR="0067213B">
              <w:rPr>
                <w:i/>
                <w:iCs/>
                <w:color w:val="000000" w:themeColor="text1"/>
              </w:rPr>
              <w:t xml:space="preserve"> /</w:t>
            </w:r>
          </w:p>
          <w:p w14:paraId="6F748827" w14:textId="6C28B18A" w:rsidR="00867AF3" w:rsidRDefault="0067213B" w:rsidP="00FA1646">
            <w:pPr>
              <w:pStyle w:val="88888"/>
              <w:tabs>
                <w:tab w:val="center" w:pos="1489"/>
                <w:tab w:val="left" w:pos="2216"/>
              </w:tabs>
              <w:spacing w:before="0" w:beforeAutospacing="0" w:after="0"/>
              <w:rPr>
                <w:i/>
                <w:iCs/>
                <w:color w:val="000000" w:themeColor="text1"/>
              </w:rPr>
            </w:pPr>
            <w:r>
              <w:rPr>
                <w:i/>
                <w:iCs/>
                <w:color w:val="000000" w:themeColor="text1"/>
              </w:rPr>
              <w:t>Faculty of Engineering</w:t>
            </w:r>
            <w:r w:rsidR="00FA1646" w:rsidRPr="00FA1646">
              <w:rPr>
                <w:i/>
                <w:iCs/>
                <w:color w:val="000000" w:themeColor="text1"/>
              </w:rPr>
              <w:t xml:space="preserve"> </w:t>
            </w:r>
          </w:p>
          <w:p w14:paraId="1AC6D92F" w14:textId="3D1E8E89" w:rsidR="00FA1646" w:rsidRPr="00FA1646" w:rsidRDefault="00FA1646" w:rsidP="00867AF3">
            <w:pPr>
              <w:pStyle w:val="88888"/>
              <w:tabs>
                <w:tab w:val="center" w:pos="1489"/>
                <w:tab w:val="left" w:pos="2216"/>
              </w:tabs>
              <w:spacing w:before="0" w:beforeAutospacing="0" w:after="0"/>
              <w:rPr>
                <w:i/>
                <w:iCs/>
                <w:color w:val="000000" w:themeColor="text1"/>
              </w:rPr>
            </w:pPr>
            <w:r w:rsidRPr="00FA1646">
              <w:rPr>
                <w:rFonts w:asciiTheme="majorBidi" w:hAnsiTheme="majorBidi" w:cstheme="majorBidi"/>
                <w:i/>
                <w:iCs/>
                <w:color w:val="333333"/>
                <w:shd w:val="clear" w:color="auto" w:fill="FFFFFF"/>
              </w:rPr>
              <w:t>University of Business and Technology</w:t>
            </w:r>
          </w:p>
          <w:p w14:paraId="058A8B05" w14:textId="128D294E" w:rsidR="00FA1646" w:rsidRPr="00F87D9A" w:rsidRDefault="00775FD4" w:rsidP="008138B0">
            <w:pPr>
              <w:pStyle w:val="88888"/>
              <w:tabs>
                <w:tab w:val="center" w:pos="1489"/>
                <w:tab w:val="left" w:pos="2216"/>
              </w:tabs>
              <w:spacing w:before="0" w:beforeAutospacing="0" w:after="0"/>
              <w:rPr>
                <w:color w:val="000000" w:themeColor="text1"/>
              </w:rPr>
            </w:pPr>
            <w:r w:rsidRPr="00F87D9A">
              <w:rPr>
                <w:color w:val="000000" w:themeColor="text1"/>
              </w:rPr>
              <w:t>Zarqa, Jordan</w:t>
            </w:r>
            <w:r w:rsidR="008138B0">
              <w:rPr>
                <w:color w:val="000000" w:themeColor="text1"/>
              </w:rPr>
              <w:t xml:space="preserve"> / </w:t>
            </w:r>
            <w:r w:rsidR="00FA1646" w:rsidRPr="0069088D">
              <w:rPr>
                <w:rFonts w:asciiTheme="majorBidi" w:hAnsiTheme="majorBidi" w:cstheme="majorBidi"/>
                <w:color w:val="333333"/>
                <w:shd w:val="clear" w:color="auto" w:fill="FFFFFF"/>
              </w:rPr>
              <w:t>Jeddah, Saudi Arabia</w:t>
            </w:r>
          </w:p>
          <w:p w14:paraId="37CFE18D" w14:textId="77777777" w:rsidR="00775FD4" w:rsidRPr="00B40672" w:rsidRDefault="00775FD4" w:rsidP="00496C92">
            <w:pPr>
              <w:pStyle w:val="88888"/>
              <w:spacing w:before="0" w:beforeAutospacing="0" w:after="0"/>
              <w:rPr>
                <w:color w:val="000000" w:themeColor="text1"/>
              </w:rPr>
            </w:pPr>
            <w:r w:rsidRPr="00F87D9A">
              <w:rPr>
                <w:rStyle w:val="Hyperlink"/>
                <w:color w:val="000000" w:themeColor="text1"/>
              </w:rPr>
              <w:t>hattar@zu.edu.jo</w:t>
            </w:r>
          </w:p>
        </w:tc>
        <w:tc>
          <w:tcPr>
            <w:tcW w:w="3402" w:type="dxa"/>
          </w:tcPr>
          <w:p w14:paraId="3D0CA841" w14:textId="77777777" w:rsidR="00775FD4" w:rsidRPr="00B40672" w:rsidRDefault="00775FD4" w:rsidP="00496C92">
            <w:pPr>
              <w:pStyle w:val="88888"/>
              <w:spacing w:before="0" w:beforeAutospacing="0" w:after="0"/>
              <w:rPr>
                <w:i/>
                <w:iCs/>
                <w:color w:val="000000" w:themeColor="text1"/>
              </w:rPr>
            </w:pPr>
            <w:r w:rsidRPr="00B40672">
              <w:rPr>
                <w:color w:val="000000" w:themeColor="text1"/>
              </w:rPr>
              <w:t>Amer Abu-Jassar</w:t>
            </w:r>
            <w:r w:rsidRPr="00B40672">
              <w:rPr>
                <w:color w:val="000000" w:themeColor="text1"/>
              </w:rPr>
              <w:br/>
            </w:r>
            <w:r w:rsidRPr="00B40672">
              <w:rPr>
                <w:i/>
                <w:iCs/>
                <w:color w:val="000000" w:themeColor="text1"/>
              </w:rPr>
              <w:t xml:space="preserve">Department of Computer Science, </w:t>
            </w:r>
          </w:p>
          <w:p w14:paraId="299F8AC6" w14:textId="77777777" w:rsidR="00775FD4" w:rsidRPr="00B40672" w:rsidRDefault="00775FD4" w:rsidP="00496C92">
            <w:pPr>
              <w:pStyle w:val="88888"/>
              <w:spacing w:before="0" w:beforeAutospacing="0" w:after="0"/>
              <w:rPr>
                <w:i/>
                <w:iCs/>
                <w:color w:val="000000" w:themeColor="text1"/>
              </w:rPr>
            </w:pPr>
            <w:r w:rsidRPr="00B40672">
              <w:rPr>
                <w:rFonts w:asciiTheme="majorBidi" w:hAnsiTheme="majorBidi" w:cstheme="majorBidi"/>
                <w:i/>
                <w:iCs/>
                <w:color w:val="000000" w:themeColor="text1"/>
              </w:rPr>
              <w:t>College of Information Technology</w:t>
            </w:r>
          </w:p>
          <w:p w14:paraId="689B9A81" w14:textId="77777777" w:rsidR="00775FD4" w:rsidRPr="00B40672" w:rsidRDefault="00775FD4" w:rsidP="00496C92">
            <w:pPr>
              <w:pStyle w:val="88888"/>
              <w:spacing w:before="0" w:beforeAutospacing="0" w:after="0"/>
              <w:rPr>
                <w:rStyle w:val="Hyperlink"/>
                <w:color w:val="000000" w:themeColor="text1"/>
              </w:rPr>
            </w:pPr>
            <w:r w:rsidRPr="00B40672">
              <w:rPr>
                <w:i/>
                <w:iCs/>
                <w:color w:val="000000" w:themeColor="text1"/>
              </w:rPr>
              <w:t>Amman Arab University</w:t>
            </w:r>
            <w:r w:rsidRPr="00B40672">
              <w:rPr>
                <w:i/>
                <w:color w:val="000000" w:themeColor="text1"/>
              </w:rPr>
              <w:br/>
            </w:r>
            <w:r w:rsidRPr="00B40672">
              <w:rPr>
                <w:color w:val="000000" w:themeColor="text1"/>
              </w:rPr>
              <w:t>Amman, Jordan</w:t>
            </w:r>
            <w:r w:rsidRPr="00B40672">
              <w:rPr>
                <w:color w:val="000000" w:themeColor="text1"/>
              </w:rPr>
              <w:br/>
            </w:r>
            <w:r w:rsidRPr="00B40672">
              <w:rPr>
                <w:rStyle w:val="Hyperlink"/>
                <w:color w:val="000000" w:themeColor="text1"/>
              </w:rPr>
              <w:t>A.abujassar@aau.edu.jo</w:t>
            </w:r>
          </w:p>
          <w:p w14:paraId="34833921" w14:textId="77777777" w:rsidR="00775FD4" w:rsidRPr="00B40672" w:rsidRDefault="00775FD4" w:rsidP="00496C92">
            <w:pPr>
              <w:pStyle w:val="88888"/>
              <w:spacing w:before="0" w:beforeAutospacing="0" w:after="0"/>
              <w:rPr>
                <w:color w:val="000000" w:themeColor="text1"/>
              </w:rPr>
            </w:pPr>
          </w:p>
        </w:tc>
        <w:tc>
          <w:tcPr>
            <w:tcW w:w="2977" w:type="dxa"/>
          </w:tcPr>
          <w:p w14:paraId="41D1374A" w14:textId="24EB6E81" w:rsidR="00D65B2C" w:rsidRPr="00D65B2C" w:rsidRDefault="00D65B2C" w:rsidP="009F7997">
            <w:pPr>
              <w:tabs>
                <w:tab w:val="left" w:pos="6890"/>
              </w:tabs>
              <w:rPr>
                <w:rFonts w:asciiTheme="majorBidi" w:hAnsiTheme="majorBidi" w:cstheme="majorBidi"/>
                <w:sz w:val="18"/>
                <w:szCs w:val="18"/>
                <w:lang w:val="en-US"/>
              </w:rPr>
            </w:pPr>
            <w:r w:rsidRPr="00D65B2C">
              <w:rPr>
                <w:rFonts w:asciiTheme="majorBidi" w:hAnsiTheme="majorBidi" w:cstheme="majorBidi"/>
                <w:sz w:val="18"/>
                <w:szCs w:val="18"/>
                <w:lang w:val="en-US"/>
              </w:rPr>
              <w:t>Mohamed Hafez</w:t>
            </w:r>
          </w:p>
          <w:p w14:paraId="1242E7E8" w14:textId="702FF7E3" w:rsidR="00D65B2C" w:rsidRPr="00D65B2C" w:rsidRDefault="00D65B2C" w:rsidP="009F7997">
            <w:pPr>
              <w:tabs>
                <w:tab w:val="left" w:pos="6890"/>
              </w:tabs>
              <w:rPr>
                <w:rFonts w:asciiTheme="majorBidi" w:hAnsiTheme="majorBidi" w:cstheme="majorBidi"/>
                <w:i/>
                <w:iCs/>
                <w:sz w:val="18"/>
                <w:szCs w:val="18"/>
                <w:lang w:val="en-US"/>
              </w:rPr>
            </w:pPr>
            <w:r w:rsidRPr="00D65B2C">
              <w:rPr>
                <w:rFonts w:asciiTheme="majorBidi" w:hAnsiTheme="majorBidi" w:cstheme="majorBidi"/>
                <w:i/>
                <w:iCs/>
                <w:sz w:val="18"/>
                <w:szCs w:val="18"/>
                <w:lang w:val="en-US"/>
              </w:rPr>
              <w:t>Faculty of Engineering FEQS</w:t>
            </w:r>
          </w:p>
          <w:p w14:paraId="2BC75BF1" w14:textId="7B45A9EF" w:rsidR="00D65B2C" w:rsidRPr="00D65B2C" w:rsidRDefault="00D65B2C" w:rsidP="009F7997">
            <w:pPr>
              <w:tabs>
                <w:tab w:val="left" w:pos="6890"/>
              </w:tabs>
              <w:rPr>
                <w:rFonts w:asciiTheme="majorBidi" w:hAnsiTheme="majorBidi" w:cstheme="majorBidi"/>
                <w:i/>
                <w:iCs/>
                <w:sz w:val="18"/>
                <w:szCs w:val="18"/>
                <w:lang w:val="en-US"/>
              </w:rPr>
            </w:pPr>
            <w:r w:rsidRPr="00D65B2C">
              <w:rPr>
                <w:rFonts w:asciiTheme="majorBidi" w:hAnsiTheme="majorBidi" w:cstheme="majorBidi"/>
                <w:i/>
                <w:iCs/>
                <w:sz w:val="18"/>
                <w:szCs w:val="18"/>
                <w:lang w:val="en-US"/>
              </w:rPr>
              <w:t>INTI-IU-University</w:t>
            </w:r>
            <w:r w:rsidR="0067213B">
              <w:rPr>
                <w:rFonts w:asciiTheme="majorBidi" w:hAnsiTheme="majorBidi" w:cstheme="majorBidi"/>
                <w:i/>
                <w:iCs/>
                <w:sz w:val="18"/>
                <w:szCs w:val="18"/>
                <w:lang w:val="en-US"/>
              </w:rPr>
              <w:t xml:space="preserve"> /</w:t>
            </w:r>
          </w:p>
          <w:p w14:paraId="7CB0EF40" w14:textId="3A953A5F" w:rsidR="00D65B2C" w:rsidRPr="00D65B2C" w:rsidRDefault="00D65B2C" w:rsidP="009F7997">
            <w:pPr>
              <w:tabs>
                <w:tab w:val="left" w:pos="6890"/>
              </w:tabs>
              <w:rPr>
                <w:lang w:val="en-US"/>
              </w:rPr>
            </w:pPr>
            <w:r w:rsidRPr="00D65B2C">
              <w:rPr>
                <w:i/>
                <w:iCs/>
                <w:lang w:val="en-US"/>
              </w:rPr>
              <w:t>Faculty of Management</w:t>
            </w:r>
          </w:p>
          <w:p w14:paraId="247ABD22" w14:textId="2667FFB3" w:rsidR="00D65B2C" w:rsidRPr="00D65B2C" w:rsidRDefault="00D65B2C" w:rsidP="009F7997">
            <w:pPr>
              <w:tabs>
                <w:tab w:val="left" w:pos="6890"/>
              </w:tabs>
              <w:rPr>
                <w:rFonts w:asciiTheme="majorBidi" w:hAnsiTheme="majorBidi" w:cstheme="majorBidi"/>
                <w:i/>
                <w:iCs/>
                <w:sz w:val="18"/>
                <w:szCs w:val="18"/>
                <w:lang w:val="en-US"/>
              </w:rPr>
            </w:pPr>
            <w:r w:rsidRPr="00D65B2C">
              <w:rPr>
                <w:i/>
                <w:iCs/>
                <w:lang w:val="en-US"/>
              </w:rPr>
              <w:t>Shinawatra University, Pathum</w:t>
            </w:r>
          </w:p>
          <w:p w14:paraId="1A1EE9EB" w14:textId="13ED3B96" w:rsidR="00D65B2C" w:rsidRPr="00D65B2C" w:rsidRDefault="00D65B2C" w:rsidP="009F7997">
            <w:pPr>
              <w:tabs>
                <w:tab w:val="left" w:pos="6890"/>
              </w:tabs>
              <w:rPr>
                <w:rFonts w:asciiTheme="majorBidi" w:hAnsiTheme="majorBidi" w:cstheme="majorBidi"/>
                <w:sz w:val="18"/>
                <w:szCs w:val="18"/>
                <w:lang w:val="en-US"/>
              </w:rPr>
            </w:pPr>
            <w:r w:rsidRPr="00D65B2C">
              <w:rPr>
                <w:rFonts w:asciiTheme="majorBidi" w:hAnsiTheme="majorBidi" w:cstheme="majorBidi"/>
                <w:sz w:val="18"/>
                <w:szCs w:val="18"/>
                <w:lang w:val="en-US"/>
              </w:rPr>
              <w:t xml:space="preserve">Nilai, Malaysia / </w:t>
            </w:r>
            <w:r w:rsidRPr="00D65B2C">
              <w:rPr>
                <w:lang w:val="en-US"/>
              </w:rPr>
              <w:t>Thani, Thailand</w:t>
            </w:r>
          </w:p>
          <w:p w14:paraId="293380E7" w14:textId="2F00AD25" w:rsidR="00775FD4" w:rsidRPr="009415B3" w:rsidRDefault="00D65B2C" w:rsidP="009F7997">
            <w:pPr>
              <w:pStyle w:val="88888"/>
              <w:spacing w:before="0" w:beforeAutospacing="0" w:after="0"/>
              <w:rPr>
                <w:color w:val="000000" w:themeColor="text1"/>
              </w:rPr>
            </w:pPr>
            <w:r w:rsidRPr="00547857">
              <w:rPr>
                <w:rFonts w:asciiTheme="majorBidi" w:hAnsiTheme="majorBidi" w:cstheme="majorBidi"/>
                <w:color w:val="000000" w:themeColor="text1"/>
                <w:u w:val="single"/>
              </w:rPr>
              <w:t>mohdahmed.hafez@newinti.edu.my</w:t>
            </w:r>
          </w:p>
        </w:tc>
      </w:tr>
      <w:tr w:rsidR="00775FD4" w:rsidRPr="001B4CD4" w14:paraId="18A39773" w14:textId="77777777" w:rsidTr="00496C92">
        <w:trPr>
          <w:trHeight w:val="958"/>
        </w:trPr>
        <w:tc>
          <w:tcPr>
            <w:tcW w:w="3652" w:type="dxa"/>
          </w:tcPr>
          <w:p w14:paraId="1FE9EA17" w14:textId="745705D4" w:rsidR="00775FD4" w:rsidRDefault="00867AF3" w:rsidP="00496C92">
            <w:pPr>
              <w:pStyle w:val="88888"/>
              <w:spacing w:before="0" w:beforeAutospacing="0" w:after="0"/>
              <w:rPr>
                <w:rFonts w:ascii="Aptos" w:hAnsi="Aptos"/>
                <w:color w:val="000000"/>
                <w:shd w:val="clear" w:color="auto" w:fill="FFFFFF"/>
              </w:rPr>
            </w:pPr>
            <w:r>
              <w:rPr>
                <w:rFonts w:ascii="Aptos" w:hAnsi="Aptos"/>
                <w:color w:val="000000"/>
                <w:shd w:val="clear" w:color="auto" w:fill="FFFFFF"/>
              </w:rPr>
              <w:t>Yasser Mohammad Al-Sharo</w:t>
            </w:r>
          </w:p>
          <w:p w14:paraId="7248F7CA" w14:textId="77777777" w:rsidR="00867AF3" w:rsidRPr="00867AF3" w:rsidRDefault="00867AF3" w:rsidP="00496C92">
            <w:pPr>
              <w:pStyle w:val="88888"/>
              <w:spacing w:before="0" w:beforeAutospacing="0" w:after="0"/>
              <w:rPr>
                <w:rFonts w:ascii="Aptos" w:hAnsi="Aptos"/>
                <w:i/>
                <w:iCs/>
                <w:color w:val="000000"/>
                <w:shd w:val="clear" w:color="auto" w:fill="FFFFFF"/>
              </w:rPr>
            </w:pPr>
            <w:r w:rsidRPr="00867AF3">
              <w:rPr>
                <w:rFonts w:ascii="Aptos" w:hAnsi="Aptos"/>
                <w:i/>
                <w:iCs/>
                <w:color w:val="000000"/>
                <w:shd w:val="clear" w:color="auto" w:fill="FFFFFF"/>
              </w:rPr>
              <w:t>Cybersecurity and Cloud Computing Department,</w:t>
            </w:r>
          </w:p>
          <w:p w14:paraId="523E45E3" w14:textId="77777777" w:rsidR="00867AF3" w:rsidRDefault="00867AF3" w:rsidP="00496C92">
            <w:pPr>
              <w:pStyle w:val="88888"/>
              <w:spacing w:before="0" w:beforeAutospacing="0" w:after="0"/>
              <w:rPr>
                <w:rFonts w:ascii="Aptos" w:hAnsi="Aptos"/>
                <w:i/>
                <w:iCs/>
                <w:color w:val="000000"/>
                <w:shd w:val="clear" w:color="auto" w:fill="FFFFFF"/>
              </w:rPr>
            </w:pPr>
            <w:r w:rsidRPr="00867AF3">
              <w:rPr>
                <w:rFonts w:ascii="Aptos" w:hAnsi="Aptos"/>
                <w:i/>
                <w:iCs/>
                <w:color w:val="000000"/>
                <w:shd w:val="clear" w:color="auto" w:fill="FFFFFF"/>
              </w:rPr>
              <w:t>Faculty of Information Technology</w:t>
            </w:r>
          </w:p>
          <w:p w14:paraId="5616D5B8" w14:textId="77777777" w:rsidR="00867AF3" w:rsidRPr="00867AF3" w:rsidRDefault="00867AF3" w:rsidP="00496C92">
            <w:pPr>
              <w:pStyle w:val="88888"/>
              <w:spacing w:before="0" w:beforeAutospacing="0" w:after="0"/>
              <w:rPr>
                <w:rFonts w:ascii="Aptos" w:hAnsi="Aptos"/>
                <w:i/>
                <w:iCs/>
                <w:color w:val="000000"/>
                <w:shd w:val="clear" w:color="auto" w:fill="FFFFFF"/>
              </w:rPr>
            </w:pPr>
            <w:r w:rsidRPr="00867AF3">
              <w:rPr>
                <w:rFonts w:ascii="Aptos" w:hAnsi="Aptos"/>
                <w:i/>
                <w:iCs/>
                <w:color w:val="000000"/>
                <w:shd w:val="clear" w:color="auto" w:fill="FFFFFF"/>
              </w:rPr>
              <w:t>Ajloun National University</w:t>
            </w:r>
          </w:p>
          <w:p w14:paraId="691086BF" w14:textId="77777777" w:rsidR="00867AF3" w:rsidRDefault="00867AF3" w:rsidP="00496C92">
            <w:pPr>
              <w:pStyle w:val="88888"/>
              <w:spacing w:before="0" w:beforeAutospacing="0" w:after="0"/>
              <w:rPr>
                <w:color w:val="000000" w:themeColor="text1"/>
              </w:rPr>
            </w:pPr>
            <w:r>
              <w:rPr>
                <w:rFonts w:ascii="Aptos" w:hAnsi="Aptos"/>
                <w:color w:val="000000"/>
                <w:shd w:val="clear" w:color="auto" w:fill="FFFFFF"/>
              </w:rPr>
              <w:t xml:space="preserve">Ajloun, </w:t>
            </w:r>
            <w:r w:rsidRPr="00B40672">
              <w:rPr>
                <w:color w:val="000000" w:themeColor="text1"/>
              </w:rPr>
              <w:t>Jordan</w:t>
            </w:r>
          </w:p>
          <w:p w14:paraId="65D3A137" w14:textId="34F31448" w:rsidR="00867AF3" w:rsidRPr="000F144D" w:rsidRDefault="00867AF3" w:rsidP="00496C92">
            <w:pPr>
              <w:pStyle w:val="88888"/>
              <w:spacing w:before="0" w:beforeAutospacing="0" w:after="0"/>
              <w:rPr>
                <w:color w:val="000000" w:themeColor="text1"/>
              </w:rPr>
            </w:pPr>
            <w:hyperlink r:id="rId8" w:tgtFrame="_blank" w:history="1">
              <w:r w:rsidRPr="00867AF3">
                <w:rPr>
                  <w:rStyle w:val="Hyperlink"/>
                  <w:rFonts w:ascii="Aptos" w:hAnsi="Aptos"/>
                  <w:color w:val="000000" w:themeColor="text1"/>
                  <w:shd w:val="clear" w:color="auto" w:fill="FFFFFF"/>
                </w:rPr>
                <w:t>yaser.shrah@anu.edu.jo</w:t>
              </w:r>
            </w:hyperlink>
          </w:p>
        </w:tc>
        <w:tc>
          <w:tcPr>
            <w:tcW w:w="3402" w:type="dxa"/>
          </w:tcPr>
          <w:p w14:paraId="02DCAFF3" w14:textId="77777777" w:rsidR="00775FD4" w:rsidRPr="00605CC6" w:rsidRDefault="00775FD4" w:rsidP="009F7997">
            <w:pPr>
              <w:pStyle w:val="88888"/>
              <w:spacing w:before="0" w:beforeAutospacing="0" w:after="0"/>
              <w:rPr>
                <w:iCs/>
                <w:color w:val="000000" w:themeColor="text1"/>
              </w:rPr>
            </w:pPr>
            <w:r w:rsidRPr="00605CC6">
              <w:rPr>
                <w:color w:val="000000" w:themeColor="text1"/>
              </w:rPr>
              <w:t>Vladyslav Yevsieiev</w:t>
            </w:r>
          </w:p>
          <w:p w14:paraId="67569F25" w14:textId="77777777" w:rsidR="00775FD4" w:rsidRPr="000F144D" w:rsidRDefault="00775FD4" w:rsidP="009F7997">
            <w:pPr>
              <w:pStyle w:val="88888"/>
              <w:spacing w:before="0" w:beforeAutospacing="0" w:after="0"/>
              <w:rPr>
                <w:i/>
                <w:color w:val="000000" w:themeColor="text1"/>
              </w:rPr>
            </w:pPr>
            <w:r w:rsidRPr="00605CC6">
              <w:rPr>
                <w:i/>
                <w:color w:val="000000" w:themeColor="text1"/>
              </w:rPr>
              <w:t>Department of Computer-Integrated Technologies, Automation and Robotics Kharkiv National University of Radio Electronics</w:t>
            </w:r>
            <w:r w:rsidRPr="000F144D">
              <w:rPr>
                <w:i/>
                <w:color w:val="000000" w:themeColor="text1"/>
              </w:rPr>
              <w:t xml:space="preserve"> </w:t>
            </w:r>
          </w:p>
          <w:p w14:paraId="01242C2F" w14:textId="77777777" w:rsidR="00775FD4" w:rsidRPr="000F144D" w:rsidRDefault="00775FD4" w:rsidP="00496C92">
            <w:pPr>
              <w:pStyle w:val="88888"/>
              <w:spacing w:before="0" w:beforeAutospacing="0" w:after="0"/>
              <w:rPr>
                <w:iCs/>
                <w:color w:val="000000" w:themeColor="text1"/>
              </w:rPr>
            </w:pPr>
            <w:r w:rsidRPr="000F144D">
              <w:rPr>
                <w:iCs/>
                <w:color w:val="000000" w:themeColor="text1"/>
              </w:rPr>
              <w:t>Kharkiv, Ukraine</w:t>
            </w:r>
          </w:p>
          <w:p w14:paraId="63BFB41B" w14:textId="77777777" w:rsidR="00775FD4" w:rsidRPr="00A37E36" w:rsidRDefault="00775FD4" w:rsidP="00496C92">
            <w:pPr>
              <w:pStyle w:val="88888"/>
              <w:spacing w:before="0" w:beforeAutospacing="0" w:after="0"/>
              <w:rPr>
                <w:color w:val="000000" w:themeColor="text1"/>
                <w:lang w:val="en-GB"/>
              </w:rPr>
            </w:pPr>
            <w:hyperlink r:id="rId9" w:history="1">
              <w:r w:rsidRPr="00605CC6">
                <w:rPr>
                  <w:rStyle w:val="Hyperlink"/>
                  <w:color w:val="000000" w:themeColor="text1"/>
                </w:rPr>
                <w:t>vladyslav.yevsieiev@nure.ua</w:t>
              </w:r>
            </w:hyperlink>
            <w:r>
              <w:t xml:space="preserve"> </w:t>
            </w:r>
            <w:r w:rsidRPr="00A37E36">
              <w:rPr>
                <w:rStyle w:val="Hyperlink"/>
                <w:color w:val="000000" w:themeColor="text1"/>
                <w:lang w:val="en-GB"/>
              </w:rPr>
              <w:t xml:space="preserve"> </w:t>
            </w:r>
          </w:p>
        </w:tc>
        <w:tc>
          <w:tcPr>
            <w:tcW w:w="2977" w:type="dxa"/>
          </w:tcPr>
          <w:p w14:paraId="4C6D5004" w14:textId="77777777" w:rsidR="00775FD4" w:rsidRPr="000F144D" w:rsidRDefault="00775FD4" w:rsidP="00496C92">
            <w:pPr>
              <w:pStyle w:val="88888"/>
              <w:spacing w:before="0" w:beforeAutospacing="0" w:after="0"/>
              <w:rPr>
                <w:color w:val="000000" w:themeColor="text1"/>
              </w:rPr>
            </w:pPr>
            <w:r w:rsidRPr="000F144D">
              <w:rPr>
                <w:color w:val="000000" w:themeColor="text1"/>
              </w:rPr>
              <w:t>Vyacheslav Lyashenko</w:t>
            </w:r>
            <w:r w:rsidRPr="000F144D">
              <w:rPr>
                <w:color w:val="000000" w:themeColor="text1"/>
              </w:rPr>
              <w:br/>
            </w:r>
            <w:r w:rsidRPr="000F144D">
              <w:rPr>
                <w:i/>
                <w:iCs/>
                <w:color w:val="000000" w:themeColor="text1"/>
              </w:rPr>
              <w:t>Department of Media Systems and Technology</w:t>
            </w:r>
            <w:r w:rsidRPr="000F144D">
              <w:rPr>
                <w:i/>
                <w:iCs/>
                <w:color w:val="000000" w:themeColor="text1"/>
              </w:rPr>
              <w:br/>
              <w:t>Kharkiv National University of Radio Electronics</w:t>
            </w:r>
            <w:r w:rsidRPr="000F144D">
              <w:rPr>
                <w:i/>
                <w:color w:val="000000" w:themeColor="text1"/>
              </w:rPr>
              <w:br/>
            </w:r>
            <w:r w:rsidRPr="000F144D">
              <w:rPr>
                <w:color w:val="000000" w:themeColor="text1"/>
              </w:rPr>
              <w:t>Kharkiv, Ukraine</w:t>
            </w:r>
            <w:r w:rsidRPr="000F144D">
              <w:rPr>
                <w:color w:val="000000" w:themeColor="text1"/>
              </w:rPr>
              <w:br/>
            </w:r>
            <w:r w:rsidRPr="000F144D">
              <w:rPr>
                <w:rStyle w:val="Hyperlink"/>
                <w:color w:val="000000" w:themeColor="text1"/>
              </w:rPr>
              <w:t>viacheslav.liashenko@nure.ua</w:t>
            </w:r>
          </w:p>
        </w:tc>
      </w:tr>
    </w:tbl>
    <w:p w14:paraId="24152945" w14:textId="77777777" w:rsidR="00616C13" w:rsidRPr="0069088D" w:rsidRDefault="00616C13" w:rsidP="00CA4392">
      <w:pPr>
        <w:pStyle w:val="Author"/>
        <w:spacing w:before="100" w:beforeAutospacing="1" w:after="100" w:afterAutospacing="1" w:line="120" w:lineRule="auto"/>
        <w:rPr>
          <w:noProof w:val="0"/>
          <w:color w:val="FF0000"/>
          <w:sz w:val="16"/>
          <w:szCs w:val="16"/>
        </w:rPr>
      </w:pPr>
    </w:p>
    <w:p w14:paraId="53E4D0F8" w14:textId="77777777" w:rsidR="00CA35A9" w:rsidRPr="0069088D" w:rsidRDefault="00CA35A9" w:rsidP="00CA4392">
      <w:pPr>
        <w:pStyle w:val="Author"/>
        <w:spacing w:before="100" w:beforeAutospacing="1" w:after="100" w:afterAutospacing="1" w:line="120" w:lineRule="auto"/>
        <w:rPr>
          <w:noProof w:val="0"/>
          <w:color w:val="FF0000"/>
          <w:sz w:val="16"/>
          <w:szCs w:val="16"/>
        </w:rPr>
        <w:sectPr w:rsidR="00CA35A9" w:rsidRPr="0069088D" w:rsidSect="003B4E04">
          <w:footerReference w:type="first" r:id="rId10"/>
          <w:pgSz w:w="11906" w:h="16838" w:code="9"/>
          <w:pgMar w:top="540" w:right="893" w:bottom="1440" w:left="893" w:header="720" w:footer="720" w:gutter="0"/>
          <w:cols w:space="720"/>
          <w:titlePg/>
          <w:docGrid w:linePitch="360"/>
        </w:sectPr>
      </w:pPr>
    </w:p>
    <w:p w14:paraId="5ADCFD8D" w14:textId="77777777" w:rsidR="00462DC2" w:rsidRPr="0069088D" w:rsidRDefault="00462DC2" w:rsidP="008E2A80">
      <w:pPr>
        <w:pStyle w:val="Author"/>
        <w:spacing w:before="0" w:after="0"/>
        <w:rPr>
          <w:noProof w:val="0"/>
          <w:color w:val="FF0000"/>
          <w:sz w:val="18"/>
          <w:szCs w:val="18"/>
          <w:lang w:val="uk-UA"/>
        </w:rPr>
      </w:pPr>
    </w:p>
    <w:p w14:paraId="6AF800FB" w14:textId="77777777" w:rsidR="009303D9" w:rsidRPr="0069088D" w:rsidRDefault="00BD670B">
      <w:pPr>
        <w:rPr>
          <w:color w:val="FF0000"/>
        </w:rPr>
        <w:sectPr w:rsidR="009303D9" w:rsidRPr="0069088D" w:rsidSect="003B4E04">
          <w:type w:val="continuous"/>
          <w:pgSz w:w="11906" w:h="16838" w:code="9"/>
          <w:pgMar w:top="450" w:right="893" w:bottom="1440" w:left="893" w:header="720" w:footer="720" w:gutter="0"/>
          <w:cols w:num="3" w:space="720"/>
          <w:docGrid w:linePitch="360"/>
        </w:sectPr>
      </w:pPr>
      <w:r w:rsidRPr="0069088D">
        <w:rPr>
          <w:color w:val="FF0000"/>
        </w:rPr>
        <w:br w:type="column"/>
      </w:r>
    </w:p>
    <w:p w14:paraId="3A352128" w14:textId="551496F7" w:rsidR="00C8417D" w:rsidRPr="0069088D" w:rsidRDefault="009303D9" w:rsidP="00026945">
      <w:pPr>
        <w:pStyle w:val="Abstract"/>
        <w:rPr>
          <w:color w:val="000000" w:themeColor="text1"/>
          <w:lang w:val="uk-UA"/>
        </w:rPr>
      </w:pPr>
      <w:r w:rsidRPr="0069088D">
        <w:rPr>
          <w:i/>
          <w:iCs/>
          <w:color w:val="000000" w:themeColor="text1"/>
          <w:lang w:val="uk-UA"/>
        </w:rPr>
        <w:t>Abstract</w:t>
      </w:r>
      <w:r w:rsidRPr="0069088D">
        <w:rPr>
          <w:color w:val="000000" w:themeColor="text1"/>
          <w:lang w:val="uk-UA"/>
        </w:rPr>
        <w:t>—</w:t>
      </w:r>
      <w:r w:rsidR="00C8417D" w:rsidRPr="0069088D">
        <w:rPr>
          <w:color w:val="000000" w:themeColor="text1"/>
          <w:lang w:val="uk-UA"/>
        </w:rPr>
        <w:t xml:space="preserve">This study examines a </w:t>
      </w:r>
      <w:r w:rsidR="00026945">
        <w:rPr>
          <w:color w:val="000000" w:themeColor="text1"/>
        </w:rPr>
        <w:t xml:space="preserve">deep learning </w:t>
      </w:r>
      <w:r w:rsidR="00C8417D" w:rsidRPr="0069088D">
        <w:rPr>
          <w:color w:val="000000" w:themeColor="text1"/>
          <w:lang w:val="uk-UA"/>
        </w:rPr>
        <w:t>model for spatial localization and identification of objects within the collaborative robot workspace through the integration of computer vision</w:t>
      </w:r>
      <w:r w:rsidR="003E6ACA">
        <w:rPr>
          <w:color w:val="000000" w:themeColor="text1"/>
        </w:rPr>
        <w:t>, such as in public health and crowed workplaces</w:t>
      </w:r>
      <w:r w:rsidR="00C8417D" w:rsidRPr="0069088D">
        <w:rPr>
          <w:color w:val="000000" w:themeColor="text1"/>
          <w:lang w:val="uk-UA"/>
        </w:rPr>
        <w:t>. A method utilizing the YOLOv8 paradigm is proposed, incorporating depth assessment for each identified object. The approach facilitates the representation of the spatial co</w:t>
      </w:r>
      <w:r w:rsidR="00026945">
        <w:rPr>
          <w:color w:val="000000" w:themeColor="text1"/>
        </w:rPr>
        <w:t>-</w:t>
      </w:r>
      <w:r w:rsidR="00C8417D" w:rsidRPr="0069088D">
        <w:rPr>
          <w:color w:val="000000" w:themeColor="text1"/>
          <w:lang w:val="uk-UA"/>
        </w:rPr>
        <w:t>ordinates of objects in the format (X, Y, Z). The simulation outcomes illustrate the efficacy of neuronal identification and dynamic localization under various experimental environmental situations. The generated graphs evaluate the algorithm's stability and its suitability for implementation in adaptive control systems by showing the variation in object quantity over time and their spatial distribution. The proposed implementation utilizes Python within the PyCharm environment, ensuring the flexibility and scalability of the analyzed systems. The potential of the created model is contingent upon its compatibility with the Industry 5.0 framework and its capacity for cognitive perception in collaborative human-robot interactions.</w:t>
      </w:r>
    </w:p>
    <w:p w14:paraId="13F2173C" w14:textId="1BDE92B8" w:rsidR="009303D9" w:rsidRPr="0069088D" w:rsidRDefault="004D72B5" w:rsidP="00677AFD">
      <w:pPr>
        <w:pStyle w:val="Keywords"/>
        <w:rPr>
          <w:color w:val="000000" w:themeColor="text1"/>
        </w:rPr>
      </w:pPr>
      <w:r w:rsidRPr="0069088D">
        <w:rPr>
          <w:color w:val="000000" w:themeColor="text1"/>
        </w:rPr>
        <w:t>Keywords—</w:t>
      </w:r>
      <w:r w:rsidR="00677AFD" w:rsidRPr="0069088D">
        <w:rPr>
          <w:color w:val="000000" w:themeColor="text1"/>
        </w:rPr>
        <w:t>computer vision, collaborative rob</w:t>
      </w:r>
      <w:r w:rsidR="00677AFD" w:rsidRPr="0069088D">
        <w:rPr>
          <w:color w:val="000000" w:themeColor="text1"/>
          <w:spacing w:val="-10"/>
        </w:rPr>
        <w:t>ot, de</w:t>
      </w:r>
      <w:r w:rsidR="00677AFD" w:rsidRPr="0069088D">
        <w:rPr>
          <w:color w:val="000000" w:themeColor="text1"/>
        </w:rPr>
        <w:t>ep learning,</w:t>
      </w:r>
      <w:r w:rsidR="00325ADA" w:rsidRPr="0069088D">
        <w:rPr>
          <w:color w:val="000000" w:themeColor="text1"/>
        </w:rPr>
        <w:t xml:space="preserve"> </w:t>
      </w:r>
      <w:r w:rsidR="00C8417D" w:rsidRPr="0069088D">
        <w:rPr>
          <w:color w:val="000000" w:themeColor="text1"/>
        </w:rPr>
        <w:t>Indu</w:t>
      </w:r>
      <w:r w:rsidR="00C8417D" w:rsidRPr="0069088D">
        <w:rPr>
          <w:color w:val="000000" w:themeColor="text1"/>
          <w:spacing w:val="-12"/>
        </w:rPr>
        <w:t>stry 5.0.,</w:t>
      </w:r>
      <w:r w:rsidR="00C8417D" w:rsidRPr="0069088D">
        <w:rPr>
          <w:color w:val="000000" w:themeColor="text1"/>
        </w:rPr>
        <w:t xml:space="preserve"> </w:t>
      </w:r>
      <w:r w:rsidR="00677AFD" w:rsidRPr="0069088D">
        <w:rPr>
          <w:color w:val="000000" w:themeColor="text1"/>
        </w:rPr>
        <w:t>ob</w:t>
      </w:r>
      <w:r w:rsidR="00677AFD" w:rsidRPr="0069088D">
        <w:rPr>
          <w:color w:val="000000" w:themeColor="text1"/>
          <w:spacing w:val="-12"/>
        </w:rPr>
        <w:t>ject identi</w:t>
      </w:r>
      <w:r w:rsidR="00677AFD" w:rsidRPr="0069088D">
        <w:rPr>
          <w:color w:val="000000" w:themeColor="text1"/>
        </w:rPr>
        <w:t xml:space="preserve">fication, </w:t>
      </w:r>
      <w:r w:rsidR="00B927D8">
        <w:rPr>
          <w:color w:val="000000" w:themeColor="text1"/>
        </w:rPr>
        <w:t>spatial localization,</w:t>
      </w:r>
      <w:r w:rsidR="000E67BA">
        <w:rPr>
          <w:color w:val="000000" w:themeColor="text1"/>
        </w:rPr>
        <w:t xml:space="preserve"> YOLOv8</w:t>
      </w:r>
    </w:p>
    <w:p w14:paraId="49721E2E" w14:textId="77777777" w:rsidR="009303D9" w:rsidRPr="0069088D" w:rsidRDefault="009303D9" w:rsidP="00423784">
      <w:pPr>
        <w:pStyle w:val="Heading1"/>
        <w:rPr>
          <w:noProof w:val="0"/>
          <w:color w:val="000000" w:themeColor="text1"/>
          <w:lang w:val="en-US"/>
        </w:rPr>
      </w:pPr>
      <w:r w:rsidRPr="0069088D">
        <w:rPr>
          <w:noProof w:val="0"/>
          <w:color w:val="000000" w:themeColor="text1"/>
          <w:lang w:val="en-US"/>
        </w:rPr>
        <w:t>Introduction</w:t>
      </w:r>
    </w:p>
    <w:p w14:paraId="297A5DE0" w14:textId="2E19DBCD" w:rsidR="00C8417D" w:rsidRPr="0069088D" w:rsidRDefault="00C8417D" w:rsidP="003E6ACA">
      <w:pPr>
        <w:pStyle w:val="BodyText"/>
        <w:rPr>
          <w:color w:val="000000" w:themeColor="text1"/>
          <w:lang w:val="en-US"/>
        </w:rPr>
      </w:pPr>
      <w:r w:rsidRPr="0069088D">
        <w:rPr>
          <w:color w:val="000000" w:themeColor="text1"/>
          <w:lang w:val="en-US"/>
        </w:rPr>
        <w:t>The escalating demands for safety, adaptability, and efficient interaction between robotic systems and individuals or objects in dynamic environments need the implementation of advanced models for spatial localization and object recognition within coll</w:t>
      </w:r>
      <w:r w:rsidR="005711A2">
        <w:rPr>
          <w:color w:val="000000" w:themeColor="text1"/>
          <w:lang w:val="en-US"/>
        </w:rPr>
        <w:t>aborative robot workspaces [1-</w:t>
      </w:r>
      <w:r w:rsidRPr="0069088D">
        <w:rPr>
          <w:color w:val="000000" w:themeColor="text1"/>
          <w:lang w:val="en-US"/>
        </w:rPr>
        <w:t>5]. In contemporary industrial and service settings, it is essential for robots to accurately identify both the position and type of items in order to respond promptly to changes in their environment [6], [7]. Consequently, it is prudent to employ dive</w:t>
      </w:r>
      <w:r w:rsidR="005711A2">
        <w:rPr>
          <w:color w:val="000000" w:themeColor="text1"/>
          <w:lang w:val="en-US"/>
        </w:rPr>
        <w:t>rse methods and approaches [8-</w:t>
      </w:r>
      <w:r w:rsidRPr="0069088D">
        <w:rPr>
          <w:color w:val="000000" w:themeColor="text1"/>
          <w:lang w:val="en-US"/>
        </w:rPr>
        <w:t>11]. The simultaneous application of integrated computer vision and deep learning techniques enhances recognition accuracy and facilitates contextual scene interpretation, which underpins intelligent behavior</w:t>
      </w:r>
      <w:r w:rsidR="003E6ACA">
        <w:rPr>
          <w:color w:val="000000" w:themeColor="text1"/>
          <w:lang w:val="en-US"/>
        </w:rPr>
        <w:t xml:space="preserve">, which </w:t>
      </w:r>
      <w:r w:rsidRPr="0069088D">
        <w:rPr>
          <w:color w:val="000000" w:themeColor="text1"/>
          <w:lang w:val="en-US"/>
        </w:rPr>
        <w:t>creates new possibilities for the execution of adaptive visual servo control, collision avoidance, and secure human-robot collaboration in real time.</w:t>
      </w:r>
    </w:p>
    <w:p w14:paraId="4B3D62BE" w14:textId="3896EB55" w:rsidR="00E7743B" w:rsidRPr="0069088D" w:rsidRDefault="00E7743B" w:rsidP="003E6ACA">
      <w:pPr>
        <w:pStyle w:val="BodyText"/>
        <w:ind w:firstLine="289"/>
        <w:rPr>
          <w:color w:val="000000" w:themeColor="text1"/>
          <w:lang w:val="en-US"/>
        </w:rPr>
      </w:pPr>
      <w:r w:rsidRPr="0069088D">
        <w:rPr>
          <w:color w:val="000000" w:themeColor="text1"/>
          <w:lang w:val="en-US"/>
        </w:rPr>
        <w:t>Y. Cohen, A. Biton, and S. Shoval investigate the integration of computer vision and artificial intelligence in collaborative robotics [12]. The authors examine essential methodologies for integrating visual perception to enha</w:t>
      </w:r>
      <w:r w:rsidR="003E6ACA">
        <w:rPr>
          <w:color w:val="000000" w:themeColor="text1"/>
          <w:lang w:val="en-US"/>
        </w:rPr>
        <w:t>nce human-robot interaction [12], which</w:t>
      </w:r>
      <w:r w:rsidRPr="0069088D">
        <w:rPr>
          <w:color w:val="000000" w:themeColor="text1"/>
          <w:lang w:val="en-US"/>
        </w:rPr>
        <w:t xml:space="preserve"> facilitates the development of adaptable, intelligent, collaborative systems. The research conducted by E. Mendez et al. focused on the amalgamation of deep learning with collaborative robotics for information acquisition tasks, prioritizing positioning precision and trajectory modification to enable adaptable control in dynamic environments [13]. M. </w:t>
      </w:r>
      <w:proofErr w:type="spellStart"/>
      <w:r w:rsidRPr="0069088D">
        <w:rPr>
          <w:color w:val="000000" w:themeColor="text1"/>
          <w:lang w:val="en-US"/>
        </w:rPr>
        <w:t>Andronie</w:t>
      </w:r>
      <w:proofErr w:type="spellEnd"/>
      <w:r w:rsidRPr="0069088D">
        <w:rPr>
          <w:color w:val="000000" w:themeColor="text1"/>
          <w:lang w:val="en-US"/>
        </w:rPr>
        <w:t xml:space="preserve"> et al. examine the integration of big data processing methods, deep learning for object detection, and geographic environment simulations [14]. Their work offers a sophisticated multi-tier integration of robotic Internet of Things systems. Y. Xiao proposes an approach that integrates convolutional neural networks with the RANSAC algorithm [15]. The technique enhances the reliability of item detection in industrial environments, particularly among noisy or dynamic image distortions. The study [16] integrates computer vision with tool transfer and gesture control tasks in human-robot interaction situations, facilitating the development of an intuitive interaction environment. The publication by Z. Mei, Y. Li, R. Zhu, and S. Wang [17] presents a strategy for fruit location and capture utilizing the YOLO VX model and 3D vision. It exhibits exceptional precision under uneven lighting and natural interference settings. R. Raj and A. Kos, in their review, examine many applications of convolutional neural networks in computer vision, highlighting their contribution to enhancing visual perception in robotics [18]. A. Wang, H. Wu, and Y. </w:t>
      </w:r>
      <w:proofErr w:type="spellStart"/>
      <w:r w:rsidRPr="0069088D">
        <w:rPr>
          <w:color w:val="000000" w:themeColor="text1"/>
          <w:lang w:val="en-US"/>
        </w:rPr>
        <w:t>Iwahori</w:t>
      </w:r>
      <w:proofErr w:type="spellEnd"/>
      <w:r w:rsidRPr="0069088D">
        <w:rPr>
          <w:color w:val="000000" w:themeColor="text1"/>
          <w:lang w:val="en-US"/>
        </w:rPr>
        <w:t xml:space="preserve"> introduce contemporary methodologies for integrating computer vision and deep learning, focusing on their use in autonomous and semi-autonomous systems, facilitating the development of efficient adaptive computing architectures [19]. A real-world experiment involving a robotic dog equipped with an integrated computer vision system is proposed in [20], enabling real-time 3D environmental modeling and facilitating interaction with individuals via a network of cameras. In the study, X. Li, J. Ma, S. Yao, G. Chi, and G. Zhang devised a bimodal methodology for trajectory creation in a welding robot </w:t>
      </w:r>
      <w:r w:rsidRPr="0069088D">
        <w:rPr>
          <w:color w:val="000000" w:themeColor="text1"/>
          <w:lang w:val="en-US"/>
        </w:rPr>
        <w:lastRenderedPageBreak/>
        <w:t>utilizing stereo vision and deep learning, enabling the robot to adjust its movements in response to alterations in the shape and position of objects [21]. A review in [22] examined approaches for item recognition and tracking in aquatic environments utilizing deep learning, revealing considerable potential for intricate visual situations, although exhibiting restricted applicability in standard manufacturing settings. E. F. Langås, M. H. Zafar, and F. Sanfilippo [23] examine human-robot interaction in the context of Industry 5.0. Digital twins and machine</w:t>
      </w:r>
      <w:r w:rsidR="003E6ACA">
        <w:rPr>
          <w:color w:val="000000" w:themeColor="text1"/>
          <w:lang w:val="en-US"/>
        </w:rPr>
        <w:t xml:space="preserve"> learning are employed for such</w:t>
      </w:r>
      <w:r w:rsidRPr="0069088D">
        <w:rPr>
          <w:color w:val="000000" w:themeColor="text1"/>
          <w:lang w:val="en-US"/>
        </w:rPr>
        <w:t xml:space="preserve"> reasons [23]. </w:t>
      </w:r>
      <w:r w:rsidR="003E6ACA">
        <w:rPr>
          <w:color w:val="000000" w:themeColor="text1"/>
          <w:lang w:val="en-US"/>
        </w:rPr>
        <w:t xml:space="preserve">The proposed </w:t>
      </w:r>
      <w:r w:rsidRPr="0069088D">
        <w:rPr>
          <w:color w:val="000000" w:themeColor="text1"/>
          <w:lang w:val="en-US"/>
        </w:rPr>
        <w:t>research</w:t>
      </w:r>
      <w:r w:rsidR="003E6ACA">
        <w:rPr>
          <w:color w:val="000000" w:themeColor="text1"/>
          <w:lang w:val="en-US"/>
        </w:rPr>
        <w:t xml:space="preserve">’s </w:t>
      </w:r>
      <w:r w:rsidRPr="0069088D">
        <w:rPr>
          <w:color w:val="000000" w:themeColor="text1"/>
          <w:lang w:val="en-US"/>
        </w:rPr>
        <w:t>findings are applicable solely to the integration of visual systems with decision-making systems utilizing neural networks. Nonetheless, several efforts exhibit limited specialization, such as those pertaining to agriculture or underwater systems, which cannot be immediately applied to collaborative industrial robots without modification. The overarching conclusion is that current research substantiates significant interest in the convergence of computer vision and deep learning within robotics; however, challenges pertaining to the universality and generalization of localization models and their integration with dynamic human-robot interaction tasks remain unresolved</w:t>
      </w:r>
      <w:r w:rsidR="003E6ACA">
        <w:rPr>
          <w:color w:val="000000" w:themeColor="text1"/>
          <w:lang w:val="en-US"/>
        </w:rPr>
        <w:t xml:space="preserve">, which aggravates </w:t>
      </w:r>
      <w:r w:rsidRPr="0069088D">
        <w:rPr>
          <w:color w:val="000000" w:themeColor="text1"/>
          <w:lang w:val="en-US"/>
        </w:rPr>
        <w:t>the necessity and significance of more research on the given subject.</w:t>
      </w:r>
    </w:p>
    <w:p w14:paraId="12AC8000" w14:textId="77777777" w:rsidR="009303D9" w:rsidRPr="0069088D" w:rsidRDefault="00753BFD" w:rsidP="00753BFD">
      <w:pPr>
        <w:pStyle w:val="Heading1"/>
        <w:rPr>
          <w:noProof w:val="0"/>
          <w:color w:val="000000" w:themeColor="text1"/>
          <w:lang w:val="en-US"/>
        </w:rPr>
      </w:pPr>
      <w:r w:rsidRPr="0069088D">
        <w:rPr>
          <w:noProof w:val="0"/>
          <w:color w:val="000000" w:themeColor="text1"/>
          <w:lang w:val="en-US"/>
        </w:rPr>
        <w:t>Components of the Overall Research Design</w:t>
      </w:r>
    </w:p>
    <w:p w14:paraId="5DF29480" w14:textId="7B8C9024" w:rsidR="0076069F" w:rsidRPr="0069088D" w:rsidRDefault="0067567B" w:rsidP="001C379F">
      <w:pPr>
        <w:pStyle w:val="Heading2"/>
        <w:ind w:left="289" w:hanging="289"/>
        <w:jc w:val="both"/>
        <w:rPr>
          <w:color w:val="FF0000"/>
          <w:lang w:val="en-US"/>
        </w:rPr>
      </w:pPr>
      <w:r w:rsidRPr="0069088D">
        <w:rPr>
          <w:noProof w:val="0"/>
          <w:color w:val="000000" w:themeColor="text1"/>
          <w:lang w:val="en-US"/>
        </w:rPr>
        <w:t>Basic models of spatial localization and identification of objects in the Collaborative Robot workspace</w:t>
      </w:r>
    </w:p>
    <w:p w14:paraId="665EF98A" w14:textId="47C7F13E" w:rsidR="001C5562" w:rsidRPr="0069088D" w:rsidRDefault="001C5562" w:rsidP="001C5562">
      <w:pPr>
        <w:pStyle w:val="BodyText"/>
        <w:spacing w:after="60"/>
        <w:ind w:firstLine="289"/>
        <w:rPr>
          <w:color w:val="FF0000"/>
          <w:lang w:val="en-US"/>
        </w:rPr>
      </w:pPr>
      <w:r w:rsidRPr="0069088D">
        <w:rPr>
          <w:rFonts w:hint="eastAsia"/>
          <w:color w:val="000000" w:themeColor="text1"/>
          <w:lang w:val="en-US"/>
        </w:rPr>
        <w:t xml:space="preserve">To convert the 3D coordinates of objects in the robot workspace to the 2D coordinates of pixels where image detection is performed, the Pinhole projection model will be used [24-26]. The projection of a 3D point </w:t>
      </w:r>
      <m:oMath>
        <m:r>
          <m:rPr>
            <m:sty m:val="bi"/>
          </m:rPr>
          <w:rPr>
            <w:rFonts w:ascii="Cambria Math" w:hAnsi="Cambria Math"/>
            <w:color w:val="000000" w:themeColor="text1"/>
            <w:lang w:val="uk-UA"/>
          </w:rPr>
          <m:t>P</m:t>
        </m:r>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(X,Y,Z)</m:t>
            </m:r>
          </m:e>
          <m:sup>
            <m:r>
              <w:rPr>
                <w:rFonts w:ascii="Cambria Math" w:hAnsi="Cambria Math"/>
                <w:color w:val="000000" w:themeColor="text1"/>
                <w:lang w:val="uk-UA"/>
              </w:rPr>
              <m:t>Т</m:t>
            </m:r>
          </m:sup>
        </m:sSup>
      </m:oMath>
      <w:r w:rsidRPr="0069088D">
        <w:rPr>
          <w:rFonts w:hint="eastAsia"/>
          <w:color w:val="000000" w:themeColor="text1"/>
          <w:lang w:val="en-US"/>
        </w:rPr>
        <w:t xml:space="preserve"> onto the image plane looks lik</w:t>
      </w:r>
      <w:r w:rsidRPr="0069088D">
        <w:rPr>
          <w:color w:val="000000" w:themeColor="text1"/>
          <w:lang w:val="en-US"/>
        </w:rPr>
        <w:t>e this:</w:t>
      </w:r>
    </w:p>
    <w:p w14:paraId="2BC8E0DC" w14:textId="3FCD23C6" w:rsidR="002119C1" w:rsidRPr="004864B4" w:rsidRDefault="002119C1" w:rsidP="00B0186F">
      <w:pPr>
        <w:pStyle w:val="BodyText"/>
        <w:spacing w:after="60"/>
        <w:rPr>
          <w:color w:val="FF0000"/>
          <w:sz w:val="10"/>
          <w:szCs w:val="10"/>
          <w:lang w:val="uk-UA"/>
        </w:rPr>
      </w:pPr>
    </w:p>
    <w:tbl>
      <w:tblPr>
        <w:tblStyle w:val="TableGrid"/>
        <w:tblW w:w="0" w:type="auto"/>
        <w:tblLook w:val="04A0" w:firstRow="1" w:lastRow="0" w:firstColumn="1" w:lastColumn="0" w:noHBand="0" w:noVBand="1"/>
      </w:tblPr>
      <w:tblGrid>
        <w:gridCol w:w="4390"/>
        <w:gridCol w:w="466"/>
      </w:tblGrid>
      <w:tr w:rsidR="000902FE" w:rsidRPr="0069088D" w14:paraId="11F335FF" w14:textId="77777777" w:rsidTr="000902FE">
        <w:tc>
          <w:tcPr>
            <w:tcW w:w="4390" w:type="dxa"/>
            <w:tcBorders>
              <w:top w:val="nil"/>
              <w:left w:val="nil"/>
              <w:bottom w:val="nil"/>
              <w:right w:val="nil"/>
            </w:tcBorders>
            <w:vAlign w:val="center"/>
          </w:tcPr>
          <w:p w14:paraId="66462F2E" w14:textId="2E111970" w:rsidR="00977759" w:rsidRPr="0069088D" w:rsidRDefault="00000000" w:rsidP="00977759">
            <w:pPr>
              <w:pStyle w:val="BodyText"/>
              <w:spacing w:after="60"/>
              <w:ind w:firstLine="0"/>
              <w:jc w:val="center"/>
              <w:rPr>
                <w:color w:val="000000" w:themeColor="text1"/>
                <w:lang w:val="uk-UA"/>
              </w:rPr>
            </w:pPr>
            <m:oMath>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r>
                          <w:rPr>
                            <w:rFonts w:ascii="Cambria Math" w:hAnsi="Cambria Math"/>
                            <w:color w:val="000000" w:themeColor="text1"/>
                            <w:lang w:val="en-US"/>
                          </w:rPr>
                          <m:t>u</m:t>
                        </m:r>
                      </m:e>
                    </m:mr>
                    <m:mr>
                      <m:e>
                        <m:r>
                          <w:rPr>
                            <w:rFonts w:ascii="Cambria Math" w:hAnsi="Cambria Math"/>
                            <w:color w:val="000000" w:themeColor="text1"/>
                            <w:lang w:val="uk-UA"/>
                          </w:rPr>
                          <m:t>v</m:t>
                        </m:r>
                      </m:e>
                    </m:mr>
                    <m:mr>
                      <m:e>
                        <m:r>
                          <w:rPr>
                            <w:rFonts w:ascii="Cambria Math" w:hAnsi="Cambria Math"/>
                            <w:color w:val="000000" w:themeColor="text1"/>
                            <w:lang w:val="uk-UA"/>
                          </w:rPr>
                          <m:t>1</m:t>
                        </m:r>
                      </m:e>
                    </m:mr>
                  </m:m>
                </m:e>
              </m:d>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1</m:t>
                  </m:r>
                </m:num>
                <m:den>
                  <m:r>
                    <w:rPr>
                      <w:rFonts w:ascii="Cambria Math" w:hAnsi="Cambria Math"/>
                      <w:color w:val="000000" w:themeColor="text1"/>
                      <w:lang w:val="uk-UA"/>
                    </w:rPr>
                    <m:t>Z</m:t>
                  </m:r>
                </m:den>
              </m:f>
              <m:d>
                <m:dPr>
                  <m:begChr m:val="["/>
                  <m:endChr m:val="]"/>
                  <m:ctrlPr>
                    <w:rPr>
                      <w:rFonts w:ascii="Cambria Math" w:hAnsi="Cambria Math"/>
                      <w:i/>
                      <w:color w:val="000000" w:themeColor="text1"/>
                      <w:lang w:val="uk-UA"/>
                    </w:rPr>
                  </m:ctrlPr>
                </m:dPr>
                <m:e>
                  <m:m>
                    <m:mPr>
                      <m:mcs>
                        <m:mc>
                          <m:mcPr>
                            <m:count m:val="3"/>
                            <m:mcJc m:val="center"/>
                          </m:mcPr>
                        </m:mc>
                      </m:mcs>
                      <m:ctrlPr>
                        <w:rPr>
                          <w:rFonts w:ascii="Cambria Math" w:hAnsi="Cambria Math"/>
                          <w:i/>
                          <w:color w:val="000000" w:themeColor="text1"/>
                          <w:lang w:val="uk-UA"/>
                        </w:rPr>
                      </m:ctrlPr>
                    </m:mPr>
                    <m:mr>
                      <m:e>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x</m:t>
                            </m:r>
                          </m:sub>
                        </m:sSub>
                      </m:e>
                      <m:e>
                        <m:r>
                          <w:rPr>
                            <w:rFonts w:ascii="Cambria Math" w:hAnsi="Cambria Math"/>
                            <w:color w:val="000000" w:themeColor="text1"/>
                            <w:lang w:val="uk-UA"/>
                          </w:rPr>
                          <m:t>0</m:t>
                        </m:r>
                      </m:e>
                      <m:e>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e>
                    </m:mr>
                    <m:mr>
                      <m:e>
                        <m:r>
                          <w:rPr>
                            <w:rFonts w:ascii="Cambria Math" w:hAnsi="Cambria Math"/>
                            <w:color w:val="000000" w:themeColor="text1"/>
                            <w:lang w:val="uk-UA"/>
                          </w:rPr>
                          <m:t>0</m:t>
                        </m:r>
                      </m:e>
                      <m:e>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y</m:t>
                            </m:r>
                          </m:sub>
                        </m:sSub>
                      </m:e>
                      <m:e>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e>
                    </m:mr>
                    <m:mr>
                      <m:e>
                        <m:r>
                          <w:rPr>
                            <w:rFonts w:ascii="Cambria Math" w:hAnsi="Cambria Math"/>
                            <w:color w:val="000000" w:themeColor="text1"/>
                            <w:lang w:val="uk-UA"/>
                          </w:rPr>
                          <m:t>0</m:t>
                        </m:r>
                      </m:e>
                      <m:e>
                        <m:r>
                          <w:rPr>
                            <w:rFonts w:ascii="Cambria Math" w:hAnsi="Cambria Math"/>
                            <w:color w:val="000000" w:themeColor="text1"/>
                            <w:lang w:val="uk-UA"/>
                          </w:rPr>
                          <m:t>0</m:t>
                        </m:r>
                      </m:e>
                      <m:e>
                        <m:r>
                          <w:rPr>
                            <w:rFonts w:ascii="Cambria Math" w:hAnsi="Cambria Math"/>
                            <w:color w:val="000000" w:themeColor="text1"/>
                            <w:lang w:val="uk-UA"/>
                          </w:rPr>
                          <m:t>1</m:t>
                        </m:r>
                      </m:e>
                    </m:mr>
                  </m:m>
                </m:e>
              </m:d>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r>
                          <w:rPr>
                            <w:rFonts w:ascii="Cambria Math" w:hAnsi="Cambria Math"/>
                            <w:color w:val="000000" w:themeColor="text1"/>
                            <w:lang w:val="uk-UA"/>
                          </w:rPr>
                          <m:t>X</m:t>
                        </m:r>
                      </m:e>
                    </m:mr>
                    <m:mr>
                      <m:e>
                        <m:r>
                          <w:rPr>
                            <w:rFonts w:ascii="Cambria Math" w:hAnsi="Cambria Math"/>
                            <w:color w:val="000000" w:themeColor="text1"/>
                            <w:lang w:val="uk-UA"/>
                          </w:rPr>
                          <m:t>Y</m:t>
                        </m:r>
                      </m:e>
                    </m:mr>
                    <m:mr>
                      <m:e>
                        <m:r>
                          <w:rPr>
                            <w:rFonts w:ascii="Cambria Math" w:hAnsi="Cambria Math"/>
                            <w:color w:val="000000" w:themeColor="text1"/>
                            <w:lang w:val="uk-UA"/>
                          </w:rPr>
                          <m:t>Z</m:t>
                        </m:r>
                      </m:e>
                    </m:mr>
                  </m:m>
                </m:e>
              </m:d>
            </m:oMath>
            <w:r w:rsidR="001C5562" w:rsidRPr="0069088D">
              <w:rPr>
                <w:color w:val="000000" w:themeColor="text1"/>
                <w:lang w:val="uk-UA"/>
              </w:rPr>
              <w:t>,</w:t>
            </w:r>
          </w:p>
        </w:tc>
        <w:tc>
          <w:tcPr>
            <w:tcW w:w="466" w:type="dxa"/>
            <w:tcBorders>
              <w:top w:val="nil"/>
              <w:left w:val="nil"/>
              <w:bottom w:val="nil"/>
              <w:right w:val="nil"/>
            </w:tcBorders>
            <w:vAlign w:val="center"/>
          </w:tcPr>
          <w:p w14:paraId="2D8CE9D4" w14:textId="1BF0B189" w:rsidR="00977759" w:rsidRPr="0069088D" w:rsidRDefault="00977759" w:rsidP="00977759">
            <w:pPr>
              <w:pStyle w:val="BodyText"/>
              <w:spacing w:after="60"/>
              <w:ind w:firstLine="0"/>
              <w:jc w:val="center"/>
              <w:rPr>
                <w:color w:val="000000" w:themeColor="text1"/>
                <w:lang w:val="uk-UA"/>
              </w:rPr>
            </w:pPr>
            <w:r w:rsidRPr="0069088D">
              <w:rPr>
                <w:color w:val="000000" w:themeColor="text1"/>
                <w:lang w:val="uk-UA"/>
              </w:rPr>
              <w:t>(1)</w:t>
            </w:r>
          </w:p>
        </w:tc>
      </w:tr>
    </w:tbl>
    <w:p w14:paraId="6F22DBAE" w14:textId="77777777" w:rsidR="00854B28" w:rsidRPr="004864B4" w:rsidRDefault="00854B28" w:rsidP="00B0186F">
      <w:pPr>
        <w:pStyle w:val="BodyText"/>
        <w:spacing w:after="60"/>
        <w:rPr>
          <w:color w:val="FF0000"/>
          <w:sz w:val="10"/>
          <w:szCs w:val="10"/>
          <w:lang w:val="uk-UA"/>
        </w:rPr>
      </w:pPr>
    </w:p>
    <w:p w14:paraId="5DF62C63" w14:textId="757F2F6F" w:rsidR="007A1C70" w:rsidRPr="0069088D" w:rsidRDefault="007A1C70" w:rsidP="004864B4">
      <w:pPr>
        <w:pStyle w:val="BodyText"/>
        <w:ind w:firstLine="289"/>
        <w:rPr>
          <w:color w:val="000000" w:themeColor="text1"/>
          <w:lang w:val="en-US"/>
        </w:rPr>
      </w:pPr>
      <w:r w:rsidRPr="0069088D">
        <w:rPr>
          <w:color w:val="000000" w:themeColor="text1"/>
          <w:lang w:val="en-US"/>
        </w:rPr>
        <w:t xml:space="preserve">where: </w:t>
      </w:r>
      <m:oMath>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x</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y</m:t>
            </m:r>
          </m:sub>
        </m:sSub>
      </m:oMath>
      <w:r w:rsidRPr="0069088D">
        <w:rPr>
          <w:color w:val="000000" w:themeColor="text1"/>
          <w:lang w:val="uk-UA"/>
        </w:rPr>
        <w:t xml:space="preserve"> </w:t>
      </w:r>
      <w:r w:rsidRPr="0069088D">
        <w:rPr>
          <w:color w:val="000000" w:themeColor="text1"/>
          <w:lang w:val="en-US"/>
        </w:rPr>
        <w:t xml:space="preserve"> – focal length in pixels along the x and y axes (affects the scale); </w:t>
      </w:r>
      <m:oMath>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oMath>
      <w:r w:rsidRPr="0069088D">
        <w:rPr>
          <w:color w:val="000000" w:themeColor="text1"/>
          <w:lang w:val="uk-UA"/>
        </w:rPr>
        <w:t xml:space="preserve"> </w:t>
      </w:r>
      <w:r w:rsidRPr="0069088D">
        <w:rPr>
          <w:color w:val="000000" w:themeColor="text1"/>
          <w:lang w:val="en-US"/>
        </w:rPr>
        <w:t xml:space="preserve"> – coordinates of the projection center (optical center); </w:t>
      </w:r>
      <m:oMath>
        <m:r>
          <w:rPr>
            <w:rFonts w:ascii="Cambria Math" w:hAnsi="Cambria Math"/>
            <w:color w:val="000000" w:themeColor="text1"/>
            <w:lang w:val="uk-UA"/>
          </w:rPr>
          <m:t>u,v</m:t>
        </m:r>
      </m:oMath>
      <w:r w:rsidRPr="0069088D">
        <w:rPr>
          <w:color w:val="000000" w:themeColor="text1"/>
          <w:lang w:val="en-US"/>
        </w:rPr>
        <w:t xml:space="preserve"> – coordinates of a pixel in the image; </w:t>
      </w:r>
      <m:oMath>
        <m:r>
          <w:rPr>
            <w:rFonts w:ascii="Cambria Math" w:hAnsi="Cambria Math"/>
            <w:color w:val="000000" w:themeColor="text1"/>
            <w:lang w:val="uk-UA"/>
          </w:rPr>
          <m:t>X,Y,Z</m:t>
        </m:r>
      </m:oMath>
      <w:r w:rsidRPr="0069088D">
        <w:rPr>
          <w:color w:val="000000" w:themeColor="text1"/>
          <w:lang w:val="en-US"/>
        </w:rPr>
        <w:t xml:space="preserve"> – spatial coordinates of a point in the camera coordinate system.</w:t>
      </w:r>
    </w:p>
    <w:p w14:paraId="437B9AFA" w14:textId="77777777" w:rsidR="00E7743B" w:rsidRPr="0069088D" w:rsidRDefault="00E7743B" w:rsidP="00E7743B">
      <w:pPr>
        <w:pStyle w:val="BodyText"/>
        <w:spacing w:after="60"/>
        <w:ind w:firstLine="289"/>
        <w:rPr>
          <w:color w:val="000000" w:themeColor="text1"/>
          <w:lang w:val="en-US"/>
        </w:rPr>
      </w:pPr>
      <w:r w:rsidRPr="0069088D">
        <w:rPr>
          <w:color w:val="000000" w:themeColor="text1"/>
          <w:lang w:val="en-US"/>
        </w:rPr>
        <w:t>The model for spatial localization of objects, known as depth reconstruction, when utilizing a depth map ([27]) or stereo vision, is represented in the following form ([28]):</w:t>
      </w:r>
    </w:p>
    <w:p w14:paraId="5DC4DC20" w14:textId="77777777" w:rsidR="004A7F27" w:rsidRPr="0069088D" w:rsidRDefault="004A7F27" w:rsidP="00B0186F">
      <w:pPr>
        <w:pStyle w:val="BodyText"/>
        <w:spacing w:after="60"/>
        <w:rPr>
          <w:color w:val="FF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1C5562" w:rsidRPr="0069088D" w14:paraId="532A360F" w14:textId="77777777" w:rsidTr="001C5562">
        <w:tc>
          <w:tcPr>
            <w:tcW w:w="4390" w:type="dxa"/>
            <w:vAlign w:val="center"/>
          </w:tcPr>
          <w:p w14:paraId="03638211" w14:textId="23A69C20" w:rsidR="005A3922" w:rsidRPr="0069088D" w:rsidRDefault="00000000" w:rsidP="005A3922">
            <w:pPr>
              <w:pStyle w:val="BodyText"/>
              <w:spacing w:after="60"/>
              <w:ind w:firstLine="0"/>
              <w:jc w:val="center"/>
              <w:rPr>
                <w:i/>
                <w:color w:val="000000" w:themeColor="text1"/>
                <w:lang w:val="uk-UA"/>
              </w:rPr>
            </w:pPr>
            <m:oMathPara>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i</m:t>
                    </m:r>
                  </m:sub>
                </m:sSub>
                <m:r>
                  <w:rPr>
                    <w:rFonts w:ascii="Cambria Math" w:hAnsi="Cambria Math"/>
                    <w:color w:val="000000" w:themeColor="text1"/>
                    <w:lang w:val="uk-UA"/>
                  </w:rPr>
                  <m:t>=D</m:t>
                </m:r>
                <m:d>
                  <m:dPr>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K</m:t>
                    </m:r>
                  </m:e>
                  <m:sup>
                    <m:r>
                      <w:rPr>
                        <w:rFonts w:ascii="Cambria Math" w:hAnsi="Cambria Math"/>
                        <w:color w:val="000000" w:themeColor="text1"/>
                        <w:lang w:val="uk-UA"/>
                      </w:rPr>
                      <m:t>-1</m:t>
                    </m:r>
                  </m:sup>
                </m:sSup>
                <m:r>
                  <w:rPr>
                    <w:rFonts w:ascii="Cambria Math" w:hAnsi="Cambria Math"/>
                    <w:color w:val="000000" w:themeColor="text1"/>
                    <w:lang w:val="uk-UA"/>
                  </w:rPr>
                  <m:t>∙</m:t>
                </m:r>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e>
                      </m:mr>
                      <m:mr>
                        <m:e>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e>
                      </m:mr>
                      <m:mr>
                        <m:e>
                          <m:r>
                            <w:rPr>
                              <w:rFonts w:ascii="Cambria Math" w:hAnsi="Cambria Math"/>
                              <w:color w:val="000000" w:themeColor="text1"/>
                              <w:lang w:val="uk-UA"/>
                            </w:rPr>
                            <m:t>1</m:t>
                          </m:r>
                        </m:e>
                      </m:mr>
                    </m:m>
                  </m:e>
                </m:d>
                <m:r>
                  <w:rPr>
                    <w:rFonts w:ascii="Cambria Math" w:hAnsi="Cambria Math"/>
                    <w:color w:val="000000" w:themeColor="text1"/>
                    <w:lang w:val="uk-UA"/>
                  </w:rPr>
                  <m:t>,</m:t>
                </m:r>
              </m:oMath>
            </m:oMathPara>
          </w:p>
        </w:tc>
        <w:tc>
          <w:tcPr>
            <w:tcW w:w="466" w:type="dxa"/>
            <w:vAlign w:val="center"/>
          </w:tcPr>
          <w:p w14:paraId="1B818724" w14:textId="06980A8D" w:rsidR="005A3922" w:rsidRPr="0069088D" w:rsidRDefault="005A3922" w:rsidP="005A3922">
            <w:pPr>
              <w:pStyle w:val="BodyText"/>
              <w:spacing w:after="60"/>
              <w:ind w:firstLine="0"/>
              <w:jc w:val="center"/>
              <w:rPr>
                <w:color w:val="000000" w:themeColor="text1"/>
                <w:lang w:val="uk-UA"/>
              </w:rPr>
            </w:pPr>
            <w:r w:rsidRPr="0069088D">
              <w:rPr>
                <w:color w:val="000000" w:themeColor="text1"/>
                <w:lang w:val="uk-UA"/>
              </w:rPr>
              <w:t>(2)</w:t>
            </w:r>
          </w:p>
        </w:tc>
      </w:tr>
    </w:tbl>
    <w:p w14:paraId="302A71B1" w14:textId="77777777" w:rsidR="005F2E06" w:rsidRPr="0069088D" w:rsidRDefault="005F2E06" w:rsidP="00B0186F">
      <w:pPr>
        <w:pStyle w:val="BodyText"/>
        <w:spacing w:after="60"/>
        <w:rPr>
          <w:color w:val="FF0000"/>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A1012" w:rsidRPr="0069088D" w14:paraId="35CFF148" w14:textId="77777777" w:rsidTr="001C5562">
        <w:tc>
          <w:tcPr>
            <w:tcW w:w="4390" w:type="dxa"/>
            <w:vAlign w:val="center"/>
          </w:tcPr>
          <w:p w14:paraId="4D725C00" w14:textId="708F4495" w:rsidR="005F2E06" w:rsidRPr="0069088D" w:rsidRDefault="00054930" w:rsidP="005F2E06">
            <w:pPr>
              <w:pStyle w:val="BodyText"/>
              <w:spacing w:after="60"/>
              <w:ind w:firstLine="0"/>
              <w:jc w:val="center"/>
              <w:rPr>
                <w:color w:val="000000" w:themeColor="text1"/>
                <w:lang w:val="uk-UA"/>
              </w:rPr>
            </w:pPr>
            <m:oMathPara>
              <m:oMath>
                <m:r>
                  <w:rPr>
                    <w:rFonts w:ascii="Cambria Math" w:hAnsi="Cambria Math"/>
                    <w:color w:val="000000" w:themeColor="text1"/>
                    <w:lang w:val="uk-UA"/>
                  </w:rPr>
                  <m:t>Z=</m:t>
                </m:r>
                <m:f>
                  <m:fPr>
                    <m:ctrlPr>
                      <w:rPr>
                        <w:rFonts w:ascii="Cambria Math" w:hAnsi="Cambria Math"/>
                        <w:i/>
                        <w:color w:val="000000" w:themeColor="text1"/>
                        <w:lang w:val="uk-UA"/>
                      </w:rPr>
                    </m:ctrlPr>
                  </m:fPr>
                  <m:num>
                    <m:r>
                      <w:rPr>
                        <w:rFonts w:ascii="Cambria Math" w:hAnsi="Cambria Math"/>
                        <w:color w:val="000000" w:themeColor="text1"/>
                        <w:lang w:val="uk-UA"/>
                      </w:rPr>
                      <m:t>f∙B</m:t>
                    </m:r>
                  </m:num>
                  <m:den>
                    <m:r>
                      <w:rPr>
                        <w:rFonts w:ascii="Cambria Math" w:hAnsi="Cambria Math"/>
                        <w:color w:val="000000" w:themeColor="text1"/>
                        <w:lang w:val="uk-UA"/>
                      </w:rPr>
                      <m:t>d</m:t>
                    </m:r>
                  </m:den>
                </m:f>
                <m:r>
                  <w:rPr>
                    <w:rFonts w:ascii="Cambria Math" w:hAnsi="Cambria Math"/>
                    <w:color w:val="000000" w:themeColor="text1"/>
                    <w:lang w:val="uk-UA"/>
                  </w:rPr>
                  <m:t>, X=</m:t>
                </m:r>
                <m:f>
                  <m:fPr>
                    <m:ctrlPr>
                      <w:rPr>
                        <w:rFonts w:ascii="Cambria Math" w:hAnsi="Cambria Math"/>
                        <w:i/>
                        <w:color w:val="000000" w:themeColor="text1"/>
                        <w:lang w:val="uk-UA"/>
                      </w:rPr>
                    </m:ctrlPr>
                  </m:fPr>
                  <m:num>
                    <m:r>
                      <w:rPr>
                        <w:rFonts w:ascii="Cambria Math" w:hAnsi="Cambria Math"/>
                        <w:color w:val="000000" w:themeColor="text1"/>
                        <w:lang w:val="uk-UA"/>
                      </w:rPr>
                      <m:t>(u-</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r>
                      <w:rPr>
                        <w:rFonts w:ascii="Cambria Math" w:hAnsi="Cambria Math"/>
                        <w:color w:val="000000" w:themeColor="text1"/>
                        <w:lang w:val="uk-UA"/>
                      </w:rPr>
                      <m:t>)∙Z</m:t>
                    </m:r>
                  </m:num>
                  <m:den>
                    <m:r>
                      <w:rPr>
                        <w:rFonts w:ascii="Cambria Math" w:hAnsi="Cambria Math"/>
                        <w:color w:val="000000" w:themeColor="text1"/>
                        <w:lang w:val="uk-UA"/>
                      </w:rPr>
                      <m:t>f</m:t>
                    </m:r>
                  </m:den>
                </m:f>
                <m:r>
                  <w:rPr>
                    <w:rFonts w:ascii="Cambria Math" w:hAnsi="Cambria Math"/>
                    <w:color w:val="000000" w:themeColor="text1"/>
                    <w:lang w:val="uk-UA"/>
                  </w:rPr>
                  <m:t>, Y=</m:t>
                </m:r>
                <m:f>
                  <m:fPr>
                    <m:ctrlPr>
                      <w:rPr>
                        <w:rFonts w:ascii="Cambria Math" w:hAnsi="Cambria Math"/>
                        <w:i/>
                        <w:color w:val="000000" w:themeColor="text1"/>
                        <w:lang w:val="uk-UA"/>
                      </w:rPr>
                    </m:ctrlPr>
                  </m:fPr>
                  <m:num>
                    <m:r>
                      <w:rPr>
                        <w:rFonts w:ascii="Cambria Math" w:hAnsi="Cambria Math"/>
                        <w:color w:val="000000" w:themeColor="text1"/>
                        <w:lang w:val="uk-UA"/>
                      </w:rPr>
                      <m:t>(v-</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r>
                      <w:rPr>
                        <w:rFonts w:ascii="Cambria Math" w:hAnsi="Cambria Math"/>
                        <w:color w:val="000000" w:themeColor="text1"/>
                        <w:lang w:val="uk-UA"/>
                      </w:rPr>
                      <m:t>)∙Z</m:t>
                    </m:r>
                  </m:num>
                  <m:den>
                    <m:r>
                      <w:rPr>
                        <w:rFonts w:ascii="Cambria Math" w:hAnsi="Cambria Math"/>
                        <w:color w:val="000000" w:themeColor="text1"/>
                        <w:lang w:val="uk-UA"/>
                      </w:rPr>
                      <m:t>f</m:t>
                    </m:r>
                  </m:den>
                </m:f>
                <m:r>
                  <w:rPr>
                    <w:rFonts w:ascii="Cambria Math" w:hAnsi="Cambria Math"/>
                    <w:color w:val="000000" w:themeColor="text1"/>
                    <w:lang w:val="uk-UA"/>
                  </w:rPr>
                  <m:t>,</m:t>
                </m:r>
              </m:oMath>
            </m:oMathPara>
          </w:p>
        </w:tc>
        <w:tc>
          <w:tcPr>
            <w:tcW w:w="466" w:type="dxa"/>
            <w:vAlign w:val="center"/>
          </w:tcPr>
          <w:p w14:paraId="374038CD" w14:textId="52059758" w:rsidR="005F2E06" w:rsidRPr="0069088D" w:rsidRDefault="005F2E06" w:rsidP="005F2E06">
            <w:pPr>
              <w:pStyle w:val="BodyText"/>
              <w:spacing w:after="60"/>
              <w:ind w:firstLine="0"/>
              <w:jc w:val="center"/>
              <w:rPr>
                <w:color w:val="000000" w:themeColor="text1"/>
                <w:lang w:val="uk-UA"/>
              </w:rPr>
            </w:pPr>
            <w:r w:rsidRPr="0069088D">
              <w:rPr>
                <w:color w:val="000000" w:themeColor="text1"/>
                <w:lang w:val="uk-UA"/>
              </w:rPr>
              <w:t>(3)</w:t>
            </w:r>
          </w:p>
        </w:tc>
      </w:tr>
    </w:tbl>
    <w:p w14:paraId="1C593212" w14:textId="2F164CC7" w:rsidR="00024177" w:rsidRPr="0069088D" w:rsidRDefault="00024177" w:rsidP="00024177">
      <w:pPr>
        <w:pStyle w:val="BodyText"/>
        <w:spacing w:before="120" w:after="60"/>
        <w:ind w:firstLine="289"/>
        <w:rPr>
          <w:color w:val="000000" w:themeColor="text1"/>
          <w:lang w:val="en-US"/>
        </w:rPr>
      </w:pPr>
      <w:r w:rsidRPr="0069088D">
        <w:rPr>
          <w:color w:val="000000" w:themeColor="text1"/>
          <w:lang w:val="en-US"/>
        </w:rPr>
        <w:t xml:space="preserve">where: </w:t>
      </w:r>
      <m:oMath>
        <m:r>
          <w:rPr>
            <w:rFonts w:ascii="Cambria Math" w:hAnsi="Cambria Math"/>
            <w:color w:val="000000" w:themeColor="text1"/>
            <w:lang w:val="uk-UA"/>
          </w:rPr>
          <m:t>D(</m:t>
        </m:r>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r>
          <w:rPr>
            <w:rFonts w:ascii="Cambria Math" w:hAnsi="Cambria Math"/>
            <w:color w:val="000000" w:themeColor="text1"/>
            <w:lang w:val="uk-UA"/>
          </w:rPr>
          <m:t>)</m:t>
        </m:r>
      </m:oMath>
      <w:r w:rsidRPr="0069088D">
        <w:rPr>
          <w:color w:val="000000" w:themeColor="text1"/>
          <w:lang w:val="en-US"/>
        </w:rPr>
        <w:t xml:space="preserve"> – depth at the image point; </w:t>
      </w:r>
      <m:oMath>
        <m:sSup>
          <m:sSupPr>
            <m:ctrlPr>
              <w:rPr>
                <w:rFonts w:ascii="Cambria Math" w:hAnsi="Cambria Math"/>
                <w:i/>
                <w:color w:val="000000" w:themeColor="text1"/>
                <w:lang w:val="uk-UA"/>
              </w:rPr>
            </m:ctrlPr>
          </m:sSupPr>
          <m:e>
            <m:r>
              <w:rPr>
                <w:rFonts w:ascii="Cambria Math" w:hAnsi="Cambria Math"/>
                <w:color w:val="000000" w:themeColor="text1"/>
                <w:lang w:val="uk-UA"/>
              </w:rPr>
              <m:t>K</m:t>
            </m:r>
          </m:e>
          <m:sup>
            <m:r>
              <w:rPr>
                <w:rFonts w:ascii="Cambria Math" w:hAnsi="Cambria Math"/>
                <w:color w:val="000000" w:themeColor="text1"/>
                <w:lang w:val="uk-UA"/>
              </w:rPr>
              <m:t>-1</m:t>
            </m:r>
          </m:sup>
        </m:sSup>
      </m:oMath>
      <w:r w:rsidRPr="0069088D">
        <w:rPr>
          <w:color w:val="000000" w:themeColor="text1"/>
          <w:lang w:val="uk-UA"/>
        </w:rPr>
        <w:t xml:space="preserve"> </w:t>
      </w:r>
      <w:r w:rsidRPr="0069088D">
        <w:rPr>
          <w:color w:val="000000" w:themeColor="text1"/>
          <w:lang w:val="en-US"/>
        </w:rPr>
        <w:t xml:space="preserve">– inverse matrix of internal camera parameters; </w:t>
      </w:r>
      <m:oMath>
        <m:r>
          <w:rPr>
            <w:rFonts w:ascii="Cambria Math" w:hAnsi="Cambria Math"/>
            <w:color w:val="000000" w:themeColor="text1"/>
            <w:lang w:val="uk-UA"/>
          </w:rPr>
          <m:t>f</m:t>
        </m:r>
      </m:oMath>
      <w:r w:rsidRPr="0069088D">
        <w:rPr>
          <w:color w:val="000000" w:themeColor="text1"/>
          <w:lang w:val="en-US"/>
        </w:rPr>
        <w:t xml:space="preserve"> – focal length; </w:t>
      </w:r>
      <m:oMath>
        <m:r>
          <w:rPr>
            <w:rFonts w:ascii="Cambria Math" w:hAnsi="Cambria Math"/>
            <w:color w:val="000000" w:themeColor="text1"/>
            <w:lang w:val="uk-UA"/>
          </w:rPr>
          <m:t>B</m:t>
        </m:r>
      </m:oMath>
      <w:r w:rsidRPr="0069088D">
        <w:rPr>
          <w:color w:val="000000" w:themeColor="text1"/>
          <w:lang w:val="en-US"/>
        </w:rPr>
        <w:t xml:space="preserve"> – base distance between stereo cameras; </w:t>
      </w:r>
      <m:oMath>
        <m:r>
          <w:rPr>
            <w:rFonts w:ascii="Cambria Math" w:hAnsi="Cambria Math"/>
            <w:color w:val="000000" w:themeColor="text1"/>
            <w:lang w:val="uk-UA"/>
          </w:rPr>
          <m:t>d</m:t>
        </m:r>
      </m:oMath>
      <w:r w:rsidRPr="0069088D">
        <w:rPr>
          <w:color w:val="000000" w:themeColor="text1"/>
          <w:lang w:val="en-US"/>
        </w:rPr>
        <w:t xml:space="preserve"> – disparity (distance between corresponding pixels in the left and right images); </w:t>
      </w:r>
      <m:oMath>
        <m:r>
          <w:rPr>
            <w:rFonts w:ascii="Cambria Math" w:hAnsi="Cambria Math"/>
            <w:color w:val="000000" w:themeColor="text1"/>
            <w:lang w:val="uk-UA"/>
          </w:rPr>
          <m:t>(u,v)</m:t>
        </m:r>
      </m:oMath>
      <w:r w:rsidRPr="0069088D">
        <w:rPr>
          <w:color w:val="000000" w:themeColor="text1"/>
          <w:lang w:val="uk-UA"/>
        </w:rPr>
        <w:t xml:space="preserve"> </w:t>
      </w:r>
      <w:r w:rsidRPr="0069088D">
        <w:rPr>
          <w:color w:val="000000" w:themeColor="text1"/>
          <w:lang w:val="en-US"/>
        </w:rPr>
        <w:t xml:space="preserve"> – coordinates of the pixel where the depth is determined.</w:t>
      </w:r>
    </w:p>
    <w:p w14:paraId="6797B263" w14:textId="77A36C3D" w:rsidR="00E7743B" w:rsidRPr="0069088D" w:rsidRDefault="00E7743B" w:rsidP="00AF2232">
      <w:pPr>
        <w:pStyle w:val="BodyText"/>
        <w:ind w:firstLine="289"/>
        <w:rPr>
          <w:color w:val="000000" w:themeColor="text1"/>
          <w:lang w:val="en-US"/>
        </w:rPr>
      </w:pPr>
      <w:r w:rsidRPr="0069088D">
        <w:rPr>
          <w:color w:val="000000" w:themeColor="text1"/>
          <w:lang w:val="en-US"/>
        </w:rPr>
        <w:t>Models 2 and 3 enable the transformation of pixels, where objects were detected, into precise 3D coordinates insi</w:t>
      </w:r>
      <w:r w:rsidR="003E6ACA">
        <w:rPr>
          <w:color w:val="000000" w:themeColor="text1"/>
          <w:lang w:val="en-US"/>
        </w:rPr>
        <w:t xml:space="preserve">de the </w:t>
      </w:r>
      <w:r w:rsidR="003E6ACA">
        <w:rPr>
          <w:color w:val="000000" w:themeColor="text1"/>
          <w:lang w:val="en-US"/>
        </w:rPr>
        <w:t>robot's environment, which</w:t>
      </w:r>
      <w:r w:rsidRPr="0069088D">
        <w:rPr>
          <w:color w:val="000000" w:themeColor="text1"/>
          <w:lang w:val="en-US"/>
        </w:rPr>
        <w:t xml:space="preserve"> is essential for motion planning, obstacle evasion, and physical engagement. </w:t>
      </w:r>
      <w:r w:rsidRPr="0069088D">
        <w:rPr>
          <w:color w:val="000000" w:themeColor="text1"/>
          <w:lang w:val="en-US"/>
        </w:rPr>
        <w:br/>
        <w:t>The object identification model, a neural classification model, is executed as a neural network function [29-31], which delineates the procedure for ascertaining the most probable class for a specified image or its segment:</w:t>
      </w:r>
    </w:p>
    <w:p w14:paraId="220D9C0D" w14:textId="77777777" w:rsidR="006D27E3" w:rsidRPr="00AF2232" w:rsidRDefault="006D27E3" w:rsidP="00B0186F">
      <w:pPr>
        <w:pStyle w:val="BodyText"/>
        <w:spacing w:after="60"/>
        <w:rPr>
          <w:color w:val="FF0000"/>
          <w:sz w:val="8"/>
          <w:szCs w:val="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C00DDC" w:rsidRPr="0069088D" w14:paraId="13D1B416" w14:textId="77777777" w:rsidTr="00C00DDC">
        <w:tc>
          <w:tcPr>
            <w:tcW w:w="4390" w:type="dxa"/>
            <w:vAlign w:val="center"/>
          </w:tcPr>
          <w:p w14:paraId="0691AD15" w14:textId="3EB671C6" w:rsidR="00192084" w:rsidRPr="0069088D" w:rsidRDefault="00000000" w:rsidP="00192084">
            <w:pPr>
              <w:pStyle w:val="BodyText"/>
              <w:spacing w:after="60"/>
              <w:ind w:firstLine="0"/>
              <w:jc w:val="center"/>
              <w:rPr>
                <w:color w:val="000000" w:themeColor="text1"/>
                <w:lang w:val="uk-UA"/>
              </w:rPr>
            </w:pPr>
            <m:oMathPara>
              <m:oMath>
                <m:acc>
                  <m:accPr>
                    <m:ctrlPr>
                      <w:rPr>
                        <w:rFonts w:ascii="Cambria Math" w:hAnsi="Cambria Math"/>
                        <w:i/>
                        <w:color w:val="000000" w:themeColor="text1"/>
                        <w:lang w:val="uk-UA"/>
                      </w:rPr>
                    </m:ctrlPr>
                  </m:accPr>
                  <m:e>
                    <m:r>
                      <w:rPr>
                        <w:rFonts w:ascii="Cambria Math" w:hAnsi="Cambria Math"/>
                        <w:color w:val="000000" w:themeColor="text1"/>
                        <w:lang w:val="uk-UA"/>
                      </w:rPr>
                      <m:t>y</m:t>
                    </m:r>
                  </m:e>
                </m:acc>
                <m:r>
                  <w:rPr>
                    <w:rFonts w:ascii="Cambria Math" w:hAnsi="Cambria Math"/>
                    <w:color w:val="000000" w:themeColor="text1"/>
                    <w:lang w:val="uk-UA"/>
                  </w:rPr>
                  <m:t>=arg</m:t>
                </m:r>
                <m:func>
                  <m:funcPr>
                    <m:ctrlPr>
                      <w:rPr>
                        <w:rFonts w:ascii="Cambria Math" w:hAnsi="Cambria Math"/>
                        <w:i/>
                        <w:color w:val="000000" w:themeColor="text1"/>
                        <w:lang w:val="uk-UA"/>
                      </w:rPr>
                    </m:ctrlPr>
                  </m:funcPr>
                  <m:fName>
                    <m:limLow>
                      <m:limLowPr>
                        <m:ctrlPr>
                          <w:rPr>
                            <w:rFonts w:ascii="Cambria Math" w:hAnsi="Cambria Math"/>
                            <w:i/>
                            <w:color w:val="000000" w:themeColor="text1"/>
                            <w:lang w:val="uk-UA"/>
                          </w:rPr>
                        </m:ctrlPr>
                      </m:limLowPr>
                      <m:e>
                        <m:r>
                          <m:rPr>
                            <m:sty m:val="p"/>
                          </m:rPr>
                          <w:rPr>
                            <w:rFonts w:ascii="Cambria Math" w:hAnsi="Cambria Math"/>
                            <w:color w:val="000000" w:themeColor="text1"/>
                            <w:lang w:val="uk-UA"/>
                          </w:rPr>
                          <m:t>max</m:t>
                        </m:r>
                      </m:e>
                      <m:lim>
                        <m:r>
                          <w:rPr>
                            <w:rFonts w:ascii="Cambria Math" w:hAnsi="Cambria Math"/>
                            <w:color w:val="000000" w:themeColor="text1"/>
                            <w:lang w:val="uk-UA"/>
                          </w:rPr>
                          <m:t>j</m:t>
                        </m:r>
                      </m:lim>
                    </m:limLow>
                  </m:fName>
                  <m:e>
                    <m:sSub>
                      <m:sSubPr>
                        <m:ctrlPr>
                          <w:rPr>
                            <w:rFonts w:ascii="Cambria Math" w:hAnsi="Cambria Math"/>
                            <w:i/>
                            <w:color w:val="000000" w:themeColor="text1"/>
                            <w:lang w:val="uk-UA"/>
                          </w:rPr>
                        </m:ctrlPr>
                      </m:sSubPr>
                      <m:e>
                        <m:d>
                          <m:dPr>
                            <m:begChr m:val="["/>
                            <m:endChr m:val="]"/>
                            <m:ctrlPr>
                              <w:rPr>
                                <w:rFonts w:ascii="Cambria Math" w:hAnsi="Cambria Math"/>
                                <w:i/>
                                <w:color w:val="000000" w:themeColor="text1"/>
                                <w:lang w:val="uk-UA"/>
                              </w:rPr>
                            </m:ctrlPr>
                          </m:dPr>
                          <m:e>
                            <m:r>
                              <w:rPr>
                                <w:rFonts w:ascii="Cambria Math" w:hAnsi="Cambria Math"/>
                                <w:color w:val="000000" w:themeColor="text1"/>
                                <w:lang w:val="uk-UA"/>
                              </w:rPr>
                              <m:t>Softmax(</m:t>
                            </m:r>
                            <m:r>
                              <m:rPr>
                                <m:sty m:val="bi"/>
                              </m:rPr>
                              <w:rPr>
                                <w:rFonts w:ascii="Cambria Math" w:hAnsi="Cambria Math"/>
                                <w:color w:val="000000" w:themeColor="text1"/>
                                <w:lang w:val="uk-UA"/>
                              </w:rPr>
                              <m:t>W</m:t>
                            </m:r>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r>
                              <w:rPr>
                                <w:rFonts w:ascii="Cambria Math" w:hAnsi="Cambria Math"/>
                                <w:color w:val="000000" w:themeColor="text1"/>
                                <w:lang w:val="uk-UA"/>
                              </w:rPr>
                              <m:t>+</m:t>
                            </m:r>
                            <m:r>
                              <m:rPr>
                                <m:sty m:val="bi"/>
                              </m:rPr>
                              <w:rPr>
                                <w:rFonts w:ascii="Cambria Math" w:hAnsi="Cambria Math"/>
                                <w:color w:val="000000" w:themeColor="text1"/>
                                <w:lang w:val="uk-UA"/>
                              </w:rPr>
                              <m:t>b</m:t>
                            </m:r>
                            <m:r>
                              <w:rPr>
                                <w:rFonts w:ascii="Cambria Math" w:hAnsi="Cambria Math"/>
                                <w:color w:val="000000" w:themeColor="text1"/>
                                <w:lang w:val="uk-UA"/>
                              </w:rPr>
                              <m:t>)</m:t>
                            </m:r>
                          </m:e>
                        </m:d>
                      </m:e>
                      <m:sub>
                        <m:r>
                          <w:rPr>
                            <w:rFonts w:ascii="Cambria Math" w:hAnsi="Cambria Math"/>
                            <w:color w:val="000000" w:themeColor="text1"/>
                            <w:lang w:val="uk-UA"/>
                          </w:rPr>
                          <m:t>j</m:t>
                        </m:r>
                      </m:sub>
                    </m:sSub>
                    <m:r>
                      <w:rPr>
                        <w:rFonts w:ascii="Cambria Math" w:hAnsi="Cambria Math"/>
                        <w:color w:val="000000" w:themeColor="text1"/>
                        <w:lang w:val="uk-UA"/>
                      </w:rPr>
                      <m:t>,</m:t>
                    </m:r>
                  </m:e>
                </m:func>
              </m:oMath>
            </m:oMathPara>
          </w:p>
        </w:tc>
        <w:tc>
          <w:tcPr>
            <w:tcW w:w="466" w:type="dxa"/>
            <w:vAlign w:val="center"/>
          </w:tcPr>
          <w:p w14:paraId="1DA9BD59" w14:textId="5254B737" w:rsidR="00192084" w:rsidRPr="0069088D" w:rsidRDefault="00192084" w:rsidP="00192084">
            <w:pPr>
              <w:pStyle w:val="BodyText"/>
              <w:spacing w:after="60"/>
              <w:ind w:firstLine="0"/>
              <w:jc w:val="center"/>
              <w:rPr>
                <w:color w:val="000000" w:themeColor="text1"/>
                <w:lang w:val="uk-UA"/>
              </w:rPr>
            </w:pPr>
            <w:r w:rsidRPr="0069088D">
              <w:rPr>
                <w:color w:val="000000" w:themeColor="text1"/>
                <w:lang w:val="uk-UA"/>
              </w:rPr>
              <w:t>(4)</w:t>
            </w:r>
          </w:p>
        </w:tc>
      </w:tr>
    </w:tbl>
    <w:p w14:paraId="2EA1B85B" w14:textId="7F4969D0" w:rsidR="00E7743B" w:rsidRPr="0069088D" w:rsidRDefault="00AF2232" w:rsidP="003E6ACA">
      <w:pPr>
        <w:pStyle w:val="BodyText"/>
        <w:spacing w:after="60"/>
        <w:ind w:firstLine="289"/>
        <w:rPr>
          <w:color w:val="000000" w:themeColor="text1"/>
          <w:lang w:val="en-US"/>
        </w:rPr>
      </w:pPr>
      <w:r w:rsidRPr="00A14F24">
        <w:rPr>
          <w:color w:val="000000" w:themeColor="text1"/>
          <w:lang w:val="en-US"/>
        </w:rPr>
        <w:t>where:</w:t>
      </w:r>
      <w:r>
        <w:rPr>
          <w:color w:val="000000" w:themeColor="text1"/>
          <w:lang w:val="en-US"/>
        </w:rPr>
        <w:t xml:space="preserve"> </w:t>
      </w:r>
      <m:oMath>
        <m:r>
          <m:rPr>
            <m:sty m:val="bi"/>
          </m:rPr>
          <w:rPr>
            <w:rFonts w:ascii="Cambria Math" w:hAnsi="Cambria Math"/>
            <w:color w:val="000000" w:themeColor="text1"/>
            <w:lang w:val="uk-UA"/>
          </w:rPr>
          <m:t>X</m:t>
        </m:r>
      </m:oMath>
      <w:r w:rsidR="00E7743B" w:rsidRPr="0069088D">
        <w:rPr>
          <w:color w:val="000000" w:themeColor="text1"/>
          <w:lang w:val="en-US"/>
        </w:rPr>
        <w:t xml:space="preserve"> represents the input data, typically an image or a bounding box that encloses the object. </w:t>
      </w:r>
      <m:oMath>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oMath>
      <w:r w:rsidR="00E7743B" w:rsidRPr="0069088D">
        <w:rPr>
          <w:color w:val="000000" w:themeColor="text1"/>
          <w:lang w:val="en-US"/>
        </w:rPr>
        <w:t xml:space="preserve"> represents the feature vector derived from the processing of </w:t>
      </w:r>
      <m:oMath>
        <m:r>
          <m:rPr>
            <m:sty m:val="bi"/>
          </m:rPr>
          <w:rPr>
            <w:rFonts w:ascii="Cambria Math" w:hAnsi="Cambria Math"/>
            <w:color w:val="000000" w:themeColor="text1"/>
            <w:lang w:val="uk-UA"/>
          </w:rPr>
          <m:t>X</m:t>
        </m:r>
      </m:oMath>
      <w:r w:rsidR="00E7743B" w:rsidRPr="0069088D">
        <w:rPr>
          <w:color w:val="000000" w:themeColor="text1"/>
          <w:lang w:val="en-US"/>
        </w:rPr>
        <w:t xml:space="preserve"> through convolutional layers in a convolutional neural network (CNN). The weight matrix of the fully connected classification layer is denoted as </w:t>
      </w:r>
      <m:oMath>
        <m:r>
          <m:rPr>
            <m:sty m:val="bi"/>
          </m:rPr>
          <w:rPr>
            <w:rFonts w:ascii="Cambria Math" w:hAnsi="Cambria Math"/>
            <w:color w:val="000000" w:themeColor="text1"/>
            <w:lang w:val="uk-UA"/>
          </w:rPr>
          <m:t>W</m:t>
        </m:r>
      </m:oMath>
      <w:r w:rsidR="00E7743B" w:rsidRPr="0069088D">
        <w:rPr>
          <w:color w:val="000000" w:themeColor="text1"/>
          <w:lang w:val="en-US"/>
        </w:rPr>
        <w:t xml:space="preserve">. The matrix quantifies the influence of each feature from the vector </w:t>
      </w:r>
      <m:oMath>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oMath>
      <w:r w:rsidR="00E7743B" w:rsidRPr="0069088D">
        <w:rPr>
          <w:color w:val="000000" w:themeColor="text1"/>
          <w:lang w:val="en-US"/>
        </w:rPr>
        <w:t xml:space="preserve"> on the probability of class membership across all possible classes. It has dimensions </w:t>
      </w:r>
      <m:oMath>
        <m:r>
          <w:rPr>
            <w:rFonts w:ascii="Cambria Math" w:hAnsi="Cambria Math"/>
            <w:color w:val="000000" w:themeColor="text1"/>
            <w:lang w:val="uk-UA"/>
          </w:rPr>
          <m:t>C×N</m:t>
        </m:r>
      </m:oMath>
      <w:r w:rsidR="00E7743B" w:rsidRPr="0069088D">
        <w:rPr>
          <w:color w:val="000000" w:themeColor="text1"/>
          <w:lang w:val="en-US"/>
        </w:rPr>
        <w:t xml:space="preserve">, where </w:t>
      </w:r>
      <m:oMath>
        <m:r>
          <w:rPr>
            <w:rFonts w:ascii="Cambria Math" w:hAnsi="Cambria Math"/>
            <w:color w:val="000000" w:themeColor="text1"/>
            <w:lang w:val="uk-UA"/>
          </w:rPr>
          <m:t>C</m:t>
        </m:r>
      </m:oMath>
      <w:r w:rsidR="00E7743B" w:rsidRPr="0069088D">
        <w:rPr>
          <w:color w:val="000000" w:themeColor="text1"/>
          <w:lang w:val="en-US"/>
        </w:rPr>
        <w:t xml:space="preserve"> represents the number of classes and </w:t>
      </w:r>
      <m:oMath>
        <m:r>
          <w:rPr>
            <w:rFonts w:ascii="Cambria Math" w:hAnsi="Cambria Math"/>
            <w:color w:val="000000" w:themeColor="text1"/>
            <w:lang w:val="uk-UA"/>
          </w:rPr>
          <m:t>N</m:t>
        </m:r>
      </m:oMath>
      <w:r w:rsidR="00E7743B" w:rsidRPr="0069088D">
        <w:rPr>
          <w:color w:val="000000" w:themeColor="text1"/>
          <w:lang w:val="en-US"/>
        </w:rPr>
        <w:t xml:space="preserve"> denotes the dimension of the feature vector. Additionally, </w:t>
      </w:r>
      <m:oMath>
        <m:r>
          <m:rPr>
            <m:sty m:val="bi"/>
          </m:rPr>
          <w:rPr>
            <w:rFonts w:ascii="Cambria Math" w:hAnsi="Cambria Math"/>
            <w:color w:val="000000" w:themeColor="text1"/>
            <w:lang w:val="uk-UA"/>
          </w:rPr>
          <m:t>b</m:t>
        </m:r>
      </m:oMath>
      <w:r w:rsidR="00E7743B" w:rsidRPr="0069088D">
        <w:rPr>
          <w:color w:val="000000" w:themeColor="text1"/>
          <w:lang w:val="en-US"/>
        </w:rPr>
        <w:t xml:space="preserve"> is the bias vector that is incorporated into the outcome of</w:t>
      </w:r>
      <w:r w:rsidR="003E6ACA">
        <w:rPr>
          <w:color w:val="000000" w:themeColor="text1"/>
          <w:lang w:val="en-US"/>
        </w:rPr>
        <w:t xml:space="preserve"> the linear transformation, which</w:t>
      </w:r>
      <w:r w:rsidR="00E7743B" w:rsidRPr="0069088D">
        <w:rPr>
          <w:color w:val="000000" w:themeColor="text1"/>
          <w:lang w:val="en-US"/>
        </w:rPr>
        <w:t xml:space="preserve"> enables the model to more effectively adjust to biased or asymmetric data, thereby enhancing the generalization capacity of the neural network. The expression </w:t>
      </w:r>
      <m:oMath>
        <m:r>
          <m:rPr>
            <m:sty m:val="bi"/>
          </m:rPr>
          <w:rPr>
            <w:rFonts w:ascii="Cambria Math" w:hAnsi="Cambria Math"/>
            <w:color w:val="000000" w:themeColor="text1"/>
            <w:lang w:val="uk-UA"/>
          </w:rPr>
          <m:t>W</m:t>
        </m:r>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r>
          <w:rPr>
            <w:rFonts w:ascii="Cambria Math" w:hAnsi="Cambria Math"/>
            <w:color w:val="000000" w:themeColor="text1"/>
            <w:lang w:val="uk-UA"/>
          </w:rPr>
          <m:t>+</m:t>
        </m:r>
        <m:r>
          <m:rPr>
            <m:sty m:val="bi"/>
          </m:rPr>
          <w:rPr>
            <w:rFonts w:ascii="Cambria Math" w:hAnsi="Cambria Math"/>
            <w:color w:val="000000" w:themeColor="text1"/>
            <w:lang w:val="uk-UA"/>
          </w:rPr>
          <m:t>b</m:t>
        </m:r>
        <m:r>
          <w:rPr>
            <w:rFonts w:ascii="Cambria Math" w:hAnsi="Cambria Math"/>
            <w:color w:val="000000" w:themeColor="text1"/>
            <w:lang w:val="uk-UA"/>
          </w:rPr>
          <m:t>)</m:t>
        </m:r>
      </m:oMath>
      <w:r w:rsidR="00E7743B" w:rsidRPr="0069088D">
        <w:rPr>
          <w:color w:val="000000" w:themeColor="text1"/>
          <w:lang w:val="en-US"/>
        </w:rPr>
        <w:t xml:space="preserve"> represents a vector of logits, which are nonl</w:t>
      </w:r>
      <w:r w:rsidR="003E6ACA">
        <w:rPr>
          <w:color w:val="000000" w:themeColor="text1"/>
          <w:lang w:val="en-US"/>
        </w:rPr>
        <w:t xml:space="preserve">inearly normalized values, which </w:t>
      </w:r>
      <w:r w:rsidR="00E7743B" w:rsidRPr="0069088D">
        <w:rPr>
          <w:color w:val="000000" w:themeColor="text1"/>
          <w:lang w:val="en-US"/>
        </w:rPr>
        <w:t>provides an estimate of the "raw" probabili</w:t>
      </w:r>
      <w:r w:rsidR="003E6ACA">
        <w:rPr>
          <w:color w:val="000000" w:themeColor="text1"/>
          <w:lang w:val="en-US"/>
        </w:rPr>
        <w:t xml:space="preserve">ty for each class [32-34]; whereas this </w:t>
      </w:r>
      <w:r w:rsidR="00E7743B" w:rsidRPr="0069088D">
        <w:rPr>
          <w:color w:val="000000" w:themeColor="text1"/>
          <w:lang w:val="en-US"/>
        </w:rPr>
        <w:t xml:space="preserve">quantity refers to the degree of similarity between the input image and the samples belonging </w:t>
      </w:r>
      <w:r w:rsidR="003E6ACA">
        <w:rPr>
          <w:color w:val="000000" w:themeColor="text1"/>
          <w:lang w:val="en-US"/>
        </w:rPr>
        <w:t>to the</w:t>
      </w:r>
      <w:r w:rsidR="00E7743B" w:rsidRPr="0069088D">
        <w:rPr>
          <w:color w:val="000000" w:themeColor="text1"/>
          <w:lang w:val="en-US"/>
        </w:rPr>
        <w:t xml:space="preserve"> class. The </w:t>
      </w:r>
      <m:oMath>
        <m:r>
          <w:rPr>
            <w:rFonts w:ascii="Cambria Math" w:hAnsi="Cambria Math"/>
            <w:color w:val="000000" w:themeColor="text1"/>
            <w:lang w:val="uk-UA"/>
          </w:rPr>
          <m:t>Softmax(∙)</m:t>
        </m:r>
      </m:oMath>
      <w:r w:rsidR="00E7743B" w:rsidRPr="0069088D">
        <w:rPr>
          <w:color w:val="000000" w:themeColor="text1"/>
          <w:lang w:val="en-US"/>
        </w:rPr>
        <w:t xml:space="preserve"> function transforms logits into probabilities, ensuring that their sum equals 1 [35-37]</w:t>
      </w:r>
      <w:r w:rsidR="003E6ACA">
        <w:rPr>
          <w:color w:val="000000" w:themeColor="text1"/>
          <w:lang w:val="en-US"/>
        </w:rPr>
        <w:t>, which</w:t>
      </w:r>
      <w:r w:rsidR="00E7743B" w:rsidRPr="0069088D">
        <w:rPr>
          <w:color w:val="000000" w:themeColor="text1"/>
          <w:lang w:val="en-US"/>
        </w:rPr>
        <w:t xml:space="preserve"> enables the interpretation of model output as a probability distribution over classes; </w:t>
      </w:r>
      <m:oMath>
        <m:sSub>
          <m:sSubPr>
            <m:ctrlPr>
              <w:rPr>
                <w:rFonts w:ascii="Cambria Math" w:hAnsi="Cambria Math"/>
                <w:i/>
                <w:color w:val="000000" w:themeColor="text1"/>
                <w:lang w:val="uk-UA"/>
              </w:rPr>
            </m:ctrlPr>
          </m:sSubPr>
          <m:e>
            <m:d>
              <m:dPr>
                <m:begChr m:val="["/>
                <m:endChr m:val="]"/>
                <m:ctrlPr>
                  <w:rPr>
                    <w:rFonts w:ascii="Cambria Math" w:hAnsi="Cambria Math"/>
                    <w:i/>
                    <w:color w:val="000000" w:themeColor="text1"/>
                    <w:lang w:val="uk-UA"/>
                  </w:rPr>
                </m:ctrlPr>
              </m:dPr>
              <m:e>
                <m:r>
                  <w:rPr>
                    <w:rFonts w:ascii="Cambria Math" w:hAnsi="Cambria Math"/>
                    <w:color w:val="000000" w:themeColor="text1"/>
                    <w:lang w:val="uk-UA"/>
                  </w:rPr>
                  <m:t>∙</m:t>
                </m:r>
              </m:e>
            </m:d>
          </m:e>
          <m:sub>
            <m:r>
              <w:rPr>
                <w:rFonts w:ascii="Cambria Math" w:hAnsi="Cambria Math"/>
                <w:color w:val="000000" w:themeColor="text1"/>
                <w:lang w:val="uk-UA"/>
              </w:rPr>
              <m:t>j</m:t>
            </m:r>
          </m:sub>
        </m:sSub>
      </m:oMath>
      <w:r w:rsidR="00E7743B" w:rsidRPr="0069088D">
        <w:rPr>
          <w:color w:val="000000" w:themeColor="text1"/>
          <w:lang w:val="en-US"/>
        </w:rPr>
        <w:t xml:space="preserve"> represents the probability that the object belongs to the </w:t>
      </w:r>
      <m:oMath>
        <m:r>
          <w:rPr>
            <w:rFonts w:ascii="Cambria Math" w:hAnsi="Cambria Math"/>
            <w:color w:val="000000" w:themeColor="text1"/>
            <w:lang w:val="uk-UA"/>
          </w:rPr>
          <m:t>j</m:t>
        </m:r>
      </m:oMath>
      <w:r w:rsidR="00E7743B" w:rsidRPr="0069088D">
        <w:rPr>
          <w:color w:val="000000" w:themeColor="text1"/>
          <w:lang w:val="en-US"/>
        </w:rPr>
        <w:t xml:space="preserve">-th class; </w:t>
      </w:r>
      <m:oMath>
        <m:r>
          <w:rPr>
            <w:rFonts w:ascii="Cambria Math" w:hAnsi="Cambria Math"/>
            <w:color w:val="000000" w:themeColor="text1"/>
            <w:lang w:val="uk-UA"/>
          </w:rPr>
          <m:t>arg</m:t>
        </m:r>
        <m:sSub>
          <m:sSubPr>
            <m:ctrlPr>
              <w:rPr>
                <w:rFonts w:ascii="Cambria Math" w:hAnsi="Cambria Math"/>
                <w:i/>
                <w:color w:val="000000" w:themeColor="text1"/>
                <w:lang w:val="uk-UA"/>
              </w:rPr>
            </m:ctrlPr>
          </m:sSubPr>
          <m:e>
            <m:r>
              <w:rPr>
                <w:rFonts w:ascii="Cambria Math" w:hAnsi="Cambria Math"/>
                <w:color w:val="000000" w:themeColor="text1"/>
                <w:lang w:val="uk-UA"/>
              </w:rPr>
              <m:t>max</m:t>
            </m:r>
          </m:e>
          <m:sub>
            <m:r>
              <w:rPr>
                <w:rFonts w:ascii="Cambria Math" w:hAnsi="Cambria Math"/>
                <w:color w:val="000000" w:themeColor="text1"/>
                <w:lang w:val="uk-UA"/>
              </w:rPr>
              <m:t>j</m:t>
            </m:r>
          </m:sub>
        </m:sSub>
      </m:oMath>
      <w:r w:rsidR="00E7743B" w:rsidRPr="0069088D">
        <w:rPr>
          <w:color w:val="000000" w:themeColor="text1"/>
          <w:lang w:val="en-US"/>
        </w:rPr>
        <w:t xml:space="preserve"> denotes the operation of selecting the index </w:t>
      </w:r>
      <m:oMath>
        <m:r>
          <w:rPr>
            <w:rFonts w:ascii="Cambria Math" w:hAnsi="Cambria Math"/>
            <w:color w:val="000000" w:themeColor="text1"/>
            <w:lang w:val="uk-UA"/>
          </w:rPr>
          <m:t>j</m:t>
        </m:r>
      </m:oMath>
      <w:r w:rsidR="00E7743B" w:rsidRPr="0069088D">
        <w:rPr>
          <w:color w:val="000000" w:themeColor="text1"/>
          <w:lang w:val="en-US"/>
        </w:rPr>
        <w:t xml:space="preserve"> corresponding to the highest probability value, indicating the class with the maximum predicted probability. The predicted class of the object is denoted as </w:t>
      </w:r>
      <m:oMath>
        <m:acc>
          <m:accPr>
            <m:ctrlPr>
              <w:rPr>
                <w:rFonts w:ascii="Cambria Math" w:hAnsi="Cambria Math"/>
                <w:i/>
                <w:color w:val="000000" w:themeColor="text1"/>
                <w:lang w:val="uk-UA"/>
              </w:rPr>
            </m:ctrlPr>
          </m:accPr>
          <m:e>
            <m:r>
              <w:rPr>
                <w:rFonts w:ascii="Cambria Math" w:hAnsi="Cambria Math"/>
                <w:color w:val="000000" w:themeColor="text1"/>
                <w:lang w:val="uk-UA"/>
              </w:rPr>
              <m:t>y</m:t>
            </m:r>
          </m:e>
        </m:acc>
      </m:oMath>
      <w:r w:rsidR="0058148C" w:rsidRPr="00A14F24">
        <w:rPr>
          <w:color w:val="000000" w:themeColor="text1"/>
          <w:lang w:val="uk-UA"/>
        </w:rPr>
        <w:t>.</w:t>
      </w:r>
    </w:p>
    <w:p w14:paraId="4F76C745" w14:textId="04CE0E16" w:rsidR="004D4A43" w:rsidRDefault="001B2ED8" w:rsidP="00C8013D">
      <w:pPr>
        <w:pStyle w:val="BodyText"/>
        <w:spacing w:after="60"/>
        <w:ind w:firstLine="289"/>
        <w:rPr>
          <w:color w:val="000000" w:themeColor="text1"/>
          <w:lang w:val="en-US"/>
        </w:rPr>
      </w:pPr>
      <w:r w:rsidRPr="0069088D">
        <w:rPr>
          <w:color w:val="000000" w:themeColor="text1"/>
          <w:lang w:val="en-US"/>
        </w:rPr>
        <w:t>Model 4 enables the identification of the specific preset class to which an object in a frame is assigned</w:t>
      </w:r>
      <w:r w:rsidR="00C8013D">
        <w:rPr>
          <w:color w:val="000000" w:themeColor="text1"/>
          <w:lang w:val="en-US"/>
        </w:rPr>
        <w:t xml:space="preserve">, which </w:t>
      </w:r>
      <w:r w:rsidRPr="0069088D">
        <w:rPr>
          <w:color w:val="000000" w:themeColor="text1"/>
          <w:lang w:val="en-US"/>
        </w:rPr>
        <w:t>is an essential element of the collaborative robot's intelligent vision, enabling the detection of an object as well as its classification</w:t>
      </w:r>
      <w:r w:rsidR="004D4A43">
        <w:rPr>
          <w:color w:val="000000" w:themeColor="text1"/>
          <w:lang w:val="en-US"/>
        </w:rPr>
        <w:t xml:space="preserve"> – </w:t>
      </w:r>
      <w:r w:rsidRPr="0069088D">
        <w:rPr>
          <w:color w:val="000000" w:themeColor="text1"/>
          <w:lang w:val="en-US"/>
        </w:rPr>
        <w:t>such as a tool, an operator's hand, or an obstacle.</w:t>
      </w:r>
    </w:p>
    <w:p w14:paraId="568B7609" w14:textId="7BD96460" w:rsidR="001B2ED8" w:rsidRPr="0069088D" w:rsidRDefault="001B2ED8" w:rsidP="004D4A43">
      <w:pPr>
        <w:pStyle w:val="BodyText"/>
        <w:spacing w:after="60"/>
        <w:ind w:firstLine="289"/>
        <w:rPr>
          <w:color w:val="000000" w:themeColor="text1"/>
          <w:lang w:val="en-US"/>
        </w:rPr>
      </w:pPr>
      <w:r w:rsidRPr="0069088D">
        <w:rPr>
          <w:color w:val="000000" w:themeColor="text1"/>
          <w:lang w:val="en-US"/>
        </w:rPr>
        <w:t xml:space="preserve">The subsequent mathematical representation articulates the framework for planning or adapting motion to an object (integration of position with dynamics). The objective function (5) or (6) incorporates the robot's current position </w:t>
      </w:r>
      <m:oMath>
        <m:r>
          <m:rPr>
            <m:sty m:val="bi"/>
          </m:rPr>
          <w:rPr>
            <w:rFonts w:ascii="Cambria Math" w:hAnsi="Cambria Math"/>
            <w:color w:val="000000" w:themeColor="text1"/>
            <w:lang w:val="uk-UA"/>
          </w:rPr>
          <m:t>q</m:t>
        </m:r>
        <m:r>
          <w:rPr>
            <w:rFonts w:ascii="Cambria Math" w:hAnsi="Cambria Math"/>
            <w:color w:val="000000" w:themeColor="text1"/>
            <w:lang w:val="uk-UA"/>
          </w:rPr>
          <m:t>(t)</m:t>
        </m:r>
      </m:oMath>
      <w:r w:rsidRPr="0069088D">
        <w:rPr>
          <w:color w:val="000000" w:themeColor="text1"/>
          <w:lang w:val="uk-UA"/>
        </w:rPr>
        <w:t>,</w:t>
      </w:r>
      <w:r w:rsidRPr="0069088D">
        <w:rPr>
          <w:color w:val="000000" w:themeColor="text1"/>
          <w:lang w:val="en-US"/>
        </w:rPr>
        <w:t xml:space="preserve">, its velocity </w:t>
      </w:r>
      <m:oMath>
        <m:acc>
          <m:accPr>
            <m:chr m:val="̇"/>
            <m:ctrlPr>
              <w:rPr>
                <w:rFonts w:ascii="Cambria Math" w:hAnsi="Cambria Math"/>
                <w:b/>
                <w:bCs/>
                <w:i/>
                <w:color w:val="000000" w:themeColor="text1"/>
                <w:lang w:val="uk-UA"/>
              </w:rPr>
            </m:ctrlPr>
          </m:accPr>
          <m:e>
            <m:r>
              <m:rPr>
                <m:sty m:val="bi"/>
              </m:rPr>
              <w:rPr>
                <w:rFonts w:ascii="Cambria Math" w:hAnsi="Cambria Math"/>
                <w:color w:val="000000" w:themeColor="text1"/>
                <w:lang w:val="uk-UA"/>
              </w:rPr>
              <m:t>q</m:t>
            </m:r>
          </m:e>
        </m:acc>
        <m:r>
          <w:rPr>
            <w:rFonts w:ascii="Cambria Math" w:hAnsi="Cambria Math"/>
            <w:color w:val="000000" w:themeColor="text1"/>
            <w:lang w:val="uk-UA"/>
          </w:rPr>
          <m:t>(t)</m:t>
        </m:r>
      </m:oMath>
      <w:r w:rsidRPr="0069088D">
        <w:rPr>
          <w:color w:val="000000" w:themeColor="text1"/>
          <w:lang w:val="uk-UA"/>
        </w:rPr>
        <w:t xml:space="preserve"> </w:t>
      </w:r>
      <w:r w:rsidRPr="0069088D">
        <w:rPr>
          <w:color w:val="000000" w:themeColor="text1"/>
          <w:lang w:val="en-US"/>
        </w:rPr>
        <w:t xml:space="preserve">, and the object's position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oMath>
      <w:r w:rsidRPr="0069088D">
        <w:rPr>
          <w:color w:val="000000" w:themeColor="text1"/>
          <w:lang w:val="en-US"/>
        </w:rPr>
        <w:t xml:space="preserve"> [38-40]:</w:t>
      </w:r>
    </w:p>
    <w:p w14:paraId="63039ADC" w14:textId="77777777" w:rsidR="006A2A1C" w:rsidRPr="0069088D" w:rsidRDefault="006A2A1C" w:rsidP="00B0186F">
      <w:pPr>
        <w:pStyle w:val="BodyText"/>
        <w:spacing w:after="60"/>
        <w:rPr>
          <w:color w:val="FF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31D65" w:rsidRPr="0069088D" w14:paraId="42311B27" w14:textId="77777777" w:rsidTr="00231D65">
        <w:tc>
          <w:tcPr>
            <w:tcW w:w="4390" w:type="dxa"/>
            <w:vAlign w:val="center"/>
          </w:tcPr>
          <w:p w14:paraId="13812F4B" w14:textId="78379936" w:rsidR="0016396F" w:rsidRPr="0069088D" w:rsidRDefault="00000000" w:rsidP="0016396F">
            <w:pPr>
              <w:pStyle w:val="BodyText"/>
              <w:spacing w:after="60"/>
              <w:ind w:firstLine="0"/>
              <w:jc w:val="center"/>
              <w:rPr>
                <w:color w:val="000000" w:themeColor="text1"/>
                <w:lang w:val="uk-UA"/>
              </w:rPr>
            </w:pPr>
            <m:oMathPara>
              <m:oMath>
                <m:func>
                  <m:funcPr>
                    <m:ctrlPr>
                      <w:rPr>
                        <w:rFonts w:ascii="Cambria Math" w:hAnsi="Cambria Math"/>
                        <w:i/>
                        <w:color w:val="000000" w:themeColor="text1"/>
                        <w:lang w:val="uk-UA"/>
                      </w:rPr>
                    </m:ctrlPr>
                  </m:funcPr>
                  <m:fName>
                    <m:limLow>
                      <m:limLowPr>
                        <m:ctrlPr>
                          <w:rPr>
                            <w:rFonts w:ascii="Cambria Math" w:hAnsi="Cambria Math"/>
                            <w:i/>
                            <w:color w:val="000000" w:themeColor="text1"/>
                            <w:lang w:val="uk-UA"/>
                          </w:rPr>
                        </m:ctrlPr>
                      </m:limLowPr>
                      <m:e>
                        <m:r>
                          <m:rPr>
                            <m:sty m:val="p"/>
                          </m:rPr>
                          <w:rPr>
                            <w:rFonts w:ascii="Cambria Math" w:hAnsi="Cambria Math"/>
                            <w:color w:val="000000" w:themeColor="text1"/>
                            <w:lang w:val="uk-UA"/>
                          </w:rPr>
                          <m:t>min</m:t>
                        </m:r>
                      </m:e>
                      <m:lim>
                        <m:r>
                          <w:rPr>
                            <w:rFonts w:ascii="Cambria Math" w:hAnsi="Cambria Math"/>
                            <w:color w:val="000000" w:themeColor="text1"/>
                            <w:lang w:val="uk-UA"/>
                          </w:rPr>
                          <m:t>u</m:t>
                        </m:r>
                      </m:lim>
                    </m:limLow>
                  </m:fName>
                  <m:e>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d>
                              <m:dPr>
                                <m:ctrlPr>
                                  <w:rPr>
                                    <w:rFonts w:ascii="Cambria Math" w:hAnsi="Cambria Math"/>
                                    <w:i/>
                                    <w:color w:val="000000" w:themeColor="text1"/>
                                    <w:lang w:val="uk-UA"/>
                                  </w:rPr>
                                </m:ctrlPr>
                              </m:dPr>
                              <m:e>
                                <m:r>
                                  <w:rPr>
                                    <w:rFonts w:ascii="Cambria Math" w:hAnsi="Cambria Math"/>
                                    <w:color w:val="000000" w:themeColor="text1"/>
                                    <w:lang w:val="uk-UA"/>
                                  </w:rPr>
                                  <m:t>t-∆t</m:t>
                                </m:r>
                              </m:e>
                            </m:d>
                            <m:r>
                              <w:rPr>
                                <w:rFonts w:ascii="Cambria Math" w:hAnsi="Cambria Math"/>
                                <w:color w:val="000000" w:themeColor="text1"/>
                                <w:lang w:val="uk-UA"/>
                              </w:rPr>
                              <m:t>-</m:t>
                            </m:r>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e>
                        </m:d>
                      </m:e>
                      <m:sup>
                        <m:r>
                          <w:rPr>
                            <w:rFonts w:ascii="Cambria Math" w:hAnsi="Cambria Math"/>
                            <w:color w:val="000000" w:themeColor="text1"/>
                            <w:lang w:val="uk-UA"/>
                          </w:rPr>
                          <m:t>2</m:t>
                        </m:r>
                      </m:sup>
                    </m:sSup>
                    <m:r>
                      <w:rPr>
                        <w:rFonts w:ascii="Cambria Math" w:hAnsi="Cambria Math"/>
                        <w:color w:val="000000" w:themeColor="text1"/>
                        <w:lang w:val="uk-UA"/>
                      </w:rPr>
                      <m:t>+λ∙</m:t>
                    </m:r>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r>
                              <m:rPr>
                                <m:sty m:val="bi"/>
                              </m:rPr>
                              <w:rPr>
                                <w:rFonts w:ascii="Cambria Math" w:hAnsi="Cambria Math"/>
                                <w:color w:val="000000" w:themeColor="text1"/>
                                <w:lang w:val="uk-UA"/>
                              </w:rPr>
                              <m:t>u</m:t>
                            </m:r>
                          </m:e>
                        </m:d>
                      </m:e>
                      <m:sup>
                        <m:r>
                          <w:rPr>
                            <w:rFonts w:ascii="Cambria Math" w:hAnsi="Cambria Math"/>
                            <w:color w:val="000000" w:themeColor="text1"/>
                            <w:lang w:val="uk-UA"/>
                          </w:rPr>
                          <m:t>2</m:t>
                        </m:r>
                      </m:sup>
                    </m:sSup>
                  </m:e>
                </m:func>
                <m:r>
                  <w:rPr>
                    <w:rFonts w:ascii="Cambria Math" w:hAnsi="Cambria Math"/>
                    <w:color w:val="000000" w:themeColor="text1"/>
                    <w:lang w:val="uk-UA"/>
                  </w:rPr>
                  <m:t>,</m:t>
                </m:r>
              </m:oMath>
            </m:oMathPara>
          </w:p>
        </w:tc>
        <w:tc>
          <w:tcPr>
            <w:tcW w:w="466" w:type="dxa"/>
            <w:vAlign w:val="center"/>
          </w:tcPr>
          <w:p w14:paraId="5E00079E" w14:textId="262C232A" w:rsidR="0016396F" w:rsidRPr="0069088D" w:rsidRDefault="0016396F" w:rsidP="0016396F">
            <w:pPr>
              <w:pStyle w:val="BodyText"/>
              <w:spacing w:after="60"/>
              <w:ind w:firstLine="0"/>
              <w:jc w:val="center"/>
              <w:rPr>
                <w:color w:val="000000" w:themeColor="text1"/>
                <w:lang w:val="uk-UA"/>
              </w:rPr>
            </w:pPr>
            <w:r w:rsidRPr="0069088D">
              <w:rPr>
                <w:color w:val="000000" w:themeColor="text1"/>
                <w:lang w:val="uk-UA"/>
              </w:rPr>
              <w:t>(5)</w:t>
            </w:r>
          </w:p>
        </w:tc>
      </w:tr>
    </w:tbl>
    <w:p w14:paraId="14A59E27" w14:textId="77777777" w:rsidR="006A2A1C" w:rsidRPr="0069088D" w:rsidRDefault="006A2A1C" w:rsidP="00B0186F">
      <w:pPr>
        <w:pStyle w:val="BodyText"/>
        <w:spacing w:after="60"/>
        <w:rPr>
          <w:color w:val="000000" w:themeColor="text1"/>
          <w:lang w:val="uk-UA"/>
        </w:rPr>
      </w:pPr>
    </w:p>
    <w:p w14:paraId="1E6EBE2A" w14:textId="12DC04B8" w:rsidR="001B2ED8" w:rsidRPr="0069088D" w:rsidRDefault="00585CC7" w:rsidP="00C8013D">
      <w:pPr>
        <w:pStyle w:val="BodyText"/>
        <w:spacing w:after="60"/>
        <w:rPr>
          <w:color w:val="000000" w:themeColor="text1"/>
          <w:lang w:val="uk-UA"/>
        </w:rPr>
      </w:pPr>
      <w:r w:rsidRPr="0069088D">
        <w:rPr>
          <w:color w:val="000000" w:themeColor="text1"/>
          <w:lang w:val="en-US"/>
        </w:rPr>
        <w:t xml:space="preserve">where: </w:t>
      </w:r>
      <m:oMath>
        <m:r>
          <m:rPr>
            <m:sty m:val="bi"/>
          </m:rPr>
          <w:rPr>
            <w:rFonts w:ascii="Cambria Math" w:hAnsi="Cambria Math"/>
            <w:color w:val="000000" w:themeColor="text1"/>
            <w:lang w:val="uk-UA"/>
          </w:rPr>
          <m:t>u</m:t>
        </m:r>
      </m:oMath>
      <w:r w:rsidRPr="0069088D">
        <w:rPr>
          <w:color w:val="000000" w:themeColor="text1"/>
          <w:lang w:val="en-US"/>
        </w:rPr>
        <w:t xml:space="preserve"> is the vector of control inputs or speeds of movement (linear and/or angular) of the robot’s actuators. The optimization seeks a control that will bring the robot’s position closer to the target;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d>
          <m:dPr>
            <m:ctrlPr>
              <w:rPr>
                <w:rFonts w:ascii="Cambria Math" w:hAnsi="Cambria Math"/>
                <w:i/>
                <w:color w:val="000000" w:themeColor="text1"/>
                <w:lang w:val="uk-UA"/>
              </w:rPr>
            </m:ctrlPr>
          </m:dPr>
          <m:e>
            <m:r>
              <w:rPr>
                <w:rFonts w:ascii="Cambria Math" w:hAnsi="Cambria Math"/>
                <w:color w:val="000000" w:themeColor="text1"/>
                <w:lang w:val="uk-UA"/>
              </w:rPr>
              <m:t>t-∆t</m:t>
            </m:r>
          </m:e>
        </m:d>
      </m:oMath>
      <w:r w:rsidRPr="0069088D">
        <w:rPr>
          <w:color w:val="000000" w:themeColor="text1"/>
          <w:lang w:val="uk-UA"/>
        </w:rPr>
        <w:t xml:space="preserve"> </w:t>
      </w:r>
      <w:r w:rsidRPr="0069088D">
        <w:rPr>
          <w:color w:val="000000" w:themeColor="text1"/>
          <w:lang w:val="en-US"/>
        </w:rPr>
        <w:t xml:space="preserve">is the position of the robot’s working body (end-effector) at time </w:t>
      </w:r>
      <m:oMath>
        <m:r>
          <w:rPr>
            <w:rFonts w:ascii="Cambria Math" w:hAnsi="Cambria Math"/>
            <w:color w:val="000000" w:themeColor="text1"/>
            <w:lang w:val="uk-UA"/>
          </w:rPr>
          <m:t>t-∆t</m:t>
        </m:r>
      </m:oMath>
      <w:r w:rsidR="00C8013D">
        <w:rPr>
          <w:color w:val="000000" w:themeColor="text1"/>
          <w:lang w:val="en-US"/>
        </w:rPr>
        <w:t>, which r</w:t>
      </w:r>
      <w:r w:rsidRPr="0069088D">
        <w:rPr>
          <w:color w:val="000000" w:themeColor="text1"/>
          <w:lang w:val="en-US"/>
        </w:rPr>
        <w:t xml:space="preserve">eflects the previous position and is the basis for calculating the displacement;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oMath>
      <w:r w:rsidRPr="0069088D">
        <w:rPr>
          <w:color w:val="000000" w:themeColor="text1"/>
          <w:lang w:val="uk-UA"/>
        </w:rPr>
        <w:t xml:space="preserve"> </w:t>
      </w:r>
      <w:r w:rsidRPr="0069088D">
        <w:rPr>
          <w:color w:val="000000" w:themeColor="text1"/>
          <w:lang w:val="en-US"/>
        </w:rPr>
        <w:t xml:space="preserve">is the current position of the object, which was determined using a computer vision system. </w:t>
      </w:r>
      <w:r w:rsidRPr="0069088D">
        <w:rPr>
          <w:rFonts w:hint="eastAsia"/>
          <w:color w:val="000000" w:themeColor="text1"/>
          <w:lang w:val="en-US"/>
        </w:rPr>
        <w:t xml:space="preserve">The goal is to minimize the distance between the robot and the object; </w:t>
      </w:r>
      <m:oMath>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e>
            </m:d>
          </m:e>
          <m:sup>
            <m:r>
              <w:rPr>
                <w:rFonts w:ascii="Cambria Math" w:hAnsi="Cambria Math"/>
                <w:color w:val="000000" w:themeColor="text1"/>
                <w:lang w:val="uk-UA"/>
              </w:rPr>
              <m:t>2</m:t>
            </m:r>
          </m:sup>
        </m:sSup>
      </m:oMath>
      <w:r w:rsidRPr="0069088D">
        <w:rPr>
          <w:color w:val="000000" w:themeColor="text1"/>
          <w:lang w:val="uk-UA"/>
        </w:rPr>
        <w:t xml:space="preserve"> </w:t>
      </w:r>
      <w:r w:rsidRPr="0069088D">
        <w:rPr>
          <w:rFonts w:hint="eastAsia"/>
          <w:color w:val="000000" w:themeColor="text1"/>
          <w:lang w:val="en-US"/>
        </w:rPr>
        <w:t>is the square of the Euclidean distance be</w:t>
      </w:r>
      <w:r w:rsidR="00C8013D">
        <w:rPr>
          <w:rFonts w:hint="eastAsia"/>
          <w:color w:val="000000" w:themeColor="text1"/>
          <w:lang w:val="en-US"/>
        </w:rPr>
        <w:t>tween the robot and the object</w:t>
      </w:r>
      <w:r w:rsidR="00C8013D">
        <w:rPr>
          <w:color w:val="000000" w:themeColor="text1"/>
          <w:lang w:val="en-US"/>
        </w:rPr>
        <w:t>, whereas m</w:t>
      </w:r>
      <w:r w:rsidR="001B2ED8" w:rsidRPr="0069088D">
        <w:rPr>
          <w:color w:val="000000" w:themeColor="text1"/>
          <w:lang w:val="en-US"/>
        </w:rPr>
        <w:t>inimizing th</w:t>
      </w:r>
      <w:r w:rsidR="00C8013D">
        <w:rPr>
          <w:color w:val="000000" w:themeColor="text1"/>
          <w:lang w:val="en-US"/>
        </w:rPr>
        <w:t>e</w:t>
      </w:r>
      <w:r w:rsidR="001B2ED8" w:rsidRPr="0069088D">
        <w:rPr>
          <w:color w:val="000000" w:themeColor="text1"/>
          <w:lang w:val="en-US"/>
        </w:rPr>
        <w:t xml:space="preserve"> expression signifies the objective of attaining the target; </w:t>
      </w:r>
      <m:oMath>
        <m:r>
          <w:rPr>
            <w:rFonts w:ascii="Cambria Math" w:hAnsi="Cambria Math"/>
            <w:color w:val="000000" w:themeColor="text1"/>
            <w:lang w:val="uk-UA"/>
          </w:rPr>
          <m:t>λ</m:t>
        </m:r>
      </m:oMath>
      <w:r w:rsidR="001B2ED8" w:rsidRPr="0069088D">
        <w:rPr>
          <w:color w:val="000000" w:themeColor="text1"/>
          <w:lang w:val="en-US"/>
        </w:rPr>
        <w:t xml:space="preserve"> represents the </w:t>
      </w:r>
      <w:r w:rsidR="001B2ED8" w:rsidRPr="0069088D">
        <w:rPr>
          <w:color w:val="000000" w:themeColor="text1"/>
          <w:lang w:val="en-US"/>
        </w:rPr>
        <w:lastRenderedPageBreak/>
        <w:t xml:space="preserve">regularization weight that governs the equilibrium between positioning precision and the extent of control influence. A substantial </w:t>
      </w:r>
      <m:oMath>
        <m:r>
          <w:rPr>
            <w:rFonts w:ascii="Cambria Math" w:hAnsi="Cambria Math"/>
            <w:color w:val="000000" w:themeColor="text1"/>
            <w:lang w:val="uk-UA"/>
          </w:rPr>
          <m:t>λ</m:t>
        </m:r>
      </m:oMath>
      <w:r w:rsidR="001B2ED8" w:rsidRPr="0069088D">
        <w:rPr>
          <w:color w:val="000000" w:themeColor="text1"/>
          <w:lang w:val="en-US"/>
        </w:rPr>
        <w:t xml:space="preserve"> diminishes the control amplitude, preventing abrupt or energy-intensive movements; </w:t>
      </w:r>
      <m:oMath>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r>
                  <m:rPr>
                    <m:sty m:val="bi"/>
                  </m:rPr>
                  <w:rPr>
                    <w:rFonts w:ascii="Cambria Math" w:hAnsi="Cambria Math"/>
                    <w:color w:val="000000" w:themeColor="text1"/>
                    <w:lang w:val="uk-UA"/>
                  </w:rPr>
                  <m:t>u</m:t>
                </m:r>
              </m:e>
            </m:d>
          </m:e>
          <m:sup>
            <m:r>
              <w:rPr>
                <w:rFonts w:ascii="Cambria Math" w:hAnsi="Cambria Math"/>
                <w:color w:val="000000" w:themeColor="text1"/>
                <w:lang w:val="uk-UA"/>
              </w:rPr>
              <m:t>2</m:t>
            </m:r>
          </m:sup>
        </m:sSup>
      </m:oMath>
      <w:r w:rsidR="001B2ED8" w:rsidRPr="0069088D">
        <w:rPr>
          <w:color w:val="000000" w:themeColor="text1"/>
          <w:lang w:val="en-US"/>
        </w:rPr>
        <w:t xml:space="preserve"> represents the control standard that defines the intensity or force of the action. It is reduced to prevent undue exertion and facilitate fluid motions.</w:t>
      </w:r>
    </w:p>
    <w:p w14:paraId="3739301A" w14:textId="77777777" w:rsidR="006A2A1C" w:rsidRPr="0069088D" w:rsidRDefault="006A2A1C" w:rsidP="00B0186F">
      <w:pPr>
        <w:pStyle w:val="BodyText"/>
        <w:spacing w:after="60"/>
        <w:rPr>
          <w:color w:val="FF0000"/>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31D65" w:rsidRPr="0069088D" w14:paraId="695D604E" w14:textId="77777777" w:rsidTr="00231D65">
        <w:tc>
          <w:tcPr>
            <w:tcW w:w="4390" w:type="dxa"/>
            <w:vAlign w:val="center"/>
          </w:tcPr>
          <w:p w14:paraId="3CF997D4" w14:textId="101EA7B2" w:rsidR="00A6546C" w:rsidRPr="0069088D" w:rsidRDefault="002B2ACC" w:rsidP="00A6546C">
            <w:pPr>
              <w:pStyle w:val="BodyText"/>
              <w:spacing w:after="60"/>
              <w:ind w:firstLine="0"/>
              <w:jc w:val="center"/>
              <w:rPr>
                <w:i/>
                <w:color w:val="000000" w:themeColor="text1"/>
                <w:lang w:val="uk-UA"/>
              </w:rPr>
            </w:pPr>
            <m:oMathPara>
              <m:oMath>
                <m:r>
                  <m:rPr>
                    <m:sty m:val="bi"/>
                  </m:rPr>
                  <w:rPr>
                    <w:rFonts w:ascii="Cambria Math" w:hAnsi="Cambria Math"/>
                    <w:color w:val="000000" w:themeColor="text1"/>
                    <w:lang w:val="uk-UA"/>
                  </w:rPr>
                  <m:t>u</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=-λ∙</m:t>
                </m:r>
                <m:sSup>
                  <m:sSupPr>
                    <m:ctrlPr>
                      <w:rPr>
                        <w:rFonts w:ascii="Cambria Math" w:hAnsi="Cambria Math"/>
                        <w:i/>
                        <w:color w:val="000000" w:themeColor="text1"/>
                        <w:lang w:val="uk-UA"/>
                      </w:rPr>
                    </m:ctrlPr>
                  </m:sSupPr>
                  <m:e>
                    <m:r>
                      <m:rPr>
                        <m:sty m:val="bi"/>
                      </m:rPr>
                      <w:rPr>
                        <w:rFonts w:ascii="Cambria Math" w:hAnsi="Cambria Math"/>
                        <w:color w:val="000000" w:themeColor="text1"/>
                        <w:lang w:val="uk-UA"/>
                      </w:rPr>
                      <m:t>J</m:t>
                    </m:r>
                  </m:e>
                  <m:sup>
                    <m:r>
                      <w:rPr>
                        <w:rFonts w:ascii="Cambria Math" w:hAnsi="Cambria Math"/>
                        <w:color w:val="000000" w:themeColor="text1"/>
                        <w:lang w:val="uk-UA"/>
                      </w:rPr>
                      <m:t>⊺</m:t>
                    </m:r>
                  </m:sup>
                </m:sSup>
                <m:r>
                  <w:rPr>
                    <w:rFonts w:ascii="Cambria Math" w:hAnsi="Cambria Math"/>
                    <w:color w:val="000000" w:themeColor="text1"/>
                    <w:lang w:val="uk-UA"/>
                  </w:rPr>
                  <m:t>∙</m:t>
                </m:r>
                <m:d>
                  <m:dPr>
                    <m:ctrlPr>
                      <w:rPr>
                        <w:rFonts w:ascii="Cambria Math" w:hAnsi="Cambria Math"/>
                        <w:i/>
                        <w:color w:val="000000" w:themeColor="text1"/>
                        <w:lang w:val="uk-UA"/>
                      </w:rPr>
                    </m:ctrlPr>
                  </m:dPr>
                  <m:e>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e>
                </m:d>
                <m:r>
                  <w:rPr>
                    <w:rFonts w:ascii="Cambria Math" w:hAnsi="Cambria Math"/>
                    <w:color w:val="000000" w:themeColor="text1"/>
                    <w:lang w:val="uk-UA"/>
                  </w:rPr>
                  <m:t>,</m:t>
                </m:r>
              </m:oMath>
            </m:oMathPara>
          </w:p>
        </w:tc>
        <w:tc>
          <w:tcPr>
            <w:tcW w:w="466" w:type="dxa"/>
            <w:vAlign w:val="center"/>
          </w:tcPr>
          <w:p w14:paraId="4E4287B7" w14:textId="28E8BF58" w:rsidR="00A6546C" w:rsidRPr="0069088D" w:rsidRDefault="00A6546C" w:rsidP="00A6546C">
            <w:pPr>
              <w:pStyle w:val="BodyText"/>
              <w:spacing w:after="60"/>
              <w:ind w:firstLine="0"/>
              <w:jc w:val="center"/>
              <w:rPr>
                <w:color w:val="000000" w:themeColor="text1"/>
                <w:lang w:val="uk-UA"/>
              </w:rPr>
            </w:pPr>
            <w:r w:rsidRPr="0069088D">
              <w:rPr>
                <w:color w:val="000000" w:themeColor="text1"/>
                <w:lang w:val="uk-UA"/>
              </w:rPr>
              <w:t>(6)</w:t>
            </w:r>
          </w:p>
        </w:tc>
      </w:tr>
    </w:tbl>
    <w:p w14:paraId="1B821FF9" w14:textId="77777777" w:rsidR="00A6546C" w:rsidRPr="0069088D" w:rsidRDefault="00A6546C" w:rsidP="00B0186F">
      <w:pPr>
        <w:pStyle w:val="BodyText"/>
        <w:spacing w:after="60"/>
        <w:rPr>
          <w:color w:val="000000" w:themeColor="text1"/>
          <w:lang w:val="uk-UA"/>
        </w:rPr>
      </w:pPr>
    </w:p>
    <w:p w14:paraId="157015A1" w14:textId="7DF2F2AC" w:rsidR="00ED6A9A" w:rsidRDefault="00ED6A9A" w:rsidP="00ED6A9A">
      <w:pPr>
        <w:pStyle w:val="BodyText"/>
        <w:ind w:firstLine="0"/>
        <w:rPr>
          <w:color w:val="000000" w:themeColor="text1"/>
          <w:lang w:val="en-US"/>
        </w:rPr>
      </w:pPr>
      <w:r>
        <w:rPr>
          <w:color w:val="000000" w:themeColor="text1"/>
          <w:lang w:val="en-US"/>
        </w:rPr>
        <w:tab/>
      </w:r>
      <w:r w:rsidRPr="00A23E60">
        <w:rPr>
          <w:color w:val="000000" w:themeColor="text1"/>
          <w:lang w:val="en-US"/>
        </w:rPr>
        <w:t>where:</w:t>
      </w:r>
      <w:r>
        <w:rPr>
          <w:color w:val="000000" w:themeColor="text1"/>
          <w:lang w:val="en-US"/>
        </w:rPr>
        <w:t xml:space="preserve"> t</w:t>
      </w:r>
      <w:r w:rsidR="001B2ED8" w:rsidRPr="0069088D">
        <w:rPr>
          <w:color w:val="000000" w:themeColor="text1"/>
          <w:lang w:val="en-US"/>
        </w:rPr>
        <w:t xml:space="preserve">he control vector </w:t>
      </w:r>
      <m:oMath>
        <m:r>
          <m:rPr>
            <m:sty m:val="bi"/>
          </m:rPr>
          <w:rPr>
            <w:rFonts w:ascii="Cambria Math" w:hAnsi="Cambria Math"/>
            <w:color w:val="000000" w:themeColor="text1"/>
            <w:lang w:val="uk-UA"/>
          </w:rPr>
          <m:t>u</m:t>
        </m:r>
        <m:d>
          <m:dPr>
            <m:ctrlPr>
              <w:rPr>
                <w:rFonts w:ascii="Cambria Math" w:hAnsi="Cambria Math"/>
                <w:i/>
                <w:color w:val="000000" w:themeColor="text1"/>
                <w:lang w:val="uk-UA"/>
              </w:rPr>
            </m:ctrlPr>
          </m:dPr>
          <m:e>
            <m:r>
              <w:rPr>
                <w:rFonts w:ascii="Cambria Math" w:hAnsi="Cambria Math"/>
                <w:color w:val="000000" w:themeColor="text1"/>
                <w:lang w:val="uk-UA"/>
              </w:rPr>
              <m:t>t</m:t>
            </m:r>
          </m:e>
        </m:d>
      </m:oMath>
      <w:r w:rsidR="001B2ED8" w:rsidRPr="0069088D">
        <w:rPr>
          <w:color w:val="000000" w:themeColor="text1"/>
          <w:lang w:val="en-US"/>
        </w:rPr>
        <w:t xml:space="preserve">, established at time </w:t>
      </w:r>
      <m:oMath>
        <m:r>
          <w:rPr>
            <w:rFonts w:ascii="Cambria Math" w:hAnsi="Cambria Math"/>
            <w:color w:val="000000" w:themeColor="text1"/>
            <w:lang w:val="uk-UA"/>
          </w:rPr>
          <m:t>t</m:t>
        </m:r>
      </m:oMath>
      <w:r w:rsidR="001B2ED8" w:rsidRPr="0069088D">
        <w:rPr>
          <w:color w:val="000000" w:themeColor="text1"/>
          <w:lang w:val="en-US"/>
        </w:rPr>
        <w:t xml:space="preserve">, dictates the precise alterations in the state of the actuators (robot movement), while the gain constant </w:t>
      </w:r>
      <m:oMath>
        <m:r>
          <w:rPr>
            <w:rFonts w:ascii="Cambria Math" w:hAnsi="Cambria Math"/>
            <w:color w:val="000000" w:themeColor="text1"/>
            <w:lang w:val="uk-UA"/>
          </w:rPr>
          <m:t>λ</m:t>
        </m:r>
      </m:oMath>
      <w:r w:rsidR="001B2ED8" w:rsidRPr="0069088D">
        <w:rPr>
          <w:color w:val="000000" w:themeColor="text1"/>
          <w:lang w:val="en-US"/>
        </w:rPr>
        <w:t xml:space="preserve"> determines the velocity of the system's response to a visual discrepancy. Elevated numbers result in a rapid response, yet may induce instability; </w:t>
      </w:r>
      <m:oMath>
        <m:sSup>
          <m:sSupPr>
            <m:ctrlPr>
              <w:rPr>
                <w:rFonts w:ascii="Cambria Math" w:hAnsi="Cambria Math"/>
                <w:i/>
                <w:color w:val="000000" w:themeColor="text1"/>
                <w:lang w:val="uk-UA"/>
              </w:rPr>
            </m:ctrlPr>
          </m:sSupPr>
          <m:e>
            <m:r>
              <m:rPr>
                <m:sty m:val="bi"/>
              </m:rPr>
              <w:rPr>
                <w:rFonts w:ascii="Cambria Math" w:hAnsi="Cambria Math"/>
                <w:color w:val="000000" w:themeColor="text1"/>
                <w:lang w:val="uk-UA"/>
              </w:rPr>
              <m:t>J</m:t>
            </m:r>
          </m:e>
          <m:sup>
            <m:r>
              <w:rPr>
                <w:rFonts w:ascii="Cambria Math" w:hAnsi="Cambria Math"/>
                <w:color w:val="000000" w:themeColor="text1"/>
                <w:lang w:val="uk-UA"/>
              </w:rPr>
              <m:t>⊺</m:t>
            </m:r>
          </m:sup>
        </m:sSup>
      </m:oMath>
      <w:r w:rsidR="001B2ED8" w:rsidRPr="0069088D">
        <w:rPr>
          <w:color w:val="000000" w:themeColor="text1"/>
          <w:lang w:val="en-US"/>
        </w:rPr>
        <w:t xml:space="preserve"> denotes the Jacobi transposed matrix (either pseudo-inverse or complete), which illustrates the correlation between variations in picture parameters (pixel coordinates) and alterations in robot coordinates. Employed to convert the visible error into the control domain; </w:t>
      </w:r>
      <m:oMath>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oMath>
      <w:r w:rsidR="001B2ED8" w:rsidRPr="0069088D">
        <w:rPr>
          <w:color w:val="000000" w:themeColor="text1"/>
          <w:lang w:val="en-US"/>
        </w:rPr>
        <w:t xml:space="preserve"> represents a vector of present visual attributes or coordinates within the image, such as the object's position within the frame or the characteristics of its shape (center, size, orientation); </w:t>
      </w:r>
      <m:oMath>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oMath>
      <w:r w:rsidR="001B2ED8" w:rsidRPr="0069088D">
        <w:rPr>
          <w:color w:val="000000" w:themeColor="text1"/>
          <w:lang w:val="en-US"/>
        </w:rPr>
        <w:t xml:space="preserve"> represents the reference vector of visual features that dictates the expected appearance of the scene upon the robot's attainment of the goal; </w:t>
      </w:r>
      <m:oMath>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oMath>
      <w:r w:rsidR="001B2ED8" w:rsidRPr="0069088D">
        <w:rPr>
          <w:color w:val="000000" w:themeColor="text1"/>
          <w:lang w:val="en-US"/>
        </w:rPr>
        <w:t xml:space="preserve"> denotes the visual error, indicating the extent of deviation between the current visual st</w:t>
      </w:r>
      <w:r w:rsidR="00C8013D">
        <w:rPr>
          <w:color w:val="000000" w:themeColor="text1"/>
          <w:lang w:val="en-US"/>
        </w:rPr>
        <w:t>ate and the intended state, whereas the</w:t>
      </w:r>
      <w:r w:rsidR="001B2ED8" w:rsidRPr="0069088D">
        <w:rPr>
          <w:color w:val="000000" w:themeColor="text1"/>
          <w:lang w:val="en-US"/>
        </w:rPr>
        <w:t xml:space="preserve"> disparity propels the control system.</w:t>
      </w:r>
    </w:p>
    <w:p w14:paraId="50DEB260" w14:textId="59A14701" w:rsidR="001B2ED8" w:rsidRPr="0069088D" w:rsidRDefault="00ED6A9A" w:rsidP="00ED6A9A">
      <w:pPr>
        <w:pStyle w:val="BodyText"/>
        <w:ind w:firstLine="0"/>
        <w:rPr>
          <w:color w:val="000000" w:themeColor="text1"/>
          <w:lang w:val="en-US"/>
        </w:rPr>
      </w:pPr>
      <w:r>
        <w:rPr>
          <w:color w:val="000000" w:themeColor="text1"/>
          <w:lang w:val="en-US"/>
        </w:rPr>
        <w:tab/>
      </w:r>
      <w:r w:rsidR="001B2ED8" w:rsidRPr="0069088D">
        <w:rPr>
          <w:color w:val="000000" w:themeColor="text1"/>
          <w:lang w:val="en-US"/>
        </w:rPr>
        <w:t>Models 5 and 6 employ adaptive control to direct the robot's movement toward the object using data from the vision system. The optimization model reduces positioning inaccuracy and energy consumption, while the visual servo controller delivers continuous control updates informed by real-time visual feedback.</w:t>
      </w:r>
    </w:p>
    <w:p w14:paraId="08348225" w14:textId="17E28783" w:rsidR="0069557C" w:rsidRPr="0069088D" w:rsidRDefault="00C00DDC" w:rsidP="00622D41">
      <w:pPr>
        <w:pStyle w:val="Heading2"/>
        <w:ind w:left="289" w:hanging="289"/>
        <w:jc w:val="both"/>
        <w:rPr>
          <w:color w:val="FF0000"/>
        </w:rPr>
      </w:pPr>
      <w:r w:rsidRPr="0069088D">
        <w:rPr>
          <w:color w:val="000000" w:themeColor="text1"/>
        </w:rPr>
        <w:t>Generalization of the modeling procedure and its implementation</w:t>
      </w:r>
    </w:p>
    <w:p w14:paraId="60142857" w14:textId="77777777" w:rsidR="00066CF4"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The generalized modeling technique comprises the following steps:</w:t>
      </w:r>
    </w:p>
    <w:p w14:paraId="6A67C047" w14:textId="77777777" w:rsidR="00066CF4"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1. Initializing the model and surroundings. The pre-trained YOLOv8 kernel is loaded, and the camera for image acquisition is engaged for processing.</w:t>
      </w:r>
    </w:p>
    <w:p w14:paraId="232FC2CA" w14:textId="44EE256C" w:rsidR="00066CF4" w:rsidRDefault="00066CF4" w:rsidP="00E55BC2">
      <w:pPr>
        <w:pStyle w:val="BodyText"/>
        <w:ind w:firstLine="0"/>
        <w:rPr>
          <w:color w:val="000000" w:themeColor="text1"/>
          <w:lang w:val="en-US"/>
        </w:rPr>
      </w:pPr>
      <w:r>
        <w:rPr>
          <w:color w:val="000000" w:themeColor="text1"/>
          <w:lang w:val="en-US"/>
        </w:rPr>
        <w:tab/>
      </w:r>
      <w:r w:rsidR="001B2ED8" w:rsidRPr="0069088D">
        <w:rPr>
          <w:color w:val="000000" w:themeColor="text1"/>
          <w:lang w:val="en-US"/>
        </w:rPr>
        <w:t xml:space="preserve">2. Acquiring a frame from a video stream. Each frame from the camera is transmitted to the input of the neural network: </w:t>
      </w:r>
      <m:oMath>
        <m:r>
          <w:rPr>
            <w:rFonts w:ascii="Cambria Math" w:hAnsi="Cambria Math"/>
          </w:rPr>
          <m:t>X∈</m:t>
        </m:r>
        <m:sSup>
          <m:sSupPr>
            <m:ctrlPr>
              <w:rPr>
                <w:rFonts w:ascii="Cambria Math" w:hAnsi="Cambria Math"/>
                <w:i/>
              </w:rPr>
            </m:ctrlPr>
          </m:sSupPr>
          <m:e>
            <m:r>
              <m:rPr>
                <m:scr m:val="double-struck"/>
              </m:rPr>
              <w:rPr>
                <w:rFonts w:ascii="Cambria Math" w:hAnsi="Cambria Math"/>
              </w:rPr>
              <m:t>R</m:t>
            </m:r>
          </m:e>
          <m:sup>
            <m:r>
              <w:rPr>
                <w:rFonts w:ascii="Cambria Math" w:hAnsi="Cambria Math"/>
              </w:rPr>
              <m:t>H×W×3</m:t>
            </m:r>
          </m:sup>
        </m:sSup>
      </m:oMath>
      <w:r w:rsidR="0009041A">
        <w:rPr>
          <w:lang w:val="en-US"/>
        </w:rPr>
        <w:t xml:space="preserve"> </w:t>
      </w:r>
      <w:r w:rsidR="00E55BC2">
        <w:rPr>
          <w:color w:val="000000" w:themeColor="text1"/>
          <w:lang w:val="en-US"/>
        </w:rPr>
        <w:t xml:space="preserve">– </w:t>
      </w:r>
      <w:r w:rsidR="001B2ED8" w:rsidRPr="0069088D">
        <w:rPr>
          <w:color w:val="000000" w:themeColor="text1"/>
          <w:lang w:val="en-US"/>
        </w:rPr>
        <w:t xml:space="preserve">the picture represented as a three-dimensional tensor of RGB channels. </w:t>
      </w:r>
    </w:p>
    <w:p w14:paraId="1266B1A7" w14:textId="2FD83A54" w:rsidR="001B2ED8" w:rsidRPr="0069088D"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3. Identification of things within an image. YOLOv8 concurrently identifies object boundaries (bounding boxes) and categorizes them in accordance with formula (4).</w:t>
      </w:r>
    </w:p>
    <w:p w14:paraId="1905D4EF" w14:textId="24CC2477" w:rsidR="005A67F2" w:rsidRPr="0069088D" w:rsidRDefault="006B36A1" w:rsidP="005A67F2">
      <w:pPr>
        <w:pStyle w:val="99-77"/>
      </w:pPr>
      <w:r w:rsidRPr="0069088D">
        <w:rPr>
          <w:lang w:val="en-US"/>
        </w:rPr>
        <w:t xml:space="preserve">4. </w:t>
      </w:r>
      <w:r w:rsidR="005A67F2" w:rsidRPr="0069088D">
        <w:rPr>
          <w:lang w:val="en-US"/>
        </w:rPr>
        <w:t xml:space="preserve">Determining the center of the object. The center of the detected object is defined as: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oMath>
      <w:r w:rsidR="005A67F2" w:rsidRPr="0069088D">
        <w:rPr>
          <w:lang w:val="en-US"/>
        </w:rP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r>
              <w:rPr>
                <w:rFonts w:ascii="Cambria Math" w:hAnsi="Cambria Math"/>
                <w:lang w:val="en-US"/>
              </w:rPr>
              <m:t>2</m:t>
            </m:r>
          </m:den>
        </m:f>
        <m:r>
          <w:rPr>
            <w:rFonts w:ascii="Cambria Math" w:hAnsi="Cambria Math"/>
            <w:lang w:val="en-US"/>
          </w:rPr>
          <m:t>.</m:t>
        </m:r>
      </m:oMath>
    </w:p>
    <w:p w14:paraId="69B8A839" w14:textId="61861A08" w:rsidR="00325ADA" w:rsidRPr="00E55BC2" w:rsidRDefault="002C6CAA" w:rsidP="00C8013D">
      <w:pPr>
        <w:pStyle w:val="99-77"/>
        <w:rPr>
          <w:lang w:val="en-US"/>
        </w:rPr>
      </w:pPr>
      <w:r w:rsidRPr="00E55BC2">
        <w:rPr>
          <w:lang w:val="en-US"/>
        </w:rPr>
        <w:t xml:space="preserve">5. </w:t>
      </w:r>
      <w:r w:rsidR="00C8013D">
        <w:rPr>
          <w:lang w:val="en-US"/>
        </w:rPr>
        <w:t>T</w:t>
      </w:r>
      <w:r w:rsidR="00325ADA" w:rsidRPr="00E55BC2">
        <w:rPr>
          <w:lang w:val="en-US"/>
        </w:rPr>
        <w:t>he depth (Z-coordinate)</w:t>
      </w:r>
      <w:r w:rsidR="00C8013D">
        <w:rPr>
          <w:lang w:val="en-US"/>
        </w:rPr>
        <w:t xml:space="preserve"> is calculated</w:t>
      </w:r>
      <w:r w:rsidR="00325ADA" w:rsidRPr="00E55BC2">
        <w:rPr>
          <w:lang w:val="en-US"/>
        </w:rPr>
        <w:t xml:space="preserve">. Depth is determined by the object's height in pixels and the actual camera model, represented graphically by the </w:t>
      </w:r>
      <m:oMath>
        <m:r>
          <w:rPr>
            <w:rFonts w:ascii="Cambria Math" w:hAnsi="Cambria Math"/>
            <w:lang w:val="en-US"/>
          </w:rPr>
          <m:t>Z</m:t>
        </m:r>
      </m:oMath>
      <w:r w:rsidR="00325ADA" w:rsidRPr="00E55BC2">
        <w:rPr>
          <w:lang w:val="en-US"/>
        </w:rPr>
        <w:t xml:space="preserve"> coordinate.</w:t>
      </w:r>
    </w:p>
    <w:p w14:paraId="3611ED18" w14:textId="51CB74AE" w:rsidR="00F75F68" w:rsidRPr="0069088D" w:rsidRDefault="00F75F68" w:rsidP="006910E8">
      <w:pPr>
        <w:pStyle w:val="99-77"/>
        <w:rPr>
          <w:color w:val="FF0000"/>
        </w:rPr>
      </w:pPr>
      <w:r w:rsidRPr="0069088D">
        <w:rPr>
          <w:lang w:val="en-US"/>
        </w:rPr>
        <w:t xml:space="preserve">6. </w:t>
      </w:r>
      <w:r w:rsidR="006910E8" w:rsidRPr="0069088D">
        <w:rPr>
          <w:lang w:val="en-US"/>
        </w:rPr>
        <w:t xml:space="preserve">Constructing a spatial position vector. The location of an object in space is given as a point: </w:t>
      </w:r>
      <m:oMath>
        <m:sSub>
          <m:sSubPr>
            <m:ctrlPr>
              <w:rPr>
                <w:rFonts w:ascii="Cambria Math" w:hAnsi="Cambria Math"/>
                <w:i/>
              </w:rPr>
            </m:ctrlPr>
          </m:sSubPr>
          <m:e>
            <m:r>
              <m:rPr>
                <m:sty m:val="bi"/>
              </m:rP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c</m:t>
                      </m:r>
                    </m:sub>
                  </m:sSub>
                </m:e>
              </m:mr>
              <m:mr>
                <m:e>
                  <m:sSub>
                    <m:sSubPr>
                      <m:ctrlPr>
                        <w:rPr>
                          <w:rFonts w:ascii="Cambria Math" w:hAnsi="Cambria Math"/>
                          <w:i/>
                        </w:rPr>
                      </m:ctrlPr>
                    </m:sSubPr>
                    <m:e>
                      <m:r>
                        <w:rPr>
                          <w:rFonts w:ascii="Cambria Math" w:hAnsi="Cambria Math"/>
                        </w:rPr>
                        <m:t>Y</m:t>
                      </m:r>
                    </m:e>
                    <m:sub>
                      <m:r>
                        <w:rPr>
                          <w:rFonts w:ascii="Cambria Math" w:hAnsi="Cambria Math"/>
                        </w:rPr>
                        <m:t>c</m:t>
                      </m:r>
                    </m:sub>
                  </m:sSub>
                </m:e>
              </m:mr>
              <m:mr>
                <m:e>
                  <m:r>
                    <w:rPr>
                      <w:rFonts w:ascii="Cambria Math" w:hAnsi="Cambria Math"/>
                    </w:rPr>
                    <m:t>Z</m:t>
                  </m:r>
                </m:e>
              </m:mr>
            </m:m>
          </m:e>
        </m:d>
      </m:oMath>
      <w:r w:rsidR="00C8013D">
        <w:rPr>
          <w:lang w:val="en-US"/>
        </w:rPr>
        <w:t xml:space="preserve">, which </w:t>
      </w:r>
      <w:r w:rsidR="006910E8" w:rsidRPr="0069088D">
        <w:rPr>
          <w:lang w:val="en-US"/>
        </w:rPr>
        <w:t xml:space="preserve">is </w:t>
      </w:r>
      <w:r w:rsidR="006910E8" w:rsidRPr="0069088D">
        <w:rPr>
          <w:lang w:val="en-US"/>
        </w:rPr>
        <w:t>a three-dimensional estimate of the object's position in the frame.</w:t>
      </w:r>
    </w:p>
    <w:p w14:paraId="656FD799" w14:textId="77777777" w:rsidR="00577817" w:rsidRDefault="004C3A53" w:rsidP="004C3A53">
      <w:pPr>
        <w:pStyle w:val="BodyText"/>
        <w:rPr>
          <w:color w:val="000000" w:themeColor="text1"/>
          <w:lang w:val="en-US"/>
        </w:rPr>
      </w:pPr>
      <w:r w:rsidRPr="0069088D">
        <w:rPr>
          <w:color w:val="000000" w:themeColor="text1"/>
          <w:lang w:val="en-US"/>
        </w:rPr>
        <w:t>7. Adjustment of robotic motion in line with equations (5) and (6). The process involves devising or correcting the robot's path towards a target based on its spatial coordinates.</w:t>
      </w:r>
    </w:p>
    <w:p w14:paraId="54C714C3" w14:textId="77777777" w:rsidR="00577817" w:rsidRDefault="004C3A53" w:rsidP="004C3A53">
      <w:pPr>
        <w:pStyle w:val="BodyText"/>
        <w:rPr>
          <w:color w:val="000000" w:themeColor="text1"/>
          <w:lang w:val="en-US"/>
        </w:rPr>
      </w:pPr>
      <w:r w:rsidRPr="0069088D">
        <w:rPr>
          <w:color w:val="000000" w:themeColor="text1"/>
          <w:lang w:val="en-US"/>
        </w:rPr>
        <w:t>8. Graph construction and analysis.</w:t>
      </w:r>
    </w:p>
    <w:p w14:paraId="4A5CCA01" w14:textId="45EF26E3" w:rsidR="002649C2" w:rsidRDefault="004C3A53" w:rsidP="00C8013D">
      <w:pPr>
        <w:pStyle w:val="BodyText"/>
        <w:rPr>
          <w:color w:val="000000" w:themeColor="text1"/>
          <w:lang w:val="en-US"/>
        </w:rPr>
      </w:pPr>
      <w:r w:rsidRPr="0069088D">
        <w:rPr>
          <w:color w:val="000000" w:themeColor="text1"/>
          <w:lang w:val="en-US"/>
        </w:rPr>
        <w:t>The models employed for experimental purposes were constructed using the Python progr</w:t>
      </w:r>
      <w:r w:rsidR="00C8013D">
        <w:rPr>
          <w:color w:val="000000" w:themeColor="text1"/>
          <w:lang w:val="en-US"/>
        </w:rPr>
        <w:t>amming language, because of</w:t>
      </w:r>
      <w:r w:rsidRPr="0069088D">
        <w:rPr>
          <w:color w:val="000000" w:themeColor="text1"/>
          <w:lang w:val="en-US"/>
        </w:rPr>
        <w:t xml:space="preserve"> </w:t>
      </w:r>
      <w:r w:rsidR="00C8013D">
        <w:rPr>
          <w:color w:val="000000" w:themeColor="text1"/>
          <w:lang w:val="en-US"/>
        </w:rPr>
        <w:t xml:space="preserve">Python </w:t>
      </w:r>
      <w:r w:rsidRPr="0069088D">
        <w:rPr>
          <w:color w:val="000000" w:themeColor="text1"/>
          <w:lang w:val="en-US"/>
        </w:rPr>
        <w:t xml:space="preserve">popularity in computer vision, the plethora of deep learning packages (e.g., OpenCV, </w:t>
      </w:r>
      <w:proofErr w:type="spellStart"/>
      <w:r w:rsidRPr="0069088D">
        <w:rPr>
          <w:color w:val="000000" w:themeColor="text1"/>
          <w:lang w:val="en-US"/>
        </w:rPr>
        <w:t>PyTorch</w:t>
      </w:r>
      <w:proofErr w:type="spellEnd"/>
      <w:r w:rsidRPr="0069088D">
        <w:rPr>
          <w:color w:val="000000" w:themeColor="text1"/>
          <w:lang w:val="en-US"/>
        </w:rPr>
        <w:t xml:space="preserve">, </w:t>
      </w:r>
      <w:proofErr w:type="spellStart"/>
      <w:r w:rsidRPr="0069088D">
        <w:rPr>
          <w:color w:val="000000" w:themeColor="text1"/>
          <w:lang w:val="en-US"/>
        </w:rPr>
        <w:t>Ultralytics</w:t>
      </w:r>
      <w:proofErr w:type="spellEnd"/>
      <w:r w:rsidRPr="0069088D">
        <w:rPr>
          <w:color w:val="000000" w:themeColor="text1"/>
          <w:lang w:val="en-US"/>
        </w:rPr>
        <w:t xml:space="preserve"> YOLO), and its appropriateness for rapid algorithm creation and evaluation [41-43].</w:t>
      </w:r>
    </w:p>
    <w:p w14:paraId="620C9663" w14:textId="222E99EC" w:rsidR="004C3A53" w:rsidRPr="0069088D" w:rsidRDefault="004C3A53" w:rsidP="004C3A53">
      <w:pPr>
        <w:pStyle w:val="BodyText"/>
        <w:rPr>
          <w:color w:val="000000" w:themeColor="text1"/>
          <w:lang w:val="en-US"/>
        </w:rPr>
      </w:pPr>
      <w:r w:rsidRPr="0069088D">
        <w:rPr>
          <w:color w:val="000000" w:themeColor="text1"/>
          <w:lang w:val="en-US"/>
        </w:rPr>
        <w:t>The PyCharm 2025.1.1.1 programming environment was chosen for its exceptional integration with machine learning libraries, effective debugging system, code autocompletion, and support for virtual environments, which are crucial for steady performance in modeling co</w:t>
      </w:r>
      <w:r w:rsidR="00C8013D">
        <w:rPr>
          <w:color w:val="000000" w:themeColor="text1"/>
          <w:lang w:val="en-US"/>
        </w:rPr>
        <w:t xml:space="preserve">mplex robotics jobs, whereas the </w:t>
      </w:r>
      <w:r w:rsidRPr="0069088D">
        <w:rPr>
          <w:color w:val="000000" w:themeColor="text1"/>
          <w:lang w:val="en-US"/>
        </w:rPr>
        <w:t>combination of methodologies ensures rapid creation and enhanced visualization of object localization and identification results.</w:t>
      </w:r>
    </w:p>
    <w:p w14:paraId="13E1A009" w14:textId="77777777" w:rsidR="009303D9" w:rsidRPr="0069088D" w:rsidRDefault="00A776A2" w:rsidP="006B6B66">
      <w:pPr>
        <w:pStyle w:val="Heading1"/>
        <w:rPr>
          <w:noProof w:val="0"/>
          <w:color w:val="000000" w:themeColor="text1"/>
          <w:lang w:val="en-US"/>
        </w:rPr>
      </w:pPr>
      <w:r w:rsidRPr="0069088D">
        <w:rPr>
          <w:noProof w:val="0"/>
          <w:color w:val="000000" w:themeColor="text1"/>
          <w:lang w:val="en-US"/>
        </w:rPr>
        <w:t>Results and Discussion</w:t>
      </w:r>
    </w:p>
    <w:p w14:paraId="51C542B3" w14:textId="1F75D679" w:rsidR="00FC327D" w:rsidRPr="0069088D" w:rsidRDefault="00387284" w:rsidP="00622D41">
      <w:pPr>
        <w:pStyle w:val="Heading2"/>
        <w:ind w:left="289" w:hanging="289"/>
        <w:jc w:val="both"/>
        <w:rPr>
          <w:noProof w:val="0"/>
          <w:color w:val="000000" w:themeColor="text1"/>
          <w:lang w:val="en-US"/>
        </w:rPr>
      </w:pPr>
      <w:r w:rsidRPr="0069088D">
        <w:rPr>
          <w:noProof w:val="0"/>
          <w:color w:val="000000" w:themeColor="text1"/>
          <w:lang w:val="en-US"/>
        </w:rPr>
        <w:t>Modeling the dynamics of object detection in the working area of a collaborative robot based on time fixation</w:t>
      </w:r>
    </w:p>
    <w:p w14:paraId="465220CC" w14:textId="08D9F72D" w:rsidR="004C3A53" w:rsidRPr="0069088D" w:rsidRDefault="00C8013D" w:rsidP="00C8013D">
      <w:pPr>
        <w:pStyle w:val="BodyText"/>
        <w:ind w:left="289" w:firstLine="0"/>
        <w:rPr>
          <w:color w:val="000000" w:themeColor="text1"/>
          <w:lang w:val="en-US"/>
        </w:rPr>
      </w:pPr>
      <w:r>
        <w:rPr>
          <w:color w:val="000000" w:themeColor="text1"/>
          <w:lang w:val="en-US"/>
        </w:rPr>
        <w:t>The proposed</w:t>
      </w:r>
      <w:r w:rsidR="004C3A53" w:rsidRPr="0069088D">
        <w:rPr>
          <w:color w:val="000000" w:themeColor="text1"/>
          <w:lang w:val="en-US"/>
        </w:rPr>
        <w:t xml:space="preserve"> study enables the evaluation of variations in the quantity of objects within the camera's field of view over time, facilitating the detection of abnormal occurrences, activities, or alterations in environmental circumstances. It is beneficial for modifying the robot's behavior in response to alterations in the work environment, including task modifications and the presence of others or objects, and for assessing the robustness of the computer vision model. Figure 1 illustrates a segment of a streaming video depicting static item identifications, henceforth referred to as Simulation 1.</w:t>
      </w:r>
    </w:p>
    <w:p w14:paraId="05F203B9" w14:textId="57C0FD56" w:rsidR="00150E58" w:rsidRPr="0069088D" w:rsidRDefault="00150E58" w:rsidP="004C3A53">
      <w:pPr>
        <w:pStyle w:val="BodyText"/>
        <w:ind w:firstLine="0"/>
        <w:rPr>
          <w:color w:val="FF0000"/>
          <w:lang w:val="en-US"/>
        </w:rPr>
      </w:pPr>
    </w:p>
    <w:tbl>
      <w:tblPr>
        <w:tblStyle w:val="TableGrid"/>
        <w:tblW w:w="0" w:type="auto"/>
        <w:jc w:val="center"/>
        <w:tblLook w:val="04A0" w:firstRow="1" w:lastRow="0" w:firstColumn="1" w:lastColumn="0" w:noHBand="0" w:noVBand="1"/>
      </w:tblPr>
      <w:tblGrid>
        <w:gridCol w:w="4856"/>
      </w:tblGrid>
      <w:tr w:rsidR="002A1012" w:rsidRPr="0069088D" w14:paraId="12B2B266" w14:textId="77777777" w:rsidTr="00B52AAE">
        <w:trPr>
          <w:jc w:val="center"/>
        </w:trPr>
        <w:tc>
          <w:tcPr>
            <w:tcW w:w="4856" w:type="dxa"/>
            <w:tcBorders>
              <w:top w:val="nil"/>
              <w:left w:val="nil"/>
              <w:bottom w:val="nil"/>
              <w:right w:val="nil"/>
            </w:tcBorders>
            <w:vAlign w:val="center"/>
          </w:tcPr>
          <w:p w14:paraId="26DD4BD3" w14:textId="2F68288C" w:rsidR="00326CB3" w:rsidRPr="0069088D" w:rsidRDefault="00E65156" w:rsidP="00326CB3">
            <w:pPr>
              <w:pStyle w:val="BodyText"/>
              <w:ind w:firstLine="0"/>
              <w:jc w:val="center"/>
              <w:rPr>
                <w:color w:val="FF0000"/>
                <w:lang w:val="uk-UA"/>
              </w:rPr>
            </w:pPr>
            <w:r w:rsidRPr="0069088D">
              <w:rPr>
                <w:noProof/>
                <w:color w:val="FF0000"/>
                <w:lang w:val="en-US" w:eastAsia="en-US"/>
              </w:rPr>
              <w:drawing>
                <wp:inline distT="0" distB="0" distL="0" distR="0" wp14:anchorId="1EFF399F" wp14:editId="3F3D8CF7">
                  <wp:extent cx="2438400" cy="1936760"/>
                  <wp:effectExtent l="0" t="0" r="0" b="6350"/>
                  <wp:docPr id="7" name="Рисунок 7" descr="C:\Users\DOM\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ownload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910" cy="1937959"/>
                          </a:xfrm>
                          <a:prstGeom prst="rect">
                            <a:avLst/>
                          </a:prstGeom>
                          <a:noFill/>
                          <a:ln>
                            <a:noFill/>
                          </a:ln>
                        </pic:spPr>
                      </pic:pic>
                    </a:graphicData>
                  </a:graphic>
                </wp:inline>
              </w:drawing>
            </w:r>
          </w:p>
        </w:tc>
      </w:tr>
      <w:tr w:rsidR="001620F6" w:rsidRPr="0069088D" w14:paraId="07EC843E" w14:textId="77777777" w:rsidTr="00B52AAE">
        <w:trPr>
          <w:jc w:val="center"/>
        </w:trPr>
        <w:tc>
          <w:tcPr>
            <w:tcW w:w="4856" w:type="dxa"/>
            <w:tcBorders>
              <w:top w:val="nil"/>
              <w:left w:val="nil"/>
              <w:bottom w:val="nil"/>
              <w:right w:val="nil"/>
            </w:tcBorders>
            <w:vAlign w:val="center"/>
          </w:tcPr>
          <w:p w14:paraId="6C72B73D" w14:textId="6C0A042B" w:rsidR="00326CB3" w:rsidRPr="0069088D" w:rsidRDefault="00B52AAE" w:rsidP="005F3F92">
            <w:pPr>
              <w:pStyle w:val="BodyText"/>
              <w:ind w:firstLine="0"/>
              <w:rPr>
                <w:color w:val="FF0000"/>
                <w:sz w:val="16"/>
                <w:szCs w:val="16"/>
                <w:lang w:val="en-US"/>
              </w:rPr>
            </w:pPr>
            <w:r w:rsidRPr="0069088D">
              <w:rPr>
                <w:color w:val="000000" w:themeColor="text1"/>
                <w:sz w:val="16"/>
                <w:szCs w:val="16"/>
                <w:lang w:val="en-US"/>
              </w:rPr>
              <w:t>Fig. 1. Fragment of streaming video from static object identifications (</w:t>
            </w:r>
            <w:r w:rsidR="005F3F92">
              <w:rPr>
                <w:color w:val="000000" w:themeColor="text1"/>
                <w:sz w:val="16"/>
                <w:szCs w:val="16"/>
                <w:lang w:val="en-US"/>
              </w:rPr>
              <w:t>S</w:t>
            </w:r>
            <w:r w:rsidRPr="0069088D">
              <w:rPr>
                <w:color w:val="000000" w:themeColor="text1"/>
                <w:sz w:val="16"/>
                <w:szCs w:val="16"/>
                <w:lang w:val="en-US"/>
              </w:rPr>
              <w:t>imulation 1)</w:t>
            </w:r>
          </w:p>
        </w:tc>
      </w:tr>
    </w:tbl>
    <w:p w14:paraId="24A49633" w14:textId="77777777" w:rsidR="00DE4A8B" w:rsidRPr="0069088D" w:rsidRDefault="00DE4A8B" w:rsidP="00326CB3">
      <w:pPr>
        <w:pStyle w:val="BodyText"/>
        <w:ind w:firstLine="0"/>
        <w:rPr>
          <w:color w:val="FF0000"/>
          <w:lang w:val="uk-UA"/>
        </w:rPr>
      </w:pPr>
    </w:p>
    <w:p w14:paraId="7D809426" w14:textId="0767A543" w:rsidR="00326CB3" w:rsidRPr="0069088D" w:rsidRDefault="00FB3113" w:rsidP="00DE4A8B">
      <w:pPr>
        <w:pStyle w:val="BodyText"/>
        <w:ind w:firstLine="0"/>
        <w:rPr>
          <w:color w:val="000000" w:themeColor="text1"/>
          <w:lang w:val="en-US"/>
        </w:rPr>
      </w:pPr>
      <w:r w:rsidRPr="0069088D">
        <w:rPr>
          <w:color w:val="000000" w:themeColor="text1"/>
          <w:lang w:val="en-US"/>
        </w:rPr>
        <w:tab/>
        <w:t>The resulting graph of object detection dynamics based on time fixatio</w:t>
      </w:r>
      <w:r w:rsidRPr="0069088D">
        <w:rPr>
          <w:color w:val="000000" w:themeColor="text1"/>
          <w:spacing w:val="-10"/>
          <w:lang w:val="en-US"/>
        </w:rPr>
        <w:t xml:space="preserve">n for </w:t>
      </w:r>
      <w:r w:rsidRPr="0069088D">
        <w:rPr>
          <w:color w:val="000000" w:themeColor="text1"/>
          <w:lang w:val="en-US"/>
        </w:rPr>
        <w:t>simulation 1 (Fi</w:t>
      </w:r>
      <w:r w:rsidRPr="0069088D">
        <w:rPr>
          <w:color w:val="000000" w:themeColor="text1"/>
          <w:spacing w:val="-10"/>
          <w:lang w:val="en-US"/>
        </w:rPr>
        <w:t>g. 1</w:t>
      </w:r>
      <w:r w:rsidRPr="0069088D">
        <w:rPr>
          <w:color w:val="000000" w:themeColor="text1"/>
          <w:lang w:val="en-US"/>
        </w:rPr>
        <w:t>) is pres</w:t>
      </w:r>
      <w:r w:rsidRPr="0069088D">
        <w:rPr>
          <w:color w:val="000000" w:themeColor="text1"/>
          <w:spacing w:val="-10"/>
          <w:lang w:val="en-US"/>
        </w:rPr>
        <w:t>ented</w:t>
      </w:r>
      <w:r w:rsidRPr="0069088D">
        <w:rPr>
          <w:color w:val="000000" w:themeColor="text1"/>
          <w:lang w:val="en-US"/>
        </w:rPr>
        <w:t xml:space="preserve"> in Fig. 2.</w:t>
      </w:r>
    </w:p>
    <w:p w14:paraId="12C3C948" w14:textId="77777777" w:rsidR="00DE4A8B" w:rsidRPr="0069088D" w:rsidRDefault="00DE4A8B" w:rsidP="00DE4A8B">
      <w:pPr>
        <w:pStyle w:val="BodyText"/>
        <w:ind w:firstLine="0"/>
        <w:rPr>
          <w:color w:val="FF0000"/>
          <w:lang w:val="uk-UA"/>
        </w:rPr>
      </w:pPr>
    </w:p>
    <w:tbl>
      <w:tblPr>
        <w:tblStyle w:val="TableGrid"/>
        <w:tblW w:w="0" w:type="auto"/>
        <w:tblLook w:val="04A0" w:firstRow="1" w:lastRow="0" w:firstColumn="1" w:lastColumn="0" w:noHBand="0" w:noVBand="1"/>
      </w:tblPr>
      <w:tblGrid>
        <w:gridCol w:w="4866"/>
      </w:tblGrid>
      <w:tr w:rsidR="002A1012" w:rsidRPr="0069088D" w14:paraId="25252785" w14:textId="77777777" w:rsidTr="00CB07E6">
        <w:tc>
          <w:tcPr>
            <w:tcW w:w="4856" w:type="dxa"/>
            <w:tcBorders>
              <w:top w:val="nil"/>
              <w:left w:val="nil"/>
              <w:bottom w:val="nil"/>
              <w:right w:val="nil"/>
            </w:tcBorders>
            <w:vAlign w:val="center"/>
          </w:tcPr>
          <w:p w14:paraId="1DBE35DD" w14:textId="4B0E8D46" w:rsidR="00326CB3" w:rsidRPr="0069088D" w:rsidRDefault="00326CB3" w:rsidP="00326CB3">
            <w:pPr>
              <w:pStyle w:val="BodyText"/>
              <w:ind w:firstLine="0"/>
              <w:jc w:val="center"/>
              <w:rPr>
                <w:color w:val="FF0000"/>
                <w:lang w:val="uk-UA"/>
              </w:rPr>
            </w:pPr>
            <w:r w:rsidRPr="0069088D">
              <w:rPr>
                <w:noProof/>
                <w:color w:val="FF0000"/>
                <w:lang w:val="en-US" w:eastAsia="en-US"/>
              </w:rPr>
              <w:lastRenderedPageBreak/>
              <w:drawing>
                <wp:inline distT="0" distB="0" distL="0" distR="0" wp14:anchorId="084EA58D" wp14:editId="525F30F3">
                  <wp:extent cx="3015916" cy="21389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2237" cy="2164708"/>
                          </a:xfrm>
                          <a:prstGeom prst="rect">
                            <a:avLst/>
                          </a:prstGeom>
                        </pic:spPr>
                      </pic:pic>
                    </a:graphicData>
                  </a:graphic>
                </wp:inline>
              </w:drawing>
            </w:r>
          </w:p>
        </w:tc>
      </w:tr>
      <w:tr w:rsidR="00E1329F" w:rsidRPr="0069088D" w14:paraId="7F77D2B0" w14:textId="77777777" w:rsidTr="00CB07E6">
        <w:tc>
          <w:tcPr>
            <w:tcW w:w="4856" w:type="dxa"/>
            <w:tcBorders>
              <w:top w:val="nil"/>
              <w:left w:val="nil"/>
              <w:bottom w:val="nil"/>
              <w:right w:val="nil"/>
            </w:tcBorders>
            <w:vAlign w:val="center"/>
          </w:tcPr>
          <w:p w14:paraId="1D69D0B1" w14:textId="094C5BF9" w:rsidR="00326CB3" w:rsidRPr="0069088D" w:rsidRDefault="009B556D" w:rsidP="005F3F92">
            <w:pPr>
              <w:pStyle w:val="BodyText"/>
              <w:ind w:firstLine="0"/>
              <w:rPr>
                <w:color w:val="FF0000"/>
                <w:sz w:val="16"/>
                <w:szCs w:val="16"/>
                <w:lang w:val="en-US"/>
              </w:rPr>
            </w:pPr>
            <w:r w:rsidRPr="0069088D">
              <w:rPr>
                <w:color w:val="000000" w:themeColor="text1"/>
                <w:sz w:val="16"/>
                <w:szCs w:val="16"/>
                <w:lang w:val="en-US"/>
              </w:rPr>
              <w:t>Fig. 2. Graph of object detection dynamics (</w:t>
            </w:r>
            <w:r w:rsidR="005F3F92">
              <w:rPr>
                <w:color w:val="000000" w:themeColor="text1"/>
                <w:sz w:val="16"/>
                <w:szCs w:val="16"/>
                <w:lang w:val="en-US"/>
              </w:rPr>
              <w:t>S</w:t>
            </w:r>
            <w:r w:rsidRPr="0069088D">
              <w:rPr>
                <w:color w:val="000000" w:themeColor="text1"/>
                <w:sz w:val="16"/>
                <w:szCs w:val="16"/>
                <w:lang w:val="en-US"/>
              </w:rPr>
              <w:t>imulation 1)</w:t>
            </w:r>
          </w:p>
        </w:tc>
      </w:tr>
    </w:tbl>
    <w:p w14:paraId="738215D9" w14:textId="77777777" w:rsidR="00DE4A8B" w:rsidRPr="0069088D" w:rsidRDefault="00DE4A8B" w:rsidP="00326CB3">
      <w:pPr>
        <w:pStyle w:val="BodyText"/>
        <w:ind w:firstLine="0"/>
        <w:rPr>
          <w:color w:val="000000" w:themeColor="text1"/>
          <w:lang w:val="en-US"/>
        </w:rPr>
      </w:pPr>
    </w:p>
    <w:p w14:paraId="50226A2A" w14:textId="1C009DDE" w:rsidR="004C3A53" w:rsidRPr="0069088D" w:rsidRDefault="004C3A53" w:rsidP="004C3A53">
      <w:pPr>
        <w:pStyle w:val="BodyText"/>
        <w:rPr>
          <w:color w:val="000000" w:themeColor="text1"/>
          <w:lang w:val="uk-UA"/>
        </w:rPr>
      </w:pPr>
      <w:r w:rsidRPr="0069088D">
        <w:rPr>
          <w:color w:val="000000" w:themeColor="text1"/>
          <w:lang w:val="uk-UA"/>
        </w:rPr>
        <w:t>The graph presented (Fig. 2) illustrates the dynamics of object detection, reflecting the variation in the count of recognized elements within the operational area of the collaborative robot in real time. Relative stability is noted among 4–5 objects; however, short-term fluctuations to 6 and 7 objects (at approximately 07:06:45) and a decrease to 3 objects (at</w:t>
      </w:r>
      <w:r w:rsidR="00C8013D">
        <w:rPr>
          <w:color w:val="000000" w:themeColor="text1"/>
          <w:lang w:val="uk-UA"/>
        </w:rPr>
        <w:t xml:space="preserve"> 07:06:44) were documented</w:t>
      </w:r>
      <w:r w:rsidR="00C8013D">
        <w:rPr>
          <w:color w:val="000000" w:themeColor="text1"/>
          <w:lang w:val="en-US"/>
        </w:rPr>
        <w:t>, which</w:t>
      </w:r>
      <w:r w:rsidRPr="0069088D">
        <w:rPr>
          <w:color w:val="000000" w:themeColor="text1"/>
          <w:lang w:val="uk-UA"/>
        </w:rPr>
        <w:t xml:space="preserve"> may suggest a modification in the scene, displacement of objects, or constraints of the model when stabilizing objects under specific conditions. The results illustrate the variability of conditions in the workplace and highlight the necessity of an adaptive approach to identification. The graph validates the model's functionality in a real-world context and facilitates the analysis of events through quantitative changes.</w:t>
      </w:r>
    </w:p>
    <w:p w14:paraId="7F83A9AA" w14:textId="372D6238" w:rsidR="005B6BFE" w:rsidRPr="0069088D" w:rsidRDefault="009E0399" w:rsidP="00740A01">
      <w:pPr>
        <w:pStyle w:val="BodyText"/>
        <w:ind w:firstLine="0"/>
        <w:rPr>
          <w:color w:val="000000" w:themeColor="text1"/>
          <w:lang w:val="uk-UA"/>
        </w:rPr>
      </w:pPr>
      <w:r w:rsidRPr="0069088D">
        <w:rPr>
          <w:color w:val="FF0000"/>
          <w:lang w:val="uk-UA"/>
        </w:rPr>
        <w:tab/>
      </w:r>
      <w:r w:rsidR="004A222C" w:rsidRPr="0069088D">
        <w:rPr>
          <w:color w:val="000000" w:themeColor="text1"/>
          <w:lang w:val="en-US"/>
        </w:rPr>
        <w:t>Modeling the dynamics of object detection in dynamic spac</w:t>
      </w:r>
      <w:r w:rsidR="004A222C" w:rsidRPr="00740A01">
        <w:rPr>
          <w:color w:val="000000" w:themeColor="text1"/>
          <w:spacing w:val="-10"/>
          <w:lang w:val="en-US"/>
        </w:rPr>
        <w:t>e is sho</w:t>
      </w:r>
      <w:r w:rsidR="004A222C" w:rsidRPr="0069088D">
        <w:rPr>
          <w:color w:val="000000" w:themeColor="text1"/>
          <w:lang w:val="en-US"/>
        </w:rPr>
        <w:t>w</w:t>
      </w:r>
      <w:r w:rsidR="004A222C" w:rsidRPr="0069088D">
        <w:rPr>
          <w:color w:val="000000" w:themeColor="text1"/>
          <w:spacing w:val="-10"/>
          <w:lang w:val="en-US"/>
        </w:rPr>
        <w:t>n in Fi</w:t>
      </w:r>
      <w:r w:rsidR="004A222C" w:rsidRPr="0069088D">
        <w:rPr>
          <w:color w:val="000000" w:themeColor="text1"/>
          <w:lang w:val="en-US"/>
        </w:rPr>
        <w:t>g. 3 (hereina</w:t>
      </w:r>
      <w:r w:rsidR="004A222C" w:rsidRPr="0069088D">
        <w:rPr>
          <w:color w:val="000000" w:themeColor="text1"/>
          <w:spacing w:val="-10"/>
          <w:lang w:val="en-US"/>
        </w:rPr>
        <w:t>fter referr</w:t>
      </w:r>
      <w:r w:rsidR="004A222C" w:rsidRPr="0069088D">
        <w:rPr>
          <w:color w:val="000000" w:themeColor="text1"/>
          <w:lang w:val="en-US"/>
        </w:rPr>
        <w:t>e</w:t>
      </w:r>
      <w:r w:rsidR="004A222C" w:rsidRPr="00740A01">
        <w:rPr>
          <w:color w:val="000000" w:themeColor="text1"/>
          <w:spacing w:val="-10"/>
          <w:lang w:val="en-US"/>
        </w:rPr>
        <w:t xml:space="preserve">d to as </w:t>
      </w:r>
      <w:r w:rsidR="00740A01" w:rsidRPr="00740A01">
        <w:rPr>
          <w:color w:val="000000" w:themeColor="text1"/>
          <w:spacing w:val="-10"/>
          <w:lang w:val="en-US"/>
        </w:rPr>
        <w:t>Sim</w:t>
      </w:r>
      <w:r w:rsidR="00740A01" w:rsidRPr="0069088D">
        <w:rPr>
          <w:color w:val="000000" w:themeColor="text1"/>
          <w:lang w:val="en-US"/>
        </w:rPr>
        <w:t>ulation</w:t>
      </w:r>
      <w:r w:rsidR="004A222C" w:rsidRPr="0069088D">
        <w:rPr>
          <w:color w:val="000000" w:themeColor="text1"/>
          <w:lang w:val="en-US"/>
        </w:rPr>
        <w:t xml:space="preserve"> 2).</w:t>
      </w:r>
    </w:p>
    <w:p w14:paraId="308CD53B" w14:textId="77777777" w:rsidR="004A222C" w:rsidRPr="0069088D" w:rsidRDefault="004A222C" w:rsidP="004A222C">
      <w:pPr>
        <w:pStyle w:val="BodyText"/>
        <w:ind w:firstLine="0"/>
        <w:rPr>
          <w:color w:val="FF0000"/>
          <w:lang w:val="uk-UA"/>
        </w:rPr>
      </w:pPr>
    </w:p>
    <w:tbl>
      <w:tblPr>
        <w:tblStyle w:val="TableGrid"/>
        <w:tblW w:w="0" w:type="auto"/>
        <w:tblLook w:val="04A0" w:firstRow="1" w:lastRow="0" w:firstColumn="1" w:lastColumn="0" w:noHBand="0" w:noVBand="1"/>
      </w:tblPr>
      <w:tblGrid>
        <w:gridCol w:w="4856"/>
      </w:tblGrid>
      <w:tr w:rsidR="002A1012" w:rsidRPr="0069088D" w14:paraId="3F39AD7C" w14:textId="77777777" w:rsidTr="00CB07E6">
        <w:tc>
          <w:tcPr>
            <w:tcW w:w="4856" w:type="dxa"/>
            <w:tcBorders>
              <w:top w:val="nil"/>
              <w:left w:val="nil"/>
              <w:bottom w:val="nil"/>
              <w:right w:val="nil"/>
            </w:tcBorders>
            <w:vAlign w:val="center"/>
          </w:tcPr>
          <w:p w14:paraId="78F73859" w14:textId="3FCFD457" w:rsidR="005B6BFE" w:rsidRPr="0069088D" w:rsidRDefault="00B51B4B" w:rsidP="005B6BFE">
            <w:pPr>
              <w:pStyle w:val="BodyText"/>
              <w:ind w:firstLine="0"/>
              <w:jc w:val="center"/>
              <w:rPr>
                <w:color w:val="FF0000"/>
                <w:lang w:val="uk-UA"/>
              </w:rPr>
            </w:pPr>
            <w:r w:rsidRPr="0069088D">
              <w:rPr>
                <w:noProof/>
                <w:color w:val="FF0000"/>
                <w:lang w:val="en-US" w:eastAsia="en-US"/>
              </w:rPr>
              <w:drawing>
                <wp:inline distT="0" distB="0" distL="0" distR="0" wp14:anchorId="1F5108DE" wp14:editId="747FCF68">
                  <wp:extent cx="2577353" cy="2263588"/>
                  <wp:effectExtent l="0" t="0" r="0" b="3810"/>
                  <wp:docPr id="8" name="Рисунок 8" descr="C:\Users\DOM\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ownloads\1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401" cy="2268021"/>
                          </a:xfrm>
                          <a:prstGeom prst="rect">
                            <a:avLst/>
                          </a:prstGeom>
                          <a:noFill/>
                          <a:ln>
                            <a:noFill/>
                          </a:ln>
                        </pic:spPr>
                      </pic:pic>
                    </a:graphicData>
                  </a:graphic>
                </wp:inline>
              </w:drawing>
            </w:r>
          </w:p>
        </w:tc>
      </w:tr>
      <w:tr w:rsidR="00505581" w:rsidRPr="0069088D" w14:paraId="6D59D0D7" w14:textId="77777777" w:rsidTr="00CB07E6">
        <w:tc>
          <w:tcPr>
            <w:tcW w:w="4856" w:type="dxa"/>
            <w:tcBorders>
              <w:top w:val="nil"/>
              <w:left w:val="nil"/>
              <w:bottom w:val="nil"/>
              <w:right w:val="nil"/>
            </w:tcBorders>
            <w:vAlign w:val="center"/>
          </w:tcPr>
          <w:p w14:paraId="22C15154" w14:textId="18061B04" w:rsidR="005B6BFE" w:rsidRPr="0069088D" w:rsidRDefault="00CB07E6" w:rsidP="00740A01">
            <w:pPr>
              <w:pStyle w:val="BodyText"/>
              <w:ind w:firstLine="0"/>
              <w:rPr>
                <w:color w:val="FF0000"/>
                <w:sz w:val="16"/>
                <w:szCs w:val="16"/>
                <w:lang w:val="en-US"/>
              </w:rPr>
            </w:pPr>
            <w:r w:rsidRPr="0069088D">
              <w:rPr>
                <w:color w:val="000000" w:themeColor="text1"/>
                <w:sz w:val="16"/>
                <w:szCs w:val="16"/>
                <w:lang w:val="en-US"/>
              </w:rPr>
              <w:t>Fig. 3. Fragment of streaming video from dynamic object identification (</w:t>
            </w:r>
            <w:r w:rsidR="00740A01">
              <w:rPr>
                <w:color w:val="000000" w:themeColor="text1"/>
                <w:sz w:val="16"/>
                <w:szCs w:val="16"/>
                <w:lang w:val="en-US"/>
              </w:rPr>
              <w:t>S</w:t>
            </w:r>
            <w:r w:rsidRPr="0069088D">
              <w:rPr>
                <w:color w:val="000000" w:themeColor="text1"/>
                <w:sz w:val="16"/>
                <w:szCs w:val="16"/>
                <w:lang w:val="en-US"/>
              </w:rPr>
              <w:t>imulation 2)</w:t>
            </w:r>
          </w:p>
        </w:tc>
      </w:tr>
    </w:tbl>
    <w:p w14:paraId="6EEFA3BB" w14:textId="77777777" w:rsidR="004C3A53" w:rsidRPr="0069088D" w:rsidRDefault="004C3A53" w:rsidP="004C3A53">
      <w:pPr>
        <w:pStyle w:val="BodyText"/>
        <w:rPr>
          <w:color w:val="000000" w:themeColor="text1"/>
          <w:lang w:val="en-US"/>
        </w:rPr>
      </w:pPr>
      <w:r w:rsidRPr="0069088D">
        <w:rPr>
          <w:color w:val="000000" w:themeColor="text1"/>
          <w:lang w:val="en-US"/>
        </w:rPr>
        <w:t>Figure 4 shows the graph that represents how object detection changes over time in a moving space for simulation 2 (Fig. 3).</w:t>
      </w:r>
    </w:p>
    <w:tbl>
      <w:tblPr>
        <w:tblStyle w:val="TableGrid"/>
        <w:tblW w:w="0" w:type="auto"/>
        <w:tblLook w:val="04A0" w:firstRow="1" w:lastRow="0" w:firstColumn="1" w:lastColumn="0" w:noHBand="0" w:noVBand="1"/>
      </w:tblPr>
      <w:tblGrid>
        <w:gridCol w:w="4856"/>
      </w:tblGrid>
      <w:tr w:rsidR="002A1012" w:rsidRPr="0069088D" w14:paraId="7E4C5954" w14:textId="77777777" w:rsidTr="00EA3E27">
        <w:tc>
          <w:tcPr>
            <w:tcW w:w="4856" w:type="dxa"/>
            <w:tcBorders>
              <w:top w:val="nil"/>
              <w:left w:val="nil"/>
              <w:bottom w:val="nil"/>
              <w:right w:val="nil"/>
            </w:tcBorders>
            <w:vAlign w:val="center"/>
          </w:tcPr>
          <w:p w14:paraId="3F997C8F" w14:textId="4E4899FC" w:rsidR="005B6BFE" w:rsidRPr="0069088D" w:rsidRDefault="005B6BFE" w:rsidP="005B6BFE">
            <w:pPr>
              <w:pStyle w:val="BodyText"/>
              <w:ind w:firstLine="0"/>
              <w:jc w:val="center"/>
              <w:rPr>
                <w:color w:val="FF0000"/>
                <w:lang w:val="uk-UA"/>
              </w:rPr>
            </w:pPr>
            <w:r w:rsidRPr="0069088D">
              <w:rPr>
                <w:noProof/>
                <w:color w:val="FF0000"/>
                <w:lang w:val="en-US" w:eastAsia="en-US"/>
              </w:rPr>
              <w:drawing>
                <wp:inline distT="0" distB="0" distL="0" distR="0" wp14:anchorId="5248335C" wp14:editId="401D2DBD">
                  <wp:extent cx="2689411" cy="20394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0816" cy="2055703"/>
                          </a:xfrm>
                          <a:prstGeom prst="rect">
                            <a:avLst/>
                          </a:prstGeom>
                        </pic:spPr>
                      </pic:pic>
                    </a:graphicData>
                  </a:graphic>
                </wp:inline>
              </w:drawing>
            </w:r>
          </w:p>
        </w:tc>
      </w:tr>
      <w:tr w:rsidR="00505581" w:rsidRPr="0069088D" w14:paraId="2FAF1463" w14:textId="77777777" w:rsidTr="00EA3E27">
        <w:tc>
          <w:tcPr>
            <w:tcW w:w="4856" w:type="dxa"/>
            <w:tcBorders>
              <w:top w:val="nil"/>
              <w:left w:val="nil"/>
              <w:bottom w:val="nil"/>
              <w:right w:val="nil"/>
            </w:tcBorders>
            <w:vAlign w:val="center"/>
          </w:tcPr>
          <w:p w14:paraId="520BF47C" w14:textId="6399D19E" w:rsidR="005B6BFE" w:rsidRPr="0069088D" w:rsidRDefault="00EA3E27" w:rsidP="00130B43">
            <w:pPr>
              <w:pStyle w:val="BodyText"/>
              <w:ind w:firstLine="0"/>
              <w:rPr>
                <w:color w:val="FF0000"/>
                <w:sz w:val="16"/>
                <w:szCs w:val="16"/>
                <w:lang w:val="en-US"/>
              </w:rPr>
            </w:pPr>
            <w:r w:rsidRPr="0069088D">
              <w:rPr>
                <w:color w:val="000000" w:themeColor="text1"/>
                <w:sz w:val="16"/>
                <w:szCs w:val="16"/>
                <w:lang w:val="en-US"/>
              </w:rPr>
              <w:t xml:space="preserve">Fig. 4. Graph </w:t>
            </w:r>
            <w:r w:rsidRPr="0069088D">
              <w:rPr>
                <w:color w:val="000000" w:themeColor="text1"/>
                <w:spacing w:val="-10"/>
                <w:sz w:val="16"/>
                <w:szCs w:val="16"/>
                <w:lang w:val="en-US"/>
              </w:rPr>
              <w:t>of obje</w:t>
            </w:r>
            <w:r w:rsidRPr="0069088D">
              <w:rPr>
                <w:color w:val="000000" w:themeColor="text1"/>
                <w:sz w:val="16"/>
                <w:szCs w:val="16"/>
                <w:lang w:val="en-US"/>
              </w:rPr>
              <w:t>ct detection dynam</w:t>
            </w:r>
            <w:r w:rsidRPr="0069088D">
              <w:rPr>
                <w:color w:val="000000" w:themeColor="text1"/>
                <w:spacing w:val="-10"/>
                <w:sz w:val="16"/>
                <w:szCs w:val="16"/>
                <w:lang w:val="en-US"/>
              </w:rPr>
              <w:t>ics in dyn</w:t>
            </w:r>
            <w:r w:rsidRPr="0069088D">
              <w:rPr>
                <w:color w:val="000000" w:themeColor="text1"/>
                <w:sz w:val="16"/>
                <w:szCs w:val="16"/>
                <w:lang w:val="en-US"/>
              </w:rPr>
              <w:t>amic space (</w:t>
            </w:r>
            <w:r w:rsidR="00130B43">
              <w:rPr>
                <w:color w:val="000000" w:themeColor="text1"/>
                <w:sz w:val="16"/>
                <w:szCs w:val="16"/>
                <w:lang w:val="en-US"/>
              </w:rPr>
              <w:t>S</w:t>
            </w:r>
            <w:r w:rsidRPr="0069088D">
              <w:rPr>
                <w:color w:val="000000" w:themeColor="text1"/>
                <w:sz w:val="16"/>
                <w:szCs w:val="16"/>
                <w:lang w:val="en-US"/>
              </w:rPr>
              <w:t>imulation 2)</w:t>
            </w:r>
          </w:p>
        </w:tc>
      </w:tr>
    </w:tbl>
    <w:p w14:paraId="16D5070D" w14:textId="77777777" w:rsidR="00505581" w:rsidRPr="0069088D" w:rsidRDefault="00505581" w:rsidP="00326CB3">
      <w:pPr>
        <w:pStyle w:val="BodyText"/>
        <w:ind w:firstLine="0"/>
        <w:rPr>
          <w:color w:val="000000" w:themeColor="text1"/>
          <w:lang w:val="en-US"/>
        </w:rPr>
      </w:pPr>
    </w:p>
    <w:p w14:paraId="0D5B9827" w14:textId="7FE07BA4" w:rsidR="004C3A53" w:rsidRPr="0069088D" w:rsidRDefault="004C3A53" w:rsidP="004C3A53">
      <w:pPr>
        <w:pStyle w:val="BodyText"/>
        <w:rPr>
          <w:color w:val="000000" w:themeColor="text1"/>
          <w:lang w:val="uk-UA"/>
        </w:rPr>
      </w:pPr>
      <w:r w:rsidRPr="0069088D">
        <w:rPr>
          <w:color w:val="000000" w:themeColor="text1"/>
          <w:lang w:val="uk-UA"/>
        </w:rPr>
        <w:t>The graph depicting the dynamics of object detection in dynamic space reveals an initial high of 9 items, followed by oscillations ranging from 5 to 8 for the entire observation period. Such oscillations signify dynamic movement or alteration in the location of objects inside the operational region, resulting in a modification of visibility for the computer vision system. A reduction to 5 at specific intervals suggests a potential short-term loss of objects resulting from partial overlap or constraints of the camera angle. The findings of the investigation illustrate the model's capacity to detect real-time fluctuations in object quantity, which is essential for accurate spatial localization under varying settings. The result validates the efficacy of the selected method for adaptively addressing situational alterations in the operational domain of the collaborative robot.</w:t>
      </w:r>
    </w:p>
    <w:p w14:paraId="65C43A14" w14:textId="0DE8B57C" w:rsidR="00FC327D" w:rsidRPr="0069088D" w:rsidRDefault="00AB5604" w:rsidP="004C3A53">
      <w:pPr>
        <w:pStyle w:val="Heading2"/>
        <w:tabs>
          <w:tab w:val="clear" w:pos="2344"/>
          <w:tab w:val="num" w:pos="288"/>
        </w:tabs>
        <w:ind w:left="288"/>
        <w:jc w:val="both"/>
        <w:rPr>
          <w:noProof w:val="0"/>
          <w:color w:val="000000" w:themeColor="text1"/>
          <w:lang w:val="en-US"/>
        </w:rPr>
      </w:pPr>
      <w:r w:rsidRPr="0069088D">
        <w:rPr>
          <w:noProof w:val="0"/>
          <w:color w:val="000000" w:themeColor="text1"/>
          <w:lang w:val="en-US"/>
        </w:rPr>
        <w:t>Research on spatial reconstruction and localization of objects in 3D space based on combined visual identification methods</w:t>
      </w:r>
    </w:p>
    <w:p w14:paraId="03704B60" w14:textId="42A2997D" w:rsidR="004C3A53" w:rsidRPr="0069088D" w:rsidRDefault="00C8013D" w:rsidP="004C3A53">
      <w:pPr>
        <w:pStyle w:val="BodyText"/>
        <w:rPr>
          <w:color w:val="000000" w:themeColor="text1"/>
          <w:lang w:val="uk-UA"/>
        </w:rPr>
      </w:pPr>
      <w:r>
        <w:rPr>
          <w:color w:val="000000" w:themeColor="text1"/>
          <w:lang w:val="uk-UA"/>
        </w:rPr>
        <w:t>Th</w:t>
      </w:r>
      <w:r>
        <w:rPr>
          <w:color w:val="000000" w:themeColor="text1"/>
          <w:lang w:val="en-US"/>
        </w:rPr>
        <w:t xml:space="preserve">e proposed </w:t>
      </w:r>
      <w:r w:rsidR="004C3A53" w:rsidRPr="0069088D">
        <w:rPr>
          <w:color w:val="000000" w:themeColor="text1"/>
          <w:lang w:val="uk-UA"/>
        </w:rPr>
        <w:t>study enables the construction of a model representing the spatial positioning of objects in X, Y, and Z coordinates. It offers insight into the arrangement of the workspace, enables the identification of safe or hazardous zones for operation, and serves as the foundation for developing a motion planning system or visual servo. 3D graphs depicting the spatial locations of objects were constructed based on simulations 1 and 2. The findings are illustrated in Figures 5 and 6.</w:t>
      </w:r>
    </w:p>
    <w:tbl>
      <w:tblPr>
        <w:tblStyle w:val="TableGrid"/>
        <w:tblW w:w="0" w:type="auto"/>
        <w:jc w:val="center"/>
        <w:tblLook w:val="04A0" w:firstRow="1" w:lastRow="0" w:firstColumn="1" w:lastColumn="0" w:noHBand="0" w:noVBand="1"/>
      </w:tblPr>
      <w:tblGrid>
        <w:gridCol w:w="4856"/>
      </w:tblGrid>
      <w:tr w:rsidR="00F21872" w:rsidRPr="0069088D" w14:paraId="649B35EA" w14:textId="77777777" w:rsidTr="00E503CE">
        <w:trPr>
          <w:jc w:val="center"/>
        </w:trPr>
        <w:tc>
          <w:tcPr>
            <w:tcW w:w="4856" w:type="dxa"/>
            <w:tcBorders>
              <w:top w:val="nil"/>
              <w:left w:val="nil"/>
              <w:bottom w:val="nil"/>
              <w:right w:val="nil"/>
            </w:tcBorders>
            <w:vAlign w:val="center"/>
          </w:tcPr>
          <w:p w14:paraId="413D3807" w14:textId="77777777" w:rsidR="00F21872" w:rsidRPr="0069088D" w:rsidRDefault="00F21872" w:rsidP="00D95C8B">
            <w:pPr>
              <w:pStyle w:val="BodyText"/>
              <w:tabs>
                <w:tab w:val="clear" w:pos="288"/>
                <w:tab w:val="left" w:pos="0"/>
              </w:tabs>
              <w:ind w:firstLine="0"/>
              <w:jc w:val="center"/>
              <w:rPr>
                <w:color w:val="FF0000"/>
                <w:lang w:val="uk-UA"/>
              </w:rPr>
            </w:pPr>
            <w:r w:rsidRPr="0069088D">
              <w:rPr>
                <w:noProof/>
                <w:color w:val="FF0000"/>
                <w:lang w:val="en-US" w:eastAsia="en-US"/>
              </w:rPr>
              <w:drawing>
                <wp:inline distT="0" distB="0" distL="0" distR="0" wp14:anchorId="73F30902" wp14:editId="16024E88">
                  <wp:extent cx="2593365" cy="211411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771"/>
                          <a:stretch/>
                        </pic:blipFill>
                        <pic:spPr bwMode="auto">
                          <a:xfrm>
                            <a:off x="0" y="0"/>
                            <a:ext cx="2610030" cy="2127702"/>
                          </a:xfrm>
                          <a:prstGeom prst="rect">
                            <a:avLst/>
                          </a:prstGeom>
                          <a:ln>
                            <a:noFill/>
                          </a:ln>
                          <a:extLst>
                            <a:ext uri="{53640926-AAD7-44D8-BBD7-CCE9431645EC}">
                              <a14:shadowObscured xmlns:a14="http://schemas.microsoft.com/office/drawing/2010/main"/>
                            </a:ext>
                          </a:extLst>
                        </pic:spPr>
                      </pic:pic>
                    </a:graphicData>
                  </a:graphic>
                </wp:inline>
              </w:drawing>
            </w:r>
          </w:p>
        </w:tc>
      </w:tr>
      <w:tr w:rsidR="00F21872" w:rsidRPr="0069088D" w14:paraId="6BA6AACA" w14:textId="77777777" w:rsidTr="00E503CE">
        <w:trPr>
          <w:jc w:val="center"/>
        </w:trPr>
        <w:tc>
          <w:tcPr>
            <w:tcW w:w="4856" w:type="dxa"/>
            <w:tcBorders>
              <w:top w:val="nil"/>
              <w:left w:val="nil"/>
              <w:bottom w:val="nil"/>
              <w:right w:val="nil"/>
            </w:tcBorders>
            <w:vAlign w:val="center"/>
          </w:tcPr>
          <w:p w14:paraId="44041501" w14:textId="371AA2F6" w:rsidR="00F21872" w:rsidRPr="0069088D" w:rsidRDefault="00E503CE" w:rsidP="00D95C8B">
            <w:pPr>
              <w:pStyle w:val="BodyText"/>
              <w:tabs>
                <w:tab w:val="clear" w:pos="288"/>
                <w:tab w:val="left" w:pos="0"/>
              </w:tabs>
              <w:ind w:firstLine="0"/>
              <w:rPr>
                <w:color w:val="FF0000"/>
                <w:sz w:val="16"/>
                <w:szCs w:val="16"/>
                <w:lang w:val="en-US"/>
              </w:rPr>
            </w:pPr>
            <w:r w:rsidRPr="0069088D">
              <w:rPr>
                <w:color w:val="000000" w:themeColor="text1"/>
                <w:sz w:val="16"/>
                <w:szCs w:val="16"/>
                <w:lang w:val="en-US"/>
              </w:rPr>
              <w:t>Fig. 5. Spatial reconstruction and localization of objects in 3D space based on combined visual identification methods (</w:t>
            </w:r>
            <w:r w:rsidR="00835790">
              <w:rPr>
                <w:color w:val="000000" w:themeColor="text1"/>
                <w:sz w:val="16"/>
                <w:szCs w:val="16"/>
                <w:lang w:val="en-US"/>
              </w:rPr>
              <w:t>S</w:t>
            </w:r>
            <w:r w:rsidR="00835790" w:rsidRPr="0069088D">
              <w:rPr>
                <w:color w:val="000000" w:themeColor="text1"/>
                <w:sz w:val="16"/>
                <w:szCs w:val="16"/>
                <w:lang w:val="en-US"/>
              </w:rPr>
              <w:t>imulation</w:t>
            </w:r>
            <w:r w:rsidRPr="0069088D">
              <w:rPr>
                <w:color w:val="000000" w:themeColor="text1"/>
                <w:sz w:val="16"/>
                <w:szCs w:val="16"/>
                <w:lang w:val="en-US"/>
              </w:rPr>
              <w:t xml:space="preserve"> 1)</w:t>
            </w:r>
          </w:p>
        </w:tc>
      </w:tr>
    </w:tbl>
    <w:p w14:paraId="5048B731" w14:textId="77777777" w:rsidR="00B02EE2" w:rsidRPr="0069088D" w:rsidRDefault="00B02EE2" w:rsidP="00424D00">
      <w:pPr>
        <w:pStyle w:val="99-77"/>
        <w:ind w:firstLine="0"/>
        <w:rPr>
          <w:color w:val="FF0000"/>
        </w:rPr>
      </w:pPr>
    </w:p>
    <w:tbl>
      <w:tblPr>
        <w:tblStyle w:val="TableGrid"/>
        <w:tblW w:w="0" w:type="auto"/>
        <w:tblLook w:val="04A0" w:firstRow="1" w:lastRow="0" w:firstColumn="1" w:lastColumn="0" w:noHBand="0" w:noVBand="1"/>
      </w:tblPr>
      <w:tblGrid>
        <w:gridCol w:w="4856"/>
      </w:tblGrid>
      <w:tr w:rsidR="002A1012" w:rsidRPr="0069088D" w14:paraId="0A58BFF3" w14:textId="77777777" w:rsidTr="00817852">
        <w:tc>
          <w:tcPr>
            <w:tcW w:w="4856" w:type="dxa"/>
            <w:tcBorders>
              <w:top w:val="nil"/>
              <w:left w:val="nil"/>
              <w:bottom w:val="nil"/>
              <w:right w:val="nil"/>
            </w:tcBorders>
            <w:vAlign w:val="center"/>
          </w:tcPr>
          <w:p w14:paraId="2D9D65D7" w14:textId="5A5E21E7" w:rsidR="00071BB2" w:rsidRPr="0069088D" w:rsidRDefault="00C279C0" w:rsidP="00071BB2">
            <w:pPr>
              <w:pStyle w:val="BodyText"/>
              <w:tabs>
                <w:tab w:val="clear" w:pos="288"/>
                <w:tab w:val="left" w:pos="0"/>
              </w:tabs>
              <w:ind w:firstLine="0"/>
              <w:jc w:val="center"/>
              <w:rPr>
                <w:color w:val="FF0000"/>
                <w:lang w:val="uk-UA"/>
              </w:rPr>
            </w:pPr>
            <w:r w:rsidRPr="0069088D">
              <w:rPr>
                <w:noProof/>
                <w:color w:val="FF0000"/>
                <w:lang w:val="en-US" w:eastAsia="en-US"/>
              </w:rPr>
              <w:lastRenderedPageBreak/>
              <w:drawing>
                <wp:inline distT="0" distB="0" distL="0" distR="0" wp14:anchorId="68477A60" wp14:editId="30DF2DBD">
                  <wp:extent cx="2740660" cy="221008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946"/>
                          <a:stretch/>
                        </pic:blipFill>
                        <pic:spPr bwMode="auto">
                          <a:xfrm>
                            <a:off x="0" y="0"/>
                            <a:ext cx="2759855" cy="2225559"/>
                          </a:xfrm>
                          <a:prstGeom prst="rect">
                            <a:avLst/>
                          </a:prstGeom>
                          <a:ln>
                            <a:noFill/>
                          </a:ln>
                          <a:extLst>
                            <a:ext uri="{53640926-AAD7-44D8-BBD7-CCE9431645EC}">
                              <a14:shadowObscured xmlns:a14="http://schemas.microsoft.com/office/drawing/2010/main"/>
                            </a:ext>
                          </a:extLst>
                        </pic:spPr>
                      </pic:pic>
                    </a:graphicData>
                  </a:graphic>
                </wp:inline>
              </w:drawing>
            </w:r>
          </w:p>
        </w:tc>
      </w:tr>
      <w:tr w:rsidR="003B3EA2" w:rsidRPr="0069088D" w14:paraId="6AC5ED4C" w14:textId="77777777" w:rsidTr="00817852">
        <w:tc>
          <w:tcPr>
            <w:tcW w:w="4856" w:type="dxa"/>
            <w:tcBorders>
              <w:top w:val="nil"/>
              <w:left w:val="nil"/>
              <w:bottom w:val="nil"/>
              <w:right w:val="nil"/>
            </w:tcBorders>
            <w:vAlign w:val="center"/>
          </w:tcPr>
          <w:p w14:paraId="246C5357" w14:textId="40905390" w:rsidR="00C279C0" w:rsidRPr="0069088D" w:rsidRDefault="00817852" w:rsidP="00F21872">
            <w:pPr>
              <w:pStyle w:val="BodyText"/>
              <w:tabs>
                <w:tab w:val="clear" w:pos="288"/>
                <w:tab w:val="left" w:pos="0"/>
              </w:tabs>
              <w:ind w:firstLine="0"/>
              <w:rPr>
                <w:color w:val="FF0000"/>
                <w:sz w:val="16"/>
                <w:szCs w:val="16"/>
                <w:lang w:val="en-US"/>
              </w:rPr>
            </w:pPr>
            <w:r w:rsidRPr="0069088D">
              <w:rPr>
                <w:color w:val="000000" w:themeColor="text1"/>
                <w:sz w:val="16"/>
                <w:szCs w:val="16"/>
                <w:lang w:val="en-US"/>
              </w:rPr>
              <w:t>Fig. 6. Spatial reconstruction and localization of objects in 3D space based on combined visual identification methods (</w:t>
            </w:r>
            <w:r w:rsidR="001A792B">
              <w:rPr>
                <w:color w:val="000000" w:themeColor="text1"/>
                <w:sz w:val="16"/>
                <w:szCs w:val="16"/>
                <w:lang w:val="en-US"/>
              </w:rPr>
              <w:t>S</w:t>
            </w:r>
            <w:r w:rsidR="001A792B" w:rsidRPr="0069088D">
              <w:rPr>
                <w:color w:val="000000" w:themeColor="text1"/>
                <w:sz w:val="16"/>
                <w:szCs w:val="16"/>
                <w:lang w:val="en-US"/>
              </w:rPr>
              <w:t>imulation</w:t>
            </w:r>
            <w:r w:rsidRPr="0069088D">
              <w:rPr>
                <w:color w:val="000000" w:themeColor="text1"/>
                <w:sz w:val="16"/>
                <w:szCs w:val="16"/>
                <w:lang w:val="en-US"/>
              </w:rPr>
              <w:t xml:space="preserve"> 2)</w:t>
            </w:r>
          </w:p>
        </w:tc>
      </w:tr>
    </w:tbl>
    <w:p w14:paraId="62FA6F09" w14:textId="643C43E3" w:rsidR="004C3A53" w:rsidRPr="0069088D" w:rsidRDefault="004C3A53" w:rsidP="004C3A53">
      <w:pPr>
        <w:pStyle w:val="BodyText"/>
        <w:rPr>
          <w:color w:val="000000" w:themeColor="text1"/>
          <w:lang w:val="en-US"/>
        </w:rPr>
      </w:pPr>
      <w:r w:rsidRPr="0069088D">
        <w:rPr>
          <w:color w:val="000000" w:themeColor="text1"/>
          <w:lang w:val="en-US"/>
        </w:rPr>
        <w:t>The results of spatial reconstruction and object localization in 3D space, derived from combined visual identification methods (see Fig. 5 and Fig. 6), demonstrate the adequa</w:t>
      </w:r>
      <w:r w:rsidR="00C8013D">
        <w:rPr>
          <w:color w:val="000000" w:themeColor="text1"/>
          <w:lang w:val="en-US"/>
        </w:rPr>
        <w:t>cy of the developed models; consequently,</w:t>
      </w:r>
      <w:r w:rsidRPr="0069088D">
        <w:rPr>
          <w:color w:val="000000" w:themeColor="text1"/>
          <w:lang w:val="en-US"/>
        </w:rPr>
        <w:t xml:space="preserve"> capability enables real-time localization of objects in 3D space (depth) within dynamic environments, which is essential for contemporary collaborative human-robot interactions in workspaces. </w:t>
      </w:r>
    </w:p>
    <w:p w14:paraId="01103B67" w14:textId="504B9358" w:rsidR="004C3A53" w:rsidRPr="0069088D" w:rsidRDefault="004C3A53" w:rsidP="004C3A53">
      <w:pPr>
        <w:pStyle w:val="BodyText"/>
        <w:rPr>
          <w:color w:val="000000" w:themeColor="text1"/>
          <w:lang w:val="en-US"/>
        </w:rPr>
      </w:pPr>
      <w:r w:rsidRPr="0069088D">
        <w:rPr>
          <w:color w:val="000000" w:themeColor="text1"/>
          <w:lang w:val="en-US"/>
        </w:rPr>
        <w:t>The results indicate the potential for employing integrated approaches to computer vision and deep learning to enhance the model for spatial localization and object identification within the operational do</w:t>
      </w:r>
      <w:r w:rsidR="00C8013D">
        <w:rPr>
          <w:color w:val="000000" w:themeColor="text1"/>
          <w:lang w:val="en-US"/>
        </w:rPr>
        <w:t>main of a collaborative robot; i</w:t>
      </w:r>
      <w:r w:rsidRPr="0069088D">
        <w:rPr>
          <w:color w:val="000000" w:themeColor="text1"/>
          <w:lang w:val="en-US"/>
        </w:rPr>
        <w:t xml:space="preserve">n this instance, it is crucial to consider the specific dynamics of object detection and adjust the model to align with actual operating conditions. The modeling conducted facilitated the recording of quantitative and spatial characteristics of the identified objects, as evidenced by the generated graphs of localization and temporal dynamics. </w:t>
      </w:r>
    </w:p>
    <w:p w14:paraId="0C975C19" w14:textId="47E010F0" w:rsidR="00161D1E" w:rsidRPr="00026945" w:rsidRDefault="004C3A53" w:rsidP="00026945">
      <w:pPr>
        <w:pStyle w:val="BodyText"/>
        <w:rPr>
          <w:color w:val="000000" w:themeColor="text1"/>
          <w:lang w:val="en-US"/>
        </w:rPr>
      </w:pPr>
      <w:r w:rsidRPr="0069088D">
        <w:rPr>
          <w:color w:val="000000" w:themeColor="text1"/>
          <w:lang w:val="en-US"/>
        </w:rPr>
        <w:t>The implementation of depth calculation enables a three-dimensional assessment of object positioning, thereby enhancing the efficiency of the robot's navigation and interaction with its environment. The study identified the significance of optimizing processing and identification parameters, particularly regarding the selection of depth and coordinates, to ensure accurate object identification within the operational area of the collaborative robot. In conclusion, the implemented model enhances the quality of autonomous interaction among robotic systems and is pertinent to the advancement of Industry 5.0 technologies.</w:t>
      </w:r>
    </w:p>
    <w:p w14:paraId="14722AB3" w14:textId="0E20DF79" w:rsidR="00EE65D5" w:rsidRPr="0069088D" w:rsidRDefault="006F53B4" w:rsidP="00EE65D5">
      <w:pPr>
        <w:pStyle w:val="Heading1"/>
        <w:rPr>
          <w:noProof w:val="0"/>
          <w:color w:val="FF0000"/>
          <w:lang w:val="en-US"/>
        </w:rPr>
      </w:pPr>
      <w:r w:rsidRPr="0069088D">
        <w:rPr>
          <w:noProof w:val="0"/>
          <w:color w:val="000000" w:themeColor="text1"/>
          <w:lang w:val="en-US"/>
        </w:rPr>
        <w:t>Conclusion</w:t>
      </w:r>
    </w:p>
    <w:p w14:paraId="5E206FA8" w14:textId="77777777" w:rsidR="004C3A53" w:rsidRPr="0069088D" w:rsidRDefault="004C3A53" w:rsidP="004C3A53">
      <w:pPr>
        <w:pStyle w:val="BodyText"/>
        <w:rPr>
          <w:color w:val="000000" w:themeColor="text1"/>
          <w:lang w:val="en-US"/>
        </w:rPr>
      </w:pPr>
      <w:r w:rsidRPr="0069088D">
        <w:rPr>
          <w:color w:val="000000" w:themeColor="text1"/>
          <w:lang w:val="en-US"/>
        </w:rPr>
        <w:t xml:space="preserve">The research resulted in the proposal and implementation of an enhanced model for spatial localization and object recognition within the operational domain of a collaborative robot, utilizing a synthesis of computer vision, deep learning, and the YOLOv8 neural architecture. The Python software facilitates real-time object detection, coordinates (X, Y) identification, and depth (Z) estimation based on the item's dimensions within the frame. The findings are represented through two graphs: the trends in the quantity of identified objects and their spatial positioning in three-dimensional space. Graph analysis demonstrated the efficacy of the suggested approach in both static and dynamic contexts. Simultaneously, logging and data logging facilitate enhanced understanding of object activity. Developing localization </w:t>
      </w:r>
      <w:r w:rsidRPr="0069088D">
        <w:rPr>
          <w:color w:val="000000" w:themeColor="text1"/>
          <w:lang w:val="en-US"/>
        </w:rPr>
        <w:t>logic through a hybrid method facilitates flexibility to intricate production settings. The potential of the created model is contingent upon its compatibility with Industry 5.0 systems, which emphasize a human-centric approach, flexible robotics, and adaptive interactions between humans and robots.</w:t>
      </w:r>
    </w:p>
    <w:p w14:paraId="01E27B9A" w14:textId="77777777" w:rsidR="009303D9" w:rsidRPr="0069088D" w:rsidRDefault="009303D9" w:rsidP="00A059B3">
      <w:pPr>
        <w:pStyle w:val="Heading5"/>
        <w:rPr>
          <w:noProof w:val="0"/>
          <w:color w:val="000000" w:themeColor="text1"/>
          <w:lang w:val="en-US"/>
        </w:rPr>
      </w:pPr>
      <w:r w:rsidRPr="0069088D">
        <w:rPr>
          <w:noProof w:val="0"/>
          <w:color w:val="000000" w:themeColor="text1"/>
          <w:lang w:val="en-US"/>
        </w:rPr>
        <w:t>References</w:t>
      </w:r>
    </w:p>
    <w:p w14:paraId="49E86DED" w14:textId="4F305B2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F., Vicentini, "Collaborative robotics: a survey," Journal of Mechanical Design, vol. 143, no. 4, pp. 040802, 2021. doi: </w:t>
      </w:r>
      <w:hyperlink r:id="rId17" w:tgtFrame="_blank" w:history="1">
        <w:r w:rsidRPr="0040252D">
          <w:rPr>
            <w:rStyle w:val="Hyperlink"/>
            <w:rFonts w:asciiTheme="majorBidi" w:hAnsiTheme="majorBidi" w:cstheme="majorBidi"/>
            <w:color w:val="000000" w:themeColor="text1"/>
            <w:u w:val="none"/>
            <w:shd w:val="clear" w:color="auto" w:fill="FFFFFF"/>
          </w:rPr>
          <w:t>10.1115/1.4046238</w:t>
        </w:r>
      </w:hyperlink>
      <w:r w:rsidRPr="0040252D">
        <w:rPr>
          <w:rFonts w:asciiTheme="majorBidi" w:hAnsiTheme="majorBidi" w:cstheme="majorBidi"/>
          <w:color w:val="000000" w:themeColor="text1"/>
          <w:shd w:val="clear" w:color="auto" w:fill="FFFFFF"/>
        </w:rPr>
        <w:t>.</w:t>
      </w:r>
    </w:p>
    <w:p w14:paraId="74CE003A" w14:textId="33E0501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Y. J., Pan, S., Buchanan, Q., Chen, L., Wan, N., Chen, S., Forbrigger, and S. Smith, "Survey on recent advances in planning and control for collaborative robotics," IEEJ Journal of Industry Applications, vol. 14, no. 2, pp. 139-151, 2025. doi: </w:t>
      </w:r>
      <w:hyperlink r:id="rId18" w:tgtFrame="_blank" w:history="1">
        <w:r w:rsidRPr="0040252D">
          <w:rPr>
            <w:rStyle w:val="Hyperlink"/>
            <w:rFonts w:asciiTheme="majorBidi" w:hAnsiTheme="majorBidi" w:cstheme="majorBidi"/>
            <w:color w:val="000000" w:themeColor="text1"/>
            <w:u w:val="none"/>
            <w:shd w:val="clear" w:color="auto" w:fill="FFFFFF"/>
          </w:rPr>
          <w:t>10.1541/ieejjia.24005652</w:t>
        </w:r>
      </w:hyperlink>
      <w:r w:rsidRPr="0040252D">
        <w:rPr>
          <w:rFonts w:asciiTheme="majorBidi" w:hAnsiTheme="majorBidi" w:cstheme="majorBidi"/>
          <w:color w:val="000000" w:themeColor="text1"/>
          <w:shd w:val="clear" w:color="auto" w:fill="FFFFFF"/>
        </w:rPr>
        <w:t>.</w:t>
      </w:r>
    </w:p>
    <w:p w14:paraId="1DEB96D3" w14:textId="4A68DD3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H., Attar, A. T., Abu-Jassar, V., Yevsieiev, V., Lyashenko, I., Nevliudov, and A. K. Luhach, "Zoomorphic mobile robot development for vertical movement based on the geometrical family caterpillar," Computational intelligence and neuroscience, vol. 2022, no. 1, pp. 3046116, 2022. doi: </w:t>
      </w:r>
      <w:hyperlink r:id="rId19" w:tgtFrame="_blank" w:history="1">
        <w:r w:rsidRPr="0040252D">
          <w:rPr>
            <w:rStyle w:val="Hyperlink"/>
            <w:rFonts w:asciiTheme="majorBidi" w:hAnsiTheme="majorBidi" w:cstheme="majorBidi"/>
            <w:color w:val="000000" w:themeColor="text1"/>
            <w:u w:val="none"/>
            <w:shd w:val="clear" w:color="auto" w:fill="FFFFFF"/>
          </w:rPr>
          <w:t>10.1155/2022/3046116</w:t>
        </w:r>
      </w:hyperlink>
      <w:r w:rsidRPr="0040252D">
        <w:rPr>
          <w:rFonts w:asciiTheme="majorBidi" w:hAnsiTheme="majorBidi" w:cstheme="majorBidi"/>
          <w:color w:val="000000" w:themeColor="text1"/>
          <w:shd w:val="clear" w:color="auto" w:fill="FFFFFF"/>
        </w:rPr>
        <w:t>.</w:t>
      </w:r>
    </w:p>
    <w:p w14:paraId="7205E9E7" w14:textId="40A122F1"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R., Matarneh, S., Maksymova, Z., Deineko, and V., Lyashenko, "Building robot voice control training methodology using artificial neural net," International Journal of Civil Engineering and Technology, vol. 8, no. 10, pp. 523-532, 2017.</w:t>
      </w:r>
    </w:p>
    <w:p w14:paraId="67EB272C" w14:textId="741C3151"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H., Attar, A. T., Abu-Jassar, A., Amer, V., Lyashenko, V., Yevsieiev, and M. R. Khosravi, "Control system development and implementation of a CNC laser engraver for environmental use with remote imaging," Computational intelligence and neuroscience, vol. 2022, no. 1, pp. 9140156, 2022. doi: </w:t>
      </w:r>
      <w:hyperlink r:id="rId20" w:tgtFrame="_blank" w:history="1">
        <w:r w:rsidRPr="0040252D">
          <w:rPr>
            <w:rStyle w:val="Hyperlink"/>
            <w:rFonts w:asciiTheme="majorBidi" w:hAnsiTheme="majorBidi" w:cstheme="majorBidi"/>
            <w:color w:val="000000" w:themeColor="text1"/>
            <w:u w:val="none"/>
            <w:shd w:val="clear" w:color="auto" w:fill="FFFFFF"/>
          </w:rPr>
          <w:t>10.1155/2022/9140156</w:t>
        </w:r>
      </w:hyperlink>
      <w:r w:rsidRPr="0040252D">
        <w:rPr>
          <w:rFonts w:asciiTheme="majorBidi" w:hAnsiTheme="majorBidi" w:cstheme="majorBidi"/>
          <w:color w:val="000000" w:themeColor="text1"/>
          <w:shd w:val="clear" w:color="auto" w:fill="FFFFFF"/>
        </w:rPr>
        <w:t>.</w:t>
      </w:r>
    </w:p>
    <w:p w14:paraId="434A9E52" w14:textId="5E4D913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C., Palanisamy, L., Perumal, and C. W., Chin, "A comprehensive review of collaborative robotics in manufacturing," Engineering, Technology &amp; Applied Science Research, vol. 15, no. 2, pp. 21970-21975, 2025. doi: </w:t>
      </w:r>
      <w:hyperlink r:id="rId21" w:tgtFrame="_blank" w:history="1">
        <w:r w:rsidRPr="0040252D">
          <w:rPr>
            <w:rStyle w:val="Hyperlink"/>
            <w:rFonts w:asciiTheme="majorBidi" w:hAnsiTheme="majorBidi" w:cstheme="majorBidi"/>
            <w:color w:val="000000" w:themeColor="text1"/>
            <w:u w:val="none"/>
            <w:shd w:val="clear" w:color="auto" w:fill="FFFFFF"/>
          </w:rPr>
          <w:t>10.48084/etasr.9709</w:t>
        </w:r>
      </w:hyperlink>
      <w:r w:rsidRPr="0040252D">
        <w:rPr>
          <w:rFonts w:asciiTheme="majorBidi" w:hAnsiTheme="majorBidi" w:cstheme="majorBidi"/>
          <w:color w:val="000000" w:themeColor="text1"/>
          <w:shd w:val="clear" w:color="auto" w:fill="FFFFFF"/>
        </w:rPr>
        <w:t>.</w:t>
      </w:r>
    </w:p>
    <w:p w14:paraId="20A899BD" w14:textId="27E78A2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I., Nevliudov, V., Yevsieiev, J. H., Baker, M. A., Ahmad, and V., Lyashenko, "Development of a cyber design modeling declarative language for cyber-physical production systems," J. Math. Comput. Sci., 11(1), 520-542, 2020. doi: 10.28919/jmcs/5152.</w:t>
      </w:r>
    </w:p>
    <w:p w14:paraId="7F1EBB5A" w14:textId="0DB2547B"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O., Kuzomin, V., Lyashenko, M., Tkachenko, M. A., Ahmad, and H., Kots, "Preventing of technogenic risks in the functioning of an industrial enterprise," International Journal of Civil Engineering and Technology, 7(3), 262-270, 2016.</w:t>
      </w:r>
    </w:p>
    <w:p w14:paraId="590667C6" w14:textId="48A2C16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S., Alzoubi, M., Jawarneh, Q., Bsoul, I., Keshta, M., Soni, and M. A., Khan, "An advanced approach for fig leaf disease detection and classification: Leveraging image processing and enhanced support vector machine methodology," Open Life Sciences, vol. 18, no. 1, pp. 20220764, 2023. doi: 10.1515/biol-2022-0764.</w:t>
      </w:r>
    </w:p>
    <w:p w14:paraId="65C80F56" w14:textId="586633B7" w:rsidR="00325ADA" w:rsidRPr="00395BA9" w:rsidRDefault="003C684A" w:rsidP="00325ADA">
      <w:pPr>
        <w:pStyle w:val="references"/>
        <w:rPr>
          <w:rFonts w:asciiTheme="majorBidi" w:hAnsiTheme="majorBidi" w:cstheme="majorBidi"/>
          <w:color w:val="000000" w:themeColor="text1"/>
          <w:shd w:val="clear" w:color="auto" w:fill="FFFFFF"/>
        </w:rPr>
      </w:pPr>
      <w:r w:rsidRPr="00395BA9">
        <w:rPr>
          <w:noProof w:val="0"/>
          <w:color w:val="000000" w:themeColor="text1"/>
        </w:rPr>
        <w:t xml:space="preserve">H., </w:t>
      </w:r>
      <w:proofErr w:type="spellStart"/>
      <w:r w:rsidRPr="00395BA9">
        <w:rPr>
          <w:noProof w:val="0"/>
          <w:color w:val="000000" w:themeColor="text1"/>
        </w:rPr>
        <w:t>Sukri</w:t>
      </w:r>
      <w:proofErr w:type="spellEnd"/>
      <w:r w:rsidRPr="00395BA9">
        <w:rPr>
          <w:noProof w:val="0"/>
          <w:color w:val="000000" w:themeColor="text1"/>
        </w:rPr>
        <w:t xml:space="preserve">, A. F, </w:t>
      </w:r>
      <w:proofErr w:type="spellStart"/>
      <w:r w:rsidRPr="00395BA9">
        <w:rPr>
          <w:noProof w:val="0"/>
          <w:color w:val="000000" w:themeColor="text1"/>
        </w:rPr>
        <w:t>Ibadillah</w:t>
      </w:r>
      <w:proofErr w:type="spellEnd"/>
      <w:r w:rsidRPr="00395BA9">
        <w:rPr>
          <w:noProof w:val="0"/>
          <w:color w:val="000000" w:themeColor="text1"/>
        </w:rPr>
        <w:t xml:space="preserve">, R., Thinakaran, F., </w:t>
      </w:r>
      <w:proofErr w:type="spellStart"/>
      <w:r w:rsidRPr="00395BA9">
        <w:rPr>
          <w:noProof w:val="0"/>
          <w:color w:val="000000" w:themeColor="text1"/>
        </w:rPr>
        <w:t>Umam</w:t>
      </w:r>
      <w:proofErr w:type="spellEnd"/>
      <w:r w:rsidRPr="00395BA9">
        <w:rPr>
          <w:noProof w:val="0"/>
          <w:color w:val="000000" w:themeColor="text1"/>
        </w:rPr>
        <w:t xml:space="preserve">, A., </w:t>
      </w:r>
      <w:proofErr w:type="spellStart"/>
      <w:r w:rsidRPr="00395BA9">
        <w:rPr>
          <w:noProof w:val="0"/>
          <w:color w:val="000000" w:themeColor="text1"/>
        </w:rPr>
        <w:t>Dafid</w:t>
      </w:r>
      <w:proofErr w:type="spellEnd"/>
      <w:r w:rsidRPr="00395BA9">
        <w:rPr>
          <w:noProof w:val="0"/>
          <w:color w:val="000000" w:themeColor="text1"/>
        </w:rPr>
        <w:t xml:space="preserve">, A., Kurniawan, M., Morshed, and D., Kurniawan, </w:t>
      </w:r>
      <w:r w:rsidRPr="00395BA9">
        <w:rPr>
          <w:color w:val="000000" w:themeColor="text1"/>
        </w:rPr>
        <w:t>"</w:t>
      </w:r>
      <w:r w:rsidRPr="00395BA9">
        <w:rPr>
          <w:noProof w:val="0"/>
          <w:color w:val="000000" w:themeColor="text1"/>
        </w:rPr>
        <w:t>Enhanced Precision Control of a 4-DOF Robotic Arm Using Numerical Code Recognition for Automated Object Handling</w:t>
      </w:r>
      <w:r w:rsidRPr="00395BA9">
        <w:rPr>
          <w:color w:val="000000" w:themeColor="text1"/>
        </w:rPr>
        <w:t>,"</w:t>
      </w:r>
      <w:r w:rsidRPr="00395BA9">
        <w:rPr>
          <w:noProof w:val="0"/>
          <w:color w:val="000000" w:themeColor="text1"/>
        </w:rPr>
        <w:t xml:space="preserve"> Journal of Robotics and Control (JRC), vol. 6, no. 1, pp. 315-335, </w:t>
      </w:r>
      <w:r w:rsidRPr="00395BA9">
        <w:rPr>
          <w:color w:val="000000" w:themeColor="text1"/>
        </w:rPr>
        <w:t>doi</w:t>
      </w:r>
      <w:r w:rsidRPr="00395BA9">
        <w:rPr>
          <w:noProof w:val="0"/>
          <w:color w:val="000000" w:themeColor="text1"/>
        </w:rPr>
        <w:t>: 10.18196/jrc.v6i1.24349.</w:t>
      </w:r>
    </w:p>
    <w:p w14:paraId="47015279" w14:textId="7D3EB49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S. M. H., Mousavi, V., Lyashenko, S., and Prasath, "Analysis of a robust edge detection system in different color spaces using color and depth images," Comput. Opt., vol. 43, no. 4, pp. 632-646, 2019. doi: 10.18287/2412-6179-2019-43-4-632-646.</w:t>
      </w:r>
    </w:p>
    <w:p w14:paraId="18C5CBF1" w14:textId="314450AB"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Y., Cohen, A., Biton, and S., Shoval, "Fusion of Computer Vision and AI in Collaborative Robotics: A Review and Future Prospects," Applied Sciences, vol. 15, no. 14, pp. 7905, 2025. doi: 10.3390/app15147905.</w:t>
      </w:r>
    </w:p>
    <w:p w14:paraId="772DAA2C" w14:textId="61E48B3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E. Mendez, O., et al., "Integration of deep learning and collaborative robot for assembly tasks. Applied Sciences," vol. 14, no. 2, pp. 839, 2024. doi: 10.3390/app14020839.</w:t>
      </w:r>
    </w:p>
    <w:p w14:paraId="2DE66115" w14:textId="1AC992F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Andronie, G., Lăzăroiu, M., Iatagan, I., Hurloiu, R., Ștefănescu, A., Dijmărescu, and I., Dijmărescu, "Big data management algorithms, deep learning-based object detection technologies, and geospatial simulation and sensor fusion tools in the internet of robotic things," ISPRS International Journal of Geo-Information, vol. 12, no. 2, pp. 35, 2023. doi: 10.3390/ijgi12020035.</w:t>
      </w:r>
    </w:p>
    <w:p w14:paraId="7A272948" w14:textId="7987109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Y., Xiao, "Integrating CNN and RANSAC for improved object recognition in industrial robotics," Systems and Soft Computing, vol. 7, pp. 200240, 2025. doi: 10.1016/j.sasc.2025.200240.</w:t>
      </w:r>
    </w:p>
    <w:p w14:paraId="4B67BA5F" w14:textId="3547C0F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B., Malobický, M., Hruboš, J., Kafková, J., Krško, M., Michálik, R., Pirník, and P., Kuchár, "Towards Seamless Human–Robot Interaction: Integrating Computer Vision for Tool Handover and Gesture-Based </w:t>
      </w:r>
      <w:r w:rsidRPr="0040252D">
        <w:rPr>
          <w:rFonts w:asciiTheme="majorBidi" w:hAnsiTheme="majorBidi" w:cstheme="majorBidi"/>
          <w:color w:val="000000" w:themeColor="text1"/>
          <w:shd w:val="clear" w:color="auto" w:fill="FFFFFF"/>
        </w:rPr>
        <w:lastRenderedPageBreak/>
        <w:t>Control," Applied Sciences, vol. 15, no. 7, pp. 3575, 2025. doi: 10.3390/app15073575.</w:t>
      </w:r>
    </w:p>
    <w:p w14:paraId="6565BB3B" w14:textId="63BDE94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Mei, Y., Li, R., Zhu, and S., Wang, "Intelligent Fruit Localization and Grasping Method Based on YOLO VX Model and 3D Vision," Agriculture, vol. 15, no. 14, pp. 1508, 2025. doi: 10.3390/agriculture15141508.</w:t>
      </w:r>
    </w:p>
    <w:p w14:paraId="0ACCB5C8" w14:textId="5C5DA68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R., Raj, and A., Kos, "An extensive study of convolutional neural networks: applications in computer vision for improved robotics perceptions," Sensors, vol. 25, no. 4, pp. 1033, 2025. doi: 10.3390/s25041033.</w:t>
      </w:r>
    </w:p>
    <w:p w14:paraId="6A6669FC" w14:textId="3103F566"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Wang, H., Wu, and Y., Iwahori, "Advances in Computer Vision and Deep Learning and Its Applications," Electronics, 14(8), 1551, 2025. doi: 10.3390/electronics14081551.</w:t>
      </w:r>
    </w:p>
    <w:p w14:paraId="75FCC874" w14:textId="0BBA52F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Zhu, et al., "Real-time computer vision and deep learning for 3D environment modeling, camera network calibration, and human-robot interaction using a robot dog," In Real-Time Image Processing and Deep Learning 2025, vol. 13458, pp. 76-91, 2025. doi: 10.1117/12.3052817.</w:t>
      </w:r>
    </w:p>
    <w:p w14:paraId="7DA2F728" w14:textId="08AD667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Li, J., Ma, S., Yao, G., Chi, and G., Zhang, "A Dual-Modal Robot Welding Trajectory Generation Scheme for Motion Based on Stereo Vision and Deep Learning," Materials, vol. 18, no. 11, pp. 2593, 2025. doi: 10.3390/ma18112593.</w:t>
      </w:r>
    </w:p>
    <w:p w14:paraId="6FF0C4D2" w14:textId="59F876D0"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Elmezain, L. S., Saoud, A., Sultan, M., Heshmat, L., Seneviratne, and I., Hussain, "Advancing underwater vision: a survey of deep learning models for underwater object recognition and tracking," IEEE Access, vol. 13, pp. 17830-17867, 2025. doi: 10.1109/ACCESS.2025.3534098.</w:t>
      </w:r>
    </w:p>
    <w:p w14:paraId="02BB9FE8" w14:textId="12EA21F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E. F. Langås, M. H., Zafar, and F. Sanfilippo, "Exploring the synergy of human-robot teaming, digital twins, and machine learning in industry 5.0: A step towards sustainable manufacturing," Journal of Intelligent Manufacturing, pp. 1-24, 2025. doi: 10.1007/s10845-025-02580-x.</w:t>
      </w:r>
    </w:p>
    <w:p w14:paraId="72F2453F" w14:textId="19F24E4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T. T. Han, M. T. Duc, and H. D. Tan, "A lightweight distance estimation method using pinhole camera geometry model," Measurement Science and Technology, vol. 36, no. 4, pp. 045406, 2025. doi: 10.1088/1361-6501/adbf3b.</w:t>
      </w:r>
    </w:p>
    <w:p w14:paraId="5357640B" w14:textId="38A7B31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Han, J., et al., "CaLiSa-NeRF: Neural Radiance Field with Pinhole Camera Images, LiDAR Point Clouds, and Satellite Imagery for Urban Scene Representation," In Proceedings of the Winter Conference on Applications of Computer Vision, pp. 442-450, 2025.</w:t>
      </w:r>
    </w:p>
    <w:p w14:paraId="5AA5E8F7" w14:textId="70E1C8D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Y., Li, S., Ji, D., Gong, D., Fan, J., Song, and D., Gao, "Optimization Method for DSM Reconstruction of Equivalent Pinhole Model Based on Iterative Resampling and Chunking Process," IEEE Journal of Selected Topics in Applied Earth Observations and Remote Sensing, vol. 18, pp. 6870-6883, 2025. doi: 10.1109/JSTARS.2025.3528029.</w:t>
      </w:r>
    </w:p>
    <w:p w14:paraId="29E725F2" w14:textId="1339EF72"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Wang, C., Wang, S., Wang, X., Wang, Z., Zhao, L., Zhu, and B., Jiang, "Mambaevt: Event stream based visual object tracking using state space model," IEEE Transactions on Circuits and Systems for Video Technology, 2025. doi: 10.1109/TCSVT.2025.3588533.</w:t>
      </w:r>
    </w:p>
    <w:p w14:paraId="23A78311" w14:textId="0404E81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W., Duan, C., Chen, and R., Zhang, "An Improved YOLOv8 Algorithm for Apple Object Recognition and Localization in Complex," In Proceedings of the First International Conference on Advanced Robotics, Control, and Artificial Intelligence: ICARCAI 2024, 9–12 December, Perth, Australia, vol. 1376, no. 0010, pp. 436, 2025. Springer Nature. doi: 10.1007/978-981-96-5373-7_37.</w:t>
      </w:r>
    </w:p>
    <w:p w14:paraId="6C5BE7F5" w14:textId="41DF1734"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N., Alam, S., Hasan, G. A., Mashud, and S., Bhujel, "Neural Network for Enhancing Robot-Assisted Rehabilitation: A Systematic Review," In Actuators, vol. 14, no. 1, pp. 16, 2025. doi: 10.3390/act14010016.</w:t>
      </w:r>
    </w:p>
    <w:p w14:paraId="1CDE9878" w14:textId="043798B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M. A. Ahmad, J. H., Baker, I., Tvoroshenko, and V., Lyashenko, "Computational complexity of the accessory function setting </w:t>
      </w:r>
      <w:r w:rsidRPr="0040252D">
        <w:rPr>
          <w:rFonts w:asciiTheme="majorBidi" w:hAnsiTheme="majorBidi" w:cstheme="majorBidi"/>
          <w:color w:val="000000" w:themeColor="text1"/>
          <w:shd w:val="clear" w:color="auto" w:fill="FFFFFF"/>
        </w:rPr>
        <w:t>mechanism in fuzzy intellectual systems," International Journal of Advanced Trends in Computer Science and Engineering, vol. 8, no. 5, pp. 2370-2377, 2019. doi: 10.30534/ijatcse/2019/77852019.</w:t>
      </w:r>
    </w:p>
    <w:p w14:paraId="228BEDD1" w14:textId="42B1418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Calzada-Garcia, J. G., Victores, F. J., Naranjo-Campos, and C., Balaguer, "A review on inverse kinematics, control and planning for robotic manipulators with and without obstacles via deep neural networks," Algorithms, vol. 18, no. 1, pp. 23, 2025. doi: 10.3390/a18010023.</w:t>
      </w:r>
    </w:p>
    <w:p w14:paraId="6D2F2392" w14:textId="26EE70B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D., Bossér, G., Hendeby, M. L., Nordenvaad, and I., Skog, "Broadband passive sonar track-before-detect using raw acoustic data," IEEE Journal of Oceanic Engineering, pp. 1-11, 2025. doi: 10.1109/JOE.2025.3573066.</w:t>
      </w:r>
    </w:p>
    <w:p w14:paraId="44747E2B" w14:textId="71ADADE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C., Yin, H. Y., Chen, W. L., Chao, and P., Zhang, "Federated inverse probability treatment weighting for individual treatment effect estimation," arXiv preprint arXiv:2503.04946, 2025. doi: 10.48550/arXiv.2503.04946.</w:t>
      </w:r>
    </w:p>
    <w:p w14:paraId="44190147" w14:textId="1012059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Kaufman, J., Corona, Z., Ozzello, B., Senseman, M., Asaduzzaman, and Y., Meurice, "Exploring near critical lattice gauge simulators with Rydberg atoms facilities," arXiv preprint arXiv:2507.14128, 2025. doi: 10.48550/arXiv.2507.14128.</w:t>
      </w:r>
    </w:p>
    <w:p w14:paraId="0E52C97A" w14:textId="7777777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[35] A. E., Aby, S., Salaji, K. K., Anilkumar, and T., Rajan, "Classification of acute myeloid leukemia by pre-trained deep neural networks: A comparison with different activation functions," Medical Engineering &amp; Physics, vol. 135, pp. 104277, 2025. doi: 10.1016/j.medengphy.2024.104277.</w:t>
      </w:r>
    </w:p>
    <w:p w14:paraId="19080824" w14:textId="23232586"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J., Zhang, and C., Ding, "Simple yet effective adaptive activation functions for physics-informed neural networks," Computer Physics Communications, vol. 307, pp. 109428, 2025. doi: 10.1016/j.cpc.2024.109428.</w:t>
      </w:r>
    </w:p>
    <w:p w14:paraId="642D171B" w14:textId="6A82035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Li, Z., Xia, and H., Zhang, "Cauchy activation function and XNet," Neural Networks, vol. 188, pp. 107375, 2025. doi: 10.1016/j.neunet.2025.107375.</w:t>
      </w:r>
    </w:p>
    <w:p w14:paraId="30DC5255" w14:textId="4B3922C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Cao, L., Xiao, Q., Zuo, X., Yan, L., Li, and X., Gao, "Uncalibrated Model-Free Visual Servo Control for Robotic Endoscopic with RCM Constraint Using Neural Networks," IEEE Transactions on Cybernetics, pp. 1-13, 2025. doi: 10.1109/TCYB.2025.3582866.</w:t>
      </w:r>
    </w:p>
    <w:p w14:paraId="0F4F5375" w14:textId="1A25AAE9"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D. He, Y. Lin, Z. Dai, and S. X. Yang, "Neurodynamics-Based Visual Servo Predictive Control for Improving Smooth Movement of Logistics Omnidirectional Robots," IEEE Transactions on Industrial Electronics, pp. 1-10, 2025. doi: 10.1109/TIE.2025.3585028.</w:t>
      </w:r>
    </w:p>
    <w:p w14:paraId="71417B67" w14:textId="6F6FCF2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Li, Y., Zhou, L., Wang, X., Zhang, A., Li, M., Zhu, and Q., Wu, "An end-to-end controller with image-based visual servoing of industrial manipulators with soft-actor-critic algorithm," Knowledge-Based Systems, vol. 311, pp. 112980, 2025. doi: 10.1016/j.knosys.2025.112980.</w:t>
      </w:r>
    </w:p>
    <w:p w14:paraId="78281EB1" w14:textId="362A4720"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L., Twist, J. M., Zhang, M., Harman, D., Syme, J., Noppen, and D., Nauck, "LLMs Love Python: A Study of LLMs' Bias for Programming Languages and Libraries," arXiv preprint arXiv:2503.17181, 2025. doi: 10.48550/arXiv.2503.17181</w:t>
      </w:r>
    </w:p>
    <w:p w14:paraId="362E6B4E" w14:textId="423E3EB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P. R. Sekhar and S. Goud, "Collaborative learning techniques in Python programming: A case study with CSE students at Anurag University," Journal of Engineering Education Transformations, vol. 38, pp. 243-249, 2024.</w:t>
      </w:r>
    </w:p>
    <w:p w14:paraId="2DD764AE" w14:textId="0C5D4FAF" w:rsidR="00325ADA" w:rsidRPr="0069088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V., Van Der Werf, A., Swidan, F., Hermans, M., Specht, and E., Aivaloglou, "Teachers' beliefs and practices on the naming of variables in introductory Python programming courses," In Proceedings of the 46th International Conference on Software Engineering: Software Engineering Education and Training, pp. 368-379, 2024. doi: 10.1145/3639474.3640069.</w:t>
      </w:r>
    </w:p>
    <w:p w14:paraId="2CE1D8D0" w14:textId="77777777" w:rsidR="00CC2020" w:rsidRPr="00325ADA" w:rsidRDefault="00CC2020" w:rsidP="00CC2020">
      <w:pPr>
        <w:pStyle w:val="references"/>
        <w:numPr>
          <w:ilvl w:val="0"/>
          <w:numId w:val="0"/>
        </w:numPr>
        <w:ind w:left="360"/>
        <w:rPr>
          <w:noProof w:val="0"/>
        </w:rPr>
      </w:pPr>
    </w:p>
    <w:p w14:paraId="6F475D7B" w14:textId="77777777" w:rsidR="00CC2020" w:rsidRPr="00071BB2" w:rsidRDefault="00CC2020" w:rsidP="00CC2020">
      <w:pPr>
        <w:pStyle w:val="references"/>
        <w:numPr>
          <w:ilvl w:val="0"/>
          <w:numId w:val="0"/>
        </w:numPr>
        <w:ind w:left="360"/>
        <w:rPr>
          <w:noProof w:val="0"/>
          <w:lang w:val="uk-UA"/>
        </w:rPr>
        <w:sectPr w:rsidR="00CC2020" w:rsidRPr="00071BB2" w:rsidSect="003B4E04">
          <w:type w:val="continuous"/>
          <w:pgSz w:w="11906" w:h="16838" w:code="9"/>
          <w:pgMar w:top="1080" w:right="907" w:bottom="1440" w:left="907" w:header="720" w:footer="720" w:gutter="0"/>
          <w:cols w:num="2" w:space="360"/>
          <w:docGrid w:linePitch="360"/>
        </w:sectPr>
      </w:pPr>
    </w:p>
    <w:p w14:paraId="1FDA212F" w14:textId="77777777" w:rsidR="009303D9" w:rsidRPr="00071BB2" w:rsidRDefault="009303D9" w:rsidP="005B520E"/>
    <w:sectPr w:rsidR="009303D9" w:rsidRPr="00071BB2"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49D6C" w14:textId="77777777" w:rsidR="004875CB" w:rsidRDefault="004875CB" w:rsidP="001A3B3D">
      <w:r>
        <w:separator/>
      </w:r>
    </w:p>
  </w:endnote>
  <w:endnote w:type="continuationSeparator" w:id="0">
    <w:p w14:paraId="5C862C2F" w14:textId="77777777" w:rsidR="004875CB" w:rsidRDefault="004875CB"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0EA1"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6840F" w14:textId="77777777" w:rsidR="004875CB" w:rsidRDefault="004875CB" w:rsidP="001A3B3D">
      <w:r>
        <w:separator/>
      </w:r>
    </w:p>
  </w:footnote>
  <w:footnote w:type="continuationSeparator" w:id="0">
    <w:p w14:paraId="481FEC29" w14:textId="77777777" w:rsidR="004875CB" w:rsidRDefault="004875CB"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997E31"/>
    <w:multiLevelType w:val="hybridMultilevel"/>
    <w:tmpl w:val="904C4FF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0B282304"/>
    <w:multiLevelType w:val="multilevel"/>
    <w:tmpl w:val="3206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0B05517"/>
    <w:multiLevelType w:val="hybridMultilevel"/>
    <w:tmpl w:val="F15E31B8"/>
    <w:lvl w:ilvl="0" w:tplc="7ABC10C0">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2344"/>
        </w:tabs>
        <w:ind w:left="2272"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A544A"/>
    <w:multiLevelType w:val="singleLevel"/>
    <w:tmpl w:val="491072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3D962D9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76568204">
    <w:abstractNumId w:val="16"/>
  </w:num>
  <w:num w:numId="2" w16cid:durableId="1639148782">
    <w:abstractNumId w:val="22"/>
  </w:num>
  <w:num w:numId="3" w16cid:durableId="1384329577">
    <w:abstractNumId w:val="15"/>
  </w:num>
  <w:num w:numId="4" w16cid:durableId="1587960122">
    <w:abstractNumId w:val="19"/>
  </w:num>
  <w:num w:numId="5" w16cid:durableId="177085591">
    <w:abstractNumId w:val="19"/>
  </w:num>
  <w:num w:numId="6" w16cid:durableId="395786542">
    <w:abstractNumId w:val="19"/>
  </w:num>
  <w:num w:numId="7" w16cid:durableId="1910454810">
    <w:abstractNumId w:val="19"/>
  </w:num>
  <w:num w:numId="8" w16cid:durableId="1697853533">
    <w:abstractNumId w:val="21"/>
  </w:num>
  <w:num w:numId="9" w16cid:durableId="459887147">
    <w:abstractNumId w:val="23"/>
  </w:num>
  <w:num w:numId="10" w16cid:durableId="1537347215">
    <w:abstractNumId w:val="17"/>
  </w:num>
  <w:num w:numId="11" w16cid:durableId="1377852985">
    <w:abstractNumId w:val="14"/>
  </w:num>
  <w:num w:numId="12" w16cid:durableId="1944530180">
    <w:abstractNumId w:val="13"/>
  </w:num>
  <w:num w:numId="13" w16cid:durableId="1508708236">
    <w:abstractNumId w:val="0"/>
  </w:num>
  <w:num w:numId="14" w16cid:durableId="1926987119">
    <w:abstractNumId w:val="10"/>
  </w:num>
  <w:num w:numId="15" w16cid:durableId="1518227145">
    <w:abstractNumId w:val="8"/>
  </w:num>
  <w:num w:numId="16" w16cid:durableId="300967147">
    <w:abstractNumId w:val="7"/>
  </w:num>
  <w:num w:numId="17" w16cid:durableId="1804734234">
    <w:abstractNumId w:val="6"/>
  </w:num>
  <w:num w:numId="18" w16cid:durableId="570118723">
    <w:abstractNumId w:val="5"/>
  </w:num>
  <w:num w:numId="19" w16cid:durableId="580409158">
    <w:abstractNumId w:val="9"/>
  </w:num>
  <w:num w:numId="20" w16cid:durableId="577519728">
    <w:abstractNumId w:val="4"/>
  </w:num>
  <w:num w:numId="21" w16cid:durableId="1215848595">
    <w:abstractNumId w:val="3"/>
  </w:num>
  <w:num w:numId="22" w16cid:durableId="1067726825">
    <w:abstractNumId w:val="2"/>
  </w:num>
  <w:num w:numId="23" w16cid:durableId="1278833547">
    <w:abstractNumId w:val="1"/>
  </w:num>
  <w:num w:numId="24" w16cid:durableId="491339309">
    <w:abstractNumId w:val="20"/>
  </w:num>
  <w:num w:numId="25" w16cid:durableId="1394737894">
    <w:abstractNumId w:val="11"/>
  </w:num>
  <w:num w:numId="26" w16cid:durableId="957763444">
    <w:abstractNumId w:val="18"/>
  </w:num>
  <w:num w:numId="27" w16cid:durableId="1196845988">
    <w:abstractNumId w:val="19"/>
  </w:num>
  <w:num w:numId="28" w16cid:durableId="396128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863"/>
    <w:rsid w:val="00002526"/>
    <w:rsid w:val="0000403B"/>
    <w:rsid w:val="00004CAD"/>
    <w:rsid w:val="00006996"/>
    <w:rsid w:val="00006C7E"/>
    <w:rsid w:val="00007619"/>
    <w:rsid w:val="00007AAD"/>
    <w:rsid w:val="00010221"/>
    <w:rsid w:val="000102C4"/>
    <w:rsid w:val="000108EF"/>
    <w:rsid w:val="00011F10"/>
    <w:rsid w:val="000134B4"/>
    <w:rsid w:val="00016523"/>
    <w:rsid w:val="000170C6"/>
    <w:rsid w:val="00017250"/>
    <w:rsid w:val="000202E0"/>
    <w:rsid w:val="000209C9"/>
    <w:rsid w:val="0002173C"/>
    <w:rsid w:val="00022B36"/>
    <w:rsid w:val="000232BA"/>
    <w:rsid w:val="00024177"/>
    <w:rsid w:val="00024185"/>
    <w:rsid w:val="00025B75"/>
    <w:rsid w:val="00026945"/>
    <w:rsid w:val="00030847"/>
    <w:rsid w:val="00031481"/>
    <w:rsid w:val="00031ACF"/>
    <w:rsid w:val="000342E3"/>
    <w:rsid w:val="0003509C"/>
    <w:rsid w:val="000351B0"/>
    <w:rsid w:val="000352B1"/>
    <w:rsid w:val="00037347"/>
    <w:rsid w:val="00043160"/>
    <w:rsid w:val="00044EE8"/>
    <w:rsid w:val="00045C84"/>
    <w:rsid w:val="00046D62"/>
    <w:rsid w:val="0004781E"/>
    <w:rsid w:val="00047893"/>
    <w:rsid w:val="00047A69"/>
    <w:rsid w:val="00047D35"/>
    <w:rsid w:val="00051681"/>
    <w:rsid w:val="00051ABE"/>
    <w:rsid w:val="00052D57"/>
    <w:rsid w:val="00054930"/>
    <w:rsid w:val="0005587B"/>
    <w:rsid w:val="00055AFE"/>
    <w:rsid w:val="00056139"/>
    <w:rsid w:val="0005663A"/>
    <w:rsid w:val="0005670D"/>
    <w:rsid w:val="0006066E"/>
    <w:rsid w:val="000606FE"/>
    <w:rsid w:val="000609A2"/>
    <w:rsid w:val="00060D44"/>
    <w:rsid w:val="00060DE8"/>
    <w:rsid w:val="00061D35"/>
    <w:rsid w:val="00062387"/>
    <w:rsid w:val="00062855"/>
    <w:rsid w:val="00063871"/>
    <w:rsid w:val="00065E58"/>
    <w:rsid w:val="00066CF4"/>
    <w:rsid w:val="00071BB2"/>
    <w:rsid w:val="000726D4"/>
    <w:rsid w:val="00072DF0"/>
    <w:rsid w:val="000730A4"/>
    <w:rsid w:val="0007363C"/>
    <w:rsid w:val="00074D63"/>
    <w:rsid w:val="0007722B"/>
    <w:rsid w:val="000776EF"/>
    <w:rsid w:val="000779A2"/>
    <w:rsid w:val="00077C16"/>
    <w:rsid w:val="00082F66"/>
    <w:rsid w:val="00083D80"/>
    <w:rsid w:val="00083E23"/>
    <w:rsid w:val="00085163"/>
    <w:rsid w:val="0008758A"/>
    <w:rsid w:val="00087F4A"/>
    <w:rsid w:val="000902FE"/>
    <w:rsid w:val="0009041A"/>
    <w:rsid w:val="00091BC2"/>
    <w:rsid w:val="000953C2"/>
    <w:rsid w:val="0009553C"/>
    <w:rsid w:val="00097982"/>
    <w:rsid w:val="000A1517"/>
    <w:rsid w:val="000A3CBC"/>
    <w:rsid w:val="000A3E89"/>
    <w:rsid w:val="000A42C2"/>
    <w:rsid w:val="000A537A"/>
    <w:rsid w:val="000A7877"/>
    <w:rsid w:val="000B3409"/>
    <w:rsid w:val="000B5355"/>
    <w:rsid w:val="000B556F"/>
    <w:rsid w:val="000B5F9C"/>
    <w:rsid w:val="000B625E"/>
    <w:rsid w:val="000C1842"/>
    <w:rsid w:val="000C1E68"/>
    <w:rsid w:val="000C1F31"/>
    <w:rsid w:val="000C27D5"/>
    <w:rsid w:val="000C5F82"/>
    <w:rsid w:val="000C719D"/>
    <w:rsid w:val="000C7AFA"/>
    <w:rsid w:val="000C7B87"/>
    <w:rsid w:val="000D0736"/>
    <w:rsid w:val="000D2794"/>
    <w:rsid w:val="000D59D0"/>
    <w:rsid w:val="000D6071"/>
    <w:rsid w:val="000E0C44"/>
    <w:rsid w:val="000E1DB4"/>
    <w:rsid w:val="000E3721"/>
    <w:rsid w:val="000E4146"/>
    <w:rsid w:val="000E460E"/>
    <w:rsid w:val="000E5845"/>
    <w:rsid w:val="000E67BA"/>
    <w:rsid w:val="000E68EC"/>
    <w:rsid w:val="000E7566"/>
    <w:rsid w:val="000F01B0"/>
    <w:rsid w:val="000F0A23"/>
    <w:rsid w:val="000F0CC4"/>
    <w:rsid w:val="000F18D8"/>
    <w:rsid w:val="000F1A0E"/>
    <w:rsid w:val="000F2F4F"/>
    <w:rsid w:val="000F6A1A"/>
    <w:rsid w:val="00100EF2"/>
    <w:rsid w:val="00102C08"/>
    <w:rsid w:val="00102E9D"/>
    <w:rsid w:val="0010481D"/>
    <w:rsid w:val="001067C9"/>
    <w:rsid w:val="00107DD7"/>
    <w:rsid w:val="0011020A"/>
    <w:rsid w:val="0011129D"/>
    <w:rsid w:val="001115EB"/>
    <w:rsid w:val="00111A12"/>
    <w:rsid w:val="001123B8"/>
    <w:rsid w:val="00112B77"/>
    <w:rsid w:val="001130FB"/>
    <w:rsid w:val="00113753"/>
    <w:rsid w:val="00116BC7"/>
    <w:rsid w:val="001218CC"/>
    <w:rsid w:val="001222BF"/>
    <w:rsid w:val="00123D64"/>
    <w:rsid w:val="0012622C"/>
    <w:rsid w:val="00127EBC"/>
    <w:rsid w:val="00130B43"/>
    <w:rsid w:val="0013139D"/>
    <w:rsid w:val="00131951"/>
    <w:rsid w:val="001321D7"/>
    <w:rsid w:val="001324CF"/>
    <w:rsid w:val="00134FC2"/>
    <w:rsid w:val="0013504B"/>
    <w:rsid w:val="00136107"/>
    <w:rsid w:val="00141A5B"/>
    <w:rsid w:val="00143A93"/>
    <w:rsid w:val="00144EBA"/>
    <w:rsid w:val="001502A9"/>
    <w:rsid w:val="00150E58"/>
    <w:rsid w:val="00151F22"/>
    <w:rsid w:val="001546DD"/>
    <w:rsid w:val="0015555C"/>
    <w:rsid w:val="001575C5"/>
    <w:rsid w:val="001608D3"/>
    <w:rsid w:val="00161055"/>
    <w:rsid w:val="0016177C"/>
    <w:rsid w:val="00161D1E"/>
    <w:rsid w:val="001620F6"/>
    <w:rsid w:val="0016254C"/>
    <w:rsid w:val="001626B3"/>
    <w:rsid w:val="00163447"/>
    <w:rsid w:val="0016396F"/>
    <w:rsid w:val="00163A63"/>
    <w:rsid w:val="00163AB0"/>
    <w:rsid w:val="001645D1"/>
    <w:rsid w:val="00165553"/>
    <w:rsid w:val="001709BC"/>
    <w:rsid w:val="00171874"/>
    <w:rsid w:val="001728F8"/>
    <w:rsid w:val="00176FC6"/>
    <w:rsid w:val="00181E63"/>
    <w:rsid w:val="00182B61"/>
    <w:rsid w:val="0018360F"/>
    <w:rsid w:val="001839F5"/>
    <w:rsid w:val="00184B7D"/>
    <w:rsid w:val="00185D83"/>
    <w:rsid w:val="0018667D"/>
    <w:rsid w:val="0018791A"/>
    <w:rsid w:val="00192084"/>
    <w:rsid w:val="001A0FA1"/>
    <w:rsid w:val="001A1527"/>
    <w:rsid w:val="001A1B8A"/>
    <w:rsid w:val="001A295E"/>
    <w:rsid w:val="001A2ED3"/>
    <w:rsid w:val="001A2EFD"/>
    <w:rsid w:val="001A3B3D"/>
    <w:rsid w:val="001A436F"/>
    <w:rsid w:val="001A48BA"/>
    <w:rsid w:val="001A4BEF"/>
    <w:rsid w:val="001A5E51"/>
    <w:rsid w:val="001A704D"/>
    <w:rsid w:val="001A792B"/>
    <w:rsid w:val="001B0816"/>
    <w:rsid w:val="001B099B"/>
    <w:rsid w:val="001B0C42"/>
    <w:rsid w:val="001B2B01"/>
    <w:rsid w:val="001B2ED8"/>
    <w:rsid w:val="001B67DC"/>
    <w:rsid w:val="001C13A1"/>
    <w:rsid w:val="001C23BF"/>
    <w:rsid w:val="001C379F"/>
    <w:rsid w:val="001C5562"/>
    <w:rsid w:val="001C6D84"/>
    <w:rsid w:val="001C79D9"/>
    <w:rsid w:val="001C7EC1"/>
    <w:rsid w:val="001D0377"/>
    <w:rsid w:val="001D038F"/>
    <w:rsid w:val="001D2C52"/>
    <w:rsid w:val="001D2D5E"/>
    <w:rsid w:val="001D4A6D"/>
    <w:rsid w:val="001D68CB"/>
    <w:rsid w:val="001E0208"/>
    <w:rsid w:val="001E0B77"/>
    <w:rsid w:val="001E0FF4"/>
    <w:rsid w:val="001E105F"/>
    <w:rsid w:val="001E1E33"/>
    <w:rsid w:val="001E22CF"/>
    <w:rsid w:val="001E2687"/>
    <w:rsid w:val="001E33AF"/>
    <w:rsid w:val="001E5286"/>
    <w:rsid w:val="001F0BA0"/>
    <w:rsid w:val="001F196B"/>
    <w:rsid w:val="001F1995"/>
    <w:rsid w:val="001F27F4"/>
    <w:rsid w:val="001F303E"/>
    <w:rsid w:val="001F32CE"/>
    <w:rsid w:val="001F3429"/>
    <w:rsid w:val="00200665"/>
    <w:rsid w:val="0020224B"/>
    <w:rsid w:val="00204312"/>
    <w:rsid w:val="0020457C"/>
    <w:rsid w:val="0020543F"/>
    <w:rsid w:val="00206288"/>
    <w:rsid w:val="0020686E"/>
    <w:rsid w:val="00206927"/>
    <w:rsid w:val="00207899"/>
    <w:rsid w:val="0020789C"/>
    <w:rsid w:val="00207DAA"/>
    <w:rsid w:val="002119C1"/>
    <w:rsid w:val="00211DBA"/>
    <w:rsid w:val="0021230D"/>
    <w:rsid w:val="00214A26"/>
    <w:rsid w:val="002166C2"/>
    <w:rsid w:val="00216DF7"/>
    <w:rsid w:val="00220E8E"/>
    <w:rsid w:val="00222B92"/>
    <w:rsid w:val="00224B00"/>
    <w:rsid w:val="00224F45"/>
    <w:rsid w:val="00225113"/>
    <w:rsid w:val="002254A9"/>
    <w:rsid w:val="002258B0"/>
    <w:rsid w:val="002269B2"/>
    <w:rsid w:val="00227046"/>
    <w:rsid w:val="0022768C"/>
    <w:rsid w:val="00227692"/>
    <w:rsid w:val="00227D8C"/>
    <w:rsid w:val="00231234"/>
    <w:rsid w:val="00231AC1"/>
    <w:rsid w:val="00231D65"/>
    <w:rsid w:val="002323B2"/>
    <w:rsid w:val="00232D32"/>
    <w:rsid w:val="00233D97"/>
    <w:rsid w:val="002347A2"/>
    <w:rsid w:val="00235095"/>
    <w:rsid w:val="0024147C"/>
    <w:rsid w:val="002453E4"/>
    <w:rsid w:val="00247985"/>
    <w:rsid w:val="00252414"/>
    <w:rsid w:val="00253340"/>
    <w:rsid w:val="002546C4"/>
    <w:rsid w:val="00255DC5"/>
    <w:rsid w:val="00256BC5"/>
    <w:rsid w:val="00261DC1"/>
    <w:rsid w:val="00263A7B"/>
    <w:rsid w:val="002645C0"/>
    <w:rsid w:val="002649C2"/>
    <w:rsid w:val="002661C5"/>
    <w:rsid w:val="00267D33"/>
    <w:rsid w:val="00273994"/>
    <w:rsid w:val="00273BC4"/>
    <w:rsid w:val="0027419E"/>
    <w:rsid w:val="002741A1"/>
    <w:rsid w:val="00276294"/>
    <w:rsid w:val="0027655C"/>
    <w:rsid w:val="00276BF7"/>
    <w:rsid w:val="00276C99"/>
    <w:rsid w:val="00277118"/>
    <w:rsid w:val="0027770A"/>
    <w:rsid w:val="002810C5"/>
    <w:rsid w:val="0028230E"/>
    <w:rsid w:val="00282828"/>
    <w:rsid w:val="00283012"/>
    <w:rsid w:val="00283915"/>
    <w:rsid w:val="00283D04"/>
    <w:rsid w:val="002850E3"/>
    <w:rsid w:val="00285D20"/>
    <w:rsid w:val="00287030"/>
    <w:rsid w:val="002874CB"/>
    <w:rsid w:val="002902C7"/>
    <w:rsid w:val="00290EC0"/>
    <w:rsid w:val="00294806"/>
    <w:rsid w:val="00294880"/>
    <w:rsid w:val="002950CF"/>
    <w:rsid w:val="002968BD"/>
    <w:rsid w:val="00297216"/>
    <w:rsid w:val="002A1012"/>
    <w:rsid w:val="002A2944"/>
    <w:rsid w:val="002A2966"/>
    <w:rsid w:val="002A2AE8"/>
    <w:rsid w:val="002A2F65"/>
    <w:rsid w:val="002A474C"/>
    <w:rsid w:val="002A649B"/>
    <w:rsid w:val="002A6A8C"/>
    <w:rsid w:val="002A7947"/>
    <w:rsid w:val="002B18DA"/>
    <w:rsid w:val="002B2ACC"/>
    <w:rsid w:val="002B45D4"/>
    <w:rsid w:val="002B4697"/>
    <w:rsid w:val="002B48E2"/>
    <w:rsid w:val="002B7D5F"/>
    <w:rsid w:val="002C0B43"/>
    <w:rsid w:val="002C0C05"/>
    <w:rsid w:val="002C3515"/>
    <w:rsid w:val="002C5548"/>
    <w:rsid w:val="002C5623"/>
    <w:rsid w:val="002C5AD6"/>
    <w:rsid w:val="002C5BE6"/>
    <w:rsid w:val="002C6B18"/>
    <w:rsid w:val="002C6CAA"/>
    <w:rsid w:val="002C7DC1"/>
    <w:rsid w:val="002D0FAE"/>
    <w:rsid w:val="002D1D4F"/>
    <w:rsid w:val="002D25D8"/>
    <w:rsid w:val="002D54A7"/>
    <w:rsid w:val="002D6926"/>
    <w:rsid w:val="002E1AE0"/>
    <w:rsid w:val="002E6539"/>
    <w:rsid w:val="002E655E"/>
    <w:rsid w:val="002E66B3"/>
    <w:rsid w:val="002E7B83"/>
    <w:rsid w:val="002E7E9A"/>
    <w:rsid w:val="002F02EA"/>
    <w:rsid w:val="002F08EE"/>
    <w:rsid w:val="002F21CA"/>
    <w:rsid w:val="002F477C"/>
    <w:rsid w:val="002F7EA9"/>
    <w:rsid w:val="003009EB"/>
    <w:rsid w:val="00301824"/>
    <w:rsid w:val="003037BC"/>
    <w:rsid w:val="00303CBE"/>
    <w:rsid w:val="0030418B"/>
    <w:rsid w:val="0030452B"/>
    <w:rsid w:val="00306465"/>
    <w:rsid w:val="003100FB"/>
    <w:rsid w:val="00310740"/>
    <w:rsid w:val="00311010"/>
    <w:rsid w:val="003116F1"/>
    <w:rsid w:val="0031274D"/>
    <w:rsid w:val="003139D9"/>
    <w:rsid w:val="00313DA6"/>
    <w:rsid w:val="0031516B"/>
    <w:rsid w:val="003156C4"/>
    <w:rsid w:val="00315DF4"/>
    <w:rsid w:val="00316378"/>
    <w:rsid w:val="00320316"/>
    <w:rsid w:val="0032036A"/>
    <w:rsid w:val="00320E0C"/>
    <w:rsid w:val="003212C5"/>
    <w:rsid w:val="00322817"/>
    <w:rsid w:val="00323113"/>
    <w:rsid w:val="00325ADA"/>
    <w:rsid w:val="00325D5E"/>
    <w:rsid w:val="00325E6F"/>
    <w:rsid w:val="0032640C"/>
    <w:rsid w:val="00326CB3"/>
    <w:rsid w:val="0033050D"/>
    <w:rsid w:val="00330D52"/>
    <w:rsid w:val="00330D53"/>
    <w:rsid w:val="0033146B"/>
    <w:rsid w:val="003324D5"/>
    <w:rsid w:val="003364C9"/>
    <w:rsid w:val="0034197E"/>
    <w:rsid w:val="00341C9B"/>
    <w:rsid w:val="0034231B"/>
    <w:rsid w:val="0034271D"/>
    <w:rsid w:val="003428F9"/>
    <w:rsid w:val="00343B1E"/>
    <w:rsid w:val="00343BFE"/>
    <w:rsid w:val="003443CF"/>
    <w:rsid w:val="003453A5"/>
    <w:rsid w:val="00346874"/>
    <w:rsid w:val="0034716A"/>
    <w:rsid w:val="0035040F"/>
    <w:rsid w:val="003505A6"/>
    <w:rsid w:val="00350C9F"/>
    <w:rsid w:val="00351647"/>
    <w:rsid w:val="003523CD"/>
    <w:rsid w:val="00354FCF"/>
    <w:rsid w:val="003553A6"/>
    <w:rsid w:val="00355926"/>
    <w:rsid w:val="00356CD7"/>
    <w:rsid w:val="003609EA"/>
    <w:rsid w:val="00363059"/>
    <w:rsid w:val="00364979"/>
    <w:rsid w:val="003650DA"/>
    <w:rsid w:val="00370B8D"/>
    <w:rsid w:val="00371771"/>
    <w:rsid w:val="003721D1"/>
    <w:rsid w:val="00372A90"/>
    <w:rsid w:val="00372C21"/>
    <w:rsid w:val="00373021"/>
    <w:rsid w:val="0037433C"/>
    <w:rsid w:val="0037466C"/>
    <w:rsid w:val="00374F21"/>
    <w:rsid w:val="00375DC4"/>
    <w:rsid w:val="00376D3B"/>
    <w:rsid w:val="00380270"/>
    <w:rsid w:val="00380B4A"/>
    <w:rsid w:val="0038299A"/>
    <w:rsid w:val="0038360D"/>
    <w:rsid w:val="003852EB"/>
    <w:rsid w:val="003863CA"/>
    <w:rsid w:val="00386BBF"/>
    <w:rsid w:val="00387284"/>
    <w:rsid w:val="00387A92"/>
    <w:rsid w:val="003902CE"/>
    <w:rsid w:val="00390620"/>
    <w:rsid w:val="00391B5D"/>
    <w:rsid w:val="00395441"/>
    <w:rsid w:val="003957A4"/>
    <w:rsid w:val="00395B3C"/>
    <w:rsid w:val="00395BA9"/>
    <w:rsid w:val="0039602B"/>
    <w:rsid w:val="003A0241"/>
    <w:rsid w:val="003A0867"/>
    <w:rsid w:val="003A19E2"/>
    <w:rsid w:val="003A1C10"/>
    <w:rsid w:val="003A1F2A"/>
    <w:rsid w:val="003A2089"/>
    <w:rsid w:val="003A361A"/>
    <w:rsid w:val="003A3EF3"/>
    <w:rsid w:val="003A51ED"/>
    <w:rsid w:val="003A550F"/>
    <w:rsid w:val="003B2B40"/>
    <w:rsid w:val="003B2B64"/>
    <w:rsid w:val="003B2CFB"/>
    <w:rsid w:val="003B3EA2"/>
    <w:rsid w:val="003B4E04"/>
    <w:rsid w:val="003B5566"/>
    <w:rsid w:val="003B5A2D"/>
    <w:rsid w:val="003B5E25"/>
    <w:rsid w:val="003B68CC"/>
    <w:rsid w:val="003B75AB"/>
    <w:rsid w:val="003B7868"/>
    <w:rsid w:val="003C01F1"/>
    <w:rsid w:val="003C070E"/>
    <w:rsid w:val="003C1321"/>
    <w:rsid w:val="003C14AE"/>
    <w:rsid w:val="003C2EAE"/>
    <w:rsid w:val="003C497C"/>
    <w:rsid w:val="003C664F"/>
    <w:rsid w:val="003C684A"/>
    <w:rsid w:val="003C6889"/>
    <w:rsid w:val="003D0A4E"/>
    <w:rsid w:val="003D2926"/>
    <w:rsid w:val="003D4AE8"/>
    <w:rsid w:val="003D5A41"/>
    <w:rsid w:val="003D7FFA"/>
    <w:rsid w:val="003E3268"/>
    <w:rsid w:val="003E3C03"/>
    <w:rsid w:val="003E4AFA"/>
    <w:rsid w:val="003E4C7B"/>
    <w:rsid w:val="003E4D11"/>
    <w:rsid w:val="003E67A0"/>
    <w:rsid w:val="003E692B"/>
    <w:rsid w:val="003E6A48"/>
    <w:rsid w:val="003E6ACA"/>
    <w:rsid w:val="003E7001"/>
    <w:rsid w:val="003E7DE0"/>
    <w:rsid w:val="003F2C3D"/>
    <w:rsid w:val="003F4407"/>
    <w:rsid w:val="003F459C"/>
    <w:rsid w:val="003F5A08"/>
    <w:rsid w:val="003F64E8"/>
    <w:rsid w:val="003F66D1"/>
    <w:rsid w:val="003F6774"/>
    <w:rsid w:val="00400DFE"/>
    <w:rsid w:val="0040252D"/>
    <w:rsid w:val="00404065"/>
    <w:rsid w:val="004076B3"/>
    <w:rsid w:val="0041062F"/>
    <w:rsid w:val="0041071D"/>
    <w:rsid w:val="00410A38"/>
    <w:rsid w:val="00410A6C"/>
    <w:rsid w:val="00412059"/>
    <w:rsid w:val="00413FB2"/>
    <w:rsid w:val="0041439E"/>
    <w:rsid w:val="00415A84"/>
    <w:rsid w:val="0041774E"/>
    <w:rsid w:val="0042039F"/>
    <w:rsid w:val="00420716"/>
    <w:rsid w:val="00422E31"/>
    <w:rsid w:val="00423493"/>
    <w:rsid w:val="00423784"/>
    <w:rsid w:val="004242FE"/>
    <w:rsid w:val="0042433A"/>
    <w:rsid w:val="004247C8"/>
    <w:rsid w:val="00424D00"/>
    <w:rsid w:val="0042558C"/>
    <w:rsid w:val="004274C5"/>
    <w:rsid w:val="00430598"/>
    <w:rsid w:val="0043195E"/>
    <w:rsid w:val="004325FB"/>
    <w:rsid w:val="0043732F"/>
    <w:rsid w:val="0044109A"/>
    <w:rsid w:val="004432BA"/>
    <w:rsid w:val="0044407E"/>
    <w:rsid w:val="0044763F"/>
    <w:rsid w:val="00447BB9"/>
    <w:rsid w:val="004500DC"/>
    <w:rsid w:val="00453E2F"/>
    <w:rsid w:val="00455162"/>
    <w:rsid w:val="00456681"/>
    <w:rsid w:val="004601CE"/>
    <w:rsid w:val="0046031D"/>
    <w:rsid w:val="00461A34"/>
    <w:rsid w:val="00462AF1"/>
    <w:rsid w:val="00462B0C"/>
    <w:rsid w:val="00462DC2"/>
    <w:rsid w:val="00463162"/>
    <w:rsid w:val="00466791"/>
    <w:rsid w:val="00466CD9"/>
    <w:rsid w:val="00467A5A"/>
    <w:rsid w:val="00472219"/>
    <w:rsid w:val="004730FA"/>
    <w:rsid w:val="00473AC9"/>
    <w:rsid w:val="0047431B"/>
    <w:rsid w:val="00474D85"/>
    <w:rsid w:val="00475995"/>
    <w:rsid w:val="00480C16"/>
    <w:rsid w:val="00482875"/>
    <w:rsid w:val="00484565"/>
    <w:rsid w:val="004850BB"/>
    <w:rsid w:val="004856BF"/>
    <w:rsid w:val="004864B4"/>
    <w:rsid w:val="004875CB"/>
    <w:rsid w:val="00491454"/>
    <w:rsid w:val="004919B0"/>
    <w:rsid w:val="00496CC8"/>
    <w:rsid w:val="00496D89"/>
    <w:rsid w:val="0049736A"/>
    <w:rsid w:val="004975C3"/>
    <w:rsid w:val="004A06BC"/>
    <w:rsid w:val="004A15DD"/>
    <w:rsid w:val="004A222C"/>
    <w:rsid w:val="004A33FF"/>
    <w:rsid w:val="004A5020"/>
    <w:rsid w:val="004A571B"/>
    <w:rsid w:val="004A5FAA"/>
    <w:rsid w:val="004A7F27"/>
    <w:rsid w:val="004B12D0"/>
    <w:rsid w:val="004B1F1D"/>
    <w:rsid w:val="004B26BF"/>
    <w:rsid w:val="004B2C91"/>
    <w:rsid w:val="004B36A0"/>
    <w:rsid w:val="004B64F3"/>
    <w:rsid w:val="004C01C1"/>
    <w:rsid w:val="004C24A8"/>
    <w:rsid w:val="004C3A53"/>
    <w:rsid w:val="004C3E34"/>
    <w:rsid w:val="004C4CDE"/>
    <w:rsid w:val="004C52F4"/>
    <w:rsid w:val="004C6C6A"/>
    <w:rsid w:val="004C7F8F"/>
    <w:rsid w:val="004D0548"/>
    <w:rsid w:val="004D1795"/>
    <w:rsid w:val="004D2271"/>
    <w:rsid w:val="004D2C2A"/>
    <w:rsid w:val="004D4A43"/>
    <w:rsid w:val="004D5478"/>
    <w:rsid w:val="004D6B7B"/>
    <w:rsid w:val="004D72B5"/>
    <w:rsid w:val="004D777A"/>
    <w:rsid w:val="004E083A"/>
    <w:rsid w:val="004E1C73"/>
    <w:rsid w:val="004E20B3"/>
    <w:rsid w:val="004E294D"/>
    <w:rsid w:val="004E2B0D"/>
    <w:rsid w:val="004E4E7A"/>
    <w:rsid w:val="004E563C"/>
    <w:rsid w:val="004E6CC7"/>
    <w:rsid w:val="004F1F0F"/>
    <w:rsid w:val="004F3A8B"/>
    <w:rsid w:val="004F477D"/>
    <w:rsid w:val="004F51CB"/>
    <w:rsid w:val="004F56B8"/>
    <w:rsid w:val="004F5D74"/>
    <w:rsid w:val="005009C8"/>
    <w:rsid w:val="00500A2D"/>
    <w:rsid w:val="005017D4"/>
    <w:rsid w:val="00502C43"/>
    <w:rsid w:val="005035DA"/>
    <w:rsid w:val="005038E9"/>
    <w:rsid w:val="00503911"/>
    <w:rsid w:val="00503DC6"/>
    <w:rsid w:val="00504D10"/>
    <w:rsid w:val="00505581"/>
    <w:rsid w:val="00505C7D"/>
    <w:rsid w:val="00505CEE"/>
    <w:rsid w:val="00507762"/>
    <w:rsid w:val="00510084"/>
    <w:rsid w:val="00511D83"/>
    <w:rsid w:val="0051237E"/>
    <w:rsid w:val="00513256"/>
    <w:rsid w:val="00513927"/>
    <w:rsid w:val="005143D7"/>
    <w:rsid w:val="0051456B"/>
    <w:rsid w:val="00516E13"/>
    <w:rsid w:val="00517C16"/>
    <w:rsid w:val="00517E3D"/>
    <w:rsid w:val="00520349"/>
    <w:rsid w:val="00520DB9"/>
    <w:rsid w:val="00521C9A"/>
    <w:rsid w:val="0052279D"/>
    <w:rsid w:val="0052358A"/>
    <w:rsid w:val="00523ECF"/>
    <w:rsid w:val="00526969"/>
    <w:rsid w:val="00526B2D"/>
    <w:rsid w:val="00530652"/>
    <w:rsid w:val="005307F8"/>
    <w:rsid w:val="005319BB"/>
    <w:rsid w:val="00531AA3"/>
    <w:rsid w:val="00532378"/>
    <w:rsid w:val="00532B93"/>
    <w:rsid w:val="00533B31"/>
    <w:rsid w:val="00535709"/>
    <w:rsid w:val="00536640"/>
    <w:rsid w:val="0053737D"/>
    <w:rsid w:val="00537477"/>
    <w:rsid w:val="00540236"/>
    <w:rsid w:val="00542E5E"/>
    <w:rsid w:val="00543F4B"/>
    <w:rsid w:val="0054483B"/>
    <w:rsid w:val="00544FE7"/>
    <w:rsid w:val="0054597E"/>
    <w:rsid w:val="00545A48"/>
    <w:rsid w:val="00547F82"/>
    <w:rsid w:val="00551B7F"/>
    <w:rsid w:val="00552D25"/>
    <w:rsid w:val="00553D17"/>
    <w:rsid w:val="00554E70"/>
    <w:rsid w:val="005557CD"/>
    <w:rsid w:val="005617AA"/>
    <w:rsid w:val="0056225C"/>
    <w:rsid w:val="0056610F"/>
    <w:rsid w:val="00567132"/>
    <w:rsid w:val="005673C6"/>
    <w:rsid w:val="005711A2"/>
    <w:rsid w:val="005717E7"/>
    <w:rsid w:val="005723D7"/>
    <w:rsid w:val="00572920"/>
    <w:rsid w:val="00574EA0"/>
    <w:rsid w:val="00575BCA"/>
    <w:rsid w:val="00576173"/>
    <w:rsid w:val="00577817"/>
    <w:rsid w:val="005809F8"/>
    <w:rsid w:val="0058148C"/>
    <w:rsid w:val="005816D8"/>
    <w:rsid w:val="0058251B"/>
    <w:rsid w:val="00583441"/>
    <w:rsid w:val="00585225"/>
    <w:rsid w:val="005856C7"/>
    <w:rsid w:val="00585CC7"/>
    <w:rsid w:val="00587DCA"/>
    <w:rsid w:val="005902C6"/>
    <w:rsid w:val="00591C55"/>
    <w:rsid w:val="005954DC"/>
    <w:rsid w:val="00595AE5"/>
    <w:rsid w:val="00596057"/>
    <w:rsid w:val="0059643A"/>
    <w:rsid w:val="005A023B"/>
    <w:rsid w:val="005A19E1"/>
    <w:rsid w:val="005A220D"/>
    <w:rsid w:val="005A2C04"/>
    <w:rsid w:val="005A3922"/>
    <w:rsid w:val="005A587D"/>
    <w:rsid w:val="005A5EFC"/>
    <w:rsid w:val="005A61CD"/>
    <w:rsid w:val="005A6763"/>
    <w:rsid w:val="005A67F2"/>
    <w:rsid w:val="005A75EE"/>
    <w:rsid w:val="005B0034"/>
    <w:rsid w:val="005B0344"/>
    <w:rsid w:val="005B3925"/>
    <w:rsid w:val="005B494F"/>
    <w:rsid w:val="005B4FA8"/>
    <w:rsid w:val="005B5051"/>
    <w:rsid w:val="005B520E"/>
    <w:rsid w:val="005B6BFE"/>
    <w:rsid w:val="005C00FA"/>
    <w:rsid w:val="005C02ED"/>
    <w:rsid w:val="005C0F9A"/>
    <w:rsid w:val="005C1198"/>
    <w:rsid w:val="005C2BF4"/>
    <w:rsid w:val="005C2E9A"/>
    <w:rsid w:val="005D1069"/>
    <w:rsid w:val="005D148F"/>
    <w:rsid w:val="005D1559"/>
    <w:rsid w:val="005D1ADC"/>
    <w:rsid w:val="005D1E67"/>
    <w:rsid w:val="005D2A04"/>
    <w:rsid w:val="005D5CE5"/>
    <w:rsid w:val="005D6C95"/>
    <w:rsid w:val="005E2800"/>
    <w:rsid w:val="005E556A"/>
    <w:rsid w:val="005E5754"/>
    <w:rsid w:val="005E5DFE"/>
    <w:rsid w:val="005E66A0"/>
    <w:rsid w:val="005F0E77"/>
    <w:rsid w:val="005F1436"/>
    <w:rsid w:val="005F26D3"/>
    <w:rsid w:val="005F2E06"/>
    <w:rsid w:val="005F3F92"/>
    <w:rsid w:val="005F3FA0"/>
    <w:rsid w:val="005F58C9"/>
    <w:rsid w:val="005F7758"/>
    <w:rsid w:val="006027C7"/>
    <w:rsid w:val="00602834"/>
    <w:rsid w:val="00602DC3"/>
    <w:rsid w:val="006039C4"/>
    <w:rsid w:val="00605825"/>
    <w:rsid w:val="00605CC6"/>
    <w:rsid w:val="0060723C"/>
    <w:rsid w:val="00607395"/>
    <w:rsid w:val="00607EB6"/>
    <w:rsid w:val="00607F10"/>
    <w:rsid w:val="00610D0B"/>
    <w:rsid w:val="00610D29"/>
    <w:rsid w:val="006120A5"/>
    <w:rsid w:val="00612D9B"/>
    <w:rsid w:val="006133A2"/>
    <w:rsid w:val="006134D5"/>
    <w:rsid w:val="00613E28"/>
    <w:rsid w:val="00614F03"/>
    <w:rsid w:val="006155A7"/>
    <w:rsid w:val="00616216"/>
    <w:rsid w:val="00616C13"/>
    <w:rsid w:val="00620545"/>
    <w:rsid w:val="0062074B"/>
    <w:rsid w:val="00622487"/>
    <w:rsid w:val="00622AAC"/>
    <w:rsid w:val="00622D41"/>
    <w:rsid w:val="0062421C"/>
    <w:rsid w:val="00624AF1"/>
    <w:rsid w:val="00626C8E"/>
    <w:rsid w:val="00627F56"/>
    <w:rsid w:val="006342C7"/>
    <w:rsid w:val="006342DC"/>
    <w:rsid w:val="00634C63"/>
    <w:rsid w:val="00635460"/>
    <w:rsid w:val="00637897"/>
    <w:rsid w:val="006403B6"/>
    <w:rsid w:val="00642902"/>
    <w:rsid w:val="0064331C"/>
    <w:rsid w:val="00643CE1"/>
    <w:rsid w:val="006447EA"/>
    <w:rsid w:val="006454B2"/>
    <w:rsid w:val="00645543"/>
    <w:rsid w:val="00645D22"/>
    <w:rsid w:val="006460D4"/>
    <w:rsid w:val="00646900"/>
    <w:rsid w:val="00646E34"/>
    <w:rsid w:val="00650DC6"/>
    <w:rsid w:val="006510EF"/>
    <w:rsid w:val="00651A08"/>
    <w:rsid w:val="006520E6"/>
    <w:rsid w:val="00652CB7"/>
    <w:rsid w:val="00653521"/>
    <w:rsid w:val="00654204"/>
    <w:rsid w:val="006577BC"/>
    <w:rsid w:val="00662F18"/>
    <w:rsid w:val="00663C3D"/>
    <w:rsid w:val="00664823"/>
    <w:rsid w:val="00665E30"/>
    <w:rsid w:val="00666EF2"/>
    <w:rsid w:val="00667676"/>
    <w:rsid w:val="00667E78"/>
    <w:rsid w:val="00667EE1"/>
    <w:rsid w:val="00670434"/>
    <w:rsid w:val="006706C6"/>
    <w:rsid w:val="0067079E"/>
    <w:rsid w:val="0067213B"/>
    <w:rsid w:val="0067567B"/>
    <w:rsid w:val="00677AFD"/>
    <w:rsid w:val="00680A22"/>
    <w:rsid w:val="0068237B"/>
    <w:rsid w:val="0068389B"/>
    <w:rsid w:val="00684FBC"/>
    <w:rsid w:val="006865F8"/>
    <w:rsid w:val="00687D9A"/>
    <w:rsid w:val="0069047C"/>
    <w:rsid w:val="0069088D"/>
    <w:rsid w:val="006910E8"/>
    <w:rsid w:val="00691DD7"/>
    <w:rsid w:val="0069557C"/>
    <w:rsid w:val="006A1401"/>
    <w:rsid w:val="006A1595"/>
    <w:rsid w:val="006A2A1C"/>
    <w:rsid w:val="006A458E"/>
    <w:rsid w:val="006A4A32"/>
    <w:rsid w:val="006A5D82"/>
    <w:rsid w:val="006A61CE"/>
    <w:rsid w:val="006A692C"/>
    <w:rsid w:val="006B2148"/>
    <w:rsid w:val="006B36A1"/>
    <w:rsid w:val="006B377B"/>
    <w:rsid w:val="006B4134"/>
    <w:rsid w:val="006B527D"/>
    <w:rsid w:val="006B637D"/>
    <w:rsid w:val="006B6B66"/>
    <w:rsid w:val="006C3445"/>
    <w:rsid w:val="006C431C"/>
    <w:rsid w:val="006C4EFF"/>
    <w:rsid w:val="006C5E98"/>
    <w:rsid w:val="006C6936"/>
    <w:rsid w:val="006C6BFD"/>
    <w:rsid w:val="006C6D9C"/>
    <w:rsid w:val="006D213D"/>
    <w:rsid w:val="006D27E3"/>
    <w:rsid w:val="006D3950"/>
    <w:rsid w:val="006D4BAC"/>
    <w:rsid w:val="006D62DB"/>
    <w:rsid w:val="006D6EB2"/>
    <w:rsid w:val="006D7BBB"/>
    <w:rsid w:val="006E4843"/>
    <w:rsid w:val="006E4863"/>
    <w:rsid w:val="006E5874"/>
    <w:rsid w:val="006E6EE7"/>
    <w:rsid w:val="006F0B52"/>
    <w:rsid w:val="006F424D"/>
    <w:rsid w:val="006F476D"/>
    <w:rsid w:val="006F4783"/>
    <w:rsid w:val="006F50F3"/>
    <w:rsid w:val="006F53B4"/>
    <w:rsid w:val="006F6656"/>
    <w:rsid w:val="006F6D3D"/>
    <w:rsid w:val="006F7780"/>
    <w:rsid w:val="00702DEA"/>
    <w:rsid w:val="0070460D"/>
    <w:rsid w:val="00705704"/>
    <w:rsid w:val="00705818"/>
    <w:rsid w:val="007067B1"/>
    <w:rsid w:val="007075B5"/>
    <w:rsid w:val="00710E93"/>
    <w:rsid w:val="00711134"/>
    <w:rsid w:val="00711B4E"/>
    <w:rsid w:val="00711BEE"/>
    <w:rsid w:val="00713299"/>
    <w:rsid w:val="007143F5"/>
    <w:rsid w:val="00714E25"/>
    <w:rsid w:val="00715BEA"/>
    <w:rsid w:val="00720AA2"/>
    <w:rsid w:val="007232A2"/>
    <w:rsid w:val="00724953"/>
    <w:rsid w:val="00725003"/>
    <w:rsid w:val="00725046"/>
    <w:rsid w:val="00730C31"/>
    <w:rsid w:val="007318AC"/>
    <w:rsid w:val="007320D9"/>
    <w:rsid w:val="00733802"/>
    <w:rsid w:val="0073435C"/>
    <w:rsid w:val="00734483"/>
    <w:rsid w:val="007369B6"/>
    <w:rsid w:val="00740A01"/>
    <w:rsid w:val="00740EEA"/>
    <w:rsid w:val="0074304A"/>
    <w:rsid w:val="00743278"/>
    <w:rsid w:val="00743B2F"/>
    <w:rsid w:val="00745351"/>
    <w:rsid w:val="00751AE9"/>
    <w:rsid w:val="00753BFD"/>
    <w:rsid w:val="00754C86"/>
    <w:rsid w:val="007600B9"/>
    <w:rsid w:val="0076069F"/>
    <w:rsid w:val="00760A17"/>
    <w:rsid w:val="00762300"/>
    <w:rsid w:val="0076379A"/>
    <w:rsid w:val="007638CF"/>
    <w:rsid w:val="00763BC1"/>
    <w:rsid w:val="00764ABC"/>
    <w:rsid w:val="007674BC"/>
    <w:rsid w:val="00770ED0"/>
    <w:rsid w:val="007711C3"/>
    <w:rsid w:val="00774836"/>
    <w:rsid w:val="00775FD4"/>
    <w:rsid w:val="007804FB"/>
    <w:rsid w:val="00781E2B"/>
    <w:rsid w:val="00782289"/>
    <w:rsid w:val="0078293D"/>
    <w:rsid w:val="00783A46"/>
    <w:rsid w:val="00784B08"/>
    <w:rsid w:val="00784E72"/>
    <w:rsid w:val="00785B16"/>
    <w:rsid w:val="00785E38"/>
    <w:rsid w:val="00787E16"/>
    <w:rsid w:val="0079107B"/>
    <w:rsid w:val="0079119C"/>
    <w:rsid w:val="0079132D"/>
    <w:rsid w:val="00791D89"/>
    <w:rsid w:val="00794804"/>
    <w:rsid w:val="00794FCB"/>
    <w:rsid w:val="00795D38"/>
    <w:rsid w:val="00796EFC"/>
    <w:rsid w:val="00797FCB"/>
    <w:rsid w:val="007A12C3"/>
    <w:rsid w:val="007A1C70"/>
    <w:rsid w:val="007A1E58"/>
    <w:rsid w:val="007A301C"/>
    <w:rsid w:val="007A360E"/>
    <w:rsid w:val="007A38B4"/>
    <w:rsid w:val="007A425B"/>
    <w:rsid w:val="007A4DCC"/>
    <w:rsid w:val="007A4F02"/>
    <w:rsid w:val="007A4F32"/>
    <w:rsid w:val="007A5769"/>
    <w:rsid w:val="007A57D8"/>
    <w:rsid w:val="007A67AA"/>
    <w:rsid w:val="007A67AB"/>
    <w:rsid w:val="007A77BB"/>
    <w:rsid w:val="007B030D"/>
    <w:rsid w:val="007B2E47"/>
    <w:rsid w:val="007B2F8A"/>
    <w:rsid w:val="007B301F"/>
    <w:rsid w:val="007B33F1"/>
    <w:rsid w:val="007B6868"/>
    <w:rsid w:val="007B6B70"/>
    <w:rsid w:val="007B6DDA"/>
    <w:rsid w:val="007C0308"/>
    <w:rsid w:val="007C152D"/>
    <w:rsid w:val="007C17EE"/>
    <w:rsid w:val="007C2FF2"/>
    <w:rsid w:val="007C300B"/>
    <w:rsid w:val="007C3D4D"/>
    <w:rsid w:val="007C44EC"/>
    <w:rsid w:val="007C4CA7"/>
    <w:rsid w:val="007C78CB"/>
    <w:rsid w:val="007C7DE4"/>
    <w:rsid w:val="007D025D"/>
    <w:rsid w:val="007D0BA3"/>
    <w:rsid w:val="007D19F1"/>
    <w:rsid w:val="007D236F"/>
    <w:rsid w:val="007D2948"/>
    <w:rsid w:val="007D6232"/>
    <w:rsid w:val="007D664A"/>
    <w:rsid w:val="007D7A86"/>
    <w:rsid w:val="007E0FFB"/>
    <w:rsid w:val="007E374B"/>
    <w:rsid w:val="007E3831"/>
    <w:rsid w:val="007E3854"/>
    <w:rsid w:val="007E3B6C"/>
    <w:rsid w:val="007E3F73"/>
    <w:rsid w:val="007E4CF3"/>
    <w:rsid w:val="007E7EB2"/>
    <w:rsid w:val="007F1AFB"/>
    <w:rsid w:val="007F1F99"/>
    <w:rsid w:val="007F2142"/>
    <w:rsid w:val="007F217B"/>
    <w:rsid w:val="007F341F"/>
    <w:rsid w:val="007F45F0"/>
    <w:rsid w:val="007F59DE"/>
    <w:rsid w:val="007F68CF"/>
    <w:rsid w:val="007F768F"/>
    <w:rsid w:val="007F77E4"/>
    <w:rsid w:val="007F78DA"/>
    <w:rsid w:val="008025ED"/>
    <w:rsid w:val="0080426F"/>
    <w:rsid w:val="0080791D"/>
    <w:rsid w:val="00810850"/>
    <w:rsid w:val="008125A8"/>
    <w:rsid w:val="008138B0"/>
    <w:rsid w:val="008147B5"/>
    <w:rsid w:val="00814B13"/>
    <w:rsid w:val="00817852"/>
    <w:rsid w:val="008210F1"/>
    <w:rsid w:val="00821916"/>
    <w:rsid w:val="00822466"/>
    <w:rsid w:val="00823120"/>
    <w:rsid w:val="0082483C"/>
    <w:rsid w:val="008270A4"/>
    <w:rsid w:val="00831317"/>
    <w:rsid w:val="00831A4B"/>
    <w:rsid w:val="008324AB"/>
    <w:rsid w:val="0083281D"/>
    <w:rsid w:val="00832B87"/>
    <w:rsid w:val="00832E2D"/>
    <w:rsid w:val="00833A91"/>
    <w:rsid w:val="00835790"/>
    <w:rsid w:val="00836367"/>
    <w:rsid w:val="008370F8"/>
    <w:rsid w:val="00840E40"/>
    <w:rsid w:val="00840FB8"/>
    <w:rsid w:val="0084241F"/>
    <w:rsid w:val="00842E9A"/>
    <w:rsid w:val="00843846"/>
    <w:rsid w:val="00845944"/>
    <w:rsid w:val="008460B9"/>
    <w:rsid w:val="008477B6"/>
    <w:rsid w:val="00850717"/>
    <w:rsid w:val="0085213F"/>
    <w:rsid w:val="00853A65"/>
    <w:rsid w:val="00854B28"/>
    <w:rsid w:val="00860183"/>
    <w:rsid w:val="008604BB"/>
    <w:rsid w:val="00860595"/>
    <w:rsid w:val="008606E4"/>
    <w:rsid w:val="00860DD9"/>
    <w:rsid w:val="008612A6"/>
    <w:rsid w:val="008619AE"/>
    <w:rsid w:val="00861D84"/>
    <w:rsid w:val="00861FCD"/>
    <w:rsid w:val="00863D65"/>
    <w:rsid w:val="00864A14"/>
    <w:rsid w:val="0086588C"/>
    <w:rsid w:val="008669D5"/>
    <w:rsid w:val="008679AE"/>
    <w:rsid w:val="00867AF3"/>
    <w:rsid w:val="00867D83"/>
    <w:rsid w:val="0087090A"/>
    <w:rsid w:val="00873603"/>
    <w:rsid w:val="008744CF"/>
    <w:rsid w:val="008749EF"/>
    <w:rsid w:val="00874E71"/>
    <w:rsid w:val="00876951"/>
    <w:rsid w:val="00877297"/>
    <w:rsid w:val="00880D34"/>
    <w:rsid w:val="00884146"/>
    <w:rsid w:val="0088499B"/>
    <w:rsid w:val="008854C4"/>
    <w:rsid w:val="008862D8"/>
    <w:rsid w:val="00886312"/>
    <w:rsid w:val="0088728A"/>
    <w:rsid w:val="008878B4"/>
    <w:rsid w:val="00887B73"/>
    <w:rsid w:val="00890AEB"/>
    <w:rsid w:val="00894990"/>
    <w:rsid w:val="0089676C"/>
    <w:rsid w:val="0089784D"/>
    <w:rsid w:val="00897939"/>
    <w:rsid w:val="008A085F"/>
    <w:rsid w:val="008A0D2B"/>
    <w:rsid w:val="008A1415"/>
    <w:rsid w:val="008A1B9D"/>
    <w:rsid w:val="008A237D"/>
    <w:rsid w:val="008A2665"/>
    <w:rsid w:val="008A294B"/>
    <w:rsid w:val="008A2C7D"/>
    <w:rsid w:val="008A3C59"/>
    <w:rsid w:val="008A45E3"/>
    <w:rsid w:val="008B0866"/>
    <w:rsid w:val="008B14B7"/>
    <w:rsid w:val="008B399D"/>
    <w:rsid w:val="008B3AA1"/>
    <w:rsid w:val="008B5218"/>
    <w:rsid w:val="008B6075"/>
    <w:rsid w:val="008B61E5"/>
    <w:rsid w:val="008B6524"/>
    <w:rsid w:val="008B727F"/>
    <w:rsid w:val="008B72D7"/>
    <w:rsid w:val="008B790C"/>
    <w:rsid w:val="008C118F"/>
    <w:rsid w:val="008C2564"/>
    <w:rsid w:val="008C4348"/>
    <w:rsid w:val="008C4B23"/>
    <w:rsid w:val="008C6D5E"/>
    <w:rsid w:val="008C7306"/>
    <w:rsid w:val="008D043E"/>
    <w:rsid w:val="008D1C7A"/>
    <w:rsid w:val="008D2CF3"/>
    <w:rsid w:val="008D3366"/>
    <w:rsid w:val="008D533E"/>
    <w:rsid w:val="008E0528"/>
    <w:rsid w:val="008E0FD2"/>
    <w:rsid w:val="008E17E8"/>
    <w:rsid w:val="008E2619"/>
    <w:rsid w:val="008E2A80"/>
    <w:rsid w:val="008E42CA"/>
    <w:rsid w:val="008E498A"/>
    <w:rsid w:val="008E4BB5"/>
    <w:rsid w:val="008E4E8D"/>
    <w:rsid w:val="008E55AB"/>
    <w:rsid w:val="008E6BC3"/>
    <w:rsid w:val="008E79C3"/>
    <w:rsid w:val="008F02A7"/>
    <w:rsid w:val="008F0801"/>
    <w:rsid w:val="008F1C81"/>
    <w:rsid w:val="008F2AB0"/>
    <w:rsid w:val="008F4597"/>
    <w:rsid w:val="008F4E0F"/>
    <w:rsid w:val="008F5E44"/>
    <w:rsid w:val="008F6C12"/>
    <w:rsid w:val="008F6E2C"/>
    <w:rsid w:val="009004F4"/>
    <w:rsid w:val="009015E8"/>
    <w:rsid w:val="0090187D"/>
    <w:rsid w:val="00903A72"/>
    <w:rsid w:val="009043C5"/>
    <w:rsid w:val="0090454C"/>
    <w:rsid w:val="00905CE6"/>
    <w:rsid w:val="00906B6E"/>
    <w:rsid w:val="00907176"/>
    <w:rsid w:val="00907949"/>
    <w:rsid w:val="00910991"/>
    <w:rsid w:val="0091201B"/>
    <w:rsid w:val="00913C99"/>
    <w:rsid w:val="0091639C"/>
    <w:rsid w:val="00920CD5"/>
    <w:rsid w:val="00922713"/>
    <w:rsid w:val="00923412"/>
    <w:rsid w:val="00923847"/>
    <w:rsid w:val="009240CC"/>
    <w:rsid w:val="0092564E"/>
    <w:rsid w:val="009257FC"/>
    <w:rsid w:val="00925E42"/>
    <w:rsid w:val="009267E9"/>
    <w:rsid w:val="00927C44"/>
    <w:rsid w:val="009303D9"/>
    <w:rsid w:val="00930A04"/>
    <w:rsid w:val="009320DD"/>
    <w:rsid w:val="009333C2"/>
    <w:rsid w:val="00933C64"/>
    <w:rsid w:val="00933C6C"/>
    <w:rsid w:val="00933CB2"/>
    <w:rsid w:val="00937889"/>
    <w:rsid w:val="0094089F"/>
    <w:rsid w:val="009415B3"/>
    <w:rsid w:val="00941722"/>
    <w:rsid w:val="00943B0A"/>
    <w:rsid w:val="00944B34"/>
    <w:rsid w:val="0095334B"/>
    <w:rsid w:val="0095359F"/>
    <w:rsid w:val="009558DA"/>
    <w:rsid w:val="00956574"/>
    <w:rsid w:val="0095743E"/>
    <w:rsid w:val="00957794"/>
    <w:rsid w:val="009578B6"/>
    <w:rsid w:val="009605D6"/>
    <w:rsid w:val="00961F60"/>
    <w:rsid w:val="0096213D"/>
    <w:rsid w:val="00962A49"/>
    <w:rsid w:val="00962F24"/>
    <w:rsid w:val="0096400A"/>
    <w:rsid w:val="00964080"/>
    <w:rsid w:val="00971998"/>
    <w:rsid w:val="00972203"/>
    <w:rsid w:val="00972B5F"/>
    <w:rsid w:val="009730C7"/>
    <w:rsid w:val="00973511"/>
    <w:rsid w:val="00975D9B"/>
    <w:rsid w:val="00975E35"/>
    <w:rsid w:val="00977759"/>
    <w:rsid w:val="00980C4C"/>
    <w:rsid w:val="009858AB"/>
    <w:rsid w:val="00985EEF"/>
    <w:rsid w:val="009861D2"/>
    <w:rsid w:val="00990090"/>
    <w:rsid w:val="009928B2"/>
    <w:rsid w:val="00992ACF"/>
    <w:rsid w:val="00993DCB"/>
    <w:rsid w:val="009956FB"/>
    <w:rsid w:val="00996087"/>
    <w:rsid w:val="00996542"/>
    <w:rsid w:val="00996734"/>
    <w:rsid w:val="0099692A"/>
    <w:rsid w:val="00997D16"/>
    <w:rsid w:val="009A0BD7"/>
    <w:rsid w:val="009A0F75"/>
    <w:rsid w:val="009A1571"/>
    <w:rsid w:val="009A2911"/>
    <w:rsid w:val="009A317C"/>
    <w:rsid w:val="009A589E"/>
    <w:rsid w:val="009A79B9"/>
    <w:rsid w:val="009B0196"/>
    <w:rsid w:val="009B18EA"/>
    <w:rsid w:val="009B2096"/>
    <w:rsid w:val="009B27A2"/>
    <w:rsid w:val="009B32FF"/>
    <w:rsid w:val="009B353A"/>
    <w:rsid w:val="009B4240"/>
    <w:rsid w:val="009B556D"/>
    <w:rsid w:val="009B778D"/>
    <w:rsid w:val="009B7B5B"/>
    <w:rsid w:val="009B7B5E"/>
    <w:rsid w:val="009C034B"/>
    <w:rsid w:val="009C07BD"/>
    <w:rsid w:val="009C0E4E"/>
    <w:rsid w:val="009C628A"/>
    <w:rsid w:val="009D0453"/>
    <w:rsid w:val="009D0A98"/>
    <w:rsid w:val="009D0E3A"/>
    <w:rsid w:val="009D1CA9"/>
    <w:rsid w:val="009D33C5"/>
    <w:rsid w:val="009D5D00"/>
    <w:rsid w:val="009E0399"/>
    <w:rsid w:val="009E0827"/>
    <w:rsid w:val="009E0F79"/>
    <w:rsid w:val="009E1A7C"/>
    <w:rsid w:val="009E2042"/>
    <w:rsid w:val="009E2357"/>
    <w:rsid w:val="009E390F"/>
    <w:rsid w:val="009E5503"/>
    <w:rsid w:val="009E5FE6"/>
    <w:rsid w:val="009E779F"/>
    <w:rsid w:val="009E7E96"/>
    <w:rsid w:val="009F081C"/>
    <w:rsid w:val="009F1630"/>
    <w:rsid w:val="009F1D79"/>
    <w:rsid w:val="009F2759"/>
    <w:rsid w:val="009F29CC"/>
    <w:rsid w:val="009F3566"/>
    <w:rsid w:val="009F50AC"/>
    <w:rsid w:val="009F5800"/>
    <w:rsid w:val="009F7997"/>
    <w:rsid w:val="00A00737"/>
    <w:rsid w:val="00A00D72"/>
    <w:rsid w:val="00A036BC"/>
    <w:rsid w:val="00A03AF4"/>
    <w:rsid w:val="00A05989"/>
    <w:rsid w:val="00A059B3"/>
    <w:rsid w:val="00A05C02"/>
    <w:rsid w:val="00A109A2"/>
    <w:rsid w:val="00A10A2A"/>
    <w:rsid w:val="00A1231B"/>
    <w:rsid w:val="00A13463"/>
    <w:rsid w:val="00A13788"/>
    <w:rsid w:val="00A13A24"/>
    <w:rsid w:val="00A14F24"/>
    <w:rsid w:val="00A15531"/>
    <w:rsid w:val="00A15E69"/>
    <w:rsid w:val="00A166CB"/>
    <w:rsid w:val="00A16861"/>
    <w:rsid w:val="00A21240"/>
    <w:rsid w:val="00A217FF"/>
    <w:rsid w:val="00A222A1"/>
    <w:rsid w:val="00A23890"/>
    <w:rsid w:val="00A239BC"/>
    <w:rsid w:val="00A23E60"/>
    <w:rsid w:val="00A24692"/>
    <w:rsid w:val="00A246A6"/>
    <w:rsid w:val="00A24D90"/>
    <w:rsid w:val="00A25334"/>
    <w:rsid w:val="00A25401"/>
    <w:rsid w:val="00A2587D"/>
    <w:rsid w:val="00A25C63"/>
    <w:rsid w:val="00A26AEF"/>
    <w:rsid w:val="00A27382"/>
    <w:rsid w:val="00A308BF"/>
    <w:rsid w:val="00A3185D"/>
    <w:rsid w:val="00A31F7C"/>
    <w:rsid w:val="00A34783"/>
    <w:rsid w:val="00A35F38"/>
    <w:rsid w:val="00A37A56"/>
    <w:rsid w:val="00A37E36"/>
    <w:rsid w:val="00A37F45"/>
    <w:rsid w:val="00A416D4"/>
    <w:rsid w:val="00A41AD9"/>
    <w:rsid w:val="00A43772"/>
    <w:rsid w:val="00A44F8C"/>
    <w:rsid w:val="00A463FB"/>
    <w:rsid w:val="00A4708E"/>
    <w:rsid w:val="00A47C98"/>
    <w:rsid w:val="00A5135F"/>
    <w:rsid w:val="00A5259E"/>
    <w:rsid w:val="00A54660"/>
    <w:rsid w:val="00A54FBD"/>
    <w:rsid w:val="00A55DF1"/>
    <w:rsid w:val="00A603EC"/>
    <w:rsid w:val="00A61F56"/>
    <w:rsid w:val="00A6546C"/>
    <w:rsid w:val="00A67393"/>
    <w:rsid w:val="00A67FB8"/>
    <w:rsid w:val="00A706AF"/>
    <w:rsid w:val="00A71425"/>
    <w:rsid w:val="00A716AB"/>
    <w:rsid w:val="00A71DA9"/>
    <w:rsid w:val="00A73971"/>
    <w:rsid w:val="00A739F0"/>
    <w:rsid w:val="00A75FF9"/>
    <w:rsid w:val="00A76C55"/>
    <w:rsid w:val="00A76E43"/>
    <w:rsid w:val="00A77032"/>
    <w:rsid w:val="00A776A2"/>
    <w:rsid w:val="00A8218E"/>
    <w:rsid w:val="00A822AD"/>
    <w:rsid w:val="00A824E3"/>
    <w:rsid w:val="00A838C4"/>
    <w:rsid w:val="00A854E8"/>
    <w:rsid w:val="00A85959"/>
    <w:rsid w:val="00A85CDE"/>
    <w:rsid w:val="00A900C3"/>
    <w:rsid w:val="00A90CFC"/>
    <w:rsid w:val="00A914AF"/>
    <w:rsid w:val="00A932C7"/>
    <w:rsid w:val="00A94055"/>
    <w:rsid w:val="00A97E0A"/>
    <w:rsid w:val="00AA087D"/>
    <w:rsid w:val="00AA3541"/>
    <w:rsid w:val="00AA3C8F"/>
    <w:rsid w:val="00AA483A"/>
    <w:rsid w:val="00AB070E"/>
    <w:rsid w:val="00AB0B29"/>
    <w:rsid w:val="00AB1253"/>
    <w:rsid w:val="00AB19DA"/>
    <w:rsid w:val="00AB2994"/>
    <w:rsid w:val="00AB32DD"/>
    <w:rsid w:val="00AB35C4"/>
    <w:rsid w:val="00AB3F49"/>
    <w:rsid w:val="00AB4B43"/>
    <w:rsid w:val="00AB5604"/>
    <w:rsid w:val="00AB562E"/>
    <w:rsid w:val="00AB5A00"/>
    <w:rsid w:val="00AB652C"/>
    <w:rsid w:val="00AC1267"/>
    <w:rsid w:val="00AC1330"/>
    <w:rsid w:val="00AC27BA"/>
    <w:rsid w:val="00AC4C56"/>
    <w:rsid w:val="00AC65F8"/>
    <w:rsid w:val="00AD12E2"/>
    <w:rsid w:val="00AD2D98"/>
    <w:rsid w:val="00AD2ED1"/>
    <w:rsid w:val="00AD37AE"/>
    <w:rsid w:val="00AD3DE5"/>
    <w:rsid w:val="00AD535B"/>
    <w:rsid w:val="00AD565C"/>
    <w:rsid w:val="00AD6775"/>
    <w:rsid w:val="00AE1782"/>
    <w:rsid w:val="00AE1DC1"/>
    <w:rsid w:val="00AE2D79"/>
    <w:rsid w:val="00AE3409"/>
    <w:rsid w:val="00AE54C0"/>
    <w:rsid w:val="00AE61DD"/>
    <w:rsid w:val="00AE777D"/>
    <w:rsid w:val="00AF025B"/>
    <w:rsid w:val="00AF032B"/>
    <w:rsid w:val="00AF0D09"/>
    <w:rsid w:val="00AF1878"/>
    <w:rsid w:val="00AF2232"/>
    <w:rsid w:val="00AF33B3"/>
    <w:rsid w:val="00AF3A75"/>
    <w:rsid w:val="00AF3B30"/>
    <w:rsid w:val="00AF432E"/>
    <w:rsid w:val="00AF4633"/>
    <w:rsid w:val="00AF4EEF"/>
    <w:rsid w:val="00AF5594"/>
    <w:rsid w:val="00AF6BBE"/>
    <w:rsid w:val="00AF7360"/>
    <w:rsid w:val="00AF7CED"/>
    <w:rsid w:val="00B0186F"/>
    <w:rsid w:val="00B01C49"/>
    <w:rsid w:val="00B0253C"/>
    <w:rsid w:val="00B029B2"/>
    <w:rsid w:val="00B02EE2"/>
    <w:rsid w:val="00B03FC3"/>
    <w:rsid w:val="00B073DE"/>
    <w:rsid w:val="00B1013D"/>
    <w:rsid w:val="00B114F2"/>
    <w:rsid w:val="00B11A60"/>
    <w:rsid w:val="00B122D9"/>
    <w:rsid w:val="00B123F3"/>
    <w:rsid w:val="00B12E74"/>
    <w:rsid w:val="00B133BE"/>
    <w:rsid w:val="00B143AB"/>
    <w:rsid w:val="00B14B7C"/>
    <w:rsid w:val="00B16800"/>
    <w:rsid w:val="00B17FF5"/>
    <w:rsid w:val="00B216AF"/>
    <w:rsid w:val="00B22613"/>
    <w:rsid w:val="00B22CAC"/>
    <w:rsid w:val="00B22D51"/>
    <w:rsid w:val="00B2541F"/>
    <w:rsid w:val="00B26FDA"/>
    <w:rsid w:val="00B2797D"/>
    <w:rsid w:val="00B31452"/>
    <w:rsid w:val="00B36882"/>
    <w:rsid w:val="00B370B9"/>
    <w:rsid w:val="00B37EE7"/>
    <w:rsid w:val="00B40798"/>
    <w:rsid w:val="00B40C8C"/>
    <w:rsid w:val="00B44A76"/>
    <w:rsid w:val="00B4713C"/>
    <w:rsid w:val="00B47CC5"/>
    <w:rsid w:val="00B51B4B"/>
    <w:rsid w:val="00B52AAE"/>
    <w:rsid w:val="00B53005"/>
    <w:rsid w:val="00B577F3"/>
    <w:rsid w:val="00B60BF7"/>
    <w:rsid w:val="00B6123E"/>
    <w:rsid w:val="00B61252"/>
    <w:rsid w:val="00B615D9"/>
    <w:rsid w:val="00B61FD4"/>
    <w:rsid w:val="00B6268F"/>
    <w:rsid w:val="00B62C4A"/>
    <w:rsid w:val="00B6632A"/>
    <w:rsid w:val="00B719A7"/>
    <w:rsid w:val="00B73F61"/>
    <w:rsid w:val="00B75525"/>
    <w:rsid w:val="00B7557D"/>
    <w:rsid w:val="00B757C5"/>
    <w:rsid w:val="00B75C91"/>
    <w:rsid w:val="00B768D1"/>
    <w:rsid w:val="00B7753B"/>
    <w:rsid w:val="00B809BB"/>
    <w:rsid w:val="00B811D1"/>
    <w:rsid w:val="00B813C9"/>
    <w:rsid w:val="00B81547"/>
    <w:rsid w:val="00B84095"/>
    <w:rsid w:val="00B84702"/>
    <w:rsid w:val="00B84CB1"/>
    <w:rsid w:val="00B859F5"/>
    <w:rsid w:val="00B87D65"/>
    <w:rsid w:val="00B92725"/>
    <w:rsid w:val="00B9277B"/>
    <w:rsid w:val="00B927D8"/>
    <w:rsid w:val="00B928BE"/>
    <w:rsid w:val="00B937A5"/>
    <w:rsid w:val="00B956FA"/>
    <w:rsid w:val="00B9597B"/>
    <w:rsid w:val="00B95BDE"/>
    <w:rsid w:val="00B95E9D"/>
    <w:rsid w:val="00B96694"/>
    <w:rsid w:val="00B96D7F"/>
    <w:rsid w:val="00B96E2A"/>
    <w:rsid w:val="00B97259"/>
    <w:rsid w:val="00BA1025"/>
    <w:rsid w:val="00BA189B"/>
    <w:rsid w:val="00BA27E6"/>
    <w:rsid w:val="00BA458A"/>
    <w:rsid w:val="00BA56A4"/>
    <w:rsid w:val="00BA5F26"/>
    <w:rsid w:val="00BA68DB"/>
    <w:rsid w:val="00BB1768"/>
    <w:rsid w:val="00BB1A5D"/>
    <w:rsid w:val="00BB2809"/>
    <w:rsid w:val="00BB5478"/>
    <w:rsid w:val="00BB56AF"/>
    <w:rsid w:val="00BC00A2"/>
    <w:rsid w:val="00BC0F6A"/>
    <w:rsid w:val="00BC2221"/>
    <w:rsid w:val="00BC2519"/>
    <w:rsid w:val="00BC3420"/>
    <w:rsid w:val="00BC347B"/>
    <w:rsid w:val="00BC3943"/>
    <w:rsid w:val="00BC5494"/>
    <w:rsid w:val="00BC5682"/>
    <w:rsid w:val="00BC58F7"/>
    <w:rsid w:val="00BC6304"/>
    <w:rsid w:val="00BC648D"/>
    <w:rsid w:val="00BC7081"/>
    <w:rsid w:val="00BD0D32"/>
    <w:rsid w:val="00BD276B"/>
    <w:rsid w:val="00BD341D"/>
    <w:rsid w:val="00BD45EF"/>
    <w:rsid w:val="00BD4AE1"/>
    <w:rsid w:val="00BD670B"/>
    <w:rsid w:val="00BD799E"/>
    <w:rsid w:val="00BE194C"/>
    <w:rsid w:val="00BE1AF7"/>
    <w:rsid w:val="00BE216D"/>
    <w:rsid w:val="00BE222B"/>
    <w:rsid w:val="00BE2345"/>
    <w:rsid w:val="00BE38B8"/>
    <w:rsid w:val="00BE5039"/>
    <w:rsid w:val="00BE513A"/>
    <w:rsid w:val="00BE6C46"/>
    <w:rsid w:val="00BE7D3C"/>
    <w:rsid w:val="00BF1487"/>
    <w:rsid w:val="00BF54E9"/>
    <w:rsid w:val="00BF5DE9"/>
    <w:rsid w:val="00BF5F7A"/>
    <w:rsid w:val="00BF5FF6"/>
    <w:rsid w:val="00C00DDC"/>
    <w:rsid w:val="00C01E19"/>
    <w:rsid w:val="00C0207F"/>
    <w:rsid w:val="00C044BE"/>
    <w:rsid w:val="00C04568"/>
    <w:rsid w:val="00C05085"/>
    <w:rsid w:val="00C07C34"/>
    <w:rsid w:val="00C12C78"/>
    <w:rsid w:val="00C1317D"/>
    <w:rsid w:val="00C144F4"/>
    <w:rsid w:val="00C15BD1"/>
    <w:rsid w:val="00C16117"/>
    <w:rsid w:val="00C20F6F"/>
    <w:rsid w:val="00C21BBF"/>
    <w:rsid w:val="00C21CD2"/>
    <w:rsid w:val="00C22CF2"/>
    <w:rsid w:val="00C23AC1"/>
    <w:rsid w:val="00C25808"/>
    <w:rsid w:val="00C2762E"/>
    <w:rsid w:val="00C27941"/>
    <w:rsid w:val="00C279C0"/>
    <w:rsid w:val="00C305C7"/>
    <w:rsid w:val="00C3075A"/>
    <w:rsid w:val="00C30F3E"/>
    <w:rsid w:val="00C321D7"/>
    <w:rsid w:val="00C34C9A"/>
    <w:rsid w:val="00C34F67"/>
    <w:rsid w:val="00C364D0"/>
    <w:rsid w:val="00C373F6"/>
    <w:rsid w:val="00C37AA9"/>
    <w:rsid w:val="00C4151D"/>
    <w:rsid w:val="00C420F8"/>
    <w:rsid w:val="00C43401"/>
    <w:rsid w:val="00C44BE0"/>
    <w:rsid w:val="00C44EB2"/>
    <w:rsid w:val="00C47933"/>
    <w:rsid w:val="00C47B66"/>
    <w:rsid w:val="00C51368"/>
    <w:rsid w:val="00C5295D"/>
    <w:rsid w:val="00C52993"/>
    <w:rsid w:val="00C52B45"/>
    <w:rsid w:val="00C574B5"/>
    <w:rsid w:val="00C621BC"/>
    <w:rsid w:val="00C6310A"/>
    <w:rsid w:val="00C63291"/>
    <w:rsid w:val="00C635F7"/>
    <w:rsid w:val="00C64308"/>
    <w:rsid w:val="00C65025"/>
    <w:rsid w:val="00C65D4F"/>
    <w:rsid w:val="00C67A2C"/>
    <w:rsid w:val="00C67F2D"/>
    <w:rsid w:val="00C701AF"/>
    <w:rsid w:val="00C747A0"/>
    <w:rsid w:val="00C760FD"/>
    <w:rsid w:val="00C76263"/>
    <w:rsid w:val="00C770A5"/>
    <w:rsid w:val="00C8013D"/>
    <w:rsid w:val="00C81BB6"/>
    <w:rsid w:val="00C8234A"/>
    <w:rsid w:val="00C83007"/>
    <w:rsid w:val="00C8317D"/>
    <w:rsid w:val="00C83275"/>
    <w:rsid w:val="00C836C0"/>
    <w:rsid w:val="00C83715"/>
    <w:rsid w:val="00C83BC1"/>
    <w:rsid w:val="00C8417D"/>
    <w:rsid w:val="00C843C9"/>
    <w:rsid w:val="00C8466E"/>
    <w:rsid w:val="00C8491F"/>
    <w:rsid w:val="00C8557A"/>
    <w:rsid w:val="00C87437"/>
    <w:rsid w:val="00C90F9B"/>
    <w:rsid w:val="00C919A4"/>
    <w:rsid w:val="00C93BBC"/>
    <w:rsid w:val="00C9523F"/>
    <w:rsid w:val="00C964EA"/>
    <w:rsid w:val="00C96861"/>
    <w:rsid w:val="00C96CAE"/>
    <w:rsid w:val="00C973A7"/>
    <w:rsid w:val="00CA1775"/>
    <w:rsid w:val="00CA35A9"/>
    <w:rsid w:val="00CA4185"/>
    <w:rsid w:val="00CA4392"/>
    <w:rsid w:val="00CA68BE"/>
    <w:rsid w:val="00CB07E6"/>
    <w:rsid w:val="00CB0EE2"/>
    <w:rsid w:val="00CB3189"/>
    <w:rsid w:val="00CB4AA7"/>
    <w:rsid w:val="00CB5E51"/>
    <w:rsid w:val="00CB71F5"/>
    <w:rsid w:val="00CB795B"/>
    <w:rsid w:val="00CC08EE"/>
    <w:rsid w:val="00CC2020"/>
    <w:rsid w:val="00CC30AC"/>
    <w:rsid w:val="00CC393F"/>
    <w:rsid w:val="00CC5B3E"/>
    <w:rsid w:val="00CC5B8E"/>
    <w:rsid w:val="00CC6680"/>
    <w:rsid w:val="00CC6E70"/>
    <w:rsid w:val="00CD101F"/>
    <w:rsid w:val="00CD1C18"/>
    <w:rsid w:val="00CD38CF"/>
    <w:rsid w:val="00CD42F3"/>
    <w:rsid w:val="00CD4B6C"/>
    <w:rsid w:val="00CD5036"/>
    <w:rsid w:val="00CD6E17"/>
    <w:rsid w:val="00CD7E75"/>
    <w:rsid w:val="00CE0C5E"/>
    <w:rsid w:val="00CE1618"/>
    <w:rsid w:val="00CE1815"/>
    <w:rsid w:val="00CE24FA"/>
    <w:rsid w:val="00CE44D8"/>
    <w:rsid w:val="00CE5E1B"/>
    <w:rsid w:val="00CE7705"/>
    <w:rsid w:val="00CE7771"/>
    <w:rsid w:val="00CF0149"/>
    <w:rsid w:val="00CF5202"/>
    <w:rsid w:val="00CF588D"/>
    <w:rsid w:val="00CF6080"/>
    <w:rsid w:val="00CF7F96"/>
    <w:rsid w:val="00D0047E"/>
    <w:rsid w:val="00D02011"/>
    <w:rsid w:val="00D03538"/>
    <w:rsid w:val="00D041D8"/>
    <w:rsid w:val="00D06558"/>
    <w:rsid w:val="00D110B3"/>
    <w:rsid w:val="00D11D22"/>
    <w:rsid w:val="00D131AF"/>
    <w:rsid w:val="00D14A6E"/>
    <w:rsid w:val="00D158BD"/>
    <w:rsid w:val="00D16801"/>
    <w:rsid w:val="00D17EED"/>
    <w:rsid w:val="00D20181"/>
    <w:rsid w:val="00D2150A"/>
    <w:rsid w:val="00D2176E"/>
    <w:rsid w:val="00D22CA4"/>
    <w:rsid w:val="00D23A7F"/>
    <w:rsid w:val="00D25547"/>
    <w:rsid w:val="00D265D0"/>
    <w:rsid w:val="00D265E6"/>
    <w:rsid w:val="00D26AE3"/>
    <w:rsid w:val="00D317E2"/>
    <w:rsid w:val="00D3251E"/>
    <w:rsid w:val="00D326DC"/>
    <w:rsid w:val="00D33EB6"/>
    <w:rsid w:val="00D35074"/>
    <w:rsid w:val="00D363B3"/>
    <w:rsid w:val="00D41568"/>
    <w:rsid w:val="00D41E39"/>
    <w:rsid w:val="00D43E59"/>
    <w:rsid w:val="00D46696"/>
    <w:rsid w:val="00D46DFE"/>
    <w:rsid w:val="00D515EC"/>
    <w:rsid w:val="00D51BCC"/>
    <w:rsid w:val="00D5236F"/>
    <w:rsid w:val="00D525AB"/>
    <w:rsid w:val="00D53A04"/>
    <w:rsid w:val="00D54118"/>
    <w:rsid w:val="00D551C1"/>
    <w:rsid w:val="00D556B1"/>
    <w:rsid w:val="00D572D0"/>
    <w:rsid w:val="00D62B55"/>
    <w:rsid w:val="00D632BE"/>
    <w:rsid w:val="00D643AF"/>
    <w:rsid w:val="00D659E1"/>
    <w:rsid w:val="00D65A5F"/>
    <w:rsid w:val="00D65B2C"/>
    <w:rsid w:val="00D71F2A"/>
    <w:rsid w:val="00D72D06"/>
    <w:rsid w:val="00D72D43"/>
    <w:rsid w:val="00D73231"/>
    <w:rsid w:val="00D7522C"/>
    <w:rsid w:val="00D7536F"/>
    <w:rsid w:val="00D76668"/>
    <w:rsid w:val="00D8125C"/>
    <w:rsid w:val="00D8177C"/>
    <w:rsid w:val="00D81DD9"/>
    <w:rsid w:val="00D84FB2"/>
    <w:rsid w:val="00D85C7B"/>
    <w:rsid w:val="00D86491"/>
    <w:rsid w:val="00D8719F"/>
    <w:rsid w:val="00D90302"/>
    <w:rsid w:val="00D913E5"/>
    <w:rsid w:val="00D914BB"/>
    <w:rsid w:val="00D914DE"/>
    <w:rsid w:val="00D928E6"/>
    <w:rsid w:val="00D92B5D"/>
    <w:rsid w:val="00D93A9C"/>
    <w:rsid w:val="00D96059"/>
    <w:rsid w:val="00D964A9"/>
    <w:rsid w:val="00D97F49"/>
    <w:rsid w:val="00DA2BD0"/>
    <w:rsid w:val="00DA30C5"/>
    <w:rsid w:val="00DA5C82"/>
    <w:rsid w:val="00DA6E42"/>
    <w:rsid w:val="00DA78BB"/>
    <w:rsid w:val="00DB1408"/>
    <w:rsid w:val="00DB433A"/>
    <w:rsid w:val="00DB5521"/>
    <w:rsid w:val="00DB6FB0"/>
    <w:rsid w:val="00DC28A7"/>
    <w:rsid w:val="00DC2AE1"/>
    <w:rsid w:val="00DD0DDE"/>
    <w:rsid w:val="00DD41F0"/>
    <w:rsid w:val="00DD50F0"/>
    <w:rsid w:val="00DD7E3B"/>
    <w:rsid w:val="00DE252A"/>
    <w:rsid w:val="00DE4A8B"/>
    <w:rsid w:val="00DE4EA2"/>
    <w:rsid w:val="00DE5ED6"/>
    <w:rsid w:val="00DF0152"/>
    <w:rsid w:val="00DF077E"/>
    <w:rsid w:val="00DF08AC"/>
    <w:rsid w:val="00DF19A3"/>
    <w:rsid w:val="00DF2970"/>
    <w:rsid w:val="00DF41CA"/>
    <w:rsid w:val="00DF7265"/>
    <w:rsid w:val="00DF7D21"/>
    <w:rsid w:val="00E0088F"/>
    <w:rsid w:val="00E01DD8"/>
    <w:rsid w:val="00E02644"/>
    <w:rsid w:val="00E0639F"/>
    <w:rsid w:val="00E072A1"/>
    <w:rsid w:val="00E07383"/>
    <w:rsid w:val="00E101F2"/>
    <w:rsid w:val="00E1161E"/>
    <w:rsid w:val="00E1329F"/>
    <w:rsid w:val="00E139C4"/>
    <w:rsid w:val="00E13A74"/>
    <w:rsid w:val="00E1403D"/>
    <w:rsid w:val="00E161B3"/>
    <w:rsid w:val="00E165BC"/>
    <w:rsid w:val="00E165EC"/>
    <w:rsid w:val="00E2069D"/>
    <w:rsid w:val="00E20C6E"/>
    <w:rsid w:val="00E20D83"/>
    <w:rsid w:val="00E22941"/>
    <w:rsid w:val="00E22C75"/>
    <w:rsid w:val="00E22D06"/>
    <w:rsid w:val="00E237E3"/>
    <w:rsid w:val="00E25BF7"/>
    <w:rsid w:val="00E26AEC"/>
    <w:rsid w:val="00E26DE6"/>
    <w:rsid w:val="00E270BB"/>
    <w:rsid w:val="00E31084"/>
    <w:rsid w:val="00E31708"/>
    <w:rsid w:val="00E33C24"/>
    <w:rsid w:val="00E33FD3"/>
    <w:rsid w:val="00E37748"/>
    <w:rsid w:val="00E42954"/>
    <w:rsid w:val="00E43540"/>
    <w:rsid w:val="00E4450A"/>
    <w:rsid w:val="00E45264"/>
    <w:rsid w:val="00E45862"/>
    <w:rsid w:val="00E45945"/>
    <w:rsid w:val="00E503CE"/>
    <w:rsid w:val="00E50BCD"/>
    <w:rsid w:val="00E50FB6"/>
    <w:rsid w:val="00E52392"/>
    <w:rsid w:val="00E53EF8"/>
    <w:rsid w:val="00E54A97"/>
    <w:rsid w:val="00E5538B"/>
    <w:rsid w:val="00E55942"/>
    <w:rsid w:val="00E55BC2"/>
    <w:rsid w:val="00E56401"/>
    <w:rsid w:val="00E60427"/>
    <w:rsid w:val="00E61268"/>
    <w:rsid w:val="00E61B69"/>
    <w:rsid w:val="00E61E12"/>
    <w:rsid w:val="00E628C1"/>
    <w:rsid w:val="00E63308"/>
    <w:rsid w:val="00E63B78"/>
    <w:rsid w:val="00E65156"/>
    <w:rsid w:val="00E666C9"/>
    <w:rsid w:val="00E678AD"/>
    <w:rsid w:val="00E70AFA"/>
    <w:rsid w:val="00E70DA9"/>
    <w:rsid w:val="00E70F4A"/>
    <w:rsid w:val="00E72CE8"/>
    <w:rsid w:val="00E72F88"/>
    <w:rsid w:val="00E73EC4"/>
    <w:rsid w:val="00E74551"/>
    <w:rsid w:val="00E757FD"/>
    <w:rsid w:val="00E7596C"/>
    <w:rsid w:val="00E760B2"/>
    <w:rsid w:val="00E762A8"/>
    <w:rsid w:val="00E767F1"/>
    <w:rsid w:val="00E7713B"/>
    <w:rsid w:val="00E7743B"/>
    <w:rsid w:val="00E77E38"/>
    <w:rsid w:val="00E80664"/>
    <w:rsid w:val="00E810FA"/>
    <w:rsid w:val="00E820CD"/>
    <w:rsid w:val="00E835BE"/>
    <w:rsid w:val="00E8385D"/>
    <w:rsid w:val="00E85B55"/>
    <w:rsid w:val="00E8682E"/>
    <w:rsid w:val="00E87475"/>
    <w:rsid w:val="00E878F2"/>
    <w:rsid w:val="00E87976"/>
    <w:rsid w:val="00E90061"/>
    <w:rsid w:val="00E90ADF"/>
    <w:rsid w:val="00E95954"/>
    <w:rsid w:val="00E97527"/>
    <w:rsid w:val="00E975B8"/>
    <w:rsid w:val="00E97F13"/>
    <w:rsid w:val="00EA1202"/>
    <w:rsid w:val="00EA1CF1"/>
    <w:rsid w:val="00EA2170"/>
    <w:rsid w:val="00EA21CB"/>
    <w:rsid w:val="00EA2996"/>
    <w:rsid w:val="00EA2EC2"/>
    <w:rsid w:val="00EA3E27"/>
    <w:rsid w:val="00EA416B"/>
    <w:rsid w:val="00EA579A"/>
    <w:rsid w:val="00EB3848"/>
    <w:rsid w:val="00EB3A83"/>
    <w:rsid w:val="00EB3C2E"/>
    <w:rsid w:val="00EB3CF4"/>
    <w:rsid w:val="00EB476F"/>
    <w:rsid w:val="00EB5585"/>
    <w:rsid w:val="00EB5B05"/>
    <w:rsid w:val="00EB60BE"/>
    <w:rsid w:val="00EB65EA"/>
    <w:rsid w:val="00EC071E"/>
    <w:rsid w:val="00EC1E5F"/>
    <w:rsid w:val="00EC408F"/>
    <w:rsid w:val="00EC4E4E"/>
    <w:rsid w:val="00EC7D57"/>
    <w:rsid w:val="00ED0149"/>
    <w:rsid w:val="00ED0901"/>
    <w:rsid w:val="00ED12F3"/>
    <w:rsid w:val="00ED3016"/>
    <w:rsid w:val="00ED343A"/>
    <w:rsid w:val="00ED3977"/>
    <w:rsid w:val="00ED4926"/>
    <w:rsid w:val="00ED612E"/>
    <w:rsid w:val="00ED6451"/>
    <w:rsid w:val="00ED65CF"/>
    <w:rsid w:val="00ED6A9A"/>
    <w:rsid w:val="00EE0C4F"/>
    <w:rsid w:val="00EE1A6D"/>
    <w:rsid w:val="00EE3A70"/>
    <w:rsid w:val="00EE3EB3"/>
    <w:rsid w:val="00EE46D5"/>
    <w:rsid w:val="00EE5E9C"/>
    <w:rsid w:val="00EE5F41"/>
    <w:rsid w:val="00EE65D5"/>
    <w:rsid w:val="00EE70A1"/>
    <w:rsid w:val="00EE76E5"/>
    <w:rsid w:val="00EF0030"/>
    <w:rsid w:val="00EF1480"/>
    <w:rsid w:val="00EF2643"/>
    <w:rsid w:val="00EF6761"/>
    <w:rsid w:val="00EF7569"/>
    <w:rsid w:val="00EF7DE3"/>
    <w:rsid w:val="00F001E4"/>
    <w:rsid w:val="00F002A7"/>
    <w:rsid w:val="00F01C44"/>
    <w:rsid w:val="00F03103"/>
    <w:rsid w:val="00F03139"/>
    <w:rsid w:val="00F03F55"/>
    <w:rsid w:val="00F041C3"/>
    <w:rsid w:val="00F043CB"/>
    <w:rsid w:val="00F051DD"/>
    <w:rsid w:val="00F06D1A"/>
    <w:rsid w:val="00F07110"/>
    <w:rsid w:val="00F1179A"/>
    <w:rsid w:val="00F117D7"/>
    <w:rsid w:val="00F127D3"/>
    <w:rsid w:val="00F134E9"/>
    <w:rsid w:val="00F1490D"/>
    <w:rsid w:val="00F15374"/>
    <w:rsid w:val="00F15A04"/>
    <w:rsid w:val="00F20202"/>
    <w:rsid w:val="00F2021A"/>
    <w:rsid w:val="00F20469"/>
    <w:rsid w:val="00F20755"/>
    <w:rsid w:val="00F21872"/>
    <w:rsid w:val="00F21E61"/>
    <w:rsid w:val="00F271DE"/>
    <w:rsid w:val="00F27A90"/>
    <w:rsid w:val="00F27EB0"/>
    <w:rsid w:val="00F27ED4"/>
    <w:rsid w:val="00F3178B"/>
    <w:rsid w:val="00F337EF"/>
    <w:rsid w:val="00F34826"/>
    <w:rsid w:val="00F34CE6"/>
    <w:rsid w:val="00F42FFA"/>
    <w:rsid w:val="00F445B5"/>
    <w:rsid w:val="00F469A5"/>
    <w:rsid w:val="00F473BA"/>
    <w:rsid w:val="00F47F7A"/>
    <w:rsid w:val="00F5019E"/>
    <w:rsid w:val="00F5093F"/>
    <w:rsid w:val="00F511D6"/>
    <w:rsid w:val="00F52458"/>
    <w:rsid w:val="00F52503"/>
    <w:rsid w:val="00F52998"/>
    <w:rsid w:val="00F52E8B"/>
    <w:rsid w:val="00F530E3"/>
    <w:rsid w:val="00F54148"/>
    <w:rsid w:val="00F54ABE"/>
    <w:rsid w:val="00F55F0D"/>
    <w:rsid w:val="00F56227"/>
    <w:rsid w:val="00F56A1F"/>
    <w:rsid w:val="00F56AD6"/>
    <w:rsid w:val="00F56F7F"/>
    <w:rsid w:val="00F57AFB"/>
    <w:rsid w:val="00F60186"/>
    <w:rsid w:val="00F61FA3"/>
    <w:rsid w:val="00F627DA"/>
    <w:rsid w:val="00F66D3D"/>
    <w:rsid w:val="00F670B4"/>
    <w:rsid w:val="00F70D05"/>
    <w:rsid w:val="00F71EDD"/>
    <w:rsid w:val="00F71F0A"/>
    <w:rsid w:val="00F7288F"/>
    <w:rsid w:val="00F7376F"/>
    <w:rsid w:val="00F75396"/>
    <w:rsid w:val="00F75F68"/>
    <w:rsid w:val="00F77262"/>
    <w:rsid w:val="00F80D9E"/>
    <w:rsid w:val="00F810B0"/>
    <w:rsid w:val="00F83B6D"/>
    <w:rsid w:val="00F847A6"/>
    <w:rsid w:val="00F84F9F"/>
    <w:rsid w:val="00F851A1"/>
    <w:rsid w:val="00F85B0C"/>
    <w:rsid w:val="00F865EE"/>
    <w:rsid w:val="00F86BCB"/>
    <w:rsid w:val="00F87D9A"/>
    <w:rsid w:val="00F9219C"/>
    <w:rsid w:val="00F92B52"/>
    <w:rsid w:val="00F93C17"/>
    <w:rsid w:val="00F9441B"/>
    <w:rsid w:val="00F957BD"/>
    <w:rsid w:val="00F9595D"/>
    <w:rsid w:val="00FA1448"/>
    <w:rsid w:val="00FA1646"/>
    <w:rsid w:val="00FA1F72"/>
    <w:rsid w:val="00FA3622"/>
    <w:rsid w:val="00FA3B2A"/>
    <w:rsid w:val="00FA42AD"/>
    <w:rsid w:val="00FA42B5"/>
    <w:rsid w:val="00FA4C32"/>
    <w:rsid w:val="00FA536A"/>
    <w:rsid w:val="00FA564C"/>
    <w:rsid w:val="00FA66AF"/>
    <w:rsid w:val="00FA74F8"/>
    <w:rsid w:val="00FB0372"/>
    <w:rsid w:val="00FB0797"/>
    <w:rsid w:val="00FB3113"/>
    <w:rsid w:val="00FB38E3"/>
    <w:rsid w:val="00FB40E2"/>
    <w:rsid w:val="00FB68B7"/>
    <w:rsid w:val="00FB78EE"/>
    <w:rsid w:val="00FC08CF"/>
    <w:rsid w:val="00FC2571"/>
    <w:rsid w:val="00FC327D"/>
    <w:rsid w:val="00FC393D"/>
    <w:rsid w:val="00FC45A0"/>
    <w:rsid w:val="00FC4C62"/>
    <w:rsid w:val="00FC636B"/>
    <w:rsid w:val="00FC6E77"/>
    <w:rsid w:val="00FD045C"/>
    <w:rsid w:val="00FD0A22"/>
    <w:rsid w:val="00FD16A4"/>
    <w:rsid w:val="00FD39B0"/>
    <w:rsid w:val="00FD6AE0"/>
    <w:rsid w:val="00FD76E1"/>
    <w:rsid w:val="00FD7FE6"/>
    <w:rsid w:val="00FE17C6"/>
    <w:rsid w:val="00FE1A9D"/>
    <w:rsid w:val="00FE35BF"/>
    <w:rsid w:val="00FE3F99"/>
    <w:rsid w:val="00FE4C18"/>
    <w:rsid w:val="00FE5981"/>
    <w:rsid w:val="00FE7114"/>
    <w:rsid w:val="00FE7679"/>
    <w:rsid w:val="00FF0D92"/>
    <w:rsid w:val="00FF1155"/>
    <w:rsid w:val="00FF2AE9"/>
    <w:rsid w:val="00FF5656"/>
    <w:rsid w:val="00FF5E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CB7FF0"/>
  <w15:docId w15:val="{04CAC15D-29DA-4910-AB91-EACE3B68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uk-UA"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link w:val="Author0"/>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link w:val="references0"/>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0"/>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462DC2"/>
    <w:rPr>
      <w:color w:val="0000FF"/>
      <w:u w:val="single"/>
    </w:rPr>
  </w:style>
  <w:style w:type="table" w:styleId="TableGrid">
    <w:name w:val="Table Grid"/>
    <w:basedOn w:val="TableNormal"/>
    <w:uiPriority w:val="59"/>
    <w:rsid w:val="00616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888">
    <w:name w:val="88888"/>
    <w:basedOn w:val="Author"/>
    <w:link w:val="888880"/>
    <w:qFormat/>
    <w:rsid w:val="00616C13"/>
    <w:pPr>
      <w:spacing w:before="100" w:beforeAutospacing="1"/>
    </w:pPr>
    <w:rPr>
      <w:color w:val="FF0000"/>
      <w:sz w:val="18"/>
      <w:szCs w:val="18"/>
    </w:rPr>
  </w:style>
  <w:style w:type="paragraph" w:customStyle="1" w:styleId="99999">
    <w:name w:val="99999"/>
    <w:basedOn w:val="tablehead"/>
    <w:link w:val="999990"/>
    <w:qFormat/>
    <w:rsid w:val="00CD101F"/>
  </w:style>
  <w:style w:type="character" w:customStyle="1" w:styleId="Author0">
    <w:name w:val="Author Знак"/>
    <w:link w:val="Author"/>
    <w:rsid w:val="00616C13"/>
    <w:rPr>
      <w:noProof/>
      <w:sz w:val="22"/>
      <w:szCs w:val="22"/>
      <w:lang w:val="en-US" w:eastAsia="en-US"/>
    </w:rPr>
  </w:style>
  <w:style w:type="character" w:customStyle="1" w:styleId="888880">
    <w:name w:val="88888 Знак"/>
    <w:link w:val="88888"/>
    <w:rsid w:val="00616C13"/>
    <w:rPr>
      <w:noProof/>
      <w:color w:val="FF0000"/>
      <w:sz w:val="18"/>
      <w:szCs w:val="18"/>
      <w:lang w:val="en-US" w:eastAsia="en-US"/>
    </w:rPr>
  </w:style>
  <w:style w:type="character" w:customStyle="1" w:styleId="Heading1Char">
    <w:name w:val="Heading 1 Char"/>
    <w:link w:val="Heading1"/>
    <w:rsid w:val="006D6EB2"/>
    <w:rPr>
      <w:smallCaps/>
      <w:noProof/>
      <w:lang w:val="en-US" w:eastAsia="en-US"/>
    </w:rPr>
  </w:style>
  <w:style w:type="character" w:customStyle="1" w:styleId="tablehead0">
    <w:name w:val="table head Знак"/>
    <w:link w:val="tablehead"/>
    <w:rsid w:val="00CD101F"/>
    <w:rPr>
      <w:smallCaps/>
      <w:noProof/>
      <w:sz w:val="16"/>
      <w:szCs w:val="16"/>
      <w:lang w:val="en-US" w:eastAsia="en-US"/>
    </w:rPr>
  </w:style>
  <w:style w:type="character" w:customStyle="1" w:styleId="999990">
    <w:name w:val="99999 Знак"/>
    <w:basedOn w:val="tablehead0"/>
    <w:link w:val="99999"/>
    <w:rsid w:val="00CD101F"/>
    <w:rPr>
      <w:smallCaps/>
      <w:noProof/>
      <w:sz w:val="16"/>
      <w:szCs w:val="16"/>
      <w:lang w:val="en-US" w:eastAsia="en-US"/>
    </w:rPr>
  </w:style>
  <w:style w:type="paragraph" w:styleId="BalloonText">
    <w:name w:val="Balloon Text"/>
    <w:basedOn w:val="Normal"/>
    <w:link w:val="BalloonTextChar"/>
    <w:rsid w:val="001D0377"/>
    <w:rPr>
      <w:rFonts w:ascii="Tahoma" w:hAnsi="Tahoma" w:cs="Tahoma"/>
      <w:sz w:val="16"/>
      <w:szCs w:val="16"/>
    </w:rPr>
  </w:style>
  <w:style w:type="character" w:customStyle="1" w:styleId="BalloonTextChar">
    <w:name w:val="Balloon Text Char"/>
    <w:basedOn w:val="DefaultParagraphFont"/>
    <w:link w:val="BalloonText"/>
    <w:rsid w:val="001D0377"/>
    <w:rPr>
      <w:rFonts w:ascii="Tahoma" w:hAnsi="Tahoma" w:cs="Tahoma"/>
      <w:sz w:val="16"/>
      <w:szCs w:val="16"/>
      <w:lang w:val="en-US" w:eastAsia="en-US"/>
    </w:rPr>
  </w:style>
  <w:style w:type="character" w:styleId="PlaceholderText">
    <w:name w:val="Placeholder Text"/>
    <w:basedOn w:val="DefaultParagraphFont"/>
    <w:uiPriority w:val="99"/>
    <w:semiHidden/>
    <w:rsid w:val="004A7F27"/>
    <w:rPr>
      <w:color w:val="808080"/>
    </w:rPr>
  </w:style>
  <w:style w:type="character" w:styleId="Strong">
    <w:name w:val="Strong"/>
    <w:basedOn w:val="DefaultParagraphFont"/>
    <w:uiPriority w:val="22"/>
    <w:qFormat/>
    <w:rsid w:val="00006C7E"/>
    <w:rPr>
      <w:b/>
      <w:bCs/>
    </w:rPr>
  </w:style>
  <w:style w:type="paragraph" w:styleId="ListParagraph">
    <w:name w:val="List Paragraph"/>
    <w:basedOn w:val="Normal"/>
    <w:uiPriority w:val="34"/>
    <w:qFormat/>
    <w:rsid w:val="005035DA"/>
    <w:pPr>
      <w:ind w:left="720"/>
      <w:contextualSpacing/>
    </w:pPr>
  </w:style>
  <w:style w:type="paragraph" w:customStyle="1" w:styleId="99-77">
    <w:name w:val="99-77"/>
    <w:basedOn w:val="BodyText"/>
    <w:link w:val="99-770"/>
    <w:qFormat/>
    <w:rsid w:val="006134D5"/>
    <w:pPr>
      <w:ind w:firstLine="289"/>
    </w:pPr>
    <w:rPr>
      <w:color w:val="000000" w:themeColor="text1"/>
      <w:lang w:val="uk-UA"/>
    </w:rPr>
  </w:style>
  <w:style w:type="character" w:customStyle="1" w:styleId="99-770">
    <w:name w:val="99-77 Знак"/>
    <w:basedOn w:val="BodyTextChar"/>
    <w:link w:val="99-77"/>
    <w:rsid w:val="006134D5"/>
    <w:rPr>
      <w:color w:val="000000" w:themeColor="text1"/>
      <w:spacing w:val="-1"/>
      <w:lang w:val="uk-UA" w:eastAsia="x-none"/>
    </w:rPr>
  </w:style>
  <w:style w:type="paragraph" w:customStyle="1" w:styleId="111-7">
    <w:name w:val="111-7"/>
    <w:basedOn w:val="references"/>
    <w:link w:val="111-70"/>
    <w:qFormat/>
    <w:rsid w:val="000C1842"/>
    <w:rPr>
      <w:color w:val="000000" w:themeColor="text1"/>
      <w:shd w:val="clear" w:color="auto" w:fill="FFFFFF"/>
    </w:rPr>
  </w:style>
  <w:style w:type="character" w:styleId="Emphasis">
    <w:name w:val="Emphasis"/>
    <w:basedOn w:val="DefaultParagraphFont"/>
    <w:uiPriority w:val="20"/>
    <w:qFormat/>
    <w:rsid w:val="00C83BC1"/>
    <w:rPr>
      <w:i/>
      <w:iCs/>
    </w:rPr>
  </w:style>
  <w:style w:type="character" w:customStyle="1" w:styleId="references0">
    <w:name w:val="references Знак"/>
    <w:basedOn w:val="DefaultParagraphFont"/>
    <w:link w:val="references"/>
    <w:rsid w:val="000C1842"/>
    <w:rPr>
      <w:rFonts w:eastAsia="MS Mincho"/>
      <w:noProof/>
      <w:sz w:val="16"/>
      <w:szCs w:val="16"/>
      <w:lang w:val="en-US" w:eastAsia="en-US"/>
    </w:rPr>
  </w:style>
  <w:style w:type="character" w:customStyle="1" w:styleId="111-70">
    <w:name w:val="111-7 Знак"/>
    <w:basedOn w:val="references0"/>
    <w:link w:val="111-7"/>
    <w:rsid w:val="000C1842"/>
    <w:rPr>
      <w:rFonts w:eastAsia="MS Mincho"/>
      <w:noProof/>
      <w:color w:val="000000" w:themeColor="text1"/>
      <w:sz w:val="16"/>
      <w:szCs w:val="16"/>
      <w:lang w:val="en-US" w:eastAsia="en-US"/>
    </w:rPr>
  </w:style>
  <w:style w:type="paragraph" w:styleId="NormalWeb">
    <w:name w:val="Normal (Web)"/>
    <w:basedOn w:val="Normal"/>
    <w:uiPriority w:val="99"/>
    <w:semiHidden/>
    <w:unhideWhenUsed/>
    <w:rsid w:val="00C8417D"/>
    <w:rPr>
      <w:sz w:val="24"/>
      <w:szCs w:val="24"/>
    </w:rPr>
  </w:style>
  <w:style w:type="character" w:customStyle="1" w:styleId="UnresolvedMention1">
    <w:name w:val="Unresolved Mention1"/>
    <w:basedOn w:val="DefaultParagraphFont"/>
    <w:uiPriority w:val="99"/>
    <w:semiHidden/>
    <w:unhideWhenUsed/>
    <w:rsid w:val="00325ADA"/>
    <w:rPr>
      <w:color w:val="605E5C"/>
      <w:shd w:val="clear" w:color="auto" w:fill="E1DFDD"/>
    </w:rPr>
  </w:style>
  <w:style w:type="character" w:customStyle="1" w:styleId="nova-legacy-v-person-inline-itemfullname">
    <w:name w:val="nova-legacy-v-person-inline-item__fullname"/>
    <w:basedOn w:val="DefaultParagraphFont"/>
    <w:rsid w:val="00690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5082">
      <w:bodyDiv w:val="1"/>
      <w:marLeft w:val="0"/>
      <w:marRight w:val="0"/>
      <w:marTop w:val="0"/>
      <w:marBottom w:val="0"/>
      <w:divBdr>
        <w:top w:val="none" w:sz="0" w:space="0" w:color="auto"/>
        <w:left w:val="none" w:sz="0" w:space="0" w:color="auto"/>
        <w:bottom w:val="none" w:sz="0" w:space="0" w:color="auto"/>
        <w:right w:val="none" w:sz="0" w:space="0" w:color="auto"/>
      </w:divBdr>
    </w:div>
    <w:div w:id="91171469">
      <w:bodyDiv w:val="1"/>
      <w:marLeft w:val="0"/>
      <w:marRight w:val="0"/>
      <w:marTop w:val="0"/>
      <w:marBottom w:val="0"/>
      <w:divBdr>
        <w:top w:val="none" w:sz="0" w:space="0" w:color="auto"/>
        <w:left w:val="none" w:sz="0" w:space="0" w:color="auto"/>
        <w:bottom w:val="none" w:sz="0" w:space="0" w:color="auto"/>
        <w:right w:val="none" w:sz="0" w:space="0" w:color="auto"/>
      </w:divBdr>
    </w:div>
    <w:div w:id="111291446">
      <w:bodyDiv w:val="1"/>
      <w:marLeft w:val="0"/>
      <w:marRight w:val="0"/>
      <w:marTop w:val="0"/>
      <w:marBottom w:val="0"/>
      <w:divBdr>
        <w:top w:val="none" w:sz="0" w:space="0" w:color="auto"/>
        <w:left w:val="none" w:sz="0" w:space="0" w:color="auto"/>
        <w:bottom w:val="none" w:sz="0" w:space="0" w:color="auto"/>
        <w:right w:val="none" w:sz="0" w:space="0" w:color="auto"/>
      </w:divBdr>
    </w:div>
    <w:div w:id="797839922">
      <w:bodyDiv w:val="1"/>
      <w:marLeft w:val="0"/>
      <w:marRight w:val="0"/>
      <w:marTop w:val="0"/>
      <w:marBottom w:val="0"/>
      <w:divBdr>
        <w:top w:val="none" w:sz="0" w:space="0" w:color="auto"/>
        <w:left w:val="none" w:sz="0" w:space="0" w:color="auto"/>
        <w:bottom w:val="none" w:sz="0" w:space="0" w:color="auto"/>
        <w:right w:val="none" w:sz="0" w:space="0" w:color="auto"/>
      </w:divBdr>
    </w:div>
    <w:div w:id="965038915">
      <w:bodyDiv w:val="1"/>
      <w:marLeft w:val="0"/>
      <w:marRight w:val="0"/>
      <w:marTop w:val="0"/>
      <w:marBottom w:val="0"/>
      <w:divBdr>
        <w:top w:val="none" w:sz="0" w:space="0" w:color="auto"/>
        <w:left w:val="none" w:sz="0" w:space="0" w:color="auto"/>
        <w:bottom w:val="none" w:sz="0" w:space="0" w:color="auto"/>
        <w:right w:val="none" w:sz="0" w:space="0" w:color="auto"/>
      </w:divBdr>
    </w:div>
    <w:div w:id="1100640308">
      <w:bodyDiv w:val="1"/>
      <w:marLeft w:val="0"/>
      <w:marRight w:val="0"/>
      <w:marTop w:val="0"/>
      <w:marBottom w:val="0"/>
      <w:divBdr>
        <w:top w:val="none" w:sz="0" w:space="0" w:color="auto"/>
        <w:left w:val="none" w:sz="0" w:space="0" w:color="auto"/>
        <w:bottom w:val="none" w:sz="0" w:space="0" w:color="auto"/>
        <w:right w:val="none" w:sz="0" w:space="0" w:color="auto"/>
      </w:divBdr>
    </w:div>
    <w:div w:id="1129393922">
      <w:bodyDiv w:val="1"/>
      <w:marLeft w:val="0"/>
      <w:marRight w:val="0"/>
      <w:marTop w:val="0"/>
      <w:marBottom w:val="0"/>
      <w:divBdr>
        <w:top w:val="none" w:sz="0" w:space="0" w:color="auto"/>
        <w:left w:val="none" w:sz="0" w:space="0" w:color="auto"/>
        <w:bottom w:val="none" w:sz="0" w:space="0" w:color="auto"/>
        <w:right w:val="none" w:sz="0" w:space="0" w:color="auto"/>
      </w:divBdr>
    </w:div>
    <w:div w:id="1509441460">
      <w:bodyDiv w:val="1"/>
      <w:marLeft w:val="0"/>
      <w:marRight w:val="0"/>
      <w:marTop w:val="0"/>
      <w:marBottom w:val="0"/>
      <w:divBdr>
        <w:top w:val="none" w:sz="0" w:space="0" w:color="auto"/>
        <w:left w:val="none" w:sz="0" w:space="0" w:color="auto"/>
        <w:bottom w:val="none" w:sz="0" w:space="0" w:color="auto"/>
        <w:right w:val="none" w:sz="0" w:space="0" w:color="auto"/>
      </w:divBdr>
    </w:div>
    <w:div w:id="1614242701">
      <w:bodyDiv w:val="1"/>
      <w:marLeft w:val="0"/>
      <w:marRight w:val="0"/>
      <w:marTop w:val="0"/>
      <w:marBottom w:val="0"/>
      <w:divBdr>
        <w:top w:val="none" w:sz="0" w:space="0" w:color="auto"/>
        <w:left w:val="none" w:sz="0" w:space="0" w:color="auto"/>
        <w:bottom w:val="none" w:sz="0" w:space="0" w:color="auto"/>
        <w:right w:val="none" w:sz="0" w:space="0" w:color="auto"/>
      </w:divBdr>
    </w:div>
    <w:div w:id="1685551073">
      <w:bodyDiv w:val="1"/>
      <w:marLeft w:val="0"/>
      <w:marRight w:val="0"/>
      <w:marTop w:val="0"/>
      <w:marBottom w:val="0"/>
      <w:divBdr>
        <w:top w:val="none" w:sz="0" w:space="0" w:color="auto"/>
        <w:left w:val="none" w:sz="0" w:space="0" w:color="auto"/>
        <w:bottom w:val="none" w:sz="0" w:space="0" w:color="auto"/>
        <w:right w:val="none" w:sz="0" w:space="0" w:color="auto"/>
      </w:divBdr>
    </w:div>
    <w:div w:id="1690447188">
      <w:bodyDiv w:val="1"/>
      <w:marLeft w:val="0"/>
      <w:marRight w:val="0"/>
      <w:marTop w:val="0"/>
      <w:marBottom w:val="0"/>
      <w:divBdr>
        <w:top w:val="none" w:sz="0" w:space="0" w:color="auto"/>
        <w:left w:val="none" w:sz="0" w:space="0" w:color="auto"/>
        <w:bottom w:val="none" w:sz="0" w:space="0" w:color="auto"/>
        <w:right w:val="none" w:sz="0" w:space="0" w:color="auto"/>
      </w:divBdr>
    </w:div>
    <w:div w:id="181968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er.shrah@anu.edu.jo" TargetMode="External"/><Relationship Id="rId13" Type="http://schemas.openxmlformats.org/officeDocument/2006/relationships/image" Target="media/image3.png"/><Relationship Id="rId18" Type="http://schemas.openxmlformats.org/officeDocument/2006/relationships/hyperlink" Target="https://doi.org/10.1541/ieejjia.24005652" TargetMode="External"/><Relationship Id="rId3" Type="http://schemas.openxmlformats.org/officeDocument/2006/relationships/styles" Target="styles.xml"/><Relationship Id="rId21" Type="http://schemas.openxmlformats.org/officeDocument/2006/relationships/hyperlink" Target="https://doi.org/10.48084/etasr.970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15/1.404623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155/2022/9140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155/2022/3046116" TargetMode="External"/><Relationship Id="rId4" Type="http://schemas.openxmlformats.org/officeDocument/2006/relationships/settings" Target="settings.xml"/><Relationship Id="rId9" Type="http://schemas.openxmlformats.org/officeDocument/2006/relationships/hyperlink" Target="mailto:vladyslav.yevsieiev@nure.ua"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2E3F2-C860-415B-A6AF-738DADA1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5105</Words>
  <Characters>29102</Characters>
  <Application>Microsoft Office Word</Application>
  <DocSecurity>0</DocSecurity>
  <Lines>242</Lines>
  <Paragraphs>68</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Paper Title (use style: paper title)</vt:lpstr>
      <vt:lpstr>Paper Title (use style: paper title)</vt:lpstr>
      <vt:lpstr>Paper Title (use style: paper title)</vt:lpstr>
    </vt:vector>
  </TitlesOfParts>
  <Company>IEEE</Company>
  <LinksUpToDate>false</LinksUpToDate>
  <CharactersWithSpaces>34139</CharactersWithSpaces>
  <SharedDoc>false</SharedDoc>
  <HLinks>
    <vt:vector size="30" baseType="variant">
      <vt:variant>
        <vt:i4>1048681</vt:i4>
      </vt:variant>
      <vt:variant>
        <vt:i4>12</vt:i4>
      </vt:variant>
      <vt:variant>
        <vt:i4>0</vt:i4>
      </vt:variant>
      <vt:variant>
        <vt:i4>5</vt:i4>
      </vt:variant>
      <vt:variant>
        <vt:lpwstr>mailto:viacheslav.liashenko@nure.ua</vt:lpwstr>
      </vt:variant>
      <vt:variant>
        <vt:lpwstr/>
      </vt:variant>
      <vt:variant>
        <vt:i4>4587572</vt:i4>
      </vt:variant>
      <vt:variant>
        <vt:i4>9</vt:i4>
      </vt:variant>
      <vt:variant>
        <vt:i4>0</vt:i4>
      </vt:variant>
      <vt:variant>
        <vt:i4>5</vt:i4>
      </vt:variant>
      <vt:variant>
        <vt:lpwstr>mailto:sardorboboyorov020@gmail.com</vt:lpwstr>
      </vt:variant>
      <vt:variant>
        <vt:lpwstr/>
      </vt:variant>
      <vt:variant>
        <vt:i4>2228306</vt:i4>
      </vt:variant>
      <vt:variant>
        <vt:i4>6</vt:i4>
      </vt:variant>
      <vt:variant>
        <vt:i4>0</vt:i4>
      </vt:variant>
      <vt:variant>
        <vt:i4>5</vt:i4>
      </vt:variant>
      <vt:variant>
        <vt:lpwstr>mailto:jababneh@zu.edu.jo</vt:lpwstr>
      </vt:variant>
      <vt:variant>
        <vt:lpwstr/>
      </vt:variant>
      <vt:variant>
        <vt:i4>1638459</vt:i4>
      </vt:variant>
      <vt:variant>
        <vt:i4>3</vt:i4>
      </vt:variant>
      <vt:variant>
        <vt:i4>0</vt:i4>
      </vt:variant>
      <vt:variant>
        <vt:i4>5</vt:i4>
      </vt:variant>
      <vt:variant>
        <vt:lpwstr>mailto:A.abujassar@aau.edu.jo</vt:lpwstr>
      </vt:variant>
      <vt:variant>
        <vt:lpwstr/>
      </vt:variant>
      <vt:variant>
        <vt:i4>5242931</vt:i4>
      </vt:variant>
      <vt:variant>
        <vt:i4>0</vt:i4>
      </vt:variant>
      <vt:variant>
        <vt:i4>0</vt:i4>
      </vt:variant>
      <vt:variant>
        <vt:i4>5</vt:i4>
      </vt:variant>
      <vt:variant>
        <vt:lpwstr>mailto:hattar@zu.edu.jo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Amer Abu Jassar</cp:lastModifiedBy>
  <cp:revision>3</cp:revision>
  <dcterms:created xsi:type="dcterms:W3CDTF">2025-11-01T08:15:00Z</dcterms:created>
  <dcterms:modified xsi:type="dcterms:W3CDTF">2025-11-05T05:46:00Z</dcterms:modified>
</cp:coreProperties>
</file>