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FFB99" w14:textId="2A366887" w:rsidR="009303D9" w:rsidRPr="00C4264C" w:rsidRDefault="00993208" w:rsidP="000D59D0">
      <w:pPr>
        <w:pStyle w:val="papertitle"/>
        <w:spacing w:before="100" w:beforeAutospacing="1" w:after="100" w:afterAutospacing="1"/>
        <w:rPr>
          <w:noProof w:val="0"/>
          <w:color w:val="000000" w:themeColor="text1"/>
          <w:kern w:val="48"/>
          <w:lang w:val="uk-UA"/>
        </w:rPr>
      </w:pPr>
      <w:r w:rsidRPr="00C4264C">
        <w:rPr>
          <w:color w:val="000000" w:themeColor="text1"/>
        </w:rPr>
        <w:t>Determining the Trajectory of a Mobile Robot Using Chaotic Dynamical Systems</w:t>
      </w:r>
    </w:p>
    <w:p w14:paraId="1347A966" w14:textId="77777777" w:rsidR="000F79C6" w:rsidRPr="00C4264C" w:rsidRDefault="000F79C6" w:rsidP="000F79C6">
      <w:pPr>
        <w:pStyle w:val="Author"/>
        <w:spacing w:before="100" w:beforeAutospacing="1" w:after="100" w:afterAutospacing="1" w:line="120" w:lineRule="auto"/>
        <w:rPr>
          <w:noProof w:val="0"/>
          <w:color w:val="000000" w:themeColor="text1"/>
          <w:sz w:val="16"/>
          <w:szCs w:val="16"/>
          <w:lang w:val="uk-UA"/>
        </w:rPr>
      </w:pPr>
    </w:p>
    <w:tbl>
      <w:tblPr>
        <w:tblW w:w="10108" w:type="dxa"/>
        <w:tblInd w:w="250" w:type="dxa"/>
        <w:tblLook w:val="04A0" w:firstRow="1" w:lastRow="0" w:firstColumn="1" w:lastColumn="0" w:noHBand="0" w:noVBand="1"/>
      </w:tblPr>
      <w:tblGrid>
        <w:gridCol w:w="9889"/>
        <w:gridCol w:w="117"/>
        <w:gridCol w:w="105"/>
        <w:gridCol w:w="208"/>
        <w:gridCol w:w="14"/>
      </w:tblGrid>
      <w:tr w:rsidR="00C4264C" w:rsidRPr="00C4264C" w14:paraId="6347D2C0" w14:textId="77777777" w:rsidTr="00BD0FE9">
        <w:trPr>
          <w:trHeight w:val="958"/>
        </w:trPr>
        <w:tc>
          <w:tcPr>
            <w:tcW w:w="9636" w:type="dxa"/>
          </w:tcPr>
          <w:tbl>
            <w:tblPr>
              <w:tblW w:w="9673" w:type="dxa"/>
              <w:tblLook w:val="04A0" w:firstRow="1" w:lastRow="0" w:firstColumn="1" w:lastColumn="0" w:noHBand="0" w:noVBand="1"/>
            </w:tblPr>
            <w:tblGrid>
              <w:gridCol w:w="2933"/>
              <w:gridCol w:w="3196"/>
              <w:gridCol w:w="3544"/>
            </w:tblGrid>
            <w:tr w:rsidR="00C4264C" w:rsidRPr="00C4264C" w14:paraId="4D3DB70C" w14:textId="77777777" w:rsidTr="00BD0FE9">
              <w:trPr>
                <w:trHeight w:val="1748"/>
              </w:trPr>
              <w:tc>
                <w:tcPr>
                  <w:tcW w:w="2933" w:type="dxa"/>
                </w:tcPr>
                <w:p w14:paraId="2110FC57" w14:textId="77777777" w:rsidR="00D831A9" w:rsidRPr="00B40672" w:rsidRDefault="00D831A9" w:rsidP="00D831A9">
                  <w:pPr>
                    <w:pStyle w:val="88888"/>
                    <w:spacing w:before="0" w:beforeAutospacing="0" w:after="0"/>
                    <w:rPr>
                      <w:color w:val="000000" w:themeColor="text1"/>
                    </w:rPr>
                  </w:pPr>
                  <w:r w:rsidRPr="00B40672">
                    <w:rPr>
                      <w:color w:val="000000" w:themeColor="text1"/>
                    </w:rPr>
                    <w:t>Jafar Ababneh</w:t>
                  </w:r>
                </w:p>
                <w:p w14:paraId="23AD5BE4" w14:textId="77777777" w:rsidR="00D831A9" w:rsidRPr="00B40672" w:rsidRDefault="00D831A9" w:rsidP="00D831A9">
                  <w:pPr>
                    <w:pStyle w:val="88888"/>
                    <w:spacing w:before="0" w:beforeAutospacing="0" w:after="0"/>
                    <w:rPr>
                      <w:i/>
                      <w:iCs/>
                      <w:color w:val="000000" w:themeColor="text1"/>
                    </w:rPr>
                  </w:pPr>
                  <w:r w:rsidRPr="00B40672">
                    <w:rPr>
                      <w:i/>
                      <w:iCs/>
                      <w:color w:val="000000" w:themeColor="text1"/>
                    </w:rPr>
                    <w:t xml:space="preserve">Cyber Security department, </w:t>
                  </w:r>
                </w:p>
                <w:p w14:paraId="4CAAFBD7" w14:textId="77777777" w:rsidR="00D831A9" w:rsidRPr="00B40672" w:rsidRDefault="00D831A9" w:rsidP="00D831A9">
                  <w:pPr>
                    <w:pStyle w:val="88888"/>
                    <w:spacing w:before="0" w:beforeAutospacing="0" w:after="0"/>
                    <w:rPr>
                      <w:i/>
                      <w:iCs/>
                      <w:color w:val="000000" w:themeColor="text1"/>
                    </w:rPr>
                  </w:pPr>
                  <w:r w:rsidRPr="00B40672">
                    <w:rPr>
                      <w:i/>
                      <w:iCs/>
                      <w:color w:val="000000" w:themeColor="text1"/>
                    </w:rPr>
                    <w:t xml:space="preserve">Faculty of Information Technology </w:t>
                  </w:r>
                </w:p>
                <w:p w14:paraId="568C41EB" w14:textId="77777777" w:rsidR="00D831A9" w:rsidRPr="00B40672" w:rsidRDefault="00D831A9" w:rsidP="00D831A9">
                  <w:pPr>
                    <w:pStyle w:val="88888"/>
                    <w:spacing w:before="0" w:beforeAutospacing="0" w:after="0"/>
                    <w:rPr>
                      <w:i/>
                      <w:iCs/>
                      <w:color w:val="000000" w:themeColor="text1"/>
                    </w:rPr>
                  </w:pPr>
                  <w:r w:rsidRPr="00B40672">
                    <w:rPr>
                      <w:i/>
                      <w:iCs/>
                      <w:color w:val="000000" w:themeColor="text1"/>
                    </w:rPr>
                    <w:t>Zarqa University</w:t>
                  </w:r>
                </w:p>
                <w:p w14:paraId="5DC9B3E7" w14:textId="77777777" w:rsidR="00D831A9" w:rsidRPr="00B40672" w:rsidRDefault="00D831A9" w:rsidP="00D831A9">
                  <w:pPr>
                    <w:pStyle w:val="88888"/>
                    <w:spacing w:before="0" w:beforeAutospacing="0" w:after="0"/>
                    <w:rPr>
                      <w:color w:val="000000" w:themeColor="text1"/>
                    </w:rPr>
                  </w:pPr>
                  <w:r w:rsidRPr="00B40672">
                    <w:rPr>
                      <w:color w:val="000000" w:themeColor="text1"/>
                    </w:rPr>
                    <w:t>Zarqa, Jordan</w:t>
                  </w:r>
                </w:p>
                <w:p w14:paraId="3F3A656D" w14:textId="1E079576" w:rsidR="000F79C6" w:rsidRPr="00C4264C" w:rsidRDefault="00D831A9" w:rsidP="00D831A9">
                  <w:pPr>
                    <w:pStyle w:val="88888"/>
                    <w:spacing w:before="0" w:beforeAutospacing="0" w:after="0"/>
                    <w:rPr>
                      <w:color w:val="000000" w:themeColor="text1"/>
                      <w:lang w:val="uk-UA"/>
                    </w:rPr>
                  </w:pPr>
                  <w:r w:rsidRPr="00B40672">
                    <w:rPr>
                      <w:rStyle w:val="Hyperlink"/>
                      <w:color w:val="000000" w:themeColor="text1"/>
                    </w:rPr>
                    <w:t>jababneh@zu.edu.jo</w:t>
                  </w:r>
                </w:p>
              </w:tc>
              <w:tc>
                <w:tcPr>
                  <w:tcW w:w="3196" w:type="dxa"/>
                </w:tcPr>
                <w:p w14:paraId="3E51E95B" w14:textId="77777777" w:rsidR="000F79C6" w:rsidRPr="00C4264C" w:rsidRDefault="000F79C6" w:rsidP="00BD0FE9">
                  <w:pPr>
                    <w:pStyle w:val="88888"/>
                    <w:spacing w:before="0" w:beforeAutospacing="0" w:after="0"/>
                    <w:rPr>
                      <w:i/>
                      <w:iCs/>
                      <w:color w:val="000000" w:themeColor="text1"/>
                    </w:rPr>
                  </w:pPr>
                  <w:r w:rsidRPr="00C4264C">
                    <w:rPr>
                      <w:color w:val="000000" w:themeColor="text1"/>
                    </w:rPr>
                    <w:t>Amer Abu-Jassar</w:t>
                  </w:r>
                  <w:r w:rsidRPr="00C4264C">
                    <w:rPr>
                      <w:color w:val="000000" w:themeColor="text1"/>
                    </w:rPr>
                    <w:br/>
                  </w:r>
                  <w:r w:rsidRPr="00C4264C">
                    <w:rPr>
                      <w:i/>
                      <w:iCs/>
                      <w:color w:val="000000" w:themeColor="text1"/>
                    </w:rPr>
                    <w:t xml:space="preserve">Department of Computer Science, </w:t>
                  </w:r>
                </w:p>
                <w:p w14:paraId="67720AF8" w14:textId="77777777" w:rsidR="000F79C6" w:rsidRPr="00C4264C" w:rsidRDefault="000F79C6" w:rsidP="00BD0FE9">
                  <w:pPr>
                    <w:pStyle w:val="88888"/>
                    <w:spacing w:before="0" w:beforeAutospacing="0" w:after="0"/>
                    <w:rPr>
                      <w:i/>
                      <w:iCs/>
                      <w:color w:val="000000" w:themeColor="text1"/>
                    </w:rPr>
                  </w:pPr>
                  <w:r w:rsidRPr="00C4264C">
                    <w:rPr>
                      <w:rFonts w:asciiTheme="majorBidi" w:hAnsiTheme="majorBidi" w:cstheme="majorBidi"/>
                      <w:i/>
                      <w:iCs/>
                      <w:color w:val="000000" w:themeColor="text1"/>
                    </w:rPr>
                    <w:t>College of Information Technology</w:t>
                  </w:r>
                </w:p>
                <w:p w14:paraId="1D1BADCD" w14:textId="77777777" w:rsidR="000F79C6" w:rsidRPr="00C4264C" w:rsidRDefault="000F79C6" w:rsidP="00BD0FE9">
                  <w:pPr>
                    <w:pStyle w:val="88888"/>
                    <w:spacing w:before="0" w:beforeAutospacing="0" w:after="0"/>
                    <w:rPr>
                      <w:color w:val="000000" w:themeColor="text1"/>
                    </w:rPr>
                  </w:pPr>
                  <w:r w:rsidRPr="00C4264C">
                    <w:rPr>
                      <w:i/>
                      <w:iCs/>
                      <w:color w:val="000000" w:themeColor="text1"/>
                    </w:rPr>
                    <w:t>Amman Arab University</w:t>
                  </w:r>
                  <w:r w:rsidRPr="00C4264C">
                    <w:rPr>
                      <w:i/>
                      <w:color w:val="000000" w:themeColor="text1"/>
                    </w:rPr>
                    <w:br/>
                  </w:r>
                  <w:r w:rsidRPr="00C4264C">
                    <w:rPr>
                      <w:color w:val="000000" w:themeColor="text1"/>
                    </w:rPr>
                    <w:t>Amman, Jordan</w:t>
                  </w:r>
                  <w:r w:rsidRPr="00C4264C">
                    <w:rPr>
                      <w:color w:val="000000" w:themeColor="text1"/>
                    </w:rPr>
                    <w:br/>
                  </w:r>
                  <w:r w:rsidRPr="00C4264C">
                    <w:rPr>
                      <w:rStyle w:val="Hyperlink"/>
                      <w:color w:val="000000" w:themeColor="text1"/>
                    </w:rPr>
                    <w:t>A.abujassar@aau.edu.jo</w:t>
                  </w:r>
                </w:p>
              </w:tc>
              <w:tc>
                <w:tcPr>
                  <w:tcW w:w="3544" w:type="dxa"/>
                </w:tcPr>
                <w:p w14:paraId="33A6DAAB" w14:textId="77777777" w:rsidR="000F79C6" w:rsidRDefault="00D03827" w:rsidP="00BD0FE9">
                  <w:pPr>
                    <w:pStyle w:val="88888"/>
                    <w:spacing w:before="0" w:beforeAutospacing="0" w:after="0"/>
                    <w:rPr>
                      <w:color w:val="000000" w:themeColor="text1"/>
                    </w:rPr>
                  </w:pPr>
                  <w:r w:rsidRPr="00D03827">
                    <w:rPr>
                      <w:color w:val="000000" w:themeColor="text1"/>
                      <w:lang w:val="uk-UA"/>
                    </w:rPr>
                    <w:t>Hamza Hamdan</w:t>
                  </w:r>
                </w:p>
                <w:p w14:paraId="74905B6D" w14:textId="45A4758A" w:rsidR="00D03827" w:rsidRPr="00D03827" w:rsidRDefault="00D03827" w:rsidP="00BD0FE9">
                  <w:pPr>
                    <w:pStyle w:val="88888"/>
                    <w:spacing w:before="0" w:beforeAutospacing="0" w:after="0"/>
                    <w:rPr>
                      <w:i/>
                      <w:iCs/>
                      <w:color w:val="000000" w:themeColor="text1"/>
                    </w:rPr>
                  </w:pPr>
                  <w:r w:rsidRPr="00D03827">
                    <w:rPr>
                      <w:i/>
                      <w:iCs/>
                      <w:color w:val="000000" w:themeColor="text1"/>
                    </w:rPr>
                    <w:t>College of industrial engineering</w:t>
                  </w:r>
                  <w:r>
                    <w:rPr>
                      <w:i/>
                      <w:iCs/>
                      <w:color w:val="000000" w:themeColor="text1"/>
                    </w:rPr>
                    <w:t>,</w:t>
                  </w:r>
                </w:p>
                <w:p w14:paraId="4A9EB577" w14:textId="77777777" w:rsidR="00D03827" w:rsidRDefault="00D03827" w:rsidP="00BD0FE9">
                  <w:pPr>
                    <w:pStyle w:val="88888"/>
                    <w:spacing w:before="0" w:beforeAutospacing="0" w:after="0"/>
                    <w:rPr>
                      <w:color w:val="000000" w:themeColor="text1"/>
                    </w:rPr>
                  </w:pPr>
                  <w:r w:rsidRPr="00D03827">
                    <w:rPr>
                      <w:i/>
                      <w:iCs/>
                      <w:color w:val="000000" w:themeColor="text1"/>
                    </w:rPr>
                    <w:t>University of Cincinnati</w:t>
                  </w:r>
                </w:p>
                <w:p w14:paraId="30412FC4" w14:textId="77777777" w:rsidR="00D03827" w:rsidRDefault="00D03827" w:rsidP="00D03827">
                  <w:pPr>
                    <w:pStyle w:val="88888"/>
                    <w:spacing w:before="0" w:beforeAutospacing="0" w:after="0"/>
                    <w:rPr>
                      <w:color w:val="000000" w:themeColor="text1"/>
                    </w:rPr>
                  </w:pPr>
                  <w:r w:rsidRPr="00D03827">
                    <w:rPr>
                      <w:color w:val="000000" w:themeColor="text1"/>
                    </w:rPr>
                    <w:t>Cincinnati</w:t>
                  </w:r>
                  <w:r>
                    <w:rPr>
                      <w:color w:val="000000" w:themeColor="text1"/>
                    </w:rPr>
                    <w:t>,</w:t>
                  </w:r>
                  <w:r w:rsidRPr="00D03827">
                    <w:rPr>
                      <w:color w:val="000000" w:themeColor="text1"/>
                    </w:rPr>
                    <w:t xml:space="preserve"> USA</w:t>
                  </w:r>
                </w:p>
                <w:p w14:paraId="49E765EB" w14:textId="42F2F31C" w:rsidR="00D03827" w:rsidRPr="00D03827" w:rsidRDefault="00D03827" w:rsidP="00D03827">
                  <w:pPr>
                    <w:pStyle w:val="88888"/>
                    <w:spacing w:before="0" w:beforeAutospacing="0" w:after="0"/>
                    <w:rPr>
                      <w:color w:val="000000" w:themeColor="text1"/>
                      <w:u w:val="single"/>
                    </w:rPr>
                  </w:pPr>
                  <w:bookmarkStart w:id="0" w:name="_GoBack"/>
                  <w:r w:rsidRPr="00D03827">
                    <w:rPr>
                      <w:color w:val="000000" w:themeColor="text1"/>
                      <w:u w:val="single"/>
                    </w:rPr>
                    <w:t xml:space="preserve">himhhamdan97@gmail.com </w:t>
                  </w:r>
                  <w:bookmarkEnd w:id="0"/>
                </w:p>
              </w:tc>
            </w:tr>
            <w:tr w:rsidR="00C4264C" w:rsidRPr="00C4264C" w14:paraId="4FD0204B" w14:textId="77777777" w:rsidTr="00BD0FE9">
              <w:trPr>
                <w:trHeight w:val="958"/>
              </w:trPr>
              <w:tc>
                <w:tcPr>
                  <w:tcW w:w="2933" w:type="dxa"/>
                </w:tcPr>
                <w:p w14:paraId="28820844" w14:textId="77777777" w:rsidR="00A13BFE" w:rsidRPr="00D65B2C" w:rsidRDefault="00A13BFE" w:rsidP="00A13BFE">
                  <w:pPr>
                    <w:tabs>
                      <w:tab w:val="left" w:pos="6890"/>
                    </w:tabs>
                    <w:rPr>
                      <w:rFonts w:asciiTheme="majorBidi" w:hAnsiTheme="majorBidi" w:cstheme="majorBidi"/>
                      <w:sz w:val="18"/>
                      <w:szCs w:val="18"/>
                      <w:lang w:val="en-US"/>
                    </w:rPr>
                  </w:pPr>
                  <w:r w:rsidRPr="00D65B2C">
                    <w:rPr>
                      <w:rFonts w:asciiTheme="majorBidi" w:hAnsiTheme="majorBidi" w:cstheme="majorBidi"/>
                      <w:sz w:val="18"/>
                      <w:szCs w:val="18"/>
                      <w:lang w:val="en-US"/>
                    </w:rPr>
                    <w:t>Mohamed Hafez</w:t>
                  </w:r>
                </w:p>
                <w:p w14:paraId="1F83EEF3" w14:textId="77777777" w:rsidR="00A13BFE" w:rsidRPr="00D65B2C" w:rsidRDefault="00A13BFE" w:rsidP="00A13BFE">
                  <w:pPr>
                    <w:tabs>
                      <w:tab w:val="left" w:pos="6890"/>
                    </w:tabs>
                    <w:rPr>
                      <w:rFonts w:asciiTheme="majorBidi" w:hAnsiTheme="majorBidi" w:cstheme="majorBidi"/>
                      <w:i/>
                      <w:iCs/>
                      <w:sz w:val="18"/>
                      <w:szCs w:val="18"/>
                      <w:lang w:val="en-US"/>
                    </w:rPr>
                  </w:pPr>
                  <w:r w:rsidRPr="00D65B2C">
                    <w:rPr>
                      <w:rFonts w:asciiTheme="majorBidi" w:hAnsiTheme="majorBidi" w:cstheme="majorBidi"/>
                      <w:i/>
                      <w:iCs/>
                      <w:sz w:val="18"/>
                      <w:szCs w:val="18"/>
                      <w:lang w:val="en-US"/>
                    </w:rPr>
                    <w:t>Faculty of Engineering FEQS</w:t>
                  </w:r>
                </w:p>
                <w:p w14:paraId="23729661" w14:textId="77777777" w:rsidR="00A13BFE" w:rsidRPr="00D65B2C" w:rsidRDefault="00A13BFE" w:rsidP="00A13BFE">
                  <w:pPr>
                    <w:tabs>
                      <w:tab w:val="left" w:pos="6890"/>
                    </w:tabs>
                    <w:rPr>
                      <w:rFonts w:asciiTheme="majorBidi" w:hAnsiTheme="majorBidi" w:cstheme="majorBidi"/>
                      <w:i/>
                      <w:iCs/>
                      <w:sz w:val="18"/>
                      <w:szCs w:val="18"/>
                      <w:lang w:val="en-US"/>
                    </w:rPr>
                  </w:pPr>
                  <w:r w:rsidRPr="00D65B2C">
                    <w:rPr>
                      <w:rFonts w:asciiTheme="majorBidi" w:hAnsiTheme="majorBidi" w:cstheme="majorBidi"/>
                      <w:i/>
                      <w:iCs/>
                      <w:sz w:val="18"/>
                      <w:szCs w:val="18"/>
                      <w:lang w:val="en-US"/>
                    </w:rPr>
                    <w:t>INTI-IU-University</w:t>
                  </w:r>
                  <w:r>
                    <w:rPr>
                      <w:rFonts w:asciiTheme="majorBidi" w:hAnsiTheme="majorBidi" w:cstheme="majorBidi"/>
                      <w:i/>
                      <w:iCs/>
                      <w:sz w:val="18"/>
                      <w:szCs w:val="18"/>
                      <w:lang w:val="en-US"/>
                    </w:rPr>
                    <w:t xml:space="preserve"> /</w:t>
                  </w:r>
                </w:p>
                <w:p w14:paraId="7DFFC041" w14:textId="77777777" w:rsidR="00A13BFE" w:rsidRPr="00D65B2C" w:rsidRDefault="00A13BFE" w:rsidP="00A13BFE">
                  <w:pPr>
                    <w:tabs>
                      <w:tab w:val="left" w:pos="6890"/>
                    </w:tabs>
                    <w:rPr>
                      <w:lang w:val="en-US"/>
                    </w:rPr>
                  </w:pPr>
                  <w:r w:rsidRPr="00D65B2C">
                    <w:rPr>
                      <w:i/>
                      <w:iCs/>
                      <w:lang w:val="en-US"/>
                    </w:rPr>
                    <w:t>Faculty of Management</w:t>
                  </w:r>
                </w:p>
                <w:p w14:paraId="577F8695" w14:textId="77777777" w:rsidR="00A13BFE" w:rsidRPr="00D65B2C" w:rsidRDefault="00A13BFE" w:rsidP="00A13BFE">
                  <w:pPr>
                    <w:tabs>
                      <w:tab w:val="left" w:pos="6890"/>
                    </w:tabs>
                    <w:rPr>
                      <w:rFonts w:asciiTheme="majorBidi" w:hAnsiTheme="majorBidi" w:cstheme="majorBidi"/>
                      <w:i/>
                      <w:iCs/>
                      <w:sz w:val="18"/>
                      <w:szCs w:val="18"/>
                      <w:lang w:val="en-US"/>
                    </w:rPr>
                  </w:pPr>
                  <w:proofErr w:type="spellStart"/>
                  <w:r w:rsidRPr="00D65B2C">
                    <w:rPr>
                      <w:i/>
                      <w:iCs/>
                      <w:lang w:val="en-US"/>
                    </w:rPr>
                    <w:t>Shinawatra</w:t>
                  </w:r>
                  <w:proofErr w:type="spellEnd"/>
                  <w:r w:rsidRPr="00D65B2C">
                    <w:rPr>
                      <w:i/>
                      <w:iCs/>
                      <w:lang w:val="en-US"/>
                    </w:rPr>
                    <w:t xml:space="preserve"> University, </w:t>
                  </w:r>
                  <w:proofErr w:type="spellStart"/>
                  <w:r w:rsidRPr="00D65B2C">
                    <w:rPr>
                      <w:i/>
                      <w:iCs/>
                      <w:lang w:val="en-US"/>
                    </w:rPr>
                    <w:t>Pathum</w:t>
                  </w:r>
                  <w:proofErr w:type="spellEnd"/>
                </w:p>
                <w:p w14:paraId="525ADD77" w14:textId="77777777" w:rsidR="00A13BFE" w:rsidRPr="00D65B2C" w:rsidRDefault="00A13BFE" w:rsidP="00A13BFE">
                  <w:pPr>
                    <w:tabs>
                      <w:tab w:val="left" w:pos="6890"/>
                    </w:tabs>
                    <w:rPr>
                      <w:rFonts w:asciiTheme="majorBidi" w:hAnsiTheme="majorBidi" w:cstheme="majorBidi"/>
                      <w:sz w:val="18"/>
                      <w:szCs w:val="18"/>
                      <w:lang w:val="en-US"/>
                    </w:rPr>
                  </w:pPr>
                  <w:proofErr w:type="spellStart"/>
                  <w:r w:rsidRPr="00D65B2C">
                    <w:rPr>
                      <w:rFonts w:asciiTheme="majorBidi" w:hAnsiTheme="majorBidi" w:cstheme="majorBidi"/>
                      <w:sz w:val="18"/>
                      <w:szCs w:val="18"/>
                      <w:lang w:val="en-US"/>
                    </w:rPr>
                    <w:t>Nilai</w:t>
                  </w:r>
                  <w:proofErr w:type="spellEnd"/>
                  <w:r w:rsidRPr="00D65B2C">
                    <w:rPr>
                      <w:rFonts w:asciiTheme="majorBidi" w:hAnsiTheme="majorBidi" w:cstheme="majorBidi"/>
                      <w:sz w:val="18"/>
                      <w:szCs w:val="18"/>
                      <w:lang w:val="en-US"/>
                    </w:rPr>
                    <w:t xml:space="preserve">, Malaysia / </w:t>
                  </w:r>
                  <w:proofErr w:type="spellStart"/>
                  <w:r w:rsidRPr="00D65B2C">
                    <w:rPr>
                      <w:lang w:val="en-US"/>
                    </w:rPr>
                    <w:t>Thani</w:t>
                  </w:r>
                  <w:proofErr w:type="spellEnd"/>
                  <w:r w:rsidRPr="00D65B2C">
                    <w:rPr>
                      <w:lang w:val="en-US"/>
                    </w:rPr>
                    <w:t>, Thailand</w:t>
                  </w:r>
                </w:p>
                <w:p w14:paraId="53A4168F" w14:textId="02EF082F" w:rsidR="000F79C6" w:rsidRPr="00C4264C" w:rsidRDefault="00A13BFE" w:rsidP="00A13BFE">
                  <w:pPr>
                    <w:pStyle w:val="88888"/>
                    <w:spacing w:before="0" w:beforeAutospacing="0" w:after="0"/>
                    <w:rPr>
                      <w:color w:val="000000" w:themeColor="text1"/>
                      <w:lang w:val="uk-UA"/>
                    </w:rPr>
                  </w:pPr>
                  <w:r w:rsidRPr="00547857">
                    <w:rPr>
                      <w:rFonts w:asciiTheme="majorBidi" w:hAnsiTheme="majorBidi" w:cstheme="majorBidi"/>
                      <w:color w:val="000000" w:themeColor="text1"/>
                      <w:u w:val="single"/>
                    </w:rPr>
                    <w:t>mohdahmed.hafez@newinti.edu.my</w:t>
                  </w:r>
                </w:p>
              </w:tc>
              <w:tc>
                <w:tcPr>
                  <w:tcW w:w="3196" w:type="dxa"/>
                </w:tcPr>
                <w:p w14:paraId="59024590" w14:textId="77777777" w:rsidR="000F79C6" w:rsidRPr="00C4264C" w:rsidRDefault="000F79C6" w:rsidP="00BD0FE9">
                  <w:pPr>
                    <w:pStyle w:val="88888"/>
                    <w:spacing w:before="0" w:beforeAutospacing="0" w:after="0"/>
                    <w:rPr>
                      <w:iCs/>
                      <w:color w:val="000000" w:themeColor="text1"/>
                    </w:rPr>
                  </w:pPr>
                  <w:r w:rsidRPr="00C4264C">
                    <w:rPr>
                      <w:color w:val="000000" w:themeColor="text1"/>
                    </w:rPr>
                    <w:t>Vladyslav Yevsieiev</w:t>
                  </w:r>
                </w:p>
                <w:p w14:paraId="47338871" w14:textId="77777777" w:rsidR="000F79C6" w:rsidRPr="00C4264C" w:rsidRDefault="000F79C6" w:rsidP="00BD0FE9">
                  <w:pPr>
                    <w:pStyle w:val="88888"/>
                    <w:spacing w:before="0" w:beforeAutospacing="0" w:after="0"/>
                    <w:rPr>
                      <w:i/>
                      <w:color w:val="000000" w:themeColor="text1"/>
                    </w:rPr>
                  </w:pPr>
                  <w:r w:rsidRPr="00C4264C">
                    <w:rPr>
                      <w:i/>
                      <w:color w:val="000000" w:themeColor="text1"/>
                    </w:rPr>
                    <w:t xml:space="preserve">Department of Computer-Integrated Technologies, Automation and Robotics Kharkiv National University of Radio Electronics </w:t>
                  </w:r>
                </w:p>
                <w:p w14:paraId="1F063CCE" w14:textId="77777777" w:rsidR="000F79C6" w:rsidRPr="00C4264C" w:rsidRDefault="000F79C6" w:rsidP="00BD0FE9">
                  <w:pPr>
                    <w:pStyle w:val="88888"/>
                    <w:spacing w:before="0" w:beforeAutospacing="0" w:after="0"/>
                    <w:rPr>
                      <w:iCs/>
                      <w:color w:val="000000" w:themeColor="text1"/>
                    </w:rPr>
                  </w:pPr>
                  <w:r w:rsidRPr="00C4264C">
                    <w:rPr>
                      <w:iCs/>
                      <w:color w:val="000000" w:themeColor="text1"/>
                    </w:rPr>
                    <w:t>Kharkiv, Ukraine</w:t>
                  </w:r>
                </w:p>
                <w:p w14:paraId="4D5777F0" w14:textId="77777777" w:rsidR="000F79C6" w:rsidRPr="00C4264C" w:rsidRDefault="00AF2F49" w:rsidP="00BD0FE9">
                  <w:pPr>
                    <w:pStyle w:val="88888"/>
                    <w:spacing w:before="0" w:beforeAutospacing="0" w:after="0"/>
                    <w:rPr>
                      <w:color w:val="000000" w:themeColor="text1"/>
                      <w:lang w:val="ru-RU"/>
                    </w:rPr>
                  </w:pPr>
                  <w:hyperlink r:id="rId8" w:history="1">
                    <w:r w:rsidR="000F79C6" w:rsidRPr="00C4264C">
                      <w:rPr>
                        <w:rStyle w:val="Hyperlink"/>
                        <w:color w:val="000000" w:themeColor="text1"/>
                      </w:rPr>
                      <w:t>vladyslav.yevsieiev@nure.ua</w:t>
                    </w:r>
                  </w:hyperlink>
                  <w:r w:rsidR="000F79C6" w:rsidRPr="00C4264C">
                    <w:rPr>
                      <w:color w:val="000000" w:themeColor="text1"/>
                    </w:rPr>
                    <w:t xml:space="preserve"> </w:t>
                  </w:r>
                  <w:r w:rsidR="000F79C6" w:rsidRPr="00C4264C">
                    <w:rPr>
                      <w:rStyle w:val="Hyperlink"/>
                      <w:color w:val="000000" w:themeColor="text1"/>
                      <w:lang w:val="ru-RU"/>
                    </w:rPr>
                    <w:t xml:space="preserve"> </w:t>
                  </w:r>
                </w:p>
              </w:tc>
              <w:tc>
                <w:tcPr>
                  <w:tcW w:w="3544" w:type="dxa"/>
                </w:tcPr>
                <w:p w14:paraId="2FA10882" w14:textId="77777777" w:rsidR="000F79C6" w:rsidRPr="00C4264C" w:rsidRDefault="000F79C6" w:rsidP="00BD0FE9">
                  <w:pPr>
                    <w:pStyle w:val="88888"/>
                    <w:spacing w:before="0" w:beforeAutospacing="0" w:after="0"/>
                    <w:rPr>
                      <w:color w:val="000000" w:themeColor="text1"/>
                    </w:rPr>
                  </w:pPr>
                  <w:r w:rsidRPr="00C4264C">
                    <w:rPr>
                      <w:color w:val="000000" w:themeColor="text1"/>
                    </w:rPr>
                    <w:t>Vyacheslav Lyashenko</w:t>
                  </w:r>
                  <w:r w:rsidRPr="00C4264C">
                    <w:rPr>
                      <w:color w:val="000000" w:themeColor="text1"/>
                    </w:rPr>
                    <w:br/>
                  </w:r>
                  <w:r w:rsidRPr="00C4264C">
                    <w:rPr>
                      <w:i/>
                      <w:iCs/>
                      <w:color w:val="000000" w:themeColor="text1"/>
                    </w:rPr>
                    <w:t>Department of Media Systems and Technology</w:t>
                  </w:r>
                  <w:r w:rsidRPr="00C4264C">
                    <w:rPr>
                      <w:i/>
                      <w:iCs/>
                      <w:color w:val="000000" w:themeColor="text1"/>
                    </w:rPr>
                    <w:br/>
                    <w:t>Kharkiv National University of Radio Electronics</w:t>
                  </w:r>
                  <w:r w:rsidRPr="00C4264C">
                    <w:rPr>
                      <w:i/>
                      <w:color w:val="000000" w:themeColor="text1"/>
                    </w:rPr>
                    <w:br/>
                  </w:r>
                  <w:r w:rsidRPr="00C4264C">
                    <w:rPr>
                      <w:color w:val="000000" w:themeColor="text1"/>
                    </w:rPr>
                    <w:t>Kharkiv, Ukraine</w:t>
                  </w:r>
                  <w:r w:rsidRPr="00C4264C">
                    <w:rPr>
                      <w:color w:val="000000" w:themeColor="text1"/>
                    </w:rPr>
                    <w:br/>
                  </w:r>
                  <w:r w:rsidRPr="00C4264C">
                    <w:rPr>
                      <w:rStyle w:val="Hyperlink"/>
                      <w:color w:val="000000" w:themeColor="text1"/>
                    </w:rPr>
                    <w:t>viacheslav.liashenko@nure.ua</w:t>
                  </w:r>
                </w:p>
              </w:tc>
            </w:tr>
          </w:tbl>
          <w:p w14:paraId="7E73B881" w14:textId="77777777" w:rsidR="000F79C6" w:rsidRPr="00C4264C" w:rsidRDefault="000F79C6" w:rsidP="00BD0FE9">
            <w:pPr>
              <w:pStyle w:val="88888"/>
              <w:spacing w:before="0" w:beforeAutospacing="0" w:after="0"/>
              <w:jc w:val="both"/>
              <w:rPr>
                <w:noProof w:val="0"/>
                <w:color w:val="000000" w:themeColor="text1"/>
                <w:lang w:val="uk-UA"/>
              </w:rPr>
            </w:pPr>
          </w:p>
        </w:tc>
        <w:tc>
          <w:tcPr>
            <w:tcW w:w="236" w:type="dxa"/>
            <w:gridSpan w:val="2"/>
          </w:tcPr>
          <w:p w14:paraId="387A3635" w14:textId="77777777" w:rsidR="000F79C6" w:rsidRPr="00C4264C" w:rsidRDefault="000F79C6" w:rsidP="00BD0FE9">
            <w:pPr>
              <w:pStyle w:val="88888"/>
              <w:spacing w:before="0" w:beforeAutospacing="0" w:after="0"/>
              <w:rPr>
                <w:noProof w:val="0"/>
                <w:color w:val="000000" w:themeColor="text1"/>
                <w:lang w:val="uk-UA"/>
              </w:rPr>
            </w:pPr>
          </w:p>
        </w:tc>
        <w:tc>
          <w:tcPr>
            <w:tcW w:w="236" w:type="dxa"/>
            <w:gridSpan w:val="2"/>
          </w:tcPr>
          <w:p w14:paraId="437E6725" w14:textId="77777777" w:rsidR="000F79C6" w:rsidRPr="00C4264C" w:rsidRDefault="000F79C6" w:rsidP="00BD0FE9">
            <w:pPr>
              <w:pStyle w:val="88888"/>
              <w:spacing w:before="0" w:beforeAutospacing="0" w:after="0"/>
              <w:rPr>
                <w:noProof w:val="0"/>
                <w:color w:val="000000" w:themeColor="text1"/>
                <w:lang w:val="uk-UA"/>
              </w:rPr>
            </w:pPr>
          </w:p>
        </w:tc>
      </w:tr>
      <w:tr w:rsidR="000F79C6" w:rsidRPr="00CD1E31" w14:paraId="597AE3B2" w14:textId="77777777" w:rsidTr="00BD0FE9">
        <w:trPr>
          <w:gridAfter w:val="1"/>
          <w:wAfter w:w="22" w:type="dxa"/>
          <w:trHeight w:val="454"/>
        </w:trPr>
        <w:tc>
          <w:tcPr>
            <w:tcW w:w="9753" w:type="dxa"/>
            <w:gridSpan w:val="2"/>
          </w:tcPr>
          <w:p w14:paraId="556D078F" w14:textId="77777777" w:rsidR="000F79C6" w:rsidRPr="00CD1E31" w:rsidRDefault="000F79C6" w:rsidP="00BD0FE9">
            <w:pPr>
              <w:pStyle w:val="88888"/>
              <w:spacing w:before="0" w:beforeAutospacing="0" w:after="0"/>
              <w:rPr>
                <w:noProof w:val="0"/>
                <w:color w:val="auto"/>
                <w:sz w:val="16"/>
                <w:szCs w:val="16"/>
                <w:lang w:val="uk-UA"/>
              </w:rPr>
            </w:pPr>
          </w:p>
        </w:tc>
        <w:tc>
          <w:tcPr>
            <w:tcW w:w="333" w:type="dxa"/>
            <w:gridSpan w:val="2"/>
          </w:tcPr>
          <w:p w14:paraId="52C7E3CC" w14:textId="77777777" w:rsidR="000F79C6" w:rsidRPr="00CD1E31" w:rsidRDefault="000F79C6" w:rsidP="00BD0FE9">
            <w:pPr>
              <w:pStyle w:val="88888"/>
              <w:spacing w:before="0" w:beforeAutospacing="0" w:after="0"/>
              <w:rPr>
                <w:noProof w:val="0"/>
                <w:color w:val="auto"/>
                <w:sz w:val="16"/>
                <w:szCs w:val="16"/>
                <w:lang w:val="uk-UA"/>
              </w:rPr>
            </w:pPr>
          </w:p>
        </w:tc>
      </w:tr>
    </w:tbl>
    <w:p w14:paraId="5A7E14A8" w14:textId="77777777" w:rsidR="000F79C6" w:rsidRPr="000F79C6" w:rsidRDefault="000F79C6" w:rsidP="000F79C6">
      <w:pPr>
        <w:pStyle w:val="Author"/>
        <w:spacing w:before="100" w:beforeAutospacing="1" w:after="100" w:afterAutospacing="1" w:line="120" w:lineRule="auto"/>
        <w:jc w:val="both"/>
        <w:rPr>
          <w:noProof w:val="0"/>
          <w:sz w:val="16"/>
          <w:szCs w:val="16"/>
        </w:rPr>
        <w:sectPr w:rsidR="000F79C6" w:rsidRPr="000F79C6" w:rsidSect="003B4E04">
          <w:footerReference w:type="first" r:id="rId9"/>
          <w:pgSz w:w="11906" w:h="16838" w:code="9"/>
          <w:pgMar w:top="540" w:right="893" w:bottom="1440" w:left="893" w:header="720" w:footer="720" w:gutter="0"/>
          <w:cols w:space="720"/>
          <w:titlePg/>
          <w:docGrid w:linePitch="360"/>
        </w:sectPr>
      </w:pPr>
    </w:p>
    <w:p w14:paraId="6AF800FB" w14:textId="77777777" w:rsidR="009303D9" w:rsidRPr="00CD1E31" w:rsidRDefault="00BD670B">
      <w:pPr>
        <w:sectPr w:rsidR="009303D9" w:rsidRPr="00CD1E31" w:rsidSect="003B4E04">
          <w:footerReference w:type="first" r:id="rId10"/>
          <w:type w:val="continuous"/>
          <w:pgSz w:w="11906" w:h="16838" w:code="9"/>
          <w:pgMar w:top="450" w:right="893" w:bottom="1440" w:left="893" w:header="720" w:footer="720" w:gutter="0"/>
          <w:cols w:num="3" w:space="720"/>
          <w:docGrid w:linePitch="360"/>
        </w:sectPr>
      </w:pPr>
      <w:r w:rsidRPr="00CD1E31">
        <w:lastRenderedPageBreak/>
        <w:br w:type="column"/>
      </w:r>
    </w:p>
    <w:p w14:paraId="1170272B" w14:textId="6C59DA23" w:rsidR="009A3994" w:rsidRPr="007C1F34" w:rsidRDefault="009303D9" w:rsidP="007C1F34">
      <w:pPr>
        <w:pStyle w:val="Abstract"/>
        <w:rPr>
          <w:color w:val="000000" w:themeColor="text1"/>
        </w:rPr>
      </w:pPr>
      <w:r w:rsidRPr="0086335D">
        <w:rPr>
          <w:i/>
          <w:iCs/>
          <w:color w:val="000000" w:themeColor="text1"/>
          <w:lang w:val="uk-UA"/>
        </w:rPr>
        <w:lastRenderedPageBreak/>
        <w:t>Abstract</w:t>
      </w:r>
      <w:r w:rsidR="00F80958" w:rsidRPr="0086335D">
        <w:rPr>
          <w:color w:val="000000" w:themeColor="text1"/>
          <w:lang w:val="uk-UA"/>
        </w:rPr>
        <w:t>—</w:t>
      </w:r>
      <w:r w:rsidR="009A3994" w:rsidRPr="007C1F34">
        <w:rPr>
          <w:color w:val="000000" w:themeColor="text1"/>
        </w:rPr>
        <w:t>The research introduces a methodology for identifying the primary parameters necessary for the trajectory construction of a mobile robot, utilizing chaotic, dynamic systems. This enhances the ergodicity and adaptability of movement in a dynamic context. The suggested mathematical model integrates the production of chaotic sequences to establish reference points and algorithms for their localized tracking, considering safety limitations, including the regulation of barrier functions. The numerical simulations demonstrated the method's efficacy in circumventing local minima and achieving uniform workspace coverage while preserving movement stability. This facilitates the formulation of paths that consider unforeseen impediments and enhances the resilience of control algorithms against external disturbances. Simultaneously, it has been demonstrated that chaotic models are advantageous for developing nonlinear adaptive trajectories in intricate contexts where traditional methods exhibit constrained efficacy. Consequently, the suggested methodology ensures precise positioning and secure interaction with other agents within the Industry 5.0 context.</w:t>
      </w:r>
    </w:p>
    <w:p w14:paraId="13F2173C" w14:textId="339695CE" w:rsidR="009303D9" w:rsidRPr="004D7888" w:rsidRDefault="004D72B5" w:rsidP="005314CB">
      <w:pPr>
        <w:pStyle w:val="Keywords"/>
        <w:rPr>
          <w:color w:val="FF0000"/>
        </w:rPr>
      </w:pPr>
      <w:r w:rsidRPr="0086335D">
        <w:rPr>
          <w:color w:val="000000" w:themeColor="text1"/>
          <w:lang w:val="uk-UA"/>
        </w:rPr>
        <w:t>Keywords</w:t>
      </w:r>
      <w:r w:rsidR="00F80958" w:rsidRPr="0086335D">
        <w:rPr>
          <w:color w:val="000000" w:themeColor="text1"/>
          <w:lang w:val="uk-UA"/>
        </w:rPr>
        <w:t>—</w:t>
      </w:r>
      <w:r w:rsidR="005314CB" w:rsidRPr="005314CB">
        <w:rPr>
          <w:color w:val="000000" w:themeColor="text1"/>
        </w:rPr>
        <w:t>adaptive control, barrier function control, chaotic dynamical systems, Lorentz system, mobile robot, trajectory planning</w:t>
      </w:r>
    </w:p>
    <w:p w14:paraId="49721E2E" w14:textId="77777777" w:rsidR="009303D9" w:rsidRPr="0086335D" w:rsidRDefault="009303D9" w:rsidP="00423784">
      <w:pPr>
        <w:pStyle w:val="Heading1"/>
        <w:rPr>
          <w:noProof w:val="0"/>
          <w:color w:val="000000" w:themeColor="text1"/>
          <w:lang w:val="en-US"/>
        </w:rPr>
      </w:pPr>
      <w:r w:rsidRPr="0086335D">
        <w:rPr>
          <w:noProof w:val="0"/>
          <w:color w:val="000000" w:themeColor="text1"/>
          <w:lang w:val="en-US"/>
        </w:rPr>
        <w:t>Introduction</w:t>
      </w:r>
    </w:p>
    <w:p w14:paraId="085B6B57" w14:textId="77777777" w:rsidR="009A3994" w:rsidRPr="00A02559" w:rsidRDefault="009A3994" w:rsidP="009A3994">
      <w:pPr>
        <w:pStyle w:val="BodyText"/>
        <w:ind w:firstLine="289"/>
        <w:rPr>
          <w:iCs/>
          <w:color w:val="000000" w:themeColor="text1"/>
          <w:lang w:val="en-US"/>
        </w:rPr>
      </w:pPr>
      <w:r w:rsidRPr="00A02559">
        <w:rPr>
          <w:iCs/>
          <w:color w:val="000000" w:themeColor="text1"/>
          <w:lang w:val="en-US"/>
        </w:rPr>
        <w:t xml:space="preserve">In contemporary autonomous system development, trajectory planning approaches for mobile robots that can operate efficiently in dynamic and uncertain situations have become particularly significant [1-5]. Conventional algorithms utilizing deterministic or probabilistic methods frequently exhibit inadequate adaptability in scenarios characterized by high spatial complexity or multiple local minima, resulting in diminished goal search efficacy and prolonged task execution times [6-10]. The application of chaotic dynamic systems in trajectory construction enhances the ergodicity, unpredictability, and adaptability of robotic movement [11, 12]. Chaotic systems exhibit sensitivity to initial conditions and intricate attractor topology, enabling the generation of paths with significant variety while preserving structure [13-15]. This aspect is particularly pertinent in situations requiring the avoidance of redundant trajectories, the minimization of entrapment risk, and the </w:t>
      </w:r>
      <w:r w:rsidRPr="00A02559">
        <w:rPr>
          <w:iCs/>
          <w:color w:val="000000" w:themeColor="text1"/>
          <w:lang w:val="en-US"/>
        </w:rPr>
        <w:lastRenderedPageBreak/>
        <w:t xml:space="preserve">assurance of comprehensive coverage of the operational area. The integration of chaotic processes with contemporary control algorithms establishes the foundation for the development of intelligent systems capable of rapidly adapting to fluctuating environments and efficiently interacting with other agents within the framework of Industry 5.0 [10, 16]. </w:t>
      </w:r>
    </w:p>
    <w:p w14:paraId="0AFB910E" w14:textId="4268FB70" w:rsidR="009A3994" w:rsidRPr="00A02559" w:rsidRDefault="009A3994" w:rsidP="003D0F43">
      <w:pPr>
        <w:pStyle w:val="BodyText"/>
        <w:ind w:firstLine="289"/>
        <w:rPr>
          <w:iCs/>
          <w:color w:val="000000" w:themeColor="text1"/>
          <w:lang w:val="en-US"/>
        </w:rPr>
      </w:pPr>
      <w:r w:rsidRPr="00A02559">
        <w:rPr>
          <w:iCs/>
          <w:color w:val="000000" w:themeColor="text1"/>
          <w:lang w:val="en-US"/>
        </w:rPr>
        <w:t xml:space="preserve">The work of Y. Tang, M. A. </w:t>
      </w:r>
      <w:proofErr w:type="spellStart"/>
      <w:r w:rsidRPr="00A02559">
        <w:rPr>
          <w:iCs/>
          <w:color w:val="000000" w:themeColor="text1"/>
          <w:lang w:val="en-US"/>
        </w:rPr>
        <w:t>Zakaria</w:t>
      </w:r>
      <w:proofErr w:type="spellEnd"/>
      <w:r w:rsidRPr="00A02559">
        <w:rPr>
          <w:iCs/>
          <w:color w:val="000000" w:themeColor="text1"/>
          <w:lang w:val="en-US"/>
        </w:rPr>
        <w:t xml:space="preserve">, and M. </w:t>
      </w:r>
      <w:proofErr w:type="spellStart"/>
      <w:r w:rsidRPr="00A02559">
        <w:rPr>
          <w:iCs/>
          <w:color w:val="000000" w:themeColor="text1"/>
          <w:lang w:val="en-US"/>
        </w:rPr>
        <w:t>Younas</w:t>
      </w:r>
      <w:proofErr w:type="spellEnd"/>
      <w:r w:rsidRPr="00A02559">
        <w:rPr>
          <w:iCs/>
          <w:color w:val="000000" w:themeColor="text1"/>
          <w:lang w:val="en-US"/>
        </w:rPr>
        <w:t xml:space="preserve"> presents a review of contemporary trends in trajectory construction for autonomous mobile robots, emphasizing optimization methods, heuristic algorithms, and machine learning techniques, facilitating effective navigation in intricate dynamic environments [17]. This research on trajectory construction utilizing chaotic dynamical systems can facilitate a comparative analysis of the efficacy of conventional methods vs. non-standard methodologies. Nevertheless, these investigations neglect the ergodicity of motion, a crucial aspect for chaotic models. The study by J.</w:t>
      </w:r>
      <w:r w:rsidR="003D0F43" w:rsidRPr="00A02559">
        <w:rPr>
          <w:iCs/>
          <w:color w:val="000000" w:themeColor="text1"/>
          <w:lang w:val="en-US"/>
        </w:rPr>
        <w:t xml:space="preserve"> </w:t>
      </w:r>
      <w:r w:rsidRPr="00A02559">
        <w:rPr>
          <w:iCs/>
          <w:color w:val="000000" w:themeColor="text1"/>
          <w:lang w:val="en-US"/>
        </w:rPr>
        <w:t xml:space="preserve">Chen, L. Xu, H. </w:t>
      </w:r>
      <w:proofErr w:type="spellStart"/>
      <w:r w:rsidRPr="00A02559">
        <w:rPr>
          <w:iCs/>
          <w:color w:val="000000" w:themeColor="text1"/>
          <w:lang w:val="en-US"/>
        </w:rPr>
        <w:t>Ebel</w:t>
      </w:r>
      <w:proofErr w:type="spellEnd"/>
      <w:r w:rsidRPr="00A02559">
        <w:rPr>
          <w:iCs/>
          <w:color w:val="000000" w:themeColor="text1"/>
          <w:lang w:val="en-US"/>
        </w:rPr>
        <w:t xml:space="preserve">, and P. Eberhard presents an online optimization technique for trajectory construction in cooperative landing tasks, achieving high synchronization accuracy and minimizing mistakes [18]. This methodology is beneficial for examining the integration of chaotic systems with predictive algorithms; however, it does not concentrate on chaotic or stochastic elements, hence constraining its use in high-entropy settings. The research conducted by J. Lai, Z. Wu, Z. Ren, Q. Tan, and S. </w:t>
      </w:r>
      <w:proofErr w:type="spellStart"/>
      <w:r w:rsidRPr="00A02559">
        <w:rPr>
          <w:iCs/>
          <w:color w:val="000000" w:themeColor="text1"/>
          <w:lang w:val="en-US"/>
        </w:rPr>
        <w:t>Xie</w:t>
      </w:r>
      <w:proofErr w:type="spellEnd"/>
      <w:r w:rsidRPr="00A02559">
        <w:rPr>
          <w:iCs/>
          <w:color w:val="000000" w:themeColor="text1"/>
          <w:lang w:val="en-US"/>
        </w:rPr>
        <w:t xml:space="preserve"> introduces a reinforcement learning approach for trajectory construction utilizing </w:t>
      </w:r>
      <w:proofErr w:type="spellStart"/>
      <w:r w:rsidRPr="00A02559">
        <w:rPr>
          <w:iCs/>
          <w:color w:val="000000" w:themeColor="text1"/>
          <w:lang w:val="en-US"/>
        </w:rPr>
        <w:t>Lyapunov</w:t>
      </w:r>
      <w:proofErr w:type="spellEnd"/>
      <w:r w:rsidRPr="00A02559">
        <w:rPr>
          <w:iCs/>
          <w:color w:val="000000" w:themeColor="text1"/>
          <w:lang w:val="en-US"/>
        </w:rPr>
        <w:t xml:space="preserve"> functions, facilitating stability and safe obstacle evasion [19]. This method can integrate chaotic models with adaptive learning; nevertheless, it lacks mechanisms for producing ergodic or stochastic trajectories. </w:t>
      </w:r>
    </w:p>
    <w:p w14:paraId="54E3BB68" w14:textId="77777777" w:rsidR="009A3994" w:rsidRPr="00A02559" w:rsidRDefault="009A3994" w:rsidP="009A3994">
      <w:pPr>
        <w:pStyle w:val="BodyText"/>
        <w:ind w:firstLine="289"/>
        <w:rPr>
          <w:iCs/>
          <w:color w:val="000000" w:themeColor="text1"/>
          <w:lang w:val="en-US"/>
        </w:rPr>
      </w:pPr>
      <w:r w:rsidRPr="00A02559">
        <w:rPr>
          <w:iCs/>
          <w:color w:val="000000" w:themeColor="text1"/>
          <w:lang w:val="en-US"/>
        </w:rPr>
        <w:t xml:space="preserve">B. Li, Z. Ji, Z. Zhao, and C. Yang devised an integration of Model Predictive Control (MPC) and terminal sliding mode techniques for the obstacle avoidance control of a mobile robot [20]. This method can be enhanced using chaotic sequences to optimize the search for global minima; nonetheless, it is fundamentally rooted in tight determinism, which contradicts the essence of chaos. The work [21] examines a modification of the BRRT and A\(H-BRRT) </w:t>
      </w:r>
      <w:r w:rsidRPr="00A02559">
        <w:rPr>
          <w:iCs/>
          <w:color w:val="000000" w:themeColor="text1"/>
          <w:lang w:val="en-US"/>
        </w:rPr>
        <w:lastRenderedPageBreak/>
        <w:t xml:space="preserve">algorithms for constructing mobile robot routes, enhancing the efficiency of optimal pathfinding in intricate topologies. This work facilitates the comparison of deterministic algorithms with chaotic trajectories; nonetheless, the proposed method excludes stochastic or chaotic elements. </w:t>
      </w:r>
    </w:p>
    <w:p w14:paraId="238C3159" w14:textId="77777777" w:rsidR="009A3994" w:rsidRPr="00A02559" w:rsidRDefault="009A3994" w:rsidP="009A3994">
      <w:pPr>
        <w:pStyle w:val="BodyText"/>
        <w:ind w:firstLine="289"/>
        <w:rPr>
          <w:iCs/>
          <w:color w:val="000000" w:themeColor="text1"/>
          <w:lang w:val="en-US"/>
        </w:rPr>
      </w:pPr>
      <w:r w:rsidRPr="00A02559">
        <w:rPr>
          <w:iCs/>
          <w:color w:val="000000" w:themeColor="text1"/>
          <w:lang w:val="en-US"/>
        </w:rPr>
        <w:t xml:space="preserve">S. </w:t>
      </w:r>
      <w:proofErr w:type="spellStart"/>
      <w:r w:rsidRPr="00A02559">
        <w:rPr>
          <w:iCs/>
          <w:color w:val="000000" w:themeColor="text1"/>
          <w:lang w:val="en-US"/>
        </w:rPr>
        <w:t>Azubairi</w:t>
      </w:r>
      <w:proofErr w:type="spellEnd"/>
      <w:r w:rsidRPr="00A02559">
        <w:rPr>
          <w:iCs/>
          <w:color w:val="000000" w:themeColor="text1"/>
          <w:lang w:val="en-US"/>
        </w:rPr>
        <w:t xml:space="preserve">, A. </w:t>
      </w:r>
      <w:proofErr w:type="spellStart"/>
      <w:r w:rsidRPr="00A02559">
        <w:rPr>
          <w:iCs/>
          <w:color w:val="000000" w:themeColor="text1"/>
          <w:lang w:val="en-US"/>
        </w:rPr>
        <w:t>Petunin</w:t>
      </w:r>
      <w:proofErr w:type="spellEnd"/>
      <w:r w:rsidRPr="00A02559">
        <w:rPr>
          <w:iCs/>
          <w:color w:val="000000" w:themeColor="text1"/>
          <w:lang w:val="en-US"/>
        </w:rPr>
        <w:t xml:space="preserve">, H. L. </w:t>
      </w:r>
      <w:proofErr w:type="spellStart"/>
      <w:r w:rsidRPr="00A02559">
        <w:rPr>
          <w:iCs/>
          <w:color w:val="000000" w:themeColor="text1"/>
          <w:lang w:val="en-US"/>
        </w:rPr>
        <w:t>Alwan</w:t>
      </w:r>
      <w:proofErr w:type="spellEnd"/>
      <w:r w:rsidRPr="00A02559">
        <w:rPr>
          <w:iCs/>
          <w:color w:val="000000" w:themeColor="text1"/>
          <w:lang w:val="en-US"/>
        </w:rPr>
        <w:t xml:space="preserve">, M. M. </w:t>
      </w:r>
      <w:proofErr w:type="spellStart"/>
      <w:r w:rsidRPr="00A02559">
        <w:rPr>
          <w:iCs/>
          <w:color w:val="000000" w:themeColor="text1"/>
          <w:lang w:val="en-US"/>
        </w:rPr>
        <w:t>Msallam</w:t>
      </w:r>
      <w:proofErr w:type="spellEnd"/>
      <w:r w:rsidRPr="00A02559">
        <w:rPr>
          <w:iCs/>
          <w:color w:val="000000" w:themeColor="text1"/>
          <w:lang w:val="en-US"/>
        </w:rPr>
        <w:t xml:space="preserve">, and A. </w:t>
      </w:r>
      <w:proofErr w:type="spellStart"/>
      <w:r w:rsidRPr="00A02559">
        <w:rPr>
          <w:iCs/>
          <w:color w:val="000000" w:themeColor="text1"/>
          <w:lang w:val="en-US"/>
        </w:rPr>
        <w:t>Humaidi</w:t>
      </w:r>
      <w:proofErr w:type="spellEnd"/>
      <w:r w:rsidRPr="00A02559">
        <w:rPr>
          <w:iCs/>
          <w:color w:val="000000" w:themeColor="text1"/>
          <w:lang w:val="en-US"/>
        </w:rPr>
        <w:t xml:space="preserve"> introduced a methodology for the dynamic processing of two-dimensional maps for trajectory planning, facilitating swift adaptation to environmental alterations [22]. This methodology is beneficial for adapting chaotic models to evolving maps; nevertheless, it is tailored for structured contexts and neglects dynamic chaos. B. </w:t>
      </w:r>
      <w:proofErr w:type="spellStart"/>
      <w:r w:rsidRPr="00A02559">
        <w:rPr>
          <w:iCs/>
          <w:color w:val="000000" w:themeColor="text1"/>
          <w:lang w:val="en-US"/>
        </w:rPr>
        <w:t>Derajić</w:t>
      </w:r>
      <w:proofErr w:type="spellEnd"/>
      <w:r w:rsidRPr="00A02559">
        <w:rPr>
          <w:iCs/>
          <w:color w:val="000000" w:themeColor="text1"/>
          <w:lang w:val="en-US"/>
        </w:rPr>
        <w:t xml:space="preserve">, M. K. </w:t>
      </w:r>
      <w:proofErr w:type="spellStart"/>
      <w:r w:rsidRPr="00A02559">
        <w:rPr>
          <w:iCs/>
          <w:color w:val="000000" w:themeColor="text1"/>
          <w:lang w:val="en-US"/>
        </w:rPr>
        <w:t>Bouzidi</w:t>
      </w:r>
      <w:proofErr w:type="spellEnd"/>
      <w:r w:rsidRPr="00A02559">
        <w:rPr>
          <w:iCs/>
          <w:color w:val="000000" w:themeColor="text1"/>
          <w:lang w:val="en-US"/>
        </w:rPr>
        <w:t xml:space="preserve">, S. Bernhard, and W. </w:t>
      </w:r>
      <w:proofErr w:type="spellStart"/>
      <w:r w:rsidRPr="00A02559">
        <w:rPr>
          <w:iCs/>
          <w:color w:val="000000" w:themeColor="text1"/>
          <w:lang w:val="en-US"/>
        </w:rPr>
        <w:t>Hönig</w:t>
      </w:r>
      <w:proofErr w:type="spellEnd"/>
      <w:r w:rsidRPr="00A02559">
        <w:rPr>
          <w:iCs/>
          <w:color w:val="000000" w:themeColor="text1"/>
          <w:lang w:val="en-US"/>
        </w:rPr>
        <w:t xml:space="preserve"> introduced the training of maximum safe sets utilizing </w:t>
      </w:r>
      <w:proofErr w:type="spellStart"/>
      <w:r w:rsidRPr="00A02559">
        <w:rPr>
          <w:iCs/>
          <w:color w:val="000000" w:themeColor="text1"/>
          <w:lang w:val="en-US"/>
        </w:rPr>
        <w:t>hypernetworks</w:t>
      </w:r>
      <w:proofErr w:type="spellEnd"/>
      <w:r w:rsidRPr="00A02559">
        <w:rPr>
          <w:iCs/>
          <w:color w:val="000000" w:themeColor="text1"/>
          <w:lang w:val="en-US"/>
        </w:rPr>
        <w:t xml:space="preserve"> for local trajectory planning grounded in Model Predictive Control (MPC) [23]. This approach can be partially integrated with chaotic models to ensure safety; nevertheless, it is unsuitable for producing ergodic trajectories. </w:t>
      </w:r>
    </w:p>
    <w:p w14:paraId="19DA5E64" w14:textId="55A52CBC" w:rsidR="009A3994" w:rsidRPr="00613EDB" w:rsidRDefault="009A3994" w:rsidP="00200479">
      <w:pPr>
        <w:pStyle w:val="BodyText"/>
        <w:ind w:firstLine="289"/>
        <w:rPr>
          <w:iCs/>
          <w:color w:val="000000" w:themeColor="text1"/>
          <w:lang w:val="en-US"/>
        </w:rPr>
      </w:pPr>
      <w:r w:rsidRPr="00613EDB">
        <w:rPr>
          <w:iCs/>
          <w:color w:val="000000" w:themeColor="text1"/>
          <w:lang w:val="en-US"/>
        </w:rPr>
        <w:t xml:space="preserve">H. N. Le, M. K. Pham, D. H. Pham, and T. V. A. Nguyen proposed a hierarchical and sliding control methodology for the stabilization of a two-wheeled mobile robot, facilitating efficient position and velocity regulation [24]. This method can be employed for stabilization following a chaotic trajectory in chaotic systems; however, it does not concentrate on chaos formation. T. Liu, H. </w:t>
      </w:r>
      <w:proofErr w:type="spellStart"/>
      <w:r w:rsidRPr="00613EDB">
        <w:rPr>
          <w:iCs/>
          <w:color w:val="000000" w:themeColor="text1"/>
          <w:lang w:val="en-US"/>
        </w:rPr>
        <w:t>Zhong</w:t>
      </w:r>
      <w:proofErr w:type="spellEnd"/>
      <w:r w:rsidRPr="00613EDB">
        <w:rPr>
          <w:iCs/>
          <w:color w:val="000000" w:themeColor="text1"/>
          <w:lang w:val="en-US"/>
        </w:rPr>
        <w:t xml:space="preserve">, J. Hu, and T. Zhang introduced the </w:t>
      </w:r>
      <w:proofErr w:type="spellStart"/>
      <w:r w:rsidRPr="00613EDB">
        <w:rPr>
          <w:iCs/>
          <w:color w:val="000000" w:themeColor="text1"/>
          <w:lang w:val="en-US"/>
        </w:rPr>
        <w:t>SafeMove</w:t>
      </w:r>
      <w:proofErr w:type="spellEnd"/>
      <w:r w:rsidRPr="00613EDB">
        <w:rPr>
          <w:iCs/>
          <w:color w:val="000000" w:themeColor="text1"/>
          <w:lang w:val="en-US"/>
        </w:rPr>
        <w:t xml:space="preserve">-RL framework for reinforcement learning that ensures safety under dynamic restrictions [25].This strategy is intriguing for integration into chaotic systems; nevertheless, the emphasis is on secure operation rather than the ergodicity of the motion. </w:t>
      </w:r>
    </w:p>
    <w:p w14:paraId="5832F26C" w14:textId="77777777" w:rsidR="009A3994" w:rsidRPr="00613EDB" w:rsidRDefault="009A3994" w:rsidP="009A3994">
      <w:pPr>
        <w:pStyle w:val="BodyText"/>
        <w:ind w:firstLine="289"/>
        <w:rPr>
          <w:iCs/>
          <w:color w:val="000000" w:themeColor="text1"/>
          <w:lang w:val="en-US"/>
        </w:rPr>
      </w:pPr>
      <w:r w:rsidRPr="00613EDB">
        <w:rPr>
          <w:iCs/>
          <w:color w:val="000000" w:themeColor="text1"/>
          <w:lang w:val="en-US"/>
        </w:rPr>
        <w:t xml:space="preserve">A. K. </w:t>
      </w:r>
      <w:proofErr w:type="spellStart"/>
      <w:r w:rsidRPr="00613EDB">
        <w:rPr>
          <w:iCs/>
          <w:color w:val="000000" w:themeColor="text1"/>
          <w:lang w:val="en-US"/>
        </w:rPr>
        <w:t>Aijazi</w:t>
      </w:r>
      <w:proofErr w:type="spellEnd"/>
      <w:r w:rsidRPr="00613EDB">
        <w:rPr>
          <w:iCs/>
          <w:color w:val="000000" w:themeColor="text1"/>
          <w:lang w:val="en-US"/>
        </w:rPr>
        <w:t xml:space="preserve"> and P. </w:t>
      </w:r>
      <w:proofErr w:type="spellStart"/>
      <w:r w:rsidRPr="00613EDB">
        <w:rPr>
          <w:iCs/>
          <w:color w:val="000000" w:themeColor="text1"/>
          <w:lang w:val="en-US"/>
        </w:rPr>
        <w:t>Checchin</w:t>
      </w:r>
      <w:proofErr w:type="spellEnd"/>
      <w:r w:rsidRPr="00613EDB">
        <w:rPr>
          <w:iCs/>
          <w:color w:val="000000" w:themeColor="text1"/>
          <w:lang w:val="en-US"/>
        </w:rPr>
        <w:t xml:space="preserve"> devised a methodology for creating dynamic 3D maps to facilitate trajectory planning for ground vehicles utilizing LiDAR [26]. The proposed approach is beneficial for the research issue concerning chaotic models in three-dimensional space; yet, it does not inherently generate chaotic motion. Concurrently, E. </w:t>
      </w:r>
      <w:proofErr w:type="spellStart"/>
      <w:r w:rsidRPr="00613EDB">
        <w:rPr>
          <w:iCs/>
          <w:color w:val="000000" w:themeColor="text1"/>
          <w:lang w:val="en-US"/>
        </w:rPr>
        <w:t>Villalba</w:t>
      </w:r>
      <w:proofErr w:type="spellEnd"/>
      <w:r w:rsidRPr="00613EDB">
        <w:rPr>
          <w:iCs/>
          <w:color w:val="000000" w:themeColor="text1"/>
          <w:lang w:val="en-US"/>
        </w:rPr>
        <w:t xml:space="preserve">-Aguilera, J. </w:t>
      </w:r>
      <w:proofErr w:type="spellStart"/>
      <w:r w:rsidRPr="00613EDB">
        <w:rPr>
          <w:iCs/>
          <w:color w:val="000000" w:themeColor="text1"/>
          <w:lang w:val="en-US"/>
        </w:rPr>
        <w:t>Blesa</w:t>
      </w:r>
      <w:proofErr w:type="spellEnd"/>
      <w:r w:rsidRPr="00613EDB">
        <w:rPr>
          <w:iCs/>
          <w:color w:val="000000" w:themeColor="text1"/>
          <w:lang w:val="en-US"/>
        </w:rPr>
        <w:t xml:space="preserve">, and P. </w:t>
      </w:r>
      <w:proofErr w:type="spellStart"/>
      <w:r w:rsidRPr="00613EDB">
        <w:rPr>
          <w:iCs/>
          <w:color w:val="000000" w:themeColor="text1"/>
          <w:lang w:val="en-US"/>
        </w:rPr>
        <w:t>Ponsa</w:t>
      </w:r>
      <w:proofErr w:type="spellEnd"/>
      <w:r w:rsidRPr="00613EDB">
        <w:rPr>
          <w:iCs/>
          <w:color w:val="000000" w:themeColor="text1"/>
          <w:lang w:val="en-US"/>
        </w:rPr>
        <w:t xml:space="preserve"> examined model-predictive control for the tracking of position and orientation of a three-wheeled robot inside a multi-level framework [27]. This method exemplifies a traditional approach characterized by excellent precision; however, it lacks a stochastic or chaotic element. </w:t>
      </w:r>
    </w:p>
    <w:p w14:paraId="06FB2669" w14:textId="783A916E" w:rsidR="009A3994" w:rsidRPr="00613EDB" w:rsidRDefault="009A3994" w:rsidP="00200479">
      <w:pPr>
        <w:pStyle w:val="BodyText"/>
        <w:ind w:firstLine="289"/>
        <w:rPr>
          <w:iCs/>
          <w:color w:val="000000" w:themeColor="text1"/>
          <w:lang w:val="en-US"/>
        </w:rPr>
      </w:pPr>
      <w:r w:rsidRPr="00613EDB">
        <w:rPr>
          <w:iCs/>
          <w:color w:val="000000" w:themeColor="text1"/>
          <w:lang w:val="en-US"/>
        </w:rPr>
        <w:t>The analysis indicates that contemporary research predominantly centers on predictive algorithms, reinforcement learning, and deterministic optimization techniques, while the application of chaotic dynamical systems for trajectory design remains largely unexamined.</w:t>
      </w:r>
      <w:r w:rsidR="00200479" w:rsidRPr="00613EDB">
        <w:rPr>
          <w:iCs/>
          <w:color w:val="000000" w:themeColor="text1"/>
          <w:lang w:val="en-US"/>
        </w:rPr>
        <w:t xml:space="preserve"> </w:t>
      </w:r>
      <w:r w:rsidRPr="00613EDB">
        <w:rPr>
          <w:iCs/>
          <w:color w:val="000000" w:themeColor="text1"/>
          <w:lang w:val="en-US"/>
        </w:rPr>
        <w:t>This validates the significance of the suggested approach, as chaotic models demonstrate greater ergodicity, flexibility, and adaptability in intricate and uncertain contexts.</w:t>
      </w:r>
    </w:p>
    <w:p w14:paraId="12AC8000" w14:textId="52F133F0" w:rsidR="009303D9" w:rsidRPr="006C0FEE" w:rsidRDefault="00491625" w:rsidP="00695F51">
      <w:pPr>
        <w:pStyle w:val="Heading1"/>
        <w:spacing w:after="120"/>
        <w:rPr>
          <w:noProof w:val="0"/>
          <w:color w:val="000000" w:themeColor="text1"/>
        </w:rPr>
      </w:pPr>
      <w:r w:rsidRPr="006C0FEE">
        <w:rPr>
          <w:color w:val="000000" w:themeColor="text1"/>
        </w:rPr>
        <w:t>Proposed Mathematical Model</w:t>
      </w:r>
      <w:r w:rsidR="0065142C" w:rsidRPr="006C0FEE">
        <w:rPr>
          <w:noProof w:val="0"/>
          <w:color w:val="000000" w:themeColor="text1"/>
        </w:rPr>
        <w:t xml:space="preserve">  </w:t>
      </w:r>
    </w:p>
    <w:p w14:paraId="39684D59" w14:textId="77777777" w:rsidR="009A3994" w:rsidRPr="009A3994" w:rsidRDefault="009A3994" w:rsidP="009A3994">
      <w:pPr>
        <w:pStyle w:val="BodyText"/>
        <w:ind w:firstLine="289"/>
        <w:rPr>
          <w:rFonts w:eastAsia="Times New Roman"/>
          <w:sz w:val="24"/>
          <w:szCs w:val="24"/>
          <w:lang w:val="en-US"/>
        </w:rPr>
      </w:pPr>
      <w:r w:rsidRPr="00A40A7F">
        <w:rPr>
          <w:iCs/>
          <w:color w:val="000000" w:themeColor="text1"/>
          <w:lang w:val="en-US"/>
        </w:rPr>
        <w:t>Consider a mobile robot operating on a plane with unicycle kinematics, recognized obstacles, and a designated goal region. A global trajectory, or set of waypoints, must be produced via a chaotic generator and thereafter monitored locally with a stable controller that ensures safety guarantees [28].</w:t>
      </w:r>
    </w:p>
    <w:p w14:paraId="1BB96701" w14:textId="2AF87FC6" w:rsidR="009319E6" w:rsidRPr="009319E6" w:rsidRDefault="009319E6" w:rsidP="009319E6">
      <w:pPr>
        <w:pStyle w:val="BodyText"/>
        <w:ind w:firstLine="289"/>
        <w:rPr>
          <w:color w:val="000000" w:themeColor="text1"/>
          <w:lang w:val="en-US"/>
        </w:rPr>
      </w:pPr>
      <w:r w:rsidRPr="009319E6">
        <w:rPr>
          <w:rFonts w:hint="eastAsia"/>
          <w:color w:val="000000" w:themeColor="text1"/>
          <w:lang w:val="en-US"/>
        </w:rPr>
        <w:t>Thus, the robot model can be described by the state x(t)=</w:t>
      </w:r>
      <m:oMath>
        <m:r>
          <w:rPr>
            <w:rFonts w:ascii="Cambria Math" w:hAnsi="Cambria Math"/>
            <w:color w:val="000000" w:themeColor="text1"/>
            <w:lang w:val="uk-UA"/>
          </w:rPr>
          <m:t xml:space="preserve"> x</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sSup>
          <m:sSupPr>
            <m:ctrlPr>
              <w:rPr>
                <w:rFonts w:ascii="Cambria Math" w:hAnsi="Cambria Math"/>
                <w:i/>
                <w:color w:val="000000" w:themeColor="text1"/>
                <w:lang w:val="uk-UA"/>
              </w:rPr>
            </m:ctrlPr>
          </m:sSupPr>
          <m:e>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p</m:t>
                </m:r>
              </m:e>
              <m:sub>
                <m:r>
                  <w:rPr>
                    <w:rFonts w:ascii="Cambria Math" w:hAnsi="Cambria Math"/>
                    <w:color w:val="000000" w:themeColor="text1"/>
                    <w:lang w:val="uk-UA"/>
                  </w:rPr>
                  <m:t>x</m:t>
                </m:r>
              </m:sub>
            </m:sSub>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p</m:t>
                </m:r>
              </m:e>
              <m:sub>
                <m:r>
                  <w:rPr>
                    <w:rFonts w:ascii="Cambria Math" w:hAnsi="Cambria Math"/>
                    <w:color w:val="000000" w:themeColor="text1"/>
                    <w:lang w:val="uk-UA"/>
                  </w:rPr>
                  <m:t>y</m:t>
                </m:r>
              </m:sub>
            </m:sSub>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,θ(t)]</m:t>
            </m:r>
          </m:e>
          <m:sup>
            <m:r>
              <w:rPr>
                <w:rFonts w:ascii="Cambria Math" w:hAnsi="Cambria Math"/>
                <w:color w:val="000000" w:themeColor="text1"/>
                <w:lang w:val="uk-UA"/>
              </w:rPr>
              <m:t>T</m:t>
            </m:r>
          </m:sup>
        </m:sSup>
      </m:oMath>
      <w:r w:rsidRPr="009319E6">
        <w:rPr>
          <w:rFonts w:hint="eastAsia"/>
          <w:color w:val="000000" w:themeColor="text1"/>
          <w:lang w:val="en-US"/>
        </w:rPr>
        <w:t xml:space="preserve"> and the control </w:t>
      </w:r>
      <m:oMath>
        <m:r>
          <w:rPr>
            <w:rFonts w:ascii="Cambria Math" w:hAnsi="Cambria Math"/>
            <w:color w:val="000000" w:themeColor="text1"/>
            <w:lang w:val="uk-UA"/>
          </w:rPr>
          <m:t>u</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sSup>
          <m:sSupPr>
            <m:ctrlPr>
              <w:rPr>
                <w:rFonts w:ascii="Cambria Math" w:hAnsi="Cambria Math"/>
                <w:i/>
                <w:color w:val="000000" w:themeColor="text1"/>
                <w:lang w:val="uk-UA"/>
              </w:rPr>
            </m:ctrlPr>
          </m:sSupPr>
          <m:e>
            <m:r>
              <w:rPr>
                <w:rFonts w:ascii="Cambria Math" w:hAnsi="Cambria Math"/>
                <w:color w:val="000000" w:themeColor="text1"/>
                <w:lang w:val="uk-UA"/>
              </w:rPr>
              <m:t>[v</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,w(t)]</m:t>
            </m:r>
          </m:e>
          <m:sup>
            <m:r>
              <w:rPr>
                <w:rFonts w:ascii="Cambria Math" w:hAnsi="Cambria Math"/>
                <w:color w:val="000000" w:themeColor="text1"/>
                <w:lang w:val="uk-UA"/>
              </w:rPr>
              <m:t>T</m:t>
            </m:r>
          </m:sup>
        </m:sSup>
      </m:oMath>
      <w:r w:rsidRPr="009319E6">
        <w:rPr>
          <w:rFonts w:hint="eastAsia"/>
          <w:color w:val="000000" w:themeColor="text1"/>
          <w:lang w:val="en-U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F946C3" w:rsidRPr="00F946C3" w14:paraId="263AC0CB" w14:textId="77777777" w:rsidTr="00D34518">
        <w:tc>
          <w:tcPr>
            <w:tcW w:w="4390" w:type="dxa"/>
            <w:tcBorders>
              <w:right w:val="nil"/>
            </w:tcBorders>
            <w:vAlign w:val="center"/>
          </w:tcPr>
          <w:p w14:paraId="4D5F59D4" w14:textId="2C6599D4" w:rsidR="00D57875" w:rsidRPr="00F946C3" w:rsidRDefault="00AF2F49" w:rsidP="00D57875">
            <w:pPr>
              <w:pStyle w:val="BodyText"/>
              <w:spacing w:after="0"/>
              <w:ind w:firstLine="0"/>
              <w:jc w:val="center"/>
              <w:rPr>
                <w:i/>
                <w:color w:val="000000" w:themeColor="text1"/>
                <w:lang w:val="uk-UA"/>
              </w:rPr>
            </w:pPr>
            <m:oMath>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p</m:t>
                      </m:r>
                    </m:e>
                  </m:acc>
                </m:e>
                <m:sub>
                  <m:r>
                    <w:rPr>
                      <w:rFonts w:ascii="Cambria Math" w:hAnsi="Cambria Math"/>
                      <w:color w:val="000000" w:themeColor="text1"/>
                      <w:lang w:val="uk-UA"/>
                    </w:rPr>
                    <m:t>x</m:t>
                  </m:r>
                </m:sub>
              </m:sSub>
              <m:r>
                <w:rPr>
                  <w:rFonts w:ascii="Cambria Math" w:hAnsi="Cambria Math"/>
                  <w:color w:val="000000" w:themeColor="text1"/>
                  <w:lang w:val="uk-UA"/>
                </w:rPr>
                <m:t>=vcosθ</m:t>
              </m:r>
            </m:oMath>
            <w:r w:rsidR="00B97D58" w:rsidRPr="00F946C3">
              <w:rPr>
                <w:i/>
                <w:color w:val="000000" w:themeColor="text1"/>
                <w:lang w:val="en-US"/>
              </w:rPr>
              <w:t xml:space="preserve">, </w:t>
            </w:r>
            <m:oMath>
              <m:sSub>
                <m:sSubPr>
                  <m:ctrlPr>
                    <w:rPr>
                      <w:rFonts w:ascii="Cambria Math" w:hAnsi="Cambria Math"/>
                      <w:i/>
                      <w:color w:val="000000" w:themeColor="text1"/>
                      <w:lang w:val="en-US"/>
                    </w:rPr>
                  </m:ctrlPr>
                </m:sSubPr>
                <m:e>
                  <m:acc>
                    <m:accPr>
                      <m:chr m:val="̇"/>
                      <m:ctrlPr>
                        <w:rPr>
                          <w:rFonts w:ascii="Cambria Math" w:hAnsi="Cambria Math"/>
                          <w:i/>
                          <w:color w:val="000000" w:themeColor="text1"/>
                          <w:lang w:val="en-US"/>
                        </w:rPr>
                      </m:ctrlPr>
                    </m:accPr>
                    <m:e>
                      <m:r>
                        <w:rPr>
                          <w:rFonts w:ascii="Cambria Math" w:hAnsi="Cambria Math"/>
                          <w:color w:val="000000" w:themeColor="text1"/>
                          <w:lang w:val="en-US"/>
                        </w:rPr>
                        <m:t>p</m:t>
                      </m:r>
                    </m:e>
                  </m:acc>
                </m:e>
                <m:sub>
                  <m:r>
                    <w:rPr>
                      <w:rFonts w:ascii="Cambria Math" w:hAnsi="Cambria Math"/>
                      <w:color w:val="000000" w:themeColor="text1"/>
                      <w:lang w:val="en-US"/>
                    </w:rPr>
                    <m:t>y</m:t>
                  </m:r>
                </m:sub>
              </m:sSub>
              <m:r>
                <w:rPr>
                  <w:rFonts w:ascii="Cambria Math" w:hAnsi="Cambria Math"/>
                  <w:color w:val="000000" w:themeColor="text1"/>
                  <w:lang w:val="en-US"/>
                </w:rPr>
                <m:t>=vsinθ</m:t>
              </m:r>
            </m:oMath>
            <w:r w:rsidR="00F86FE1" w:rsidRPr="00F946C3">
              <w:rPr>
                <w:i/>
                <w:color w:val="000000" w:themeColor="text1"/>
                <w:lang w:val="en-US"/>
              </w:rPr>
              <w:t xml:space="preserve">,  </w:t>
            </w:r>
            <m:oMath>
              <m:acc>
                <m:accPr>
                  <m:chr m:val="̇"/>
                  <m:ctrlPr>
                    <w:rPr>
                      <w:rFonts w:ascii="Cambria Math" w:hAnsi="Cambria Math"/>
                      <w:i/>
                      <w:color w:val="000000" w:themeColor="text1"/>
                      <w:lang w:val="en-US"/>
                    </w:rPr>
                  </m:ctrlPr>
                </m:accPr>
                <m:e>
                  <m:r>
                    <w:rPr>
                      <w:rFonts w:ascii="Cambria Math" w:hAnsi="Cambria Math"/>
                      <w:color w:val="000000" w:themeColor="text1"/>
                      <w:lang w:val="en-US"/>
                    </w:rPr>
                    <m:t>θ</m:t>
                  </m:r>
                </m:e>
              </m:acc>
              <m:r>
                <w:rPr>
                  <w:rFonts w:ascii="Cambria Math" w:hAnsi="Cambria Math"/>
                  <w:color w:val="000000" w:themeColor="text1"/>
                  <w:lang w:val="en-US"/>
                </w:rPr>
                <m:t>=w</m:t>
              </m:r>
            </m:oMath>
            <w:r w:rsidR="003B64E0" w:rsidRPr="00F946C3">
              <w:rPr>
                <w:i/>
                <w:color w:val="000000" w:themeColor="text1"/>
                <w:lang w:val="uk-UA"/>
              </w:rPr>
              <w:t>,</w:t>
            </w:r>
          </w:p>
        </w:tc>
        <w:tc>
          <w:tcPr>
            <w:tcW w:w="466" w:type="dxa"/>
            <w:tcBorders>
              <w:top w:val="nil"/>
              <w:left w:val="nil"/>
              <w:bottom w:val="nil"/>
            </w:tcBorders>
            <w:vAlign w:val="center"/>
          </w:tcPr>
          <w:p w14:paraId="5E05F953" w14:textId="0A71A8AD" w:rsidR="00D57875" w:rsidRPr="00F946C3" w:rsidRDefault="00D57875" w:rsidP="00D57875">
            <w:pPr>
              <w:pStyle w:val="BodyText"/>
              <w:spacing w:after="0"/>
              <w:ind w:firstLine="0"/>
              <w:jc w:val="center"/>
              <w:rPr>
                <w:color w:val="000000" w:themeColor="text1"/>
                <w:lang w:val="en-US"/>
              </w:rPr>
            </w:pPr>
            <w:r w:rsidRPr="00F946C3">
              <w:rPr>
                <w:color w:val="000000" w:themeColor="text1"/>
                <w:lang w:val="en-US"/>
              </w:rPr>
              <w:t>(1)</w:t>
            </w:r>
          </w:p>
        </w:tc>
      </w:tr>
    </w:tbl>
    <w:p w14:paraId="11E8CC89" w14:textId="5329555B" w:rsidR="004E7DC9" w:rsidRDefault="004E7DC9" w:rsidP="00C519C5">
      <w:pPr>
        <w:pStyle w:val="BodyText"/>
        <w:spacing w:before="120"/>
        <w:ind w:firstLine="289"/>
        <w:rPr>
          <w:color w:val="FF0000"/>
          <w:lang w:val="en-US"/>
        </w:rPr>
      </w:pPr>
      <w:r w:rsidRPr="004E7DC9">
        <w:rPr>
          <w:color w:val="000000" w:themeColor="text1"/>
          <w:lang w:val="en-US"/>
        </w:rPr>
        <w:t xml:space="preserve">where: </w:t>
      </w:r>
      <m:oMath>
        <m:sSub>
          <m:sSubPr>
            <m:ctrlPr>
              <w:rPr>
                <w:rFonts w:ascii="Cambria Math" w:hAnsi="Cambria Math"/>
                <w:i/>
                <w:color w:val="000000" w:themeColor="text1"/>
                <w:lang w:val="uk-UA"/>
              </w:rPr>
            </m:ctrlPr>
          </m:sSubPr>
          <m:e>
            <m:r>
              <w:rPr>
                <w:rFonts w:ascii="Cambria Math" w:hAnsi="Cambria Math"/>
                <w:color w:val="000000" w:themeColor="text1"/>
                <w:lang w:val="uk-UA"/>
              </w:rPr>
              <m:t>p</m:t>
            </m:r>
          </m:e>
          <m:sub>
            <m:r>
              <w:rPr>
                <w:rFonts w:ascii="Cambria Math" w:hAnsi="Cambria Math"/>
                <w:color w:val="000000" w:themeColor="text1"/>
                <w:lang w:val="uk-UA"/>
              </w:rPr>
              <m:t>x</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p</m:t>
            </m:r>
          </m:e>
          <m:sub>
            <m:r>
              <w:rPr>
                <w:rFonts w:ascii="Cambria Math" w:hAnsi="Cambria Math"/>
                <w:color w:val="000000" w:themeColor="text1"/>
                <w:lang w:val="uk-UA"/>
              </w:rPr>
              <m:t>y</m:t>
            </m:r>
          </m:sub>
        </m:sSub>
      </m:oMath>
      <w:r w:rsidRPr="004E7DC9">
        <w:rPr>
          <w:color w:val="000000" w:themeColor="text1"/>
          <w:lang w:val="en-US"/>
        </w:rPr>
        <w:t xml:space="preserve"> – robot coordinates; </w:t>
      </w:r>
      <m:oMath>
        <m:r>
          <w:rPr>
            <w:rFonts w:ascii="Cambria Math" w:hAnsi="Cambria Math"/>
            <w:color w:val="000000" w:themeColor="text1"/>
            <w:lang w:val="uk-UA"/>
          </w:rPr>
          <m:t>θ</m:t>
        </m:r>
      </m:oMath>
      <w:r w:rsidRPr="004E7DC9">
        <w:rPr>
          <w:color w:val="000000" w:themeColor="text1"/>
          <w:lang w:val="en-US"/>
        </w:rPr>
        <w:t xml:space="preserve"> – heading [radians]; </w:t>
      </w:r>
      <m:oMath>
        <m:r>
          <w:rPr>
            <w:rFonts w:ascii="Cambria Math" w:hAnsi="Cambria Math"/>
            <w:color w:val="000000" w:themeColor="text1"/>
            <w:lang w:val="uk-UA"/>
          </w:rPr>
          <m:t>v</m:t>
        </m:r>
      </m:oMath>
      <w:r w:rsidRPr="004E7DC9">
        <w:rPr>
          <w:color w:val="000000" w:themeColor="text1"/>
          <w:lang w:val="en-US"/>
        </w:rPr>
        <w:t xml:space="preserve"> – linear velocity [m/s]; </w:t>
      </w:r>
      <m:oMath>
        <m:r>
          <w:rPr>
            <w:rFonts w:ascii="Cambria Math" w:hAnsi="Cambria Math"/>
            <w:color w:val="000000" w:themeColor="text1"/>
            <w:lang w:val="en-US"/>
          </w:rPr>
          <m:t>w</m:t>
        </m:r>
      </m:oMath>
      <w:r w:rsidRPr="004E7DC9">
        <w:rPr>
          <w:color w:val="000000" w:themeColor="text1"/>
          <w:lang w:val="en-US"/>
        </w:rPr>
        <w:t xml:space="preserve"> – angular velocity [rad/s].</w:t>
      </w:r>
    </w:p>
    <w:p w14:paraId="7A5291D0" w14:textId="7FB4914A" w:rsidR="004D4E53" w:rsidRPr="00996E10" w:rsidRDefault="00996E10" w:rsidP="00996E10">
      <w:pPr>
        <w:pStyle w:val="BodyText"/>
        <w:ind w:firstLine="289"/>
        <w:rPr>
          <w:i/>
          <w:color w:val="FF0000"/>
          <w:lang w:val="en-US"/>
        </w:rPr>
      </w:pPr>
      <w:r w:rsidRPr="00996E10">
        <w:rPr>
          <w:color w:val="000000" w:themeColor="text1"/>
          <w:lang w:val="en-US"/>
        </w:rPr>
        <w:t>Limitations of control influences:</w:t>
      </w:r>
      <w:r w:rsidR="0095372F" w:rsidRPr="00996E10">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min</m:t>
            </m:r>
          </m:sub>
        </m:sSub>
        <m:r>
          <w:rPr>
            <w:rFonts w:ascii="Cambria Math" w:hAnsi="Cambria Math"/>
            <w:color w:val="000000" w:themeColor="text1"/>
            <w:lang w:val="en-US"/>
          </w:rPr>
          <m:t>≤v≤</m:t>
        </m:r>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max</m:t>
            </m:r>
          </m:sub>
        </m:sSub>
      </m:oMath>
      <w:r w:rsidR="003C675B" w:rsidRPr="00996E10">
        <w:rPr>
          <w:color w:val="000000" w:themeColor="text1"/>
          <w:lang w:val="en-US"/>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w</m:t>
            </m:r>
          </m:e>
        </m:d>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max</m:t>
            </m:r>
          </m:sub>
        </m:sSub>
      </m:oMath>
      <w:r w:rsidR="006401E4" w:rsidRPr="00996E10">
        <w:rPr>
          <w:color w:val="000000" w:themeColor="text1"/>
          <w:lang w:val="en-US"/>
        </w:rPr>
        <w:t>.</w:t>
      </w:r>
    </w:p>
    <w:p w14:paraId="5804B858" w14:textId="3F89DD7A" w:rsidR="003758AF" w:rsidRPr="00E57C32" w:rsidRDefault="00E57C32" w:rsidP="007A1EAF">
      <w:pPr>
        <w:pStyle w:val="BodyText"/>
        <w:ind w:firstLine="289"/>
        <w:rPr>
          <w:color w:val="000000" w:themeColor="text1"/>
          <w:lang w:val="en-US"/>
        </w:rPr>
      </w:pPr>
      <w:r w:rsidRPr="00E57C32">
        <w:rPr>
          <w:color w:val="000000" w:themeColor="text1"/>
          <w:lang w:val="en-US"/>
        </w:rPr>
        <w:t>Chaotic systems have ergodicity, sensitivity to initial conditions, and complex attractors, which is well suited for pseudo-random but structured space coverage (search/scanning, deterministic trap avoidance) [29].</w:t>
      </w:r>
    </w:p>
    <w:p w14:paraId="072F0547" w14:textId="21E66CDA" w:rsidR="001637A4" w:rsidRPr="00253247" w:rsidRDefault="00253247" w:rsidP="007A1EAF">
      <w:pPr>
        <w:pStyle w:val="BodyText"/>
        <w:ind w:firstLine="289"/>
        <w:rPr>
          <w:color w:val="000000" w:themeColor="text1"/>
          <w:lang w:val="en-US"/>
        </w:rPr>
      </w:pPr>
      <w:r w:rsidRPr="00253247">
        <w:rPr>
          <w:color w:val="000000" w:themeColor="text1"/>
          <w:lang w:val="en-US"/>
        </w:rPr>
        <w:t>The mathematical representation of chaos in trajectory planning has the following definition sequence:</w:t>
      </w:r>
    </w:p>
    <w:p w14:paraId="00D81C91" w14:textId="1FE0EE2C" w:rsidR="001637A4" w:rsidRPr="00A75850" w:rsidRDefault="003B64E0" w:rsidP="00A75850">
      <w:pPr>
        <w:pStyle w:val="BodyText"/>
        <w:spacing w:after="60"/>
        <w:ind w:firstLine="289"/>
        <w:rPr>
          <w:i/>
          <w:color w:val="000000" w:themeColor="text1"/>
          <w:lang w:val="en-US"/>
        </w:rPr>
      </w:pPr>
      <w:r w:rsidRPr="00A75850">
        <w:rPr>
          <w:color w:val="000000" w:themeColor="text1"/>
          <w:lang w:val="uk-UA"/>
        </w:rPr>
        <w:t>–</w:t>
      </w:r>
      <w:r w:rsidR="00B9260F" w:rsidRPr="00A75850">
        <w:rPr>
          <w:color w:val="000000" w:themeColor="text1"/>
          <w:lang w:val="uk-UA"/>
        </w:rPr>
        <w:t xml:space="preserve"> </w:t>
      </w:r>
      <w:r w:rsidR="00A75850" w:rsidRPr="00A75850">
        <w:rPr>
          <w:color w:val="000000" w:themeColor="text1"/>
          <w:lang w:val="en-US"/>
        </w:rPr>
        <w:t xml:space="preserve">chaotic waypoints (global coverage). Let the working field be </w:t>
      </w:r>
      <m:oMath>
        <m:r>
          <m:rPr>
            <m:sty m:val="p"/>
          </m:rPr>
          <w:rPr>
            <w:rFonts w:ascii="Cambria Math" w:hAnsi="Cambria Math"/>
            <w:color w:val="000000" w:themeColor="text1"/>
            <w:lang w:val="uk-UA"/>
          </w:rPr>
          <m:t>Ω</m:t>
        </m:r>
        <m:r>
          <w:rPr>
            <w:rFonts w:ascii="Cambria Math" w:hAnsi="Cambria Math"/>
            <w:color w:val="000000" w:themeColor="text1"/>
            <w:lang w:val="uk-UA"/>
          </w:rPr>
          <m:t>=</m:t>
        </m:r>
        <m:d>
          <m:dPr>
            <m:begChr m:val="["/>
            <m:endChr m:val="]"/>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min</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max</m:t>
                </m:r>
              </m:sub>
            </m:sSub>
          </m:e>
        </m:d>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min</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max</m:t>
            </m:r>
          </m:sub>
        </m:sSub>
        <m:r>
          <w:rPr>
            <w:rFonts w:ascii="Cambria Math" w:hAnsi="Cambria Math"/>
            <w:color w:val="000000" w:themeColor="text1"/>
            <w:lang w:val="uk-UA"/>
          </w:rPr>
          <m:t>]</m:t>
        </m:r>
      </m:oMath>
      <w:r w:rsidR="00A75850" w:rsidRPr="00A75850">
        <w:rPr>
          <w:color w:val="000000" w:themeColor="text1"/>
          <w:lang w:val="en-US"/>
        </w:rPr>
        <w:t xml:space="preserve">. Take </w:t>
      </w:r>
      <m:oMath>
        <m:d>
          <m:dPr>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ξ</m:t>
                </m:r>
              </m:e>
              <m:sub>
                <m:r>
                  <w:rPr>
                    <w:rFonts w:ascii="Cambria Math" w:hAnsi="Cambria Math"/>
                    <w:color w:val="000000" w:themeColor="text1"/>
                    <w:lang w:val="uk-UA"/>
                  </w:rPr>
                  <m:t>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η</m:t>
                </m:r>
              </m:e>
              <m:sub>
                <m:r>
                  <w:rPr>
                    <w:rFonts w:ascii="Cambria Math" w:hAnsi="Cambria Math"/>
                    <w:color w:val="000000" w:themeColor="text1"/>
                    <w:lang w:val="uk-UA"/>
                  </w:rPr>
                  <m:t>k</m:t>
                </m:r>
              </m:sub>
            </m:sSub>
          </m:e>
        </m:d>
        <m:r>
          <w:rPr>
            <w:rFonts w:ascii="Cambria Math" w:hAnsi="Cambria Math"/>
            <w:color w:val="000000" w:themeColor="text1"/>
            <w:lang w:val="uk-UA"/>
          </w:rPr>
          <m:t>∈</m:t>
        </m:r>
        <m:sSup>
          <m:sSupPr>
            <m:ctrlPr>
              <w:rPr>
                <w:rFonts w:ascii="Cambria Math" w:hAnsi="Cambria Math"/>
                <w:i/>
                <w:color w:val="000000" w:themeColor="text1"/>
                <w:lang w:val="uk-UA"/>
              </w:rPr>
            </m:ctrlPr>
          </m:sSupPr>
          <m:e>
            <m:r>
              <w:rPr>
                <w:rFonts w:ascii="Cambria Math" w:hAnsi="Cambria Math"/>
                <w:color w:val="000000" w:themeColor="text1"/>
                <w:lang w:val="uk-UA"/>
              </w:rPr>
              <m:t>(0,1)</m:t>
            </m:r>
          </m:e>
          <m:sup>
            <m:r>
              <w:rPr>
                <w:rFonts w:ascii="Cambria Math" w:hAnsi="Cambria Math"/>
                <w:color w:val="000000" w:themeColor="text1"/>
                <w:lang w:val="uk-UA"/>
              </w:rPr>
              <m:t>2</m:t>
            </m:r>
          </m:sup>
        </m:sSup>
      </m:oMath>
      <w:r w:rsidR="00A75850" w:rsidRPr="00A75850">
        <w:rPr>
          <w:color w:val="000000" w:themeColor="text1"/>
          <w:lang w:val="en-US"/>
        </w:rPr>
        <w:t xml:space="preserve"> from 2D chaos (e.g. Tent/logistic cascade) and project:</w:t>
      </w:r>
    </w:p>
    <w:tbl>
      <w:tblPr>
        <w:tblStyle w:val="TableGrid"/>
        <w:tblW w:w="0" w:type="auto"/>
        <w:tblLook w:val="04A0" w:firstRow="1" w:lastRow="0" w:firstColumn="1" w:lastColumn="0" w:noHBand="0" w:noVBand="1"/>
      </w:tblPr>
      <w:tblGrid>
        <w:gridCol w:w="4390"/>
        <w:gridCol w:w="466"/>
      </w:tblGrid>
      <w:tr w:rsidR="00352511" w14:paraId="4C53B684" w14:textId="77777777" w:rsidTr="003A45F8">
        <w:trPr>
          <w:trHeight w:val="356"/>
        </w:trPr>
        <w:tc>
          <w:tcPr>
            <w:tcW w:w="4390" w:type="dxa"/>
            <w:tcBorders>
              <w:top w:val="nil"/>
              <w:left w:val="nil"/>
              <w:bottom w:val="nil"/>
              <w:right w:val="nil"/>
            </w:tcBorders>
            <w:vAlign w:val="center"/>
          </w:tcPr>
          <w:p w14:paraId="7DDE4718" w14:textId="50CB1715" w:rsidR="00352511" w:rsidRPr="00F946C3" w:rsidRDefault="00AF2F49" w:rsidP="00352511">
            <w:pPr>
              <w:pStyle w:val="BodyText"/>
              <w:spacing w:after="0"/>
              <w:ind w:firstLine="0"/>
              <w:jc w:val="center"/>
              <w:rPr>
                <w:color w:val="000000" w:themeColor="text1"/>
                <w:lang w:val="uk-UA"/>
              </w:rPr>
            </w:pPr>
            <m:oMath>
              <m:sSubSup>
                <m:sSubSupPr>
                  <m:ctrlPr>
                    <w:rPr>
                      <w:rFonts w:ascii="Cambria Math" w:hAnsi="Cambria Math"/>
                      <w:i/>
                      <w:color w:val="000000" w:themeColor="text1"/>
                      <w:lang w:val="uk-UA"/>
                    </w:rPr>
                  </m:ctrlPr>
                </m:sSubSupPr>
                <m:e>
                  <m:r>
                    <w:rPr>
                      <w:rFonts w:ascii="Cambria Math" w:hAnsi="Cambria Math"/>
                      <w:color w:val="000000" w:themeColor="text1"/>
                      <w:lang w:val="uk-UA"/>
                    </w:rPr>
                    <m:t>w</m:t>
                  </m:r>
                </m:e>
                <m:sub>
                  <m:r>
                    <w:rPr>
                      <w:rFonts w:ascii="Cambria Math" w:hAnsi="Cambria Math"/>
                      <w:color w:val="000000" w:themeColor="text1"/>
                      <w:lang w:val="uk-UA"/>
                    </w:rPr>
                    <m:t>k</m:t>
                  </m:r>
                </m:sub>
                <m:sup>
                  <m:r>
                    <w:rPr>
                      <w:rFonts w:ascii="Cambria Math" w:hAnsi="Cambria Math"/>
                      <w:color w:val="000000" w:themeColor="text1"/>
                      <w:lang w:val="uk-UA"/>
                    </w:rPr>
                    <m:t>x</m:t>
                  </m:r>
                </m:sup>
              </m:sSubSup>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min</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ξ</m:t>
                  </m:r>
                </m:e>
                <m:sub>
                  <m:r>
                    <w:rPr>
                      <w:rFonts w:ascii="Cambria Math" w:hAnsi="Cambria Math"/>
                      <w:color w:val="000000" w:themeColor="text1"/>
                      <w:lang w:val="uk-UA"/>
                    </w:rPr>
                    <m:t>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max</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min</m:t>
                  </m:r>
                </m:sub>
              </m:sSub>
              <m:r>
                <w:rPr>
                  <w:rFonts w:ascii="Cambria Math" w:hAnsi="Cambria Math"/>
                  <w:color w:val="000000" w:themeColor="text1"/>
                  <w:lang w:val="uk-UA"/>
                </w:rPr>
                <m:t>)</m:t>
              </m:r>
            </m:oMath>
            <w:r w:rsidR="003B64E0" w:rsidRPr="00F946C3">
              <w:rPr>
                <w:color w:val="000000" w:themeColor="text1"/>
                <w:lang w:val="uk-UA"/>
              </w:rPr>
              <w:t>,</w:t>
            </w:r>
          </w:p>
        </w:tc>
        <w:tc>
          <w:tcPr>
            <w:tcW w:w="466" w:type="dxa"/>
            <w:vMerge w:val="restart"/>
            <w:tcBorders>
              <w:top w:val="nil"/>
              <w:left w:val="nil"/>
              <w:bottom w:val="nil"/>
              <w:right w:val="nil"/>
            </w:tcBorders>
            <w:vAlign w:val="center"/>
          </w:tcPr>
          <w:p w14:paraId="535A5AA1" w14:textId="0737966E" w:rsidR="00352511" w:rsidRPr="00F946C3" w:rsidRDefault="00352511" w:rsidP="00352511">
            <w:pPr>
              <w:pStyle w:val="BodyText"/>
              <w:spacing w:after="0"/>
              <w:ind w:firstLine="0"/>
              <w:jc w:val="center"/>
              <w:rPr>
                <w:color w:val="000000" w:themeColor="text1"/>
                <w:lang w:val="en-US"/>
              </w:rPr>
            </w:pPr>
            <w:r w:rsidRPr="00F946C3">
              <w:rPr>
                <w:color w:val="000000" w:themeColor="text1"/>
                <w:lang w:val="en-US"/>
              </w:rPr>
              <w:t>(</w:t>
            </w:r>
            <w:r w:rsidR="009903C3" w:rsidRPr="00F946C3">
              <w:rPr>
                <w:color w:val="000000" w:themeColor="text1"/>
                <w:lang w:val="en-US"/>
              </w:rPr>
              <w:t>2</w:t>
            </w:r>
            <w:r w:rsidRPr="00F946C3">
              <w:rPr>
                <w:color w:val="000000" w:themeColor="text1"/>
                <w:lang w:val="en-US"/>
              </w:rPr>
              <w:t>)</w:t>
            </w:r>
          </w:p>
        </w:tc>
      </w:tr>
      <w:tr w:rsidR="00352511" w14:paraId="6C37D4D1" w14:textId="77777777" w:rsidTr="003A45F8">
        <w:trPr>
          <w:trHeight w:val="415"/>
        </w:trPr>
        <w:tc>
          <w:tcPr>
            <w:tcW w:w="4390" w:type="dxa"/>
            <w:tcBorders>
              <w:top w:val="nil"/>
              <w:left w:val="nil"/>
              <w:bottom w:val="nil"/>
              <w:right w:val="nil"/>
            </w:tcBorders>
            <w:vAlign w:val="center"/>
          </w:tcPr>
          <w:p w14:paraId="428DD299" w14:textId="1A415BE5" w:rsidR="00352511" w:rsidRPr="00F946C3" w:rsidRDefault="00AF2F49" w:rsidP="00352511">
            <w:pPr>
              <w:pStyle w:val="BodyText"/>
              <w:spacing w:after="0"/>
              <w:ind w:firstLine="0"/>
              <w:jc w:val="center"/>
              <w:rPr>
                <w:color w:val="000000" w:themeColor="text1"/>
                <w:lang w:val="uk-UA"/>
              </w:rPr>
            </w:pPr>
            <m:oMath>
              <m:sSubSup>
                <m:sSubSupPr>
                  <m:ctrlPr>
                    <w:rPr>
                      <w:rFonts w:ascii="Cambria Math" w:hAnsi="Cambria Math"/>
                      <w:i/>
                      <w:color w:val="000000" w:themeColor="text1"/>
                      <w:lang w:val="uk-UA"/>
                    </w:rPr>
                  </m:ctrlPr>
                </m:sSubSupPr>
                <m:e>
                  <m:r>
                    <w:rPr>
                      <w:rFonts w:ascii="Cambria Math" w:hAnsi="Cambria Math"/>
                      <w:color w:val="000000" w:themeColor="text1"/>
                      <w:lang w:val="uk-UA"/>
                    </w:rPr>
                    <m:t>w</m:t>
                  </m:r>
                </m:e>
                <m:sub>
                  <m:r>
                    <w:rPr>
                      <w:rFonts w:ascii="Cambria Math" w:hAnsi="Cambria Math"/>
                      <w:color w:val="000000" w:themeColor="text1"/>
                      <w:lang w:val="uk-UA"/>
                    </w:rPr>
                    <m:t>k</m:t>
                  </m:r>
                </m:sub>
                <m:sup>
                  <m:r>
                    <w:rPr>
                      <w:rFonts w:ascii="Cambria Math" w:hAnsi="Cambria Math"/>
                      <w:color w:val="000000" w:themeColor="text1"/>
                      <w:lang w:val="uk-UA"/>
                    </w:rPr>
                    <m:t>y</m:t>
                  </m:r>
                </m:sup>
              </m:sSubSup>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min</m:t>
                  </m:r>
                </m:sub>
              </m:sSub>
              <m:r>
                <w:rPr>
                  <w:rFonts w:ascii="Cambria Math" w:hAnsi="Cambria Math"/>
                  <w:color w:val="000000" w:themeColor="text1"/>
                  <w:lang w:val="uk-UA"/>
                </w:rPr>
                <m:t>+η(</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max</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min</m:t>
                  </m:r>
                </m:sub>
              </m:sSub>
              <m:r>
                <w:rPr>
                  <w:rFonts w:ascii="Cambria Math" w:hAnsi="Cambria Math"/>
                  <w:color w:val="000000" w:themeColor="text1"/>
                  <w:lang w:val="uk-UA"/>
                </w:rPr>
                <m:t>)</m:t>
              </m:r>
            </m:oMath>
            <w:r w:rsidR="003B64E0" w:rsidRPr="00F946C3">
              <w:rPr>
                <w:color w:val="000000" w:themeColor="text1"/>
                <w:lang w:val="uk-UA"/>
              </w:rPr>
              <w:t>.</w:t>
            </w:r>
          </w:p>
        </w:tc>
        <w:tc>
          <w:tcPr>
            <w:tcW w:w="466" w:type="dxa"/>
            <w:vMerge/>
            <w:tcBorders>
              <w:left w:val="nil"/>
              <w:bottom w:val="nil"/>
              <w:right w:val="nil"/>
            </w:tcBorders>
            <w:vAlign w:val="center"/>
          </w:tcPr>
          <w:p w14:paraId="55D51FF5" w14:textId="77777777" w:rsidR="00352511" w:rsidRDefault="00352511" w:rsidP="00352511">
            <w:pPr>
              <w:pStyle w:val="BodyText"/>
              <w:spacing w:after="0"/>
              <w:ind w:firstLine="0"/>
              <w:jc w:val="center"/>
              <w:rPr>
                <w:lang w:val="uk-UA"/>
              </w:rPr>
            </w:pPr>
          </w:p>
        </w:tc>
      </w:tr>
    </w:tbl>
    <w:p w14:paraId="6CEBBDF3" w14:textId="613C6459" w:rsidR="00B67574" w:rsidRPr="00B67574" w:rsidRDefault="00B67574" w:rsidP="00957227">
      <w:pPr>
        <w:pStyle w:val="BodyText"/>
        <w:spacing w:before="120"/>
        <w:ind w:firstLine="289"/>
        <w:rPr>
          <w:color w:val="000000" w:themeColor="text1"/>
          <w:lang w:val="en-US"/>
        </w:rPr>
      </w:pPr>
      <w:r w:rsidRPr="00B67574">
        <w:rPr>
          <w:color w:val="000000" w:themeColor="text1"/>
          <w:lang w:val="en-US"/>
        </w:rPr>
        <w:t xml:space="preserve">We obtain a sequence of reference points </w:t>
      </w:r>
      <m:oMath>
        <m:r>
          <w:rPr>
            <w:rFonts w:ascii="Cambria Math" w:hAnsi="Cambria Math"/>
            <w:color w:val="000000" w:themeColor="text1"/>
            <w:lang w:val="uk-UA"/>
          </w:rPr>
          <m:t>W={[</m:t>
        </m:r>
        <m:sSubSup>
          <m:sSubSupPr>
            <m:ctrlPr>
              <w:rPr>
                <w:rFonts w:ascii="Cambria Math" w:hAnsi="Cambria Math"/>
                <w:i/>
                <w:color w:val="000000" w:themeColor="text1"/>
                <w:lang w:val="uk-UA"/>
              </w:rPr>
            </m:ctrlPr>
          </m:sSubSupPr>
          <m:e>
            <m:r>
              <w:rPr>
                <w:rFonts w:ascii="Cambria Math" w:hAnsi="Cambria Math"/>
                <w:color w:val="000000" w:themeColor="text1"/>
                <w:lang w:val="uk-UA"/>
              </w:rPr>
              <m:t>w</m:t>
            </m:r>
          </m:e>
          <m:sub>
            <m:r>
              <w:rPr>
                <w:rFonts w:ascii="Cambria Math" w:hAnsi="Cambria Math"/>
                <w:color w:val="000000" w:themeColor="text1"/>
                <w:lang w:val="uk-UA"/>
              </w:rPr>
              <m:t>k</m:t>
            </m:r>
          </m:sub>
          <m:sup>
            <m:r>
              <w:rPr>
                <w:rFonts w:ascii="Cambria Math" w:hAnsi="Cambria Math"/>
                <w:color w:val="000000" w:themeColor="text1"/>
                <w:lang w:val="uk-UA"/>
              </w:rPr>
              <m:t>x</m:t>
            </m:r>
          </m:sup>
        </m:sSubSup>
        <m:r>
          <w:rPr>
            <w:rFonts w:ascii="Cambria Math" w:hAnsi="Cambria Math"/>
            <w:color w:val="000000" w:themeColor="text1"/>
            <w:lang w:val="uk-UA"/>
          </w:rPr>
          <m:t>,</m:t>
        </m:r>
        <m:sSubSup>
          <m:sSubSupPr>
            <m:ctrlPr>
              <w:rPr>
                <w:rFonts w:ascii="Cambria Math" w:hAnsi="Cambria Math"/>
                <w:i/>
                <w:color w:val="000000" w:themeColor="text1"/>
                <w:lang w:val="uk-UA"/>
              </w:rPr>
            </m:ctrlPr>
          </m:sSubSupPr>
          <m:e>
            <m:r>
              <w:rPr>
                <w:rFonts w:ascii="Cambria Math" w:hAnsi="Cambria Math"/>
                <w:color w:val="000000" w:themeColor="text1"/>
                <w:lang w:val="uk-UA"/>
              </w:rPr>
              <m:t>w</m:t>
            </m:r>
          </m:e>
          <m:sub>
            <m:r>
              <w:rPr>
                <w:rFonts w:ascii="Cambria Math" w:hAnsi="Cambria Math"/>
                <w:color w:val="000000" w:themeColor="text1"/>
                <w:lang w:val="uk-UA"/>
              </w:rPr>
              <m:t>k</m:t>
            </m:r>
          </m:sub>
          <m:sup>
            <m:r>
              <w:rPr>
                <w:rFonts w:ascii="Cambria Math" w:hAnsi="Cambria Math"/>
                <w:color w:val="000000" w:themeColor="text1"/>
                <w:lang w:val="uk-UA"/>
              </w:rPr>
              <m:t>y</m:t>
            </m:r>
          </m:sup>
        </m:sSubSup>
        <m:r>
          <w:rPr>
            <w:rFonts w:ascii="Cambria Math" w:hAnsi="Cambria Math"/>
            <w:color w:val="000000" w:themeColor="text1"/>
            <w:lang w:val="uk-UA"/>
          </w:rPr>
          <m:t>]}</m:t>
        </m:r>
      </m:oMath>
      <w:r w:rsidRPr="00B67574">
        <w:rPr>
          <w:color w:val="000000" w:themeColor="text1"/>
          <w:lang w:val="en-US"/>
        </w:rPr>
        <w:t xml:space="preserve">. To approach the target </w:t>
      </w:r>
      <m:oMath>
        <m:sSup>
          <m:sSupPr>
            <m:ctrlPr>
              <w:rPr>
                <w:rFonts w:ascii="Cambria Math" w:hAnsi="Cambria Math"/>
                <w:i/>
                <w:color w:val="000000" w:themeColor="text1"/>
                <w:lang w:val="en-US"/>
              </w:rPr>
            </m:ctrlPr>
          </m:sSupPr>
          <m:e>
            <m:r>
              <w:rPr>
                <w:rFonts w:ascii="Cambria Math" w:hAnsi="Cambria Math"/>
                <w:color w:val="000000" w:themeColor="text1"/>
                <w:lang w:val="en-US"/>
              </w:rPr>
              <m:t>p</m:t>
            </m:r>
          </m:e>
          <m:sup>
            <m:r>
              <w:rPr>
                <w:rFonts w:ascii="Cambria Math" w:hAnsi="Cambria Math"/>
                <w:color w:val="000000" w:themeColor="text1"/>
                <w:lang w:val="en-US"/>
              </w:rPr>
              <m:t>*</m:t>
            </m:r>
          </m:sup>
        </m:sSup>
      </m:oMath>
      <w:r w:rsidRPr="00B67574">
        <w:rPr>
          <w:color w:val="000000" w:themeColor="text1"/>
          <w:lang w:val="en-US"/>
        </w:rPr>
        <w:t>, we use the potential weight: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126E3A" w:rsidRPr="003B64E0" w14:paraId="36ED0365" w14:textId="77777777" w:rsidTr="009E7C97">
        <w:tc>
          <w:tcPr>
            <w:tcW w:w="4390" w:type="dxa"/>
            <w:tcBorders>
              <w:right w:val="nil"/>
            </w:tcBorders>
            <w:vAlign w:val="center"/>
          </w:tcPr>
          <w:p w14:paraId="16543360" w14:textId="721D4FF9" w:rsidR="00126E3A" w:rsidRPr="00190262" w:rsidRDefault="00AF2F49" w:rsidP="00126E3A">
            <w:pPr>
              <w:pStyle w:val="BodyText"/>
              <w:spacing w:after="0"/>
              <w:ind w:firstLine="0"/>
              <w:jc w:val="center"/>
              <w:rPr>
                <w:color w:val="000000" w:themeColor="text1"/>
                <w:lang w:val="en-US"/>
              </w:rPr>
            </w:pPr>
            <m:oMath>
              <m:sSub>
                <m:sSubPr>
                  <m:ctrlPr>
                    <w:rPr>
                      <w:rFonts w:ascii="Cambria Math" w:hAnsi="Cambria Math"/>
                      <w:i/>
                      <w:color w:val="000000" w:themeColor="text1"/>
                      <w:lang w:val="uk-UA"/>
                    </w:rPr>
                  </m:ctrlPr>
                </m:sSubPr>
                <m:e>
                  <m:r>
                    <w:rPr>
                      <w:rFonts w:ascii="Cambria Math" w:hAnsi="Cambria Math"/>
                      <w:color w:val="000000" w:themeColor="text1"/>
                      <w:lang w:val="uk-UA"/>
                    </w:rPr>
                    <m:t>λ</m:t>
                  </m:r>
                </m:e>
                <m:sub>
                  <m:r>
                    <w:rPr>
                      <w:rFonts w:ascii="Cambria Math" w:hAnsi="Cambria Math"/>
                      <w:color w:val="000000" w:themeColor="text1"/>
                      <w:lang w:val="uk-UA"/>
                    </w:rPr>
                    <m:t>k</m:t>
                  </m:r>
                </m:sub>
              </m:sSub>
              <m:r>
                <w:rPr>
                  <w:rFonts w:ascii="Cambria Math" w:hAnsi="Cambria Math"/>
                  <w:color w:val="000000" w:themeColor="text1"/>
                  <w:lang w:val="uk-UA"/>
                </w:rPr>
                <m:t>=</m:t>
              </m:r>
              <m:f>
                <m:fPr>
                  <m:ctrlPr>
                    <w:rPr>
                      <w:rFonts w:ascii="Cambria Math" w:hAnsi="Cambria Math"/>
                      <w:i/>
                      <w:color w:val="000000" w:themeColor="text1"/>
                      <w:lang w:val="uk-UA"/>
                    </w:rPr>
                  </m:ctrlPr>
                </m:fPr>
                <m:num>
                  <m:r>
                    <w:rPr>
                      <w:rFonts w:ascii="Cambria Math" w:hAnsi="Cambria Math"/>
                      <w:color w:val="000000" w:themeColor="text1"/>
                      <w:lang w:val="uk-UA"/>
                    </w:rPr>
                    <m:t>1</m:t>
                  </m:r>
                </m:num>
                <m:den>
                  <m:r>
                    <w:rPr>
                      <w:rFonts w:ascii="Cambria Math" w:hAnsi="Cambria Math"/>
                      <w:color w:val="000000" w:themeColor="text1"/>
                      <w:lang w:val="uk-UA"/>
                    </w:rPr>
                    <m:t>1+α</m:t>
                  </m:r>
                  <m:d>
                    <m:dPr>
                      <m:begChr m:val="‖"/>
                      <m:endChr m:val="‖"/>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k</m:t>
                          </m:r>
                        </m:sub>
                      </m:sSub>
                      <m:r>
                        <w:rPr>
                          <w:rFonts w:ascii="Cambria Math" w:hAnsi="Cambria Math"/>
                          <w:color w:val="000000" w:themeColor="text1"/>
                          <w:lang w:val="uk-UA"/>
                        </w:rPr>
                        <m:t>-</m:t>
                      </m:r>
                      <m:sSup>
                        <m:sSupPr>
                          <m:ctrlPr>
                            <w:rPr>
                              <w:rFonts w:ascii="Cambria Math" w:hAnsi="Cambria Math"/>
                              <w:i/>
                              <w:color w:val="000000" w:themeColor="text1"/>
                              <w:lang w:val="uk-UA"/>
                            </w:rPr>
                          </m:ctrlPr>
                        </m:sSupPr>
                        <m:e>
                          <m:r>
                            <w:rPr>
                              <w:rFonts w:ascii="Cambria Math" w:hAnsi="Cambria Math"/>
                              <w:color w:val="000000" w:themeColor="text1"/>
                              <w:lang w:val="uk-UA"/>
                            </w:rPr>
                            <m:t>p</m:t>
                          </m:r>
                        </m:e>
                        <m:sup>
                          <m:r>
                            <w:rPr>
                              <w:rFonts w:ascii="Cambria Math" w:hAnsi="Cambria Math"/>
                              <w:color w:val="000000" w:themeColor="text1"/>
                              <w:lang w:val="uk-UA"/>
                            </w:rPr>
                            <m:t>*</m:t>
                          </m:r>
                        </m:sup>
                      </m:sSup>
                    </m:e>
                  </m:d>
                </m:den>
              </m:f>
            </m:oMath>
            <w:r w:rsidR="006C2513" w:rsidRPr="00190262">
              <w:rPr>
                <w:color w:val="000000" w:themeColor="text1"/>
                <w:lang w:val="en-US"/>
              </w:rPr>
              <w:t xml:space="preserve">, </w:t>
            </w:r>
            <m:oMath>
              <m:r>
                <w:rPr>
                  <w:rFonts w:ascii="Cambria Math" w:hAnsi="Cambria Math"/>
                  <w:color w:val="000000" w:themeColor="text1"/>
                  <w:lang w:val="en-US"/>
                </w:rPr>
                <m:t>α&gt;0</m:t>
              </m:r>
            </m:oMath>
          </w:p>
        </w:tc>
        <w:tc>
          <w:tcPr>
            <w:tcW w:w="466" w:type="dxa"/>
            <w:tcBorders>
              <w:top w:val="nil"/>
              <w:left w:val="nil"/>
              <w:bottom w:val="nil"/>
            </w:tcBorders>
            <w:vAlign w:val="center"/>
          </w:tcPr>
          <w:p w14:paraId="37439662" w14:textId="220A7258" w:rsidR="00126E3A" w:rsidRPr="00190262" w:rsidRDefault="00126E3A" w:rsidP="00126E3A">
            <w:pPr>
              <w:pStyle w:val="BodyText"/>
              <w:spacing w:after="0"/>
              <w:ind w:firstLine="0"/>
              <w:jc w:val="center"/>
              <w:rPr>
                <w:color w:val="000000" w:themeColor="text1"/>
                <w:lang w:val="en-US"/>
              </w:rPr>
            </w:pPr>
            <w:r w:rsidRPr="00190262">
              <w:rPr>
                <w:color w:val="000000" w:themeColor="text1"/>
                <w:lang w:val="en-US"/>
              </w:rPr>
              <w:t>(3)</w:t>
            </w:r>
          </w:p>
        </w:tc>
      </w:tr>
    </w:tbl>
    <w:p w14:paraId="5B1F5CBE" w14:textId="77777777" w:rsidR="00126E3A" w:rsidRPr="003B64E0" w:rsidRDefault="00126E3A" w:rsidP="004D4E53">
      <w:pPr>
        <w:pStyle w:val="BodyText"/>
        <w:spacing w:after="0"/>
        <w:ind w:firstLine="289"/>
        <w:rPr>
          <w:color w:val="FF0000"/>
          <w:lang w:val="uk-UA"/>
        </w:rPr>
      </w:pPr>
    </w:p>
    <w:p w14:paraId="313807FA" w14:textId="68CDC4B7" w:rsidR="001637A4" w:rsidRPr="00B422D6" w:rsidRDefault="00B422D6" w:rsidP="00C519C5">
      <w:pPr>
        <w:pStyle w:val="BodyText"/>
        <w:ind w:firstLine="0"/>
        <w:rPr>
          <w:color w:val="000000" w:themeColor="text1"/>
          <w:lang w:val="en-US"/>
        </w:rPr>
      </w:pPr>
      <w:r w:rsidRPr="00B422D6">
        <w:rPr>
          <w:color w:val="000000" w:themeColor="text1"/>
          <w:lang w:val="en-US"/>
        </w:rPr>
        <w:t xml:space="preserve">and choose the next waypoint as the weighted value </w:t>
      </w:r>
      <w:proofErr w:type="spellStart"/>
      <w:r w:rsidRPr="00B422D6">
        <w:rPr>
          <w:color w:val="000000" w:themeColor="text1"/>
          <w:lang w:val="en-US"/>
        </w:rPr>
        <w:t>argmin</w:t>
      </w:r>
      <w:proofErr w:type="spellEnd"/>
      <w:r w:rsidRPr="00B422D6">
        <w:rPr>
          <w:color w:val="000000" w:themeColor="text1"/>
          <w:lang w:val="en-U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190262" w:rsidRPr="00190262" w14:paraId="7AC82FD2" w14:textId="77777777" w:rsidTr="00414C27">
        <w:tc>
          <w:tcPr>
            <w:tcW w:w="4390" w:type="dxa"/>
            <w:tcBorders>
              <w:right w:val="nil"/>
            </w:tcBorders>
            <w:vAlign w:val="center"/>
          </w:tcPr>
          <w:p w14:paraId="21D50868" w14:textId="586F1CCF" w:rsidR="00004F7B" w:rsidRPr="00190262" w:rsidRDefault="00AF2F49" w:rsidP="00004F7B">
            <w:pPr>
              <w:pStyle w:val="BodyText"/>
              <w:spacing w:after="0"/>
              <w:ind w:firstLine="0"/>
              <w:jc w:val="center"/>
              <w:rPr>
                <w:color w:val="000000" w:themeColor="text1"/>
                <w:lang w:val="uk-UA"/>
              </w:rPr>
            </w:pPr>
            <m:oMath>
              <m:sSup>
                <m:sSupPr>
                  <m:ctrlPr>
                    <w:rPr>
                      <w:rFonts w:ascii="Cambria Math" w:hAnsi="Cambria Math"/>
                      <w:i/>
                      <w:color w:val="000000" w:themeColor="text1"/>
                      <w:lang w:val="en-US"/>
                    </w:rPr>
                  </m:ctrlPr>
                </m:sSupPr>
                <m:e>
                  <m:r>
                    <w:rPr>
                      <w:rFonts w:ascii="Cambria Math" w:hAnsi="Cambria Math"/>
                      <w:color w:val="000000" w:themeColor="text1"/>
                      <w:lang w:val="en-US"/>
                    </w:rPr>
                    <m:t>k</m:t>
                  </m:r>
                </m:e>
                <m:sup>
                  <m:r>
                    <w:rPr>
                      <w:rFonts w:ascii="Cambria Math" w:hAnsi="Cambria Math"/>
                      <w:color w:val="000000" w:themeColor="text1"/>
                      <w:lang w:val="en-US"/>
                    </w:rPr>
                    <m:t>*</m:t>
                  </m:r>
                </m:sup>
              </m:sSup>
              <m:r>
                <w:rPr>
                  <w:rFonts w:ascii="Cambria Math" w:hAnsi="Cambria Math"/>
                  <w:color w:val="000000" w:themeColor="text1"/>
                  <w:lang w:val="en-US"/>
                </w:rPr>
                <m:t>=arg</m:t>
              </m:r>
              <m:func>
                <m:funcPr>
                  <m:ctrlPr>
                    <w:rPr>
                      <w:rFonts w:ascii="Cambria Math" w:hAnsi="Cambria Math"/>
                      <w:i/>
                      <w:color w:val="000000" w:themeColor="text1"/>
                      <w:lang w:val="en-US"/>
                    </w:rPr>
                  </m:ctrlPr>
                </m:funcPr>
                <m:fName>
                  <m:limLow>
                    <m:limLowPr>
                      <m:ctrlPr>
                        <w:rPr>
                          <w:rFonts w:ascii="Cambria Math" w:hAnsi="Cambria Math"/>
                          <w:i/>
                          <w:color w:val="000000" w:themeColor="text1"/>
                          <w:lang w:val="en-US"/>
                        </w:rPr>
                      </m:ctrlPr>
                    </m:limLowPr>
                    <m:e>
                      <m:r>
                        <m:rPr>
                          <m:sty m:val="p"/>
                        </m:rPr>
                        <w:rPr>
                          <w:rFonts w:ascii="Cambria Math" w:hAnsi="Cambria Math"/>
                          <w:color w:val="000000" w:themeColor="text1"/>
                          <w:lang w:val="en-US"/>
                        </w:rPr>
                        <m:t>min</m:t>
                      </m:r>
                    </m:e>
                    <m:lim>
                      <m:r>
                        <w:rPr>
                          <w:rFonts w:ascii="Cambria Math" w:hAnsi="Cambria Math"/>
                          <w:color w:val="000000" w:themeColor="text1"/>
                          <w:lang w:val="en-US"/>
                        </w:rPr>
                        <m:t>k</m:t>
                      </m:r>
                    </m:lim>
                  </m:limLow>
                </m:fName>
                <m:e>
                  <m:sSub>
                    <m:sSubPr>
                      <m:ctrlPr>
                        <w:rPr>
                          <w:rFonts w:ascii="Cambria Math" w:hAnsi="Cambria Math"/>
                          <w:i/>
                          <w:color w:val="000000" w:themeColor="text1"/>
                          <w:lang w:val="en-US"/>
                        </w:rPr>
                      </m:ctrlPr>
                    </m:sSubPr>
                    <m:e>
                      <m:r>
                        <w:rPr>
                          <w:rFonts w:ascii="Cambria Math" w:hAnsi="Cambria Math"/>
                          <w:color w:val="000000" w:themeColor="text1"/>
                          <w:lang w:val="en-US"/>
                        </w:rPr>
                        <m:t>J</m:t>
                      </m:r>
                    </m:e>
                    <m:sub>
                      <m:r>
                        <w:rPr>
                          <w:rFonts w:ascii="Cambria Math" w:hAnsi="Cambria Math"/>
                          <w:color w:val="000000" w:themeColor="text1"/>
                          <w:lang w:val="en-US"/>
                        </w:rPr>
                        <m:t>k</m:t>
                      </m:r>
                    </m:sub>
                  </m:sSub>
                </m:e>
              </m:func>
            </m:oMath>
            <w:r w:rsidR="004200D7" w:rsidRPr="00190262">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J</m:t>
                  </m:r>
                </m:e>
                <m:sub>
                  <m:r>
                    <w:rPr>
                      <w:rFonts w:ascii="Cambria Math" w:hAnsi="Cambria Math"/>
                      <w:color w:val="000000" w:themeColor="text1"/>
                      <w:lang w:val="en-US"/>
                    </w:rPr>
                    <m:t>k</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λ</m:t>
                  </m:r>
                </m:e>
                <m:sub>
                  <m:r>
                    <w:rPr>
                      <w:rFonts w:ascii="Cambria Math" w:hAnsi="Cambria Math"/>
                      <w:color w:val="000000" w:themeColor="text1"/>
                      <w:lang w:val="en-US"/>
                    </w:rPr>
                    <m:t>k</m:t>
                  </m:r>
                </m:sub>
              </m:sSub>
              <m:d>
                <m:dPr>
                  <m:begChr m:val="‖"/>
                  <m:endChr m:val="‖"/>
                  <m:ctrlPr>
                    <w:rPr>
                      <w:rFonts w:ascii="Cambria Math" w:hAnsi="Cambria Math"/>
                      <w:i/>
                      <w:color w:val="000000" w:themeColor="text1"/>
                      <w:lang w:val="en-US"/>
                    </w:rPr>
                  </m:ctrlPr>
                </m:dPr>
                <m:e>
                  <m:r>
                    <w:rPr>
                      <w:rFonts w:ascii="Cambria Math" w:hAnsi="Cambria Math"/>
                      <w:color w:val="000000" w:themeColor="text1"/>
                      <w:lang w:val="en-US"/>
                    </w:rPr>
                    <m:t>p-</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k</m:t>
                      </m:r>
                    </m:sub>
                  </m:sSub>
                </m:e>
              </m:d>
              <m:r>
                <w:rPr>
                  <w:rFonts w:ascii="Cambria Math" w:hAnsi="Cambria Math"/>
                  <w:color w:val="000000" w:themeColor="text1"/>
                  <w:lang w:val="en-US"/>
                </w:rPr>
                <m:t>+μ</m:t>
              </m:r>
              <m:r>
                <m:rPr>
                  <m:sty m:val="p"/>
                </m:rPr>
                <w:rPr>
                  <w:rFonts w:ascii="Cambria Math" w:hAnsi="Cambria Math"/>
                  <w:color w:val="000000" w:themeColor="text1"/>
                  <w:lang w:val="en-US"/>
                </w:rPr>
                <m:t>Φ</m:t>
              </m:r>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k</m:t>
                  </m:r>
                </m:sub>
              </m:sSub>
              <m:r>
                <w:rPr>
                  <w:rFonts w:ascii="Cambria Math" w:hAnsi="Cambria Math"/>
                  <w:color w:val="000000" w:themeColor="text1"/>
                  <w:lang w:val="en-US"/>
                </w:rPr>
                <m:t>)</m:t>
              </m:r>
            </m:oMath>
            <w:r w:rsidR="003B64E0" w:rsidRPr="00190262">
              <w:rPr>
                <w:color w:val="000000" w:themeColor="text1"/>
                <w:lang w:val="uk-UA"/>
              </w:rPr>
              <w:t>,</w:t>
            </w:r>
          </w:p>
        </w:tc>
        <w:tc>
          <w:tcPr>
            <w:tcW w:w="466" w:type="dxa"/>
            <w:tcBorders>
              <w:top w:val="nil"/>
              <w:left w:val="nil"/>
              <w:bottom w:val="nil"/>
            </w:tcBorders>
            <w:vAlign w:val="center"/>
          </w:tcPr>
          <w:p w14:paraId="04B04EB5" w14:textId="76DBC2EE" w:rsidR="00004F7B" w:rsidRPr="00190262" w:rsidRDefault="00004F7B" w:rsidP="00004F7B">
            <w:pPr>
              <w:pStyle w:val="BodyText"/>
              <w:spacing w:after="0"/>
              <w:ind w:firstLine="0"/>
              <w:jc w:val="center"/>
              <w:rPr>
                <w:color w:val="000000" w:themeColor="text1"/>
                <w:lang w:val="en-US"/>
              </w:rPr>
            </w:pPr>
            <w:r w:rsidRPr="00190262">
              <w:rPr>
                <w:color w:val="000000" w:themeColor="text1"/>
                <w:lang w:val="en-US"/>
              </w:rPr>
              <w:t>(4)</w:t>
            </w:r>
          </w:p>
        </w:tc>
      </w:tr>
    </w:tbl>
    <w:p w14:paraId="3A27A19F" w14:textId="3EBA1BBF" w:rsidR="003061F0" w:rsidRPr="003061F0" w:rsidRDefault="003061F0" w:rsidP="00C519C5">
      <w:pPr>
        <w:pStyle w:val="BodyText"/>
        <w:spacing w:before="120"/>
        <w:ind w:firstLine="289"/>
        <w:rPr>
          <w:color w:val="000000" w:themeColor="text1"/>
          <w:lang w:val="en-US"/>
        </w:rPr>
      </w:pPr>
      <w:r w:rsidRPr="00C519C5">
        <w:rPr>
          <w:color w:val="000000" w:themeColor="text1"/>
          <w:lang w:val="en-US"/>
        </w:rPr>
        <w:t xml:space="preserve">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J</m:t>
            </m:r>
          </m:e>
          <m:sub>
            <m:r>
              <w:rPr>
                <w:rFonts w:ascii="Cambria Math" w:hAnsi="Cambria Math"/>
                <w:color w:val="000000" w:themeColor="text1"/>
                <w:lang w:val="en-US"/>
              </w:rPr>
              <m:t>k</m:t>
            </m:r>
          </m:sub>
        </m:sSub>
      </m:oMath>
      <w:r w:rsidRPr="00C519C5">
        <w:rPr>
          <w:color w:val="000000" w:themeColor="text1"/>
          <w:lang w:val="en-US"/>
        </w:rPr>
        <w:t xml:space="preserve"> – “sma</w:t>
      </w:r>
      <w:r w:rsidRPr="003061F0">
        <w:rPr>
          <w:color w:val="000000" w:themeColor="text1"/>
          <w:lang w:val="en-US"/>
        </w:rPr>
        <w:t xml:space="preserve">rt” choice; </w:t>
      </w:r>
      <m:oMath>
        <m:r>
          <m:rPr>
            <m:sty m:val="p"/>
          </m:rPr>
          <w:rPr>
            <w:rFonts w:ascii="Cambria Math" w:hAnsi="Cambria Math"/>
            <w:color w:val="000000" w:themeColor="text1"/>
            <w:lang w:val="en-US"/>
          </w:rPr>
          <m:t>Φ</m:t>
        </m:r>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k</m:t>
            </m:r>
          </m:sub>
        </m:sSub>
        <m:r>
          <w:rPr>
            <w:rFonts w:ascii="Cambria Math" w:hAnsi="Cambria Math"/>
            <w:color w:val="000000" w:themeColor="text1"/>
            <w:lang w:val="en-US"/>
          </w:rPr>
          <m:t>)</m:t>
        </m:r>
      </m:oMath>
      <w:r w:rsidRPr="003061F0">
        <w:rPr>
          <w:color w:val="000000" w:themeColor="text1"/>
          <w:lang w:val="uk-UA"/>
        </w:rPr>
        <w:t xml:space="preserve"> </w:t>
      </w:r>
      <w:r w:rsidRPr="003061F0">
        <w:rPr>
          <w:color w:val="000000" w:themeColor="text1"/>
          <w:lang w:val="en-US"/>
        </w:rPr>
        <w:t xml:space="preserve">– penalty for proximity to obstacles; </w:t>
      </w:r>
      <m:oMath>
        <m:r>
          <w:rPr>
            <w:rFonts w:ascii="Cambria Math" w:hAnsi="Cambria Math"/>
            <w:color w:val="000000" w:themeColor="text1"/>
            <w:lang w:val="en-US"/>
          </w:rPr>
          <m:t>μ&gt;0</m:t>
        </m:r>
      </m:oMath>
      <w:r w:rsidRPr="003061F0">
        <w:rPr>
          <w:color w:val="000000" w:themeColor="text1"/>
          <w:lang w:val="en-US"/>
        </w:rPr>
        <w:t>;</w:t>
      </w:r>
    </w:p>
    <w:p w14:paraId="4DBA3BE6" w14:textId="615AC408" w:rsidR="00004F7B" w:rsidRPr="000D6500" w:rsidRDefault="003B64E0" w:rsidP="00C519C5">
      <w:pPr>
        <w:pStyle w:val="BodyText"/>
        <w:ind w:firstLine="289"/>
        <w:rPr>
          <w:color w:val="000000" w:themeColor="text1"/>
          <w:lang w:val="en-US"/>
        </w:rPr>
      </w:pPr>
      <w:r w:rsidRPr="000D6500">
        <w:rPr>
          <w:color w:val="000000" w:themeColor="text1"/>
          <w:lang w:val="en-US"/>
        </w:rPr>
        <w:t>–</w:t>
      </w:r>
      <w:r w:rsidR="00EA200E" w:rsidRPr="000D6500">
        <w:rPr>
          <w:color w:val="000000" w:themeColor="text1"/>
          <w:lang w:val="en-US"/>
        </w:rPr>
        <w:t xml:space="preserve"> </w:t>
      </w:r>
      <w:r w:rsidR="000D6500" w:rsidRPr="000D6500">
        <w:rPr>
          <w:color w:val="000000" w:themeColor="text1"/>
          <w:lang w:val="en-US"/>
        </w:rPr>
        <w:t>chaotic control perturbations (local “unpredictability”) [30]. The basic tracking controller receives an additional small “chaotic” signal:</w:t>
      </w:r>
    </w:p>
    <w:tbl>
      <w:tblPr>
        <w:tblStyle w:val="TableGrid"/>
        <w:tblW w:w="0" w:type="auto"/>
        <w:tblBorders>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6"/>
      </w:tblGrid>
      <w:tr w:rsidR="00C95264" w:rsidRPr="00BD690B" w14:paraId="4CF3B11A" w14:textId="77777777" w:rsidTr="00AC7190">
        <w:tc>
          <w:tcPr>
            <w:tcW w:w="4390" w:type="dxa"/>
            <w:tcBorders>
              <w:top w:val="nil"/>
              <w:left w:val="nil"/>
            </w:tcBorders>
            <w:vAlign w:val="center"/>
          </w:tcPr>
          <w:p w14:paraId="4900D7CD" w14:textId="43606352" w:rsidR="00C95264" w:rsidRPr="00D3006C" w:rsidRDefault="00C95264" w:rsidP="00C95264">
            <w:pPr>
              <w:pStyle w:val="BodyText"/>
              <w:spacing w:after="0"/>
              <w:ind w:firstLine="0"/>
              <w:jc w:val="center"/>
              <w:rPr>
                <w:color w:val="000000" w:themeColor="text1"/>
                <w:lang w:val="en-US"/>
              </w:rPr>
            </w:pPr>
            <m:oMath>
              <m:r>
                <w:rPr>
                  <w:rFonts w:ascii="Cambria Math" w:hAnsi="Cambria Math"/>
                  <w:color w:val="000000" w:themeColor="text1"/>
                  <w:lang w:val="uk-UA"/>
                </w:rPr>
                <m:t>v=</m:t>
              </m:r>
              <m:sSub>
                <m:sSubPr>
                  <m:ctrlPr>
                    <w:rPr>
                      <w:rFonts w:ascii="Cambria Math" w:hAnsi="Cambria Math"/>
                      <w:i/>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trk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ϵ</m:t>
                  </m:r>
                </m:e>
                <m:sub>
                  <m:r>
                    <w:rPr>
                      <w:rFonts w:ascii="Cambria Math" w:hAnsi="Cambria Math"/>
                      <w:color w:val="000000" w:themeColor="text1"/>
                      <w:lang w:val="uk-UA"/>
                    </w:rPr>
                    <m:t>v</m:t>
                  </m:r>
                </m:sub>
              </m:sSub>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x</m:t>
                      </m:r>
                    </m:e>
                  </m:acc>
                </m:e>
                <m:sub>
                  <m:r>
                    <w:rPr>
                      <w:rFonts w:ascii="Cambria Math" w:hAnsi="Cambria Math"/>
                      <w:color w:val="000000" w:themeColor="text1"/>
                      <w:lang w:val="uk-UA"/>
                    </w:rPr>
                    <m:t>k</m:t>
                  </m:r>
                </m:sub>
              </m:sSub>
            </m:oMath>
            <w:r w:rsidR="00D379B3" w:rsidRPr="00D3006C">
              <w:rPr>
                <w:color w:val="000000" w:themeColor="text1"/>
                <w:lang w:val="uk-UA"/>
              </w:rPr>
              <w:t xml:space="preserve">,  </w:t>
            </w:r>
            <m:oMath>
              <m:r>
                <w:rPr>
                  <w:rFonts w:ascii="Cambria Math" w:hAnsi="Cambria Math"/>
                  <w:color w:val="000000" w:themeColor="text1"/>
                  <w:lang w:val="uk-UA"/>
                </w:rPr>
                <m:t>w=</m:t>
              </m:r>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trk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ϵ</m:t>
                  </m:r>
                </m:e>
                <m:sub>
                  <m:r>
                    <w:rPr>
                      <w:rFonts w:ascii="Cambria Math" w:hAnsi="Cambria Math"/>
                      <w:color w:val="000000" w:themeColor="text1"/>
                      <w:lang w:val="uk-UA"/>
                    </w:rPr>
                    <m:t>w</m:t>
                  </m:r>
                </m:sub>
              </m:sSub>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y</m:t>
                      </m:r>
                    </m:e>
                  </m:acc>
                </m:e>
                <m:sub>
                  <m:r>
                    <w:rPr>
                      <w:rFonts w:ascii="Cambria Math" w:hAnsi="Cambria Math"/>
                      <w:color w:val="000000" w:themeColor="text1"/>
                      <w:lang w:val="uk-UA"/>
                    </w:rPr>
                    <m:t>k</m:t>
                  </m:r>
                </m:sub>
              </m:sSub>
            </m:oMath>
            <w:r w:rsidR="00E9616A" w:rsidRPr="00D3006C">
              <w:rPr>
                <w:color w:val="000000" w:themeColor="text1"/>
                <w:lang w:val="en-US"/>
              </w:rPr>
              <w:t>,</w:t>
            </w:r>
          </w:p>
        </w:tc>
        <w:tc>
          <w:tcPr>
            <w:tcW w:w="466" w:type="dxa"/>
            <w:tcBorders>
              <w:top w:val="nil"/>
            </w:tcBorders>
            <w:vAlign w:val="center"/>
          </w:tcPr>
          <w:p w14:paraId="4063BA6D" w14:textId="6839878C" w:rsidR="00C95264" w:rsidRPr="00D3006C" w:rsidRDefault="00C95264" w:rsidP="00C95264">
            <w:pPr>
              <w:pStyle w:val="BodyText"/>
              <w:spacing w:after="0"/>
              <w:ind w:firstLine="0"/>
              <w:jc w:val="center"/>
              <w:rPr>
                <w:color w:val="000000" w:themeColor="text1"/>
                <w:lang w:val="uk-UA"/>
              </w:rPr>
            </w:pPr>
            <w:r w:rsidRPr="00D3006C">
              <w:rPr>
                <w:color w:val="000000" w:themeColor="text1"/>
                <w:lang w:val="uk-UA"/>
              </w:rPr>
              <w:t>(5)</w:t>
            </w:r>
          </w:p>
        </w:tc>
      </w:tr>
    </w:tbl>
    <w:p w14:paraId="58DA9EF8" w14:textId="54B4E117" w:rsidR="00193178" w:rsidRPr="006A656C" w:rsidRDefault="00193178" w:rsidP="00C519C5">
      <w:pPr>
        <w:pStyle w:val="BodyText"/>
        <w:spacing w:before="120"/>
        <w:ind w:firstLine="289"/>
        <w:rPr>
          <w:color w:val="000000" w:themeColor="text1"/>
          <w:lang w:val="en-US"/>
        </w:rPr>
      </w:pPr>
      <w:r w:rsidRPr="006A656C">
        <w:rPr>
          <w:color w:val="000000" w:themeColor="text1"/>
          <w:lang w:val="en-US"/>
        </w:rPr>
        <w:t xml:space="preserve">where: </w:t>
      </w:r>
      <m:oMath>
        <m:r>
          <w:rPr>
            <w:rFonts w:ascii="Cambria Math" w:hAnsi="Cambria Math"/>
            <w:color w:val="000000" w:themeColor="text1"/>
            <w:lang w:val="uk-UA"/>
          </w:rPr>
          <m:t>(</m:t>
        </m:r>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x</m:t>
                </m:r>
              </m:e>
            </m:acc>
          </m:e>
          <m:sub>
            <m:r>
              <w:rPr>
                <w:rFonts w:ascii="Cambria Math" w:hAnsi="Cambria Math"/>
                <w:color w:val="000000" w:themeColor="text1"/>
                <w:lang w:val="uk-UA"/>
              </w:rPr>
              <m:t>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acc>
              <m:accPr>
                <m:chr m:val="̃"/>
                <m:ctrlPr>
                  <w:rPr>
                    <w:rFonts w:ascii="Cambria Math" w:hAnsi="Cambria Math"/>
                    <w:i/>
                    <w:color w:val="000000" w:themeColor="text1"/>
                    <w:lang w:val="uk-UA"/>
                  </w:rPr>
                </m:ctrlPr>
              </m:accPr>
              <m:e>
                <m:r>
                  <w:rPr>
                    <w:rFonts w:ascii="Cambria Math" w:hAnsi="Cambria Math"/>
                    <w:color w:val="000000" w:themeColor="text1"/>
                    <w:lang w:val="uk-UA"/>
                  </w:rPr>
                  <m:t>y</m:t>
                </m:r>
              </m:e>
            </m:acc>
          </m:e>
          <m:sub>
            <m:r>
              <w:rPr>
                <w:rFonts w:ascii="Cambria Math" w:hAnsi="Cambria Math"/>
                <w:color w:val="000000" w:themeColor="text1"/>
                <w:lang w:val="uk-UA"/>
              </w:rPr>
              <m:t>k</m:t>
            </m:r>
          </m:sub>
        </m:sSub>
        <m:r>
          <w:rPr>
            <w:rFonts w:ascii="Cambria Math" w:hAnsi="Cambria Math"/>
            <w:color w:val="000000" w:themeColor="text1"/>
            <w:lang w:val="uk-UA"/>
          </w:rPr>
          <m:t>)</m:t>
        </m:r>
      </m:oMath>
      <w:r w:rsidRPr="006A656C">
        <w:rPr>
          <w:color w:val="000000" w:themeColor="text1"/>
          <w:lang w:val="en-US"/>
        </w:rPr>
        <w:t xml:space="preserve"> – zero-mean chaotic sequences after normalization (with subtraction of the mean and division by the range); </w:t>
      </w:r>
      <m:oMath>
        <m:sSub>
          <m:sSubPr>
            <m:ctrlPr>
              <w:rPr>
                <w:rFonts w:ascii="Cambria Math" w:hAnsi="Cambria Math"/>
                <w:i/>
                <w:color w:val="000000" w:themeColor="text1"/>
                <w:lang w:val="uk-UA"/>
              </w:rPr>
            </m:ctrlPr>
          </m:sSubPr>
          <m:e>
            <m:r>
              <w:rPr>
                <w:rFonts w:ascii="Cambria Math" w:hAnsi="Cambria Math"/>
                <w:color w:val="000000" w:themeColor="text1"/>
                <w:lang w:val="uk-UA"/>
              </w:rPr>
              <m:t>ϵ</m:t>
            </m:r>
          </m:e>
          <m:sub>
            <m:r>
              <w:rPr>
                <w:rFonts w:ascii="Cambria Math" w:hAnsi="Cambria Math"/>
                <w:color w:val="000000" w:themeColor="text1"/>
                <w:lang w:val="uk-UA"/>
              </w:rPr>
              <m:t>v</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ϵ</m:t>
            </m:r>
          </m:e>
          <m:sub>
            <m:r>
              <w:rPr>
                <w:rFonts w:ascii="Cambria Math" w:hAnsi="Cambria Math"/>
                <w:color w:val="000000" w:themeColor="text1"/>
                <w:lang w:val="uk-UA"/>
              </w:rPr>
              <m:t>w</m:t>
            </m:r>
          </m:sub>
        </m:sSub>
      </m:oMath>
      <w:r w:rsidRPr="006A656C">
        <w:rPr>
          <w:color w:val="000000" w:themeColor="text1"/>
          <w:lang w:val="en-US"/>
        </w:rPr>
        <w:t xml:space="preserve"> – amplitudes (small positive numbers).</w:t>
      </w:r>
    </w:p>
    <w:p w14:paraId="00719AD6" w14:textId="631B8404" w:rsidR="00406365" w:rsidRPr="00605979" w:rsidRDefault="00406365" w:rsidP="00406365">
      <w:pPr>
        <w:pStyle w:val="BodyText"/>
        <w:ind w:firstLine="289"/>
        <w:rPr>
          <w:color w:val="000000" w:themeColor="text1"/>
          <w:lang w:val="en-US"/>
        </w:rPr>
      </w:pPr>
      <w:r w:rsidRPr="00406365">
        <w:rPr>
          <w:color w:val="000000" w:themeColor="text1"/>
          <w:lang w:val="en-US"/>
        </w:rPr>
        <w:t xml:space="preserve">In </w:t>
      </w:r>
      <w:r w:rsidRPr="00605979">
        <w:rPr>
          <w:color w:val="000000" w:themeColor="text1"/>
          <w:lang w:val="en-US"/>
        </w:rPr>
        <w:t xml:space="preserve">classical sampling planners of the RRT/PRM type [31], we replace the uniform sampler with a chaotic one </w:t>
      </w:r>
      <m:oMath>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ξ</m:t>
            </m:r>
          </m:e>
          <m:sub>
            <m:r>
              <w:rPr>
                <w:rFonts w:ascii="Cambria Math" w:hAnsi="Cambria Math"/>
                <w:color w:val="000000" w:themeColor="text1"/>
                <w:lang w:val="en-US"/>
              </w:rPr>
              <m:t>k</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η</m:t>
            </m:r>
          </m:e>
          <m:sub>
            <m:r>
              <w:rPr>
                <w:rFonts w:ascii="Cambria Math" w:hAnsi="Cambria Math"/>
                <w:color w:val="000000" w:themeColor="text1"/>
                <w:lang w:val="en-US"/>
              </w:rPr>
              <m:t>k</m:t>
            </m:r>
          </m:sub>
        </m:sSub>
        <m:r>
          <w:rPr>
            <w:rFonts w:ascii="Cambria Math" w:hAnsi="Cambria Math"/>
            <w:color w:val="000000" w:themeColor="text1"/>
            <w:lang w:val="en-US"/>
          </w:rPr>
          <m:t>)</m:t>
        </m:r>
      </m:oMath>
      <w:r w:rsidRPr="00605979">
        <w:rPr>
          <w:color w:val="000000" w:themeColor="text1"/>
          <w:lang w:val="en-US"/>
        </w:rPr>
        <w:t>. This preserves the stochastic advantages, but often “reveals” the complex geometry of the environment more quickly.</w:t>
      </w:r>
    </w:p>
    <w:p w14:paraId="232CE7F8" w14:textId="750FD1E6" w:rsidR="00605979" w:rsidRPr="00605979" w:rsidRDefault="00605979" w:rsidP="00605979">
      <w:pPr>
        <w:pStyle w:val="BodyText"/>
        <w:ind w:firstLine="289"/>
        <w:rPr>
          <w:color w:val="000000" w:themeColor="text1"/>
          <w:lang w:val="en-US"/>
        </w:rPr>
      </w:pPr>
      <w:r w:rsidRPr="00605979">
        <w:rPr>
          <w:color w:val="000000" w:themeColor="text1"/>
          <w:lang w:val="en-US"/>
        </w:rPr>
        <w:t xml:space="preserve">Let us describe the obstacles in terms of barrier functions [32]. Let the obstacle be </w:t>
      </w:r>
      <m:oMath>
        <m:sSub>
          <m:sSubPr>
            <m:ctrlPr>
              <w:rPr>
                <w:rFonts w:ascii="Cambria Math" w:hAnsi="Cambria Math"/>
                <w:i/>
                <w:color w:val="000000" w:themeColor="text1"/>
                <w:lang w:val="uk-UA"/>
              </w:rPr>
            </m:ctrlPr>
          </m:sSubPr>
          <m:e>
            <m:r>
              <m:rPr>
                <m:scr m:val="script"/>
              </m:rPr>
              <w:rPr>
                <w:rFonts w:ascii="Cambria Math" w:hAnsi="Cambria Math"/>
                <w:color w:val="000000" w:themeColor="text1"/>
                <w:lang w:val="uk-UA"/>
              </w:rPr>
              <m:t>O</m:t>
            </m:r>
          </m:e>
          <m:sub>
            <m:r>
              <w:rPr>
                <w:rFonts w:ascii="Cambria Math" w:hAnsi="Cambria Math"/>
                <w:color w:val="000000" w:themeColor="text1"/>
                <w:lang w:val="en-US"/>
              </w:rPr>
              <m:t>i</m:t>
            </m:r>
          </m:sub>
        </m:sSub>
        <m:r>
          <w:rPr>
            <w:rFonts w:ascii="Cambria Math" w:hAnsi="Cambria Math"/>
            <w:color w:val="000000" w:themeColor="text1"/>
            <w:lang w:val="uk-UA"/>
          </w:rPr>
          <m:t>={z:</m:t>
        </m:r>
        <m:d>
          <m:dPr>
            <m:begChr m:val="‖"/>
            <m:endChr m:val="‖"/>
            <m:ctrlPr>
              <w:rPr>
                <w:rFonts w:ascii="Cambria Math" w:hAnsi="Cambria Math"/>
                <w:i/>
                <w:color w:val="000000" w:themeColor="text1"/>
                <w:lang w:val="uk-UA"/>
              </w:rPr>
            </m:ctrlPr>
          </m:dPr>
          <m:e>
            <m:r>
              <w:rPr>
                <w:rFonts w:ascii="Cambria Math" w:hAnsi="Cambria Math"/>
                <w:color w:val="000000" w:themeColor="text1"/>
                <w:lang w:val="uk-UA"/>
              </w:rPr>
              <m:t>z-</m:t>
            </m:r>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i</m:t>
                </m:r>
              </m:sub>
            </m:sSub>
          </m:e>
        </m:d>
        <m:r>
          <w:rPr>
            <w:rFonts w:ascii="Cambria Math" w:hAnsi="Cambria Math"/>
            <w:color w:val="000000" w:themeColor="text1"/>
            <w:lang w:val="uk-UA"/>
          </w:rPr>
          <m:t>&lt;</m:t>
        </m:r>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i</m:t>
            </m:r>
          </m:sub>
        </m:sSub>
        <m:r>
          <w:rPr>
            <w:rFonts w:ascii="Cambria Math" w:hAnsi="Cambria Math"/>
            <w:color w:val="000000" w:themeColor="text1"/>
            <w:lang w:val="uk-UA"/>
          </w:rPr>
          <m:t>}</m:t>
        </m:r>
      </m:oMath>
      <w:r w:rsidRPr="00605979">
        <w:rPr>
          <w:color w:val="000000" w:themeColor="text1"/>
          <w:lang w:val="en-US"/>
        </w:rPr>
        <w:t>. Let us define the barrier: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3C164A" w14:paraId="2CE487BA" w14:textId="77777777" w:rsidTr="00F31ED7">
        <w:tc>
          <w:tcPr>
            <w:tcW w:w="4390" w:type="dxa"/>
            <w:tcBorders>
              <w:right w:val="nil"/>
            </w:tcBorders>
            <w:vAlign w:val="center"/>
          </w:tcPr>
          <w:p w14:paraId="332B897D" w14:textId="63CF1ED2" w:rsidR="003C164A" w:rsidRPr="00D3006C" w:rsidRDefault="00AF2F49" w:rsidP="003C164A">
            <w:pPr>
              <w:pStyle w:val="BodyText"/>
              <w:spacing w:after="0"/>
              <w:ind w:firstLine="0"/>
              <w:jc w:val="center"/>
              <w:rPr>
                <w:color w:val="000000" w:themeColor="text1"/>
                <w:lang w:val="en-US"/>
              </w:rPr>
            </w:pPr>
            <m:oMath>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i</m:t>
                  </m:r>
                </m:sub>
              </m:sSub>
              <m:d>
                <m:dPr>
                  <m:ctrlPr>
                    <w:rPr>
                      <w:rFonts w:ascii="Cambria Math" w:hAnsi="Cambria Math"/>
                      <w:i/>
                      <w:color w:val="000000" w:themeColor="text1"/>
                      <w:lang w:val="en-US"/>
                    </w:rPr>
                  </m:ctrlPr>
                </m:dPr>
                <m:e>
                  <m:r>
                    <w:rPr>
                      <w:rFonts w:ascii="Cambria Math" w:hAnsi="Cambria Math"/>
                      <w:color w:val="000000" w:themeColor="text1"/>
                      <w:lang w:val="en-US"/>
                    </w:rPr>
                    <m:t>p</m:t>
                  </m:r>
                </m:e>
              </m:d>
              <m:r>
                <w:rPr>
                  <w:rFonts w:ascii="Cambria Math" w:hAnsi="Cambria Math"/>
                  <w:color w:val="000000" w:themeColor="text1"/>
                  <w:lang w:val="en-US"/>
                </w:rPr>
                <m:t>=</m:t>
              </m:r>
              <m:sSup>
                <m:sSupPr>
                  <m:ctrlPr>
                    <w:rPr>
                      <w:rFonts w:ascii="Cambria Math" w:hAnsi="Cambria Math"/>
                      <w:i/>
                      <w:color w:val="000000" w:themeColor="text1"/>
                      <w:lang w:val="en-US"/>
                    </w:rPr>
                  </m:ctrlPr>
                </m:sSupPr>
                <m:e>
                  <m:d>
                    <m:dPr>
                      <m:begChr m:val="‖"/>
                      <m:endChr m:val="‖"/>
                      <m:ctrlPr>
                        <w:rPr>
                          <w:rFonts w:ascii="Cambria Math" w:hAnsi="Cambria Math"/>
                          <w:i/>
                          <w:color w:val="000000" w:themeColor="text1"/>
                          <w:lang w:val="en-US"/>
                        </w:rPr>
                      </m:ctrlPr>
                    </m:dPr>
                    <m:e>
                      <m:r>
                        <w:rPr>
                          <w:rFonts w:ascii="Cambria Math" w:hAnsi="Cambria Math"/>
                          <w:color w:val="000000" w:themeColor="text1"/>
                          <w:lang w:val="en-US"/>
                        </w:rPr>
                        <m:t>p-</m:t>
                      </m:r>
                      <m:sSub>
                        <m:sSubPr>
                          <m:ctrlPr>
                            <w:rPr>
                              <w:rFonts w:ascii="Cambria Math" w:hAnsi="Cambria Math"/>
                              <w:i/>
                              <w:color w:val="000000" w:themeColor="text1"/>
                              <w:lang w:val="en-US"/>
                            </w:rPr>
                          </m:ctrlPr>
                        </m:sSubPr>
                        <m:e>
                          <m:r>
                            <w:rPr>
                              <w:rFonts w:ascii="Cambria Math" w:hAnsi="Cambria Math"/>
                              <w:color w:val="000000" w:themeColor="text1"/>
                              <w:lang w:val="en-US"/>
                            </w:rPr>
                            <m:t>c</m:t>
                          </m:r>
                        </m:e>
                        <m:sub>
                          <m:r>
                            <w:rPr>
                              <w:rFonts w:ascii="Cambria Math" w:hAnsi="Cambria Math"/>
                              <w:color w:val="000000" w:themeColor="text1"/>
                              <w:lang w:val="en-US"/>
                            </w:rPr>
                            <m:t>i</m:t>
                          </m:r>
                        </m:sub>
                      </m:sSub>
                    </m:e>
                  </m:d>
                </m:e>
                <m:sup>
                  <m:r>
                    <w:rPr>
                      <w:rFonts w:ascii="Cambria Math" w:hAnsi="Cambria Math"/>
                      <w:color w:val="000000" w:themeColor="text1"/>
                      <w:lang w:val="en-US"/>
                    </w:rPr>
                    <m:t>2</m:t>
                  </m:r>
                </m:sup>
              </m:sSup>
              <m:r>
                <w:rPr>
                  <w:rFonts w:ascii="Cambria Math" w:hAnsi="Cambria Math"/>
                  <w:color w:val="000000" w:themeColor="text1"/>
                  <w:lang w:val="en-US"/>
                </w:rPr>
                <m:t>-</m:t>
              </m:r>
              <m:sSup>
                <m:sSupPr>
                  <m:ctrlPr>
                    <w:rPr>
                      <w:rFonts w:ascii="Cambria Math" w:hAnsi="Cambria Math"/>
                      <w:i/>
                      <w:color w:val="000000" w:themeColor="text1"/>
                      <w:lang w:val="en-US"/>
                    </w:rPr>
                  </m:ctrlPr>
                </m:sSupPr>
                <m:e>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i</m:t>
                      </m:r>
                    </m:sub>
                  </m:sSub>
                  <m:r>
                    <w:rPr>
                      <w:rFonts w:ascii="Cambria Math" w:hAnsi="Cambria Math"/>
                      <w:color w:val="000000" w:themeColor="text1"/>
                      <w:lang w:val="en-US"/>
                    </w:rPr>
                    <m:t>+δ)</m:t>
                  </m:r>
                </m:e>
                <m:sup>
                  <m:r>
                    <w:rPr>
                      <w:rFonts w:ascii="Cambria Math" w:hAnsi="Cambria Math"/>
                      <w:color w:val="000000" w:themeColor="text1"/>
                      <w:lang w:val="en-US"/>
                    </w:rPr>
                    <m:t>2</m:t>
                  </m:r>
                </m:sup>
              </m:sSup>
            </m:oMath>
            <w:r w:rsidR="00DF7A00" w:rsidRPr="00D3006C">
              <w:rPr>
                <w:color w:val="000000" w:themeColor="text1"/>
                <w:lang w:val="en-US"/>
              </w:rPr>
              <w:t xml:space="preserve">,  </w:t>
            </w:r>
            <m:oMath>
              <m:r>
                <w:rPr>
                  <w:rFonts w:ascii="Cambria Math" w:hAnsi="Cambria Math"/>
                  <w:color w:val="000000" w:themeColor="text1"/>
                  <w:lang w:val="en-US"/>
                </w:rPr>
                <m:t>δ&gt;0</m:t>
              </m:r>
            </m:oMath>
            <w:r w:rsidR="00E9616A" w:rsidRPr="00D3006C">
              <w:rPr>
                <w:color w:val="000000" w:themeColor="text1"/>
                <w:lang w:val="en-US"/>
              </w:rPr>
              <w:t>,</w:t>
            </w:r>
          </w:p>
        </w:tc>
        <w:tc>
          <w:tcPr>
            <w:tcW w:w="466" w:type="dxa"/>
            <w:tcBorders>
              <w:top w:val="nil"/>
              <w:left w:val="nil"/>
              <w:bottom w:val="nil"/>
            </w:tcBorders>
            <w:vAlign w:val="center"/>
          </w:tcPr>
          <w:p w14:paraId="284652D5" w14:textId="0ED7833D" w:rsidR="003C164A" w:rsidRPr="00D3006C" w:rsidRDefault="003C164A" w:rsidP="003C164A">
            <w:pPr>
              <w:pStyle w:val="BodyText"/>
              <w:spacing w:after="0"/>
              <w:ind w:firstLine="0"/>
              <w:jc w:val="center"/>
              <w:rPr>
                <w:color w:val="000000" w:themeColor="text1"/>
                <w:lang w:val="en-US"/>
              </w:rPr>
            </w:pPr>
            <w:r w:rsidRPr="00D3006C">
              <w:rPr>
                <w:color w:val="000000" w:themeColor="text1"/>
                <w:lang w:val="en-US"/>
              </w:rPr>
              <w:t>(6)</w:t>
            </w:r>
          </w:p>
        </w:tc>
      </w:tr>
    </w:tbl>
    <w:p w14:paraId="082DD733" w14:textId="77777777" w:rsidR="00565DB9" w:rsidRPr="004813EA" w:rsidRDefault="00565DB9" w:rsidP="004D4E53">
      <w:pPr>
        <w:pStyle w:val="BodyText"/>
        <w:spacing w:after="0"/>
        <w:ind w:firstLine="289"/>
        <w:rPr>
          <w:lang w:val="en-US"/>
        </w:rPr>
      </w:pPr>
    </w:p>
    <w:p w14:paraId="43CF5A70" w14:textId="3250EE44" w:rsidR="009364C4" w:rsidRPr="009364C4" w:rsidRDefault="009364C4" w:rsidP="009364C4">
      <w:pPr>
        <w:pStyle w:val="BodyText"/>
        <w:ind w:firstLine="289"/>
        <w:rPr>
          <w:color w:val="000000" w:themeColor="text1"/>
          <w:lang w:val="en-US"/>
        </w:rPr>
      </w:pPr>
      <w:r w:rsidRPr="009364C4">
        <w:rPr>
          <w:rFonts w:hint="eastAsia"/>
          <w:color w:val="000000" w:themeColor="text1"/>
          <w:lang w:val="en-US"/>
        </w:rPr>
        <w:t xml:space="preserve">where: </w:t>
      </w:r>
      <m:oMath>
        <m:r>
          <w:rPr>
            <w:rFonts w:ascii="Cambria Math" w:hAnsi="Cambria Math"/>
            <w:color w:val="000000" w:themeColor="text1"/>
            <w:lang w:val="uk-UA"/>
          </w:rPr>
          <m:t>p</m:t>
        </m:r>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vector of the current position of the mobile robot in space; </w:t>
      </w:r>
      <m:oMath>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i</m:t>
            </m:r>
          </m:sub>
        </m:sSub>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vector of coordinates of the center of the </w:t>
      </w:r>
      <m:oMath>
        <m:r>
          <w:rPr>
            <w:rFonts w:ascii="Cambria Math" w:hAnsi="Cambria Math"/>
            <w:color w:val="000000" w:themeColor="text1"/>
            <w:lang w:val="uk-UA"/>
          </w:rPr>
          <m:t>i</m:t>
        </m:r>
      </m:oMath>
      <w:r w:rsidRPr="009364C4">
        <w:rPr>
          <w:rFonts w:hint="eastAsia"/>
          <w:color w:val="000000" w:themeColor="text1"/>
          <w:lang w:val="en-US"/>
        </w:rPr>
        <w:t xml:space="preserve"> -th obstacle; </w:t>
      </w:r>
      <m:oMath>
        <m:d>
          <m:dPr>
            <m:begChr m:val="‖"/>
            <m:endChr m:val="‖"/>
            <m:ctrlPr>
              <w:rPr>
                <w:rFonts w:ascii="Cambria Math" w:hAnsi="Cambria Math"/>
                <w:i/>
                <w:color w:val="000000" w:themeColor="text1"/>
                <w:lang w:val="uk-UA"/>
              </w:rPr>
            </m:ctrlPr>
          </m:dPr>
          <m:e>
            <m:r>
              <w:rPr>
                <w:rFonts w:ascii="Cambria Math" w:hAnsi="Cambria Math"/>
                <w:color w:val="000000" w:themeColor="text1"/>
                <w:lang w:val="uk-UA"/>
              </w:rPr>
              <m:t>p-</m:t>
            </m:r>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i</m:t>
                </m:r>
              </m:sub>
            </m:sSub>
          </m:e>
        </m:d>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Euclidean distance between the robot and the center of the obstacle; </w:t>
      </w:r>
      <m:oMath>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i</m:t>
            </m:r>
          </m:sub>
        </m:sSub>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radius of the </w:t>
      </w:r>
      <m:oMath>
        <m:r>
          <w:rPr>
            <w:rFonts w:ascii="Cambria Math" w:hAnsi="Cambria Math"/>
            <w:color w:val="000000" w:themeColor="text1"/>
            <w:lang w:val="uk-UA"/>
          </w:rPr>
          <m:t>i</m:t>
        </m:r>
      </m:oMath>
      <w:r w:rsidRPr="009364C4">
        <w:rPr>
          <w:rFonts w:hint="eastAsia"/>
          <w:color w:val="000000" w:themeColor="text1"/>
          <w:lang w:val="en-US"/>
        </w:rPr>
        <w:t xml:space="preserve"> -th obstacle; </w:t>
      </w:r>
      <m:oMath>
        <m:r>
          <w:rPr>
            <w:rFonts w:ascii="Cambria Math" w:hAnsi="Cambria Math"/>
            <w:color w:val="000000" w:themeColor="text1"/>
            <w:lang w:val="uk-UA"/>
          </w:rPr>
          <m:t>δ</m:t>
        </m:r>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safety margin, which is added to the size of the obstacle to guarantee the safe passage of the robot; </w:t>
      </w:r>
      <m:oMath>
        <m:sSup>
          <m:sSupPr>
            <m:ctrlPr>
              <w:rPr>
                <w:rFonts w:ascii="Cambria Math" w:hAnsi="Cambria Math"/>
                <w:i/>
                <w:color w:val="000000" w:themeColor="text1"/>
                <w:lang w:val="uk-UA"/>
              </w:rPr>
            </m:ctrlPr>
          </m:sSupPr>
          <m:e>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i</m:t>
                </m:r>
              </m:sub>
            </m:sSub>
            <m:r>
              <w:rPr>
                <w:rFonts w:ascii="Cambria Math" w:hAnsi="Cambria Math"/>
                <w:color w:val="000000" w:themeColor="text1"/>
                <w:lang w:val="uk-UA"/>
              </w:rPr>
              <m:t>+δ)</m:t>
            </m:r>
          </m:e>
          <m:sup>
            <m:r>
              <w:rPr>
                <w:rFonts w:ascii="Cambria Math" w:hAnsi="Cambria Math"/>
                <w:color w:val="000000" w:themeColor="text1"/>
                <w:lang w:val="uk-UA"/>
              </w:rPr>
              <m:t>2</m:t>
            </m:r>
          </m:sup>
        </m:sSup>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square of the expanded radius of the obstacle taking into account the margin; </w:t>
      </w:r>
      <m:oMath>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d>
          <m:dPr>
            <m:ctrlPr>
              <w:rPr>
                <w:rFonts w:ascii="Cambria Math" w:hAnsi="Cambria Math"/>
                <w:i/>
                <w:color w:val="000000" w:themeColor="text1"/>
                <w:lang w:val="uk-UA"/>
              </w:rPr>
            </m:ctrlPr>
          </m:dPr>
          <m:e>
            <m:r>
              <w:rPr>
                <w:rFonts w:ascii="Cambria Math" w:hAnsi="Cambria Math"/>
                <w:color w:val="000000" w:themeColor="text1"/>
                <w:lang w:val="uk-UA"/>
              </w:rPr>
              <m:t>p</m:t>
            </m:r>
          </m:e>
        </m:d>
      </m:oMath>
      <w:r w:rsidRPr="009364C4">
        <w:rPr>
          <w:rFonts w:hint="eastAsia"/>
          <w:color w:val="000000" w:themeColor="text1"/>
          <w:lang w:val="en-US"/>
        </w:rPr>
        <w:t xml:space="preserve"> </w:t>
      </w:r>
      <w:r w:rsidRPr="009364C4">
        <w:rPr>
          <w:color w:val="000000" w:themeColor="text1"/>
          <w:lang w:val="en-US"/>
        </w:rPr>
        <w:t>–</w:t>
      </w:r>
      <w:r w:rsidRPr="009364C4">
        <w:rPr>
          <w:rFonts w:hint="eastAsia"/>
          <w:color w:val="000000" w:themeColor="text1"/>
          <w:lang w:val="en-US"/>
        </w:rPr>
        <w:t xml:space="preserve"> value of the barrier function, which shows whether th</w:t>
      </w:r>
      <w:r w:rsidRPr="009364C4">
        <w:rPr>
          <w:color w:val="000000" w:themeColor="text1"/>
          <w:lang w:val="en-US"/>
        </w:rPr>
        <w:t xml:space="preserve">e robot is in the safe zone. Under the condition </w:t>
      </w:r>
      <m:oMath>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d>
          <m:dPr>
            <m:ctrlPr>
              <w:rPr>
                <w:rFonts w:ascii="Cambria Math" w:hAnsi="Cambria Math"/>
                <w:i/>
                <w:color w:val="000000" w:themeColor="text1"/>
                <w:lang w:val="uk-UA"/>
              </w:rPr>
            </m:ctrlPr>
          </m:dPr>
          <m:e>
            <m:r>
              <w:rPr>
                <w:rFonts w:ascii="Cambria Math" w:hAnsi="Cambria Math"/>
                <w:color w:val="000000" w:themeColor="text1"/>
                <w:lang w:val="uk-UA"/>
              </w:rPr>
              <m:t>p</m:t>
            </m:r>
          </m:e>
        </m:d>
        <m:r>
          <w:rPr>
            <w:rFonts w:ascii="Cambria Math" w:hAnsi="Cambria Math"/>
            <w:color w:val="000000" w:themeColor="text1"/>
            <w:lang w:val="uk-UA"/>
          </w:rPr>
          <m:t>&gt;0</m:t>
        </m:r>
      </m:oMath>
      <w:r w:rsidRPr="009364C4">
        <w:rPr>
          <w:color w:val="000000" w:themeColor="text1"/>
          <w:lang w:val="en-US"/>
        </w:rPr>
        <w:t xml:space="preserve">, the robot is outside the dangerous zone (further from the obstacle than the radius + margin), if </w:t>
      </w:r>
      <m:oMath>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d>
          <m:dPr>
            <m:ctrlPr>
              <w:rPr>
                <w:rFonts w:ascii="Cambria Math" w:hAnsi="Cambria Math"/>
                <w:i/>
                <w:color w:val="000000" w:themeColor="text1"/>
                <w:lang w:val="uk-UA"/>
              </w:rPr>
            </m:ctrlPr>
          </m:dPr>
          <m:e>
            <m:r>
              <w:rPr>
                <w:rFonts w:ascii="Cambria Math" w:hAnsi="Cambria Math"/>
                <w:color w:val="000000" w:themeColor="text1"/>
                <w:lang w:val="uk-UA"/>
              </w:rPr>
              <m:t>p</m:t>
            </m:r>
          </m:e>
        </m:d>
        <m:r>
          <w:rPr>
            <w:rFonts w:ascii="Cambria Math" w:hAnsi="Cambria Math"/>
            <w:color w:val="000000" w:themeColor="text1"/>
            <w:lang w:val="uk-UA"/>
          </w:rPr>
          <m:t>=0</m:t>
        </m:r>
      </m:oMath>
      <w:r w:rsidRPr="009364C4">
        <w:rPr>
          <w:color w:val="000000" w:themeColor="text1"/>
          <w:lang w:val="en-US"/>
        </w:rPr>
        <w:t xml:space="preserve"> then the robot is on the edge of danger, and if </w:t>
      </w:r>
      <m:oMath>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d>
          <m:dPr>
            <m:ctrlPr>
              <w:rPr>
                <w:rFonts w:ascii="Cambria Math" w:hAnsi="Cambria Math"/>
                <w:i/>
                <w:color w:val="000000" w:themeColor="text1"/>
                <w:lang w:val="uk-UA"/>
              </w:rPr>
            </m:ctrlPr>
          </m:dPr>
          <m:e>
            <m:r>
              <w:rPr>
                <w:rFonts w:ascii="Cambria Math" w:hAnsi="Cambria Math"/>
                <w:color w:val="000000" w:themeColor="text1"/>
                <w:lang w:val="uk-UA"/>
              </w:rPr>
              <m:t>p</m:t>
            </m:r>
          </m:e>
        </m:d>
        <m:r>
          <w:rPr>
            <w:rFonts w:ascii="Cambria Math" w:hAnsi="Cambria Math"/>
            <w:color w:val="000000" w:themeColor="text1"/>
            <w:lang w:val="uk-UA"/>
          </w:rPr>
          <m:t>&lt;0</m:t>
        </m:r>
      </m:oMath>
      <w:r w:rsidRPr="009364C4">
        <w:rPr>
          <w:color w:val="000000" w:themeColor="text1"/>
          <w:lang w:val="en-US"/>
        </w:rPr>
        <w:t>, the robot is already in the dangerous zone.</w:t>
      </w:r>
    </w:p>
    <w:p w14:paraId="25973457" w14:textId="58FC3DB2" w:rsidR="00D8593F" w:rsidRPr="00993B10" w:rsidRDefault="00993B10" w:rsidP="004F6980">
      <w:pPr>
        <w:pStyle w:val="BodyText"/>
        <w:ind w:firstLine="289"/>
        <w:rPr>
          <w:color w:val="000000" w:themeColor="text1"/>
          <w:lang w:val="en-US"/>
        </w:rPr>
      </w:pPr>
      <w:r w:rsidRPr="00993B10">
        <w:rPr>
          <w:color w:val="000000" w:themeColor="text1"/>
          <w:lang w:val="en-US"/>
        </w:rPr>
        <w:t>Function 6 is used in Control Barrier Functions (CBF) or in optimization methods to ensure that the safety condition is not violated during robot movement.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D3006C" w:rsidRPr="00D3006C" w14:paraId="2AB9FC3D" w14:textId="77777777" w:rsidTr="00F31ED7">
        <w:tc>
          <w:tcPr>
            <w:tcW w:w="4390" w:type="dxa"/>
            <w:tcBorders>
              <w:right w:val="nil"/>
            </w:tcBorders>
            <w:vAlign w:val="center"/>
          </w:tcPr>
          <w:p w14:paraId="441B6BBF" w14:textId="1BDE5CEC" w:rsidR="00CC5D13" w:rsidRPr="00D3006C" w:rsidRDefault="00AF2F49" w:rsidP="00CC5D13">
            <w:pPr>
              <w:pStyle w:val="BodyText"/>
              <w:spacing w:after="0"/>
              <w:ind w:firstLine="0"/>
              <w:jc w:val="center"/>
              <w:rPr>
                <w:color w:val="000000" w:themeColor="text1"/>
                <w:lang w:val="en-US"/>
              </w:rPr>
            </w:pPr>
            <m:oMath>
              <m:sSub>
                <m:sSubPr>
                  <m:ctrlPr>
                    <w:rPr>
                      <w:rFonts w:ascii="Cambria Math" w:hAnsi="Cambria Math"/>
                      <w:i/>
                      <w:color w:val="000000" w:themeColor="text1"/>
                      <w:lang w:val="en-US"/>
                    </w:rPr>
                  </m:ctrlPr>
                </m:sSubPr>
                <m:e>
                  <m:acc>
                    <m:accPr>
                      <m:chr m:val="̇"/>
                      <m:ctrlPr>
                        <w:rPr>
                          <w:rFonts w:ascii="Cambria Math" w:hAnsi="Cambria Math"/>
                          <w:i/>
                          <w:color w:val="000000" w:themeColor="text1"/>
                          <w:lang w:val="en-US"/>
                        </w:rPr>
                      </m:ctrlPr>
                    </m:accPr>
                    <m:e>
                      <m:r>
                        <w:rPr>
                          <w:rFonts w:ascii="Cambria Math" w:hAnsi="Cambria Math"/>
                          <w:color w:val="000000" w:themeColor="text1"/>
                          <w:lang w:val="en-US"/>
                        </w:rPr>
                        <m:t>h</m:t>
                      </m:r>
                    </m:e>
                  </m:acc>
                </m:e>
                <m:sub>
                  <m:r>
                    <w:rPr>
                      <w:rFonts w:ascii="Cambria Math" w:hAnsi="Cambria Math"/>
                      <w:color w:val="000000" w:themeColor="text1"/>
                      <w:lang w:val="en-US"/>
                    </w:rPr>
                    <m:t>i</m:t>
                  </m:r>
                </m:sub>
              </m:sSub>
              <m:d>
                <m:dPr>
                  <m:ctrlPr>
                    <w:rPr>
                      <w:rFonts w:ascii="Cambria Math" w:hAnsi="Cambria Math"/>
                      <w:i/>
                      <w:color w:val="000000" w:themeColor="text1"/>
                      <w:lang w:val="en-US"/>
                    </w:rPr>
                  </m:ctrlPr>
                </m:dPr>
                <m:e>
                  <m:r>
                    <w:rPr>
                      <w:rFonts w:ascii="Cambria Math" w:hAnsi="Cambria Math"/>
                      <w:color w:val="000000" w:themeColor="text1"/>
                      <w:lang w:val="en-US"/>
                    </w:rPr>
                    <m:t>p</m:t>
                  </m:r>
                </m:e>
              </m:d>
              <m:r>
                <w:rPr>
                  <w:rFonts w:ascii="Cambria Math" w:hAnsi="Cambria Math"/>
                  <w:color w:val="000000" w:themeColor="text1"/>
                  <w:lang w:val="en-US"/>
                </w:rPr>
                <m:t>=</m:t>
              </m:r>
              <m:r>
                <m:rPr>
                  <m:sty m:val="p"/>
                </m:rPr>
                <w:rPr>
                  <w:rFonts w:ascii="Cambria Math" w:hAnsi="Cambria Math"/>
                  <w:color w:val="000000" w:themeColor="text1"/>
                  <w:lang w:val="en-US"/>
                </w:rPr>
                <m:t>∇</m:t>
              </m:r>
              <m:sSubSup>
                <m:sSubSupPr>
                  <m:ctrlPr>
                    <w:rPr>
                      <w:rFonts w:ascii="Cambria Math" w:hAnsi="Cambria Math"/>
                      <w:i/>
                      <w:color w:val="000000" w:themeColor="text1"/>
                      <w:lang w:val="en-US"/>
                    </w:rPr>
                  </m:ctrlPr>
                </m:sSubSupPr>
                <m:e>
                  <m:r>
                    <w:rPr>
                      <w:rFonts w:ascii="Cambria Math" w:hAnsi="Cambria Math"/>
                      <w:color w:val="000000" w:themeColor="text1"/>
                      <w:lang w:val="en-US"/>
                    </w:rPr>
                    <m:t>h</m:t>
                  </m:r>
                </m:e>
                <m:sub>
                  <m:r>
                    <w:rPr>
                      <w:rFonts w:ascii="Cambria Math" w:hAnsi="Cambria Math"/>
                      <w:color w:val="000000" w:themeColor="text1"/>
                      <w:lang w:val="en-US"/>
                    </w:rPr>
                    <m:t>i</m:t>
                  </m:r>
                </m:sub>
                <m:sup>
                  <m:r>
                    <w:rPr>
                      <w:rFonts w:ascii="Cambria Math" w:hAnsi="Cambria Math"/>
                      <w:color w:val="000000" w:themeColor="text1"/>
                      <w:lang w:val="en-US"/>
                    </w:rPr>
                    <m:t>⊺</m:t>
                  </m:r>
                </m:sup>
              </m:sSubSup>
              <m:acc>
                <m:accPr>
                  <m:chr m:val="̇"/>
                  <m:ctrlPr>
                    <w:rPr>
                      <w:rFonts w:ascii="Cambria Math" w:hAnsi="Cambria Math"/>
                      <w:i/>
                      <w:color w:val="000000" w:themeColor="text1"/>
                      <w:lang w:val="en-US"/>
                    </w:rPr>
                  </m:ctrlPr>
                </m:accPr>
                <m:e>
                  <m:acc>
                    <m:accPr>
                      <m:chr m:val="̇"/>
                      <m:ctrlPr>
                        <w:rPr>
                          <w:rFonts w:ascii="Cambria Math" w:hAnsi="Cambria Math"/>
                          <w:i/>
                          <w:color w:val="000000" w:themeColor="text1"/>
                          <w:lang w:val="en-US"/>
                        </w:rPr>
                      </m:ctrlPr>
                    </m:accPr>
                    <m:e>
                      <m:r>
                        <w:rPr>
                          <w:rFonts w:ascii="Cambria Math" w:hAnsi="Cambria Math"/>
                          <w:color w:val="000000" w:themeColor="text1"/>
                          <w:lang w:val="en-US"/>
                        </w:rPr>
                        <m:t>p</m:t>
                      </m:r>
                    </m:e>
                  </m:acc>
                  <m:r>
                    <w:rPr>
                      <w:rFonts w:ascii="Cambria Math" w:hAnsi="Cambria Math"/>
                      <w:color w:val="000000" w:themeColor="text1"/>
                      <w:lang w:val="en-US"/>
                    </w:rPr>
                    <m:t>≥-γ</m:t>
                  </m:r>
                  <m:sSub>
                    <m:sSubPr>
                      <m:ctrlPr>
                        <w:rPr>
                          <w:rFonts w:ascii="Cambria Math" w:hAnsi="Cambria Math"/>
                          <w:i/>
                          <w:color w:val="000000" w:themeColor="text1"/>
                          <w:lang w:val="en-US"/>
                        </w:rPr>
                      </m:ctrlPr>
                    </m:sSubPr>
                    <m:e>
                      <m:r>
                        <w:rPr>
                          <w:rFonts w:ascii="Cambria Math" w:hAnsi="Cambria Math"/>
                          <w:color w:val="000000" w:themeColor="text1"/>
                          <w:lang w:val="en-US"/>
                        </w:rPr>
                        <m:t>h</m:t>
                      </m:r>
                    </m:e>
                    <m:sub>
                      <m:r>
                        <w:rPr>
                          <w:rFonts w:ascii="Cambria Math" w:hAnsi="Cambria Math"/>
                          <w:color w:val="000000" w:themeColor="text1"/>
                          <w:lang w:val="en-US"/>
                        </w:rPr>
                        <m:t>i</m:t>
                      </m:r>
                    </m:sub>
                  </m:sSub>
                  <m:r>
                    <w:rPr>
                      <w:rFonts w:ascii="Cambria Math" w:hAnsi="Cambria Math"/>
                      <w:color w:val="000000" w:themeColor="text1"/>
                      <w:lang w:val="en-US"/>
                    </w:rPr>
                    <m:t>(p)</m:t>
                  </m:r>
                </m:e>
              </m:acc>
            </m:oMath>
            <w:r w:rsidR="00E9616A" w:rsidRPr="00D3006C">
              <w:rPr>
                <w:color w:val="000000" w:themeColor="text1"/>
                <w:lang w:val="en-US"/>
              </w:rPr>
              <w:t>,</w:t>
            </w:r>
          </w:p>
        </w:tc>
        <w:tc>
          <w:tcPr>
            <w:tcW w:w="466" w:type="dxa"/>
            <w:tcBorders>
              <w:top w:val="nil"/>
              <w:left w:val="nil"/>
              <w:bottom w:val="nil"/>
            </w:tcBorders>
            <w:vAlign w:val="center"/>
          </w:tcPr>
          <w:p w14:paraId="6B0144D1" w14:textId="79A9E459" w:rsidR="00CC5D13" w:rsidRPr="00D3006C" w:rsidRDefault="00CC5D13" w:rsidP="00CC5D13">
            <w:pPr>
              <w:pStyle w:val="BodyText"/>
              <w:spacing w:after="0"/>
              <w:ind w:firstLine="0"/>
              <w:jc w:val="center"/>
              <w:rPr>
                <w:color w:val="000000" w:themeColor="text1"/>
                <w:lang w:val="uk-UA"/>
              </w:rPr>
            </w:pPr>
            <w:r w:rsidRPr="00D3006C">
              <w:rPr>
                <w:color w:val="000000" w:themeColor="text1"/>
                <w:lang w:val="uk-UA"/>
              </w:rPr>
              <w:t>(7)</w:t>
            </w:r>
          </w:p>
        </w:tc>
      </w:tr>
    </w:tbl>
    <w:p w14:paraId="4424C24D" w14:textId="39C14B88" w:rsidR="00490696" w:rsidRPr="00540149" w:rsidRDefault="00540149" w:rsidP="00540149">
      <w:pPr>
        <w:pStyle w:val="BodyText"/>
        <w:spacing w:before="120"/>
        <w:ind w:firstLine="289"/>
        <w:rPr>
          <w:i/>
          <w:color w:val="000000" w:themeColor="text1"/>
          <w:lang w:val="en-US"/>
        </w:rPr>
      </w:pPr>
      <w:r w:rsidRPr="00540149">
        <w:rPr>
          <w:color w:val="000000" w:themeColor="text1"/>
          <w:lang w:val="en-US"/>
        </w:rPr>
        <w:t>where:</w:t>
      </w:r>
      <w:r w:rsidR="00490696" w:rsidRPr="00540149">
        <w:rPr>
          <w:color w:val="000000" w:themeColor="text1"/>
          <w:lang w:val="en-US"/>
        </w:rPr>
        <w:t xml:space="preserve"> </w:t>
      </w:r>
      <m:oMath>
        <m:r>
          <w:rPr>
            <w:rFonts w:ascii="Cambria Math" w:hAnsi="Cambria Math"/>
            <w:color w:val="000000" w:themeColor="text1"/>
            <w:lang w:val="en-US"/>
          </w:rPr>
          <m:t>γ&gt;0</m:t>
        </m:r>
      </m:oMath>
      <w:r w:rsidR="00470474" w:rsidRPr="00540149">
        <w:rPr>
          <w:color w:val="000000" w:themeColor="text1"/>
          <w:lang w:val="en-US"/>
        </w:rPr>
        <w:t xml:space="preserve">; </w:t>
      </w:r>
      <m:oMath>
        <m:acc>
          <m:accPr>
            <m:chr m:val="̇"/>
            <m:ctrlPr>
              <w:rPr>
                <w:rFonts w:ascii="Cambria Math" w:hAnsi="Cambria Math"/>
                <w:i/>
                <w:color w:val="000000" w:themeColor="text1"/>
                <w:lang w:val="en-US"/>
              </w:rPr>
            </m:ctrlPr>
          </m:accPr>
          <m:e>
            <m:r>
              <w:rPr>
                <w:rFonts w:ascii="Cambria Math" w:hAnsi="Cambria Math"/>
                <w:color w:val="000000" w:themeColor="text1"/>
                <w:lang w:val="en-US"/>
              </w:rPr>
              <m:t>p</m:t>
            </m:r>
          </m:e>
        </m:acc>
        <m:r>
          <w:rPr>
            <w:rFonts w:ascii="Cambria Math" w:hAnsi="Cambria Math"/>
            <w:color w:val="000000" w:themeColor="text1"/>
            <w:lang w:val="en-US"/>
          </w:rPr>
          <m:t>=</m:t>
        </m:r>
        <m:sSup>
          <m:sSupPr>
            <m:ctrlPr>
              <w:rPr>
                <w:rFonts w:ascii="Cambria Math" w:hAnsi="Cambria Math"/>
                <w:i/>
                <w:color w:val="000000" w:themeColor="text1"/>
                <w:lang w:val="en-US"/>
              </w:rPr>
            </m:ctrlPr>
          </m:sSupPr>
          <m:e>
            <m:r>
              <w:rPr>
                <w:rFonts w:ascii="Cambria Math" w:hAnsi="Cambria Math"/>
                <w:color w:val="000000" w:themeColor="text1"/>
                <w:lang w:val="en-US"/>
              </w:rPr>
              <m:t>[vcosθ,vsinθ]</m:t>
            </m:r>
          </m:e>
          <m:sup>
            <m:r>
              <w:rPr>
                <w:rFonts w:ascii="Cambria Math" w:hAnsi="Cambria Math"/>
                <w:color w:val="000000" w:themeColor="text1"/>
                <w:lang w:val="en-US"/>
              </w:rPr>
              <m:t>⊺</m:t>
            </m:r>
          </m:sup>
        </m:sSup>
      </m:oMath>
      <w:r w:rsidR="00F31ED7" w:rsidRPr="00540149">
        <w:rPr>
          <w:color w:val="000000" w:themeColor="text1"/>
          <w:lang w:val="en-US"/>
        </w:rPr>
        <w:t xml:space="preserve"> –</w:t>
      </w:r>
      <w:r w:rsidR="00554DCF" w:rsidRPr="00540149">
        <w:rPr>
          <w:color w:val="000000" w:themeColor="text1"/>
          <w:lang w:val="en-US"/>
        </w:rPr>
        <w:t xml:space="preserve"> </w:t>
      </w:r>
      <w:r w:rsidRPr="00540149">
        <w:rPr>
          <w:color w:val="000000" w:themeColor="text1"/>
          <w:lang w:val="en-US"/>
        </w:rPr>
        <w:t>unicycle</w:t>
      </w:r>
      <w:r w:rsidR="00C77386" w:rsidRPr="00540149">
        <w:rPr>
          <w:color w:val="000000" w:themeColor="text1"/>
          <w:lang w:val="en-US"/>
        </w:rPr>
        <w:t>.</w:t>
      </w:r>
    </w:p>
    <w:p w14:paraId="6C6C189D" w14:textId="10408A65" w:rsidR="00D8593F" w:rsidRPr="00540149" w:rsidRDefault="00540149" w:rsidP="00540149">
      <w:pPr>
        <w:pStyle w:val="BodyText"/>
        <w:ind w:firstLine="289"/>
        <w:rPr>
          <w:color w:val="000000" w:themeColor="text1"/>
          <w:lang w:val="en-US"/>
        </w:rPr>
      </w:pPr>
      <w:r w:rsidRPr="00540149">
        <w:rPr>
          <w:color w:val="000000" w:themeColor="text1"/>
          <w:lang w:val="en-US"/>
        </w:rPr>
        <w:t xml:space="preserve">Implementation via QP (quadratic programming) [33] over the basic control </w:t>
      </w:r>
      <w:r w:rsidR="00C77386" w:rsidRPr="00540149">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0</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0</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0</m:t>
            </m:r>
          </m:sub>
        </m:sSub>
        <m:r>
          <w:rPr>
            <w:rFonts w:ascii="Cambria Math" w:hAnsi="Cambria Math"/>
            <w:color w:val="000000" w:themeColor="text1"/>
            <w:lang w:val="en-US"/>
          </w:rPr>
          <m:t>]</m:t>
        </m:r>
      </m:oMath>
      <w:r w:rsidR="00982677" w:rsidRPr="00540149">
        <w:rPr>
          <w:color w:val="000000" w:themeColor="text1"/>
          <w:lang w:val="en-US"/>
        </w:rPr>
        <w:t>:</w:t>
      </w:r>
    </w:p>
    <w:tbl>
      <w:tblPr>
        <w:tblStyle w:val="TableGrid"/>
        <w:tblW w:w="0" w:type="auto"/>
        <w:tblLook w:val="04A0" w:firstRow="1" w:lastRow="0" w:firstColumn="1" w:lastColumn="0" w:noHBand="0" w:noVBand="1"/>
      </w:tblPr>
      <w:tblGrid>
        <w:gridCol w:w="4248"/>
        <w:gridCol w:w="608"/>
      </w:tblGrid>
      <w:tr w:rsidR="003833C3" w14:paraId="61FA521C" w14:textId="77777777" w:rsidTr="00DD55FA">
        <w:trPr>
          <w:trHeight w:val="452"/>
        </w:trPr>
        <w:tc>
          <w:tcPr>
            <w:tcW w:w="4248" w:type="dxa"/>
            <w:tcBorders>
              <w:top w:val="nil"/>
              <w:left w:val="nil"/>
              <w:bottom w:val="nil"/>
              <w:right w:val="nil"/>
            </w:tcBorders>
            <w:vAlign w:val="center"/>
          </w:tcPr>
          <w:p w14:paraId="2C447E79" w14:textId="3C9F7C29" w:rsidR="003833C3" w:rsidRPr="00D3006C" w:rsidRDefault="00AF2F49" w:rsidP="003833C3">
            <w:pPr>
              <w:pStyle w:val="BodyText"/>
              <w:spacing w:after="0"/>
              <w:ind w:firstLine="0"/>
              <w:jc w:val="center"/>
              <w:rPr>
                <w:color w:val="000000" w:themeColor="text1"/>
                <w:lang w:val="en-US"/>
              </w:rPr>
            </w:pPr>
            <m:oMath>
              <m:func>
                <m:funcPr>
                  <m:ctrlPr>
                    <w:rPr>
                      <w:rFonts w:ascii="Cambria Math" w:hAnsi="Cambria Math"/>
                      <w:i/>
                      <w:color w:val="000000" w:themeColor="text1"/>
                      <w:lang w:val="en-US"/>
                    </w:rPr>
                  </m:ctrlPr>
                </m:funcPr>
                <m:fName>
                  <m:limLow>
                    <m:limLowPr>
                      <m:ctrlPr>
                        <w:rPr>
                          <w:rFonts w:ascii="Cambria Math" w:hAnsi="Cambria Math"/>
                          <w:i/>
                          <w:color w:val="000000" w:themeColor="text1"/>
                          <w:lang w:val="en-US"/>
                        </w:rPr>
                      </m:ctrlPr>
                    </m:limLowPr>
                    <m:e>
                      <m:r>
                        <m:rPr>
                          <m:sty m:val="p"/>
                        </m:rPr>
                        <w:rPr>
                          <w:rFonts w:ascii="Cambria Math" w:hAnsi="Cambria Math"/>
                          <w:color w:val="000000" w:themeColor="text1"/>
                          <w:lang w:val="en-US"/>
                        </w:rPr>
                        <m:t>min</m:t>
                      </m:r>
                    </m:e>
                    <m:lim>
                      <m:r>
                        <w:rPr>
                          <w:rFonts w:ascii="Cambria Math" w:hAnsi="Cambria Math"/>
                          <w:color w:val="000000" w:themeColor="text1"/>
                          <w:lang w:val="en-US"/>
                        </w:rPr>
                        <m:t>u=[v,w]</m:t>
                      </m:r>
                    </m:lim>
                  </m:limLow>
                </m:fName>
                <m:e>
                  <m:sSup>
                    <m:sSupPr>
                      <m:ctrlPr>
                        <w:rPr>
                          <w:rFonts w:ascii="Cambria Math" w:hAnsi="Cambria Math"/>
                          <w:i/>
                          <w:color w:val="000000" w:themeColor="text1"/>
                          <w:lang w:val="en-US"/>
                        </w:rPr>
                      </m:ctrlPr>
                    </m:sSupPr>
                    <m:e>
                      <m:d>
                        <m:dPr>
                          <m:begChr m:val="‖"/>
                          <m:endChr m:val="‖"/>
                          <m:ctrlPr>
                            <w:rPr>
                              <w:rFonts w:ascii="Cambria Math" w:hAnsi="Cambria Math"/>
                              <w:i/>
                              <w:color w:val="000000" w:themeColor="text1"/>
                              <w:lang w:val="en-US"/>
                            </w:rPr>
                          </m:ctrlPr>
                        </m:dPr>
                        <m:e>
                          <m:r>
                            <w:rPr>
                              <w:rFonts w:ascii="Cambria Math" w:hAnsi="Cambria Math"/>
                              <w:color w:val="000000" w:themeColor="text1"/>
                              <w:lang w:val="en-US"/>
                            </w:rPr>
                            <m:t>u-</m:t>
                          </m:r>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0</m:t>
                              </m:r>
                            </m:sub>
                          </m:sSub>
                        </m:e>
                      </m:d>
                    </m:e>
                    <m:sup>
                      <m:r>
                        <w:rPr>
                          <w:rFonts w:ascii="Cambria Math" w:hAnsi="Cambria Math"/>
                          <w:color w:val="000000" w:themeColor="text1"/>
                          <w:lang w:val="en-US"/>
                        </w:rPr>
                        <m:t>2</m:t>
                      </m:r>
                    </m:sup>
                  </m:sSup>
                </m:e>
              </m:func>
            </m:oMath>
            <w:r w:rsidR="00E9616A" w:rsidRPr="00D3006C">
              <w:rPr>
                <w:color w:val="000000" w:themeColor="text1"/>
                <w:lang w:val="en-US"/>
              </w:rPr>
              <w:t>,</w:t>
            </w:r>
          </w:p>
        </w:tc>
        <w:tc>
          <w:tcPr>
            <w:tcW w:w="608" w:type="dxa"/>
            <w:vMerge w:val="restart"/>
            <w:tcBorders>
              <w:top w:val="nil"/>
              <w:left w:val="nil"/>
              <w:bottom w:val="nil"/>
              <w:right w:val="nil"/>
            </w:tcBorders>
            <w:vAlign w:val="center"/>
          </w:tcPr>
          <w:p w14:paraId="5AB4B7C1" w14:textId="32025121" w:rsidR="003833C3" w:rsidRDefault="003833C3" w:rsidP="003833C3">
            <w:pPr>
              <w:pStyle w:val="BodyText"/>
              <w:spacing w:after="0"/>
              <w:ind w:firstLine="0"/>
              <w:jc w:val="center"/>
              <w:rPr>
                <w:lang w:val="en-US"/>
              </w:rPr>
            </w:pPr>
            <w:r w:rsidRPr="00D3006C">
              <w:rPr>
                <w:color w:val="000000" w:themeColor="text1"/>
                <w:lang w:val="en-US"/>
              </w:rPr>
              <w:t>(8)</w:t>
            </w:r>
          </w:p>
        </w:tc>
      </w:tr>
      <w:tr w:rsidR="003833C3" w14:paraId="2F2EDECD" w14:textId="77777777" w:rsidTr="00DD55FA">
        <w:trPr>
          <w:trHeight w:val="527"/>
        </w:trPr>
        <w:tc>
          <w:tcPr>
            <w:tcW w:w="4248" w:type="dxa"/>
            <w:tcBorders>
              <w:top w:val="nil"/>
              <w:left w:val="nil"/>
              <w:bottom w:val="nil"/>
              <w:right w:val="nil"/>
            </w:tcBorders>
            <w:vAlign w:val="center"/>
          </w:tcPr>
          <w:p w14:paraId="5B2CE4B2" w14:textId="4D6B1419" w:rsidR="003833C3" w:rsidRPr="009A3994" w:rsidRDefault="006B65AC" w:rsidP="003833C3">
            <w:pPr>
              <w:pStyle w:val="BodyText"/>
              <w:spacing w:after="0"/>
              <w:ind w:firstLine="0"/>
              <w:jc w:val="center"/>
              <w:rPr>
                <w:color w:val="000000" w:themeColor="text1"/>
                <w:lang w:val="uk-UA"/>
              </w:rPr>
            </w:pPr>
            <m:oMath>
              <m:r>
                <m:rPr>
                  <m:sty m:val="p"/>
                </m:rPr>
                <w:rPr>
                  <w:rFonts w:ascii="Cambria Math" w:hAnsi="Cambria Math"/>
                  <w:color w:val="000000" w:themeColor="text1"/>
                  <w:lang w:val="uk-UA"/>
                </w:rPr>
                <m:t>∇</m:t>
              </m:r>
              <m:sSubSup>
                <m:sSubSupPr>
                  <m:ctrlPr>
                    <w:rPr>
                      <w:rFonts w:ascii="Cambria Math" w:hAnsi="Cambria Math"/>
                      <w:i/>
                      <w:color w:val="000000" w:themeColor="text1"/>
                      <w:lang w:val="en-US"/>
                    </w:rPr>
                  </m:ctrlPr>
                </m:sSubSupPr>
                <m:e>
                  <m:r>
                    <w:rPr>
                      <w:rFonts w:ascii="Cambria Math" w:hAnsi="Cambria Math"/>
                      <w:color w:val="000000" w:themeColor="text1"/>
                      <w:lang w:val="uk-UA"/>
                    </w:rPr>
                    <m:t>h</m:t>
                  </m:r>
                </m:e>
                <m:sub>
                  <m:r>
                    <w:rPr>
                      <w:rFonts w:ascii="Cambria Math" w:hAnsi="Cambria Math"/>
                      <w:color w:val="000000" w:themeColor="text1"/>
                      <w:lang w:val="en-US"/>
                    </w:rPr>
                    <m:t>i</m:t>
                  </m:r>
                </m:sub>
                <m:sup>
                  <m:r>
                    <w:rPr>
                      <w:rFonts w:ascii="Cambria Math" w:hAnsi="Cambria Math"/>
                      <w:color w:val="000000" w:themeColor="text1"/>
                      <w:lang w:val="uk-UA"/>
                    </w:rPr>
                    <m:t>⊺</m:t>
                  </m:r>
                </m:sup>
              </m:sSubSup>
              <m:d>
                <m:dPr>
                  <m:begChr m:val="["/>
                  <m:endChr m:val="]"/>
                  <m:ctrlPr>
                    <w:rPr>
                      <w:rFonts w:ascii="Cambria Math" w:hAnsi="Cambria Math"/>
                      <w:i/>
                      <w:color w:val="000000" w:themeColor="text1"/>
                      <w:lang w:val="en-US"/>
                    </w:rPr>
                  </m:ctrlPr>
                </m:dPr>
                <m:e>
                  <m:m>
                    <m:mPr>
                      <m:mcs>
                        <m:mc>
                          <m:mcPr>
                            <m:count m:val="1"/>
                            <m:mcJc m:val="center"/>
                          </m:mcPr>
                        </m:mc>
                      </m:mcs>
                      <m:ctrlPr>
                        <w:rPr>
                          <w:rFonts w:ascii="Cambria Math" w:hAnsi="Cambria Math"/>
                          <w:i/>
                          <w:color w:val="000000" w:themeColor="text1"/>
                          <w:lang w:val="en-US"/>
                        </w:rPr>
                      </m:ctrlPr>
                    </m:mPr>
                    <m:mr>
                      <m:e>
                        <m:r>
                          <w:rPr>
                            <w:rFonts w:ascii="Cambria Math" w:hAnsi="Cambria Math"/>
                            <w:color w:val="000000" w:themeColor="text1"/>
                            <w:lang w:val="en-US"/>
                          </w:rPr>
                          <m:t>vcosθ</m:t>
                        </m:r>
                      </m:e>
                    </m:mr>
                    <m:mr>
                      <m:e>
                        <m:r>
                          <w:rPr>
                            <w:rFonts w:ascii="Cambria Math" w:hAnsi="Cambria Math"/>
                            <w:color w:val="000000" w:themeColor="text1"/>
                            <w:lang w:val="en-US"/>
                          </w:rPr>
                          <m:t>vsinθ</m:t>
                        </m:r>
                      </m:e>
                    </m:mr>
                  </m:m>
                </m:e>
              </m:d>
              <m:r>
                <w:rPr>
                  <w:rFonts w:ascii="Cambria Math" w:hAnsi="Cambria Math"/>
                  <w:color w:val="000000" w:themeColor="text1"/>
                  <w:lang w:val="uk-UA"/>
                </w:rPr>
                <m:t>≥-</m:t>
              </m:r>
              <m:r>
                <w:rPr>
                  <w:rFonts w:ascii="Cambria Math" w:hAnsi="Cambria Math"/>
                  <w:color w:val="000000" w:themeColor="text1"/>
                  <w:lang w:val="en-US"/>
                </w:rPr>
                <m:t>γ</m:t>
              </m:r>
              <m:sSub>
                <m:sSubPr>
                  <m:ctrlPr>
                    <w:rPr>
                      <w:rFonts w:ascii="Cambria Math" w:hAnsi="Cambria Math"/>
                      <w:i/>
                      <w:color w:val="000000" w:themeColor="text1"/>
                      <w:lang w:val="en-US"/>
                    </w:rPr>
                  </m:ctrlPr>
                </m:sSubPr>
                <m:e>
                  <m:r>
                    <w:rPr>
                      <w:rFonts w:ascii="Cambria Math" w:hAnsi="Cambria Math"/>
                      <w:color w:val="000000" w:themeColor="text1"/>
                      <w:lang w:val="uk-UA"/>
                    </w:rPr>
                    <m:t>h</m:t>
                  </m:r>
                </m:e>
                <m:sub>
                  <m:r>
                    <w:rPr>
                      <w:rFonts w:ascii="Cambria Math" w:hAnsi="Cambria Math"/>
                      <w:color w:val="000000" w:themeColor="text1"/>
                      <w:lang w:val="en-US"/>
                    </w:rPr>
                    <m:t>i</m:t>
                  </m:r>
                </m:sub>
              </m:sSub>
            </m:oMath>
            <w:r w:rsidR="001032A2" w:rsidRPr="009A3994">
              <w:rPr>
                <w:color w:val="000000" w:themeColor="text1"/>
                <w:lang w:val="uk-UA"/>
              </w:rPr>
              <w:t xml:space="preserve">,  </w:t>
            </w:r>
            <m:oMath>
              <m:r>
                <w:rPr>
                  <w:rFonts w:ascii="Cambria Math" w:hAnsi="Cambria Math"/>
                  <w:color w:val="000000" w:themeColor="text1"/>
                  <w:lang w:val="uk-UA"/>
                </w:rPr>
                <m:t>∀</m:t>
              </m:r>
              <m:r>
                <w:rPr>
                  <w:rFonts w:ascii="Cambria Math" w:hAnsi="Cambria Math"/>
                  <w:color w:val="000000" w:themeColor="text1"/>
                  <w:lang w:val="en-US"/>
                </w:rPr>
                <m:t>i</m:t>
              </m:r>
            </m:oMath>
            <w:r w:rsidR="00E9616A" w:rsidRPr="009A3994">
              <w:rPr>
                <w:color w:val="000000" w:themeColor="text1"/>
                <w:lang w:val="uk-UA"/>
              </w:rPr>
              <w:t>,</w:t>
            </w:r>
          </w:p>
        </w:tc>
        <w:tc>
          <w:tcPr>
            <w:tcW w:w="608" w:type="dxa"/>
            <w:vMerge/>
            <w:tcBorders>
              <w:left w:val="nil"/>
              <w:bottom w:val="nil"/>
              <w:right w:val="nil"/>
            </w:tcBorders>
            <w:vAlign w:val="center"/>
          </w:tcPr>
          <w:p w14:paraId="644E6969" w14:textId="77777777" w:rsidR="003833C3" w:rsidRPr="009A3994" w:rsidRDefault="003833C3" w:rsidP="003833C3">
            <w:pPr>
              <w:pStyle w:val="BodyText"/>
              <w:spacing w:after="0"/>
              <w:ind w:firstLine="0"/>
              <w:jc w:val="center"/>
              <w:rPr>
                <w:lang w:val="uk-UA"/>
              </w:rPr>
            </w:pPr>
          </w:p>
        </w:tc>
      </w:tr>
      <w:tr w:rsidR="003833C3" w14:paraId="5A5D8371" w14:textId="77777777" w:rsidTr="00DD55FA">
        <w:trPr>
          <w:trHeight w:val="405"/>
        </w:trPr>
        <w:tc>
          <w:tcPr>
            <w:tcW w:w="4248" w:type="dxa"/>
            <w:tcBorders>
              <w:top w:val="nil"/>
              <w:left w:val="nil"/>
              <w:bottom w:val="nil"/>
              <w:right w:val="nil"/>
            </w:tcBorders>
            <w:vAlign w:val="center"/>
          </w:tcPr>
          <w:p w14:paraId="34262967" w14:textId="1FEEEFCE" w:rsidR="003833C3" w:rsidRPr="009A3994" w:rsidRDefault="00AF2F49" w:rsidP="003833C3">
            <w:pPr>
              <w:pStyle w:val="BodyText"/>
              <w:spacing w:after="0"/>
              <w:ind w:firstLine="0"/>
              <w:jc w:val="center"/>
              <w:rPr>
                <w:color w:val="000000" w:themeColor="text1"/>
                <w:lang w:val="uk-UA"/>
              </w:rPr>
            </w:pPr>
            <m:oMath>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min</m:t>
                  </m:r>
                </m:sub>
              </m:sSub>
              <m:r>
                <w:rPr>
                  <w:rFonts w:ascii="Cambria Math" w:hAnsi="Cambria Math"/>
                  <w:color w:val="000000" w:themeColor="text1"/>
                  <w:lang w:val="uk-UA"/>
                </w:rPr>
                <m:t>≤</m:t>
              </m:r>
              <m:r>
                <w:rPr>
                  <w:rFonts w:ascii="Cambria Math" w:hAnsi="Cambria Math"/>
                  <w:color w:val="000000" w:themeColor="text1"/>
                  <w:lang w:val="en-US"/>
                </w:rPr>
                <m:t>v</m:t>
              </m:r>
              <m:r>
                <w:rPr>
                  <w:rFonts w:ascii="Cambria Math" w:hAnsi="Cambria Math"/>
                  <w:color w:val="000000" w:themeColor="text1"/>
                  <w:lang w:val="uk-UA"/>
                </w:rPr>
                <m:t>≤</m:t>
              </m:r>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max</m:t>
                  </m:r>
                </m:sub>
              </m:sSub>
            </m:oMath>
            <w:r w:rsidR="002925A4" w:rsidRPr="009A3994">
              <w:rPr>
                <w:color w:val="000000" w:themeColor="text1"/>
                <w:lang w:val="uk-UA"/>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w</m:t>
                  </m:r>
                </m:e>
              </m:d>
              <m:r>
                <w:rPr>
                  <w:rFonts w:ascii="Cambria Math" w:hAnsi="Cambria Math"/>
                  <w:color w:val="000000" w:themeColor="text1"/>
                  <w:lang w:val="uk-UA"/>
                </w:rPr>
                <m:t>≤</m:t>
              </m:r>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max</m:t>
                  </m:r>
                </m:sub>
              </m:sSub>
            </m:oMath>
            <w:r w:rsidR="00E9616A" w:rsidRPr="009A3994">
              <w:rPr>
                <w:color w:val="000000" w:themeColor="text1"/>
                <w:lang w:val="uk-UA"/>
              </w:rPr>
              <w:t>,</w:t>
            </w:r>
          </w:p>
        </w:tc>
        <w:tc>
          <w:tcPr>
            <w:tcW w:w="608" w:type="dxa"/>
            <w:vMerge/>
            <w:tcBorders>
              <w:left w:val="nil"/>
              <w:bottom w:val="nil"/>
              <w:right w:val="nil"/>
            </w:tcBorders>
            <w:vAlign w:val="center"/>
          </w:tcPr>
          <w:p w14:paraId="370F2079" w14:textId="77777777" w:rsidR="003833C3" w:rsidRPr="009A3994" w:rsidRDefault="003833C3" w:rsidP="003833C3">
            <w:pPr>
              <w:pStyle w:val="BodyText"/>
              <w:spacing w:after="0"/>
              <w:ind w:firstLine="0"/>
              <w:jc w:val="center"/>
              <w:rPr>
                <w:lang w:val="uk-UA"/>
              </w:rPr>
            </w:pPr>
          </w:p>
        </w:tc>
      </w:tr>
    </w:tbl>
    <w:p w14:paraId="779CD64C" w14:textId="038ADFEF" w:rsidR="00BD36BD" w:rsidRPr="00BD36BD" w:rsidRDefault="00BD36BD" w:rsidP="00540149">
      <w:pPr>
        <w:pStyle w:val="BodyText"/>
        <w:spacing w:before="120"/>
        <w:ind w:firstLine="289"/>
        <w:rPr>
          <w:color w:val="000000" w:themeColor="text1"/>
          <w:lang w:val="en-US"/>
        </w:rPr>
      </w:pPr>
      <w:r w:rsidRPr="00BD36BD">
        <w:rPr>
          <w:color w:val="000000" w:themeColor="text1"/>
          <w:lang w:val="en-US"/>
        </w:rPr>
        <w:t xml:space="preserve">where: </w:t>
      </w:r>
      <m:oMath>
        <m:r>
          <w:rPr>
            <w:rFonts w:ascii="Cambria Math" w:hAnsi="Cambria Math"/>
            <w:color w:val="000000" w:themeColor="text1"/>
            <w:lang w:val="uk-UA"/>
          </w:rPr>
          <m:t>u=[v,w]</m:t>
        </m:r>
      </m:oMath>
      <w:r w:rsidRPr="00BD36BD">
        <w:rPr>
          <w:color w:val="000000" w:themeColor="text1"/>
          <w:lang w:val="en-US"/>
        </w:rPr>
        <w:t xml:space="preserve"> – vector of robot control signals, </w:t>
      </w:r>
      <m:oMath>
        <m:r>
          <w:rPr>
            <w:rFonts w:ascii="Cambria Math" w:hAnsi="Cambria Math"/>
            <w:color w:val="000000" w:themeColor="text1"/>
            <w:lang w:val="uk-UA"/>
          </w:rPr>
          <m:t>v</m:t>
        </m:r>
      </m:oMath>
      <w:r w:rsidRPr="00BD36BD">
        <w:rPr>
          <w:color w:val="000000" w:themeColor="text1"/>
          <w:lang w:val="en-US"/>
        </w:rPr>
        <w:t xml:space="preserve"> – linear speed of the robot [m/s] and w – angular speed of the robot [rad/s], </w:t>
      </w:r>
      <m:oMath>
        <m:sSub>
          <m:sSubPr>
            <m:ctrlPr>
              <w:rPr>
                <w:rFonts w:ascii="Cambria Math" w:hAnsi="Cambria Math"/>
                <w:i/>
                <w:color w:val="000000" w:themeColor="text1"/>
                <w:lang w:val="uk-UA"/>
              </w:rPr>
            </m:ctrlPr>
          </m:sSubPr>
          <m:e>
            <m:r>
              <w:rPr>
                <w:rFonts w:ascii="Cambria Math" w:hAnsi="Cambria Math"/>
                <w:color w:val="000000" w:themeColor="text1"/>
                <w:lang w:val="uk-UA"/>
              </w:rPr>
              <m:t>u</m:t>
            </m:r>
          </m:e>
          <m:sub>
            <m:r>
              <w:rPr>
                <w:rFonts w:ascii="Cambria Math" w:hAnsi="Cambria Math"/>
                <w:color w:val="000000" w:themeColor="text1"/>
                <w:lang w:val="uk-UA"/>
              </w:rPr>
              <m:t>0</m:t>
            </m:r>
          </m:sub>
        </m:sSub>
      </m:oMath>
      <w:r w:rsidRPr="00BD36BD">
        <w:rPr>
          <w:color w:val="000000" w:themeColor="text1"/>
          <w:lang w:val="en-US"/>
        </w:rPr>
        <w:t xml:space="preserve"> – desired (nominal) control, which is determined by the algorithm for constructing a trajectory without taking into account obstacles (for example, from a chaotic system or another planner); </w:t>
      </w:r>
      <m:oMath>
        <m:r>
          <m:rPr>
            <m:sty m:val="p"/>
          </m:rP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oMath>
      <w:r w:rsidRPr="00BD36BD">
        <w:rPr>
          <w:color w:val="000000" w:themeColor="text1"/>
          <w:lang w:val="en-US"/>
        </w:rPr>
        <w:t xml:space="preserve"> – gradient of the barrier function relative to the robot coordinates </w:t>
      </w:r>
      <m:oMath>
        <m:r>
          <w:rPr>
            <w:rFonts w:ascii="Cambria Math" w:hAnsi="Cambria Math"/>
            <w:color w:val="000000" w:themeColor="text1"/>
            <w:lang w:val="uk-UA"/>
          </w:rPr>
          <m:t>(x,y)</m:t>
        </m:r>
      </m:oMath>
      <w:r w:rsidRPr="00BD36BD">
        <w:rPr>
          <w:color w:val="000000" w:themeColor="text1"/>
          <w:lang w:val="en-US"/>
        </w:rPr>
        <w:t xml:space="preserve">; </w:t>
      </w:r>
      <m:oMath>
        <m:r>
          <w:rPr>
            <w:rFonts w:ascii="Cambria Math" w:hAnsi="Cambria Math"/>
            <w:color w:val="000000" w:themeColor="text1"/>
            <w:lang w:val="uk-UA"/>
          </w:rPr>
          <m:t>θ</m:t>
        </m:r>
      </m:oMath>
      <w:r w:rsidRPr="00BD36BD">
        <w:rPr>
          <w:color w:val="000000" w:themeColor="text1"/>
          <w:lang w:val="en-US"/>
        </w:rPr>
        <w:t xml:space="preserve"> – current course (robot orientation angle); </w:t>
      </w:r>
      <m:oMath>
        <m:r>
          <w:rPr>
            <w:rFonts w:ascii="Cambria Math" w:hAnsi="Cambria Math"/>
            <w:color w:val="000000" w:themeColor="text1"/>
            <w:lang w:val="uk-UA"/>
          </w:rPr>
          <m:t>-γ</m:t>
        </m:r>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i</m:t>
            </m:r>
          </m:sub>
        </m:sSub>
      </m:oMath>
      <w:r w:rsidRPr="00BD36BD">
        <w:rPr>
          <w:color w:val="000000" w:themeColor="text1"/>
          <w:lang w:val="en-US"/>
        </w:rPr>
        <w:t xml:space="preserve"> – exponential stabilization coefficient; </w:t>
      </w:r>
      <m:oMath>
        <m:r>
          <w:rPr>
            <w:rFonts w:ascii="Cambria Math" w:hAnsi="Cambria Math"/>
            <w:color w:val="000000" w:themeColor="text1"/>
            <w:lang w:val="uk-UA"/>
          </w:rPr>
          <m:t>γ&gt;0</m:t>
        </m:r>
      </m:oMath>
      <w:r w:rsidRPr="00BD36BD">
        <w:rPr>
          <w:color w:val="000000" w:themeColor="text1"/>
          <w:lang w:val="uk-UA"/>
        </w:rPr>
        <w:t xml:space="preserve"> </w:t>
      </w:r>
      <w:r w:rsidRPr="00BD36BD">
        <w:rPr>
          <w:color w:val="000000" w:themeColor="text1"/>
          <w:lang w:val="en-US"/>
        </w:rPr>
        <w:t xml:space="preserve"> – parameter that determines how aggressively the robot should avoid obstacles. The constraint ensures that the barrier function does not decrease too quickly, and the robot remains in the safe zone.</w:t>
      </w:r>
    </w:p>
    <w:p w14:paraId="2F400FBE" w14:textId="286B18CF" w:rsidR="00C77386" w:rsidRPr="00907E9C" w:rsidRDefault="00907E9C" w:rsidP="00B50EF5">
      <w:pPr>
        <w:pStyle w:val="BodyText"/>
        <w:ind w:firstLine="289"/>
        <w:rPr>
          <w:color w:val="000000" w:themeColor="text1"/>
          <w:lang w:val="en-US"/>
        </w:rPr>
      </w:pPr>
      <w:r w:rsidRPr="00907E9C">
        <w:rPr>
          <w:color w:val="000000" w:themeColor="text1"/>
          <w:lang w:val="en-US"/>
        </w:rPr>
        <w:t>To track waypoints (local controller), a classic stabilizer (</w:t>
      </w:r>
      <w:proofErr w:type="spellStart"/>
      <w:r w:rsidRPr="00907E9C">
        <w:rPr>
          <w:color w:val="000000" w:themeColor="text1"/>
          <w:lang w:val="en-US"/>
        </w:rPr>
        <w:t>Kanayama</w:t>
      </w:r>
      <w:proofErr w:type="spellEnd"/>
      <w:r w:rsidRPr="00907E9C">
        <w:rPr>
          <w:color w:val="000000" w:themeColor="text1"/>
          <w:lang w:val="en-US"/>
        </w:rPr>
        <w:t>-like) is used [34]:</w:t>
      </w:r>
    </w:p>
    <w:tbl>
      <w:tblPr>
        <w:tblStyle w:val="TableGrid"/>
        <w:tblW w:w="0" w:type="auto"/>
        <w:tblLook w:val="04A0" w:firstRow="1" w:lastRow="0" w:firstColumn="1" w:lastColumn="0" w:noHBand="0" w:noVBand="1"/>
      </w:tblPr>
      <w:tblGrid>
        <w:gridCol w:w="4248"/>
        <w:gridCol w:w="608"/>
      </w:tblGrid>
      <w:tr w:rsidR="00180803" w14:paraId="588A6651" w14:textId="77777777" w:rsidTr="00CA0F34">
        <w:trPr>
          <w:trHeight w:val="345"/>
        </w:trPr>
        <w:tc>
          <w:tcPr>
            <w:tcW w:w="4248" w:type="dxa"/>
            <w:tcBorders>
              <w:top w:val="nil"/>
              <w:left w:val="nil"/>
              <w:bottom w:val="nil"/>
              <w:right w:val="nil"/>
            </w:tcBorders>
            <w:vAlign w:val="center"/>
          </w:tcPr>
          <w:p w14:paraId="10B6EA39" w14:textId="2C727AD1" w:rsidR="00180803" w:rsidRPr="00D3006C" w:rsidRDefault="00AF2F49" w:rsidP="005D5C77">
            <w:pPr>
              <w:pStyle w:val="BodyText"/>
              <w:spacing w:after="0"/>
              <w:ind w:firstLine="0"/>
              <w:jc w:val="center"/>
              <w:rPr>
                <w:color w:val="000000" w:themeColor="text1"/>
                <w:lang w:val="en-US"/>
              </w:rPr>
            </w:pPr>
            <m:oMath>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trk</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1</m:t>
                  </m:r>
                </m:sub>
              </m:sSub>
              <m:d>
                <m:dPr>
                  <m:begChr m:val="‖"/>
                  <m:endChr m:val="‖"/>
                  <m:ctrlPr>
                    <w:rPr>
                      <w:rFonts w:ascii="Cambria Math" w:hAnsi="Cambria Math"/>
                      <w:i/>
                      <w:color w:val="000000" w:themeColor="text1"/>
                      <w:lang w:val="en-US"/>
                    </w:rPr>
                  </m:ctrlPr>
                </m:dPr>
                <m:e>
                  <m:acc>
                    <m:accPr>
                      <m:chr m:val="̃"/>
                      <m:ctrlPr>
                        <w:rPr>
                          <w:rFonts w:ascii="Cambria Math" w:hAnsi="Cambria Math"/>
                          <w:i/>
                          <w:color w:val="000000" w:themeColor="text1"/>
                          <w:lang w:val="en-US"/>
                        </w:rPr>
                      </m:ctrlPr>
                    </m:accPr>
                    <m:e>
                      <m:r>
                        <w:rPr>
                          <w:rFonts w:ascii="Cambria Math" w:hAnsi="Cambria Math"/>
                          <w:color w:val="000000" w:themeColor="text1"/>
                          <w:lang w:val="en-US"/>
                        </w:rPr>
                        <m:t>p</m:t>
                      </m:r>
                    </m:e>
                  </m:acc>
                </m:e>
              </m:d>
              <m:r>
                <w:rPr>
                  <w:rFonts w:ascii="Cambria Math" w:hAnsi="Cambria Math"/>
                  <w:color w:val="000000" w:themeColor="text1"/>
                  <w:lang w:val="en-US"/>
                </w:rPr>
                <m:t>cos</m:t>
              </m:r>
              <m:acc>
                <m:accPr>
                  <m:chr m:val="̃"/>
                  <m:ctrlPr>
                    <w:rPr>
                      <w:rFonts w:ascii="Cambria Math" w:hAnsi="Cambria Math"/>
                      <w:i/>
                      <w:color w:val="000000" w:themeColor="text1"/>
                      <w:lang w:val="en-US"/>
                    </w:rPr>
                  </m:ctrlPr>
                </m:accPr>
                <m:e>
                  <m:r>
                    <w:rPr>
                      <w:rFonts w:ascii="Cambria Math" w:hAnsi="Cambria Math"/>
                      <w:color w:val="000000" w:themeColor="text1"/>
                      <w:lang w:val="en-US"/>
                    </w:rPr>
                    <m:t>α</m:t>
                  </m:r>
                </m:e>
              </m:acc>
            </m:oMath>
            <w:r w:rsidR="00E9616A" w:rsidRPr="00D3006C">
              <w:rPr>
                <w:color w:val="000000" w:themeColor="text1"/>
                <w:lang w:val="en-US"/>
              </w:rPr>
              <w:t>,</w:t>
            </w:r>
          </w:p>
        </w:tc>
        <w:tc>
          <w:tcPr>
            <w:tcW w:w="608" w:type="dxa"/>
            <w:vMerge w:val="restart"/>
            <w:tcBorders>
              <w:top w:val="nil"/>
              <w:left w:val="nil"/>
              <w:bottom w:val="nil"/>
              <w:right w:val="nil"/>
            </w:tcBorders>
            <w:vAlign w:val="center"/>
          </w:tcPr>
          <w:p w14:paraId="54443AA3" w14:textId="72ED1F56" w:rsidR="00180803" w:rsidRPr="00180803" w:rsidRDefault="00180803" w:rsidP="005D5C77">
            <w:pPr>
              <w:pStyle w:val="BodyText"/>
              <w:spacing w:after="0"/>
              <w:ind w:firstLine="0"/>
              <w:jc w:val="center"/>
              <w:rPr>
                <w:lang w:val="uk-UA"/>
              </w:rPr>
            </w:pPr>
            <w:r w:rsidRPr="00D3006C">
              <w:rPr>
                <w:color w:val="000000" w:themeColor="text1"/>
                <w:lang w:val="uk-UA"/>
              </w:rPr>
              <w:t>(9)</w:t>
            </w:r>
          </w:p>
        </w:tc>
      </w:tr>
      <w:tr w:rsidR="00180803" w14:paraId="7CC15CC3" w14:textId="77777777" w:rsidTr="00CA0F34">
        <w:trPr>
          <w:trHeight w:val="392"/>
        </w:trPr>
        <w:tc>
          <w:tcPr>
            <w:tcW w:w="4248" w:type="dxa"/>
            <w:tcBorders>
              <w:top w:val="nil"/>
              <w:left w:val="nil"/>
              <w:bottom w:val="nil"/>
              <w:right w:val="nil"/>
            </w:tcBorders>
            <w:vAlign w:val="center"/>
          </w:tcPr>
          <w:p w14:paraId="508408DE" w14:textId="3EDE7A9E" w:rsidR="00180803" w:rsidRPr="009A3994" w:rsidRDefault="00AF2F49" w:rsidP="005D5C77">
            <w:pPr>
              <w:pStyle w:val="BodyText"/>
              <w:spacing w:after="0"/>
              <w:ind w:firstLine="0"/>
              <w:jc w:val="center"/>
              <w:rPr>
                <w:color w:val="000000" w:themeColor="text1"/>
                <w:lang w:val="uk-UA"/>
              </w:rPr>
            </w:pPr>
            <m:oMath>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trk</m:t>
                  </m:r>
                </m:sub>
              </m:sSub>
              <m:r>
                <w:rPr>
                  <w:rFonts w:ascii="Cambria Math" w:hAnsi="Cambria Math"/>
                  <w:color w:val="000000" w:themeColor="text1"/>
                  <w:lang w:val="uk-UA"/>
                </w:rPr>
                <m:t>=</m:t>
              </m:r>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uk-UA"/>
                    </w:rPr>
                    <m:t>2</m:t>
                  </m:r>
                </m:sub>
              </m:sSub>
              <m:acc>
                <m:accPr>
                  <m:chr m:val="̃"/>
                  <m:ctrlPr>
                    <w:rPr>
                      <w:rFonts w:ascii="Cambria Math" w:hAnsi="Cambria Math"/>
                      <w:i/>
                      <w:color w:val="000000" w:themeColor="text1"/>
                      <w:lang w:val="en-US"/>
                    </w:rPr>
                  </m:ctrlPr>
                </m:accPr>
                <m:e>
                  <m:r>
                    <w:rPr>
                      <w:rFonts w:ascii="Cambria Math" w:hAnsi="Cambria Math"/>
                      <w:color w:val="000000" w:themeColor="text1"/>
                      <w:lang w:val="en-US"/>
                    </w:rPr>
                    <m:t>α</m:t>
                  </m:r>
                </m:e>
              </m:acc>
              <m:r>
                <w:rPr>
                  <w:rFonts w:ascii="Cambria Math" w:hAnsi="Cambria Math"/>
                  <w:color w:val="000000" w:themeColor="text1"/>
                  <w:lang w:val="uk-UA"/>
                </w:rPr>
                <m:t>+</m:t>
              </m:r>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uk-UA"/>
                    </w:rPr>
                    <m:t>3</m:t>
                  </m:r>
                </m:sub>
              </m:sSub>
              <m:r>
                <w:rPr>
                  <w:rFonts w:ascii="Cambria Math" w:hAnsi="Cambria Math"/>
                  <w:color w:val="000000" w:themeColor="text1"/>
                  <w:lang w:val="en-US"/>
                </w:rPr>
                <m:t>sinc</m:t>
              </m:r>
              <m:r>
                <w:rPr>
                  <w:rFonts w:ascii="Cambria Math" w:hAnsi="Cambria Math"/>
                  <w:color w:val="000000" w:themeColor="text1"/>
                  <w:lang w:val="uk-UA"/>
                </w:rPr>
                <m:t>(</m:t>
              </m:r>
              <m:acc>
                <m:accPr>
                  <m:chr m:val="̃"/>
                  <m:ctrlPr>
                    <w:rPr>
                      <w:rFonts w:ascii="Cambria Math" w:hAnsi="Cambria Math"/>
                      <w:i/>
                      <w:color w:val="000000" w:themeColor="text1"/>
                      <w:lang w:val="en-US"/>
                    </w:rPr>
                  </m:ctrlPr>
                </m:accPr>
                <m:e>
                  <m:r>
                    <w:rPr>
                      <w:rFonts w:ascii="Cambria Math" w:hAnsi="Cambria Math"/>
                      <w:color w:val="000000" w:themeColor="text1"/>
                      <w:lang w:val="en-US"/>
                    </w:rPr>
                    <m:t>α</m:t>
                  </m:r>
                </m:e>
              </m:acc>
              <m:r>
                <w:rPr>
                  <w:rFonts w:ascii="Cambria Math" w:hAnsi="Cambria Math"/>
                  <w:color w:val="000000" w:themeColor="text1"/>
                  <w:lang w:val="uk-UA"/>
                </w:rPr>
                <m:t>)</m:t>
              </m:r>
              <m:r>
                <w:rPr>
                  <w:rFonts w:ascii="Cambria Math" w:hAnsi="Cambria Math"/>
                  <w:color w:val="000000" w:themeColor="text1"/>
                  <w:lang w:val="en-US"/>
                </w:rPr>
                <m:t>sin</m:t>
              </m:r>
              <m:acc>
                <m:accPr>
                  <m:chr m:val="̃"/>
                  <m:ctrlPr>
                    <w:rPr>
                      <w:rFonts w:ascii="Cambria Math" w:hAnsi="Cambria Math"/>
                      <w:i/>
                      <w:color w:val="000000" w:themeColor="text1"/>
                      <w:lang w:val="en-US"/>
                    </w:rPr>
                  </m:ctrlPr>
                </m:accPr>
                <m:e>
                  <m:r>
                    <w:rPr>
                      <w:rFonts w:ascii="Cambria Math" w:hAnsi="Cambria Math"/>
                      <w:color w:val="000000" w:themeColor="text1"/>
                      <w:lang w:val="en-US"/>
                    </w:rPr>
                    <m:t>α</m:t>
                  </m:r>
                </m:e>
              </m:acc>
            </m:oMath>
            <w:r w:rsidR="00E9616A" w:rsidRPr="009A3994">
              <w:rPr>
                <w:color w:val="000000" w:themeColor="text1"/>
                <w:lang w:val="uk-UA"/>
              </w:rPr>
              <w:t>,</w:t>
            </w:r>
          </w:p>
        </w:tc>
        <w:tc>
          <w:tcPr>
            <w:tcW w:w="608" w:type="dxa"/>
            <w:vMerge/>
            <w:tcBorders>
              <w:left w:val="nil"/>
              <w:bottom w:val="nil"/>
              <w:right w:val="nil"/>
            </w:tcBorders>
            <w:vAlign w:val="center"/>
          </w:tcPr>
          <w:p w14:paraId="74550583" w14:textId="77777777" w:rsidR="00180803" w:rsidRPr="009A3994" w:rsidRDefault="00180803" w:rsidP="005D5C77">
            <w:pPr>
              <w:pStyle w:val="BodyText"/>
              <w:spacing w:after="0"/>
              <w:ind w:firstLine="0"/>
              <w:jc w:val="center"/>
              <w:rPr>
                <w:lang w:val="uk-UA"/>
              </w:rPr>
            </w:pPr>
          </w:p>
        </w:tc>
      </w:tr>
    </w:tbl>
    <w:p w14:paraId="038DCFEC" w14:textId="2DFA365F" w:rsidR="00883AF0" w:rsidRPr="00883AF0" w:rsidRDefault="00883AF0" w:rsidP="00B50EF5">
      <w:pPr>
        <w:pStyle w:val="BodyText"/>
        <w:spacing w:before="120" w:after="0"/>
        <w:ind w:firstLine="289"/>
        <w:rPr>
          <w:color w:val="000000" w:themeColor="text1"/>
          <w:lang w:val="en-US"/>
        </w:rPr>
      </w:pPr>
      <w:r w:rsidRPr="00883AF0">
        <w:rPr>
          <w:color w:val="000000" w:themeColor="text1"/>
          <w:lang w:val="en-US"/>
        </w:rPr>
        <w:t xml:space="preserve">where: </w:t>
      </w:r>
      <m:oMath>
        <m:d>
          <m:dPr>
            <m:begChr m:val="‖"/>
            <m:endChr m:val="‖"/>
            <m:ctrlPr>
              <w:rPr>
                <w:rFonts w:ascii="Cambria Math" w:hAnsi="Cambria Math"/>
                <w:i/>
                <w:color w:val="000000" w:themeColor="text1"/>
                <w:lang w:val="uk-UA"/>
              </w:rPr>
            </m:ctrlPr>
          </m:dPr>
          <m:e>
            <m:acc>
              <m:accPr>
                <m:chr m:val="̃"/>
                <m:ctrlPr>
                  <w:rPr>
                    <w:rFonts w:ascii="Cambria Math" w:hAnsi="Cambria Math"/>
                    <w:i/>
                    <w:color w:val="000000" w:themeColor="text1"/>
                    <w:lang w:val="uk-UA"/>
                  </w:rPr>
                </m:ctrlPr>
              </m:accPr>
              <m:e>
                <m:r>
                  <w:rPr>
                    <w:rFonts w:ascii="Cambria Math" w:hAnsi="Cambria Math"/>
                    <w:color w:val="000000" w:themeColor="text1"/>
                    <w:lang w:val="uk-UA"/>
                  </w:rPr>
                  <m:t>p</m:t>
                </m:r>
              </m:e>
            </m:acc>
          </m:e>
        </m:d>
      </m:oMath>
      <w:r w:rsidRPr="00883AF0">
        <w:rPr>
          <w:color w:val="000000" w:themeColor="text1"/>
          <w:lang w:val="uk-UA"/>
        </w:rPr>
        <w:t xml:space="preserve"> </w:t>
      </w:r>
      <w:r w:rsidRPr="00883AF0">
        <w:rPr>
          <w:color w:val="000000" w:themeColor="text1"/>
          <w:lang w:val="en-US"/>
        </w:rPr>
        <w:t xml:space="preserve"> – distance from the current position of the robot to the target point; </w:t>
      </w:r>
      <m:oMath>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oMath>
      <w:r w:rsidRPr="00883AF0">
        <w:rPr>
          <w:color w:val="000000" w:themeColor="text1"/>
          <w:lang w:val="en-US"/>
        </w:rPr>
        <w:t xml:space="preserve"> – angular error of the robot’s orientation relative to the direction to the target point; </w:t>
      </w:r>
      <w:r w:rsidRPr="00883AF0">
        <w:rPr>
          <w:color w:val="000000" w:themeColor="text1"/>
          <w:lang w:val="uk-UA"/>
        </w:rPr>
        <w:t xml:space="preserve">; </w:t>
      </w:r>
      <m:oMath>
        <m:r>
          <w:rPr>
            <w:rFonts w:ascii="Cambria Math" w:hAnsi="Cambria Math"/>
            <w:color w:val="000000" w:themeColor="text1"/>
            <w:lang w:val="uk-UA"/>
          </w:rPr>
          <m:t>cos</m:t>
        </m:r>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oMath>
      <w:r w:rsidRPr="00883AF0">
        <w:rPr>
          <w:color w:val="000000" w:themeColor="text1"/>
          <w:lang w:val="en-US"/>
        </w:rPr>
        <w:t xml:space="preserve"> – correction factor that reduces the speed at large angular errors; </w:t>
      </w:r>
      <m:oMath>
        <m:sSub>
          <m:sSubPr>
            <m:ctrlPr>
              <w:rPr>
                <w:rFonts w:ascii="Cambria Math" w:hAnsi="Cambria Math"/>
                <w:i/>
                <w:color w:val="000000" w:themeColor="text1"/>
                <w:lang w:val="uk-UA"/>
              </w:rPr>
            </m:ctrlPr>
          </m:sSubPr>
          <m:e>
            <m:r>
              <w:rPr>
                <w:rFonts w:ascii="Cambria Math" w:hAnsi="Cambria Math"/>
                <w:color w:val="000000" w:themeColor="text1"/>
                <w:lang w:val="uk-UA"/>
              </w:rPr>
              <m:t>k</m:t>
            </m:r>
          </m:e>
          <m:sub>
            <m:r>
              <w:rPr>
                <w:rFonts w:ascii="Cambria Math" w:hAnsi="Cambria Math"/>
                <w:color w:val="000000" w:themeColor="text1"/>
                <w:lang w:val="uk-UA"/>
              </w:rPr>
              <m:t>1</m:t>
            </m:r>
          </m:sub>
        </m:sSub>
      </m:oMath>
      <w:r w:rsidRPr="00883AF0">
        <w:rPr>
          <w:color w:val="000000" w:themeColor="text1"/>
          <w:lang w:val="en-US"/>
        </w:rPr>
        <w:t xml:space="preserve"> – proportionality coefficient that determines how aggressively the robot reduces the position error; </w:t>
      </w:r>
      <m:oMath>
        <m:sSub>
          <m:sSubPr>
            <m:ctrlPr>
              <w:rPr>
                <w:rFonts w:ascii="Cambria Math" w:hAnsi="Cambria Math"/>
                <w:i/>
                <w:color w:val="000000" w:themeColor="text1"/>
                <w:lang w:val="uk-UA"/>
              </w:rPr>
            </m:ctrlPr>
          </m:sSubPr>
          <m:e>
            <m:r>
              <w:rPr>
                <w:rFonts w:ascii="Cambria Math" w:hAnsi="Cambria Math"/>
                <w:color w:val="000000" w:themeColor="text1"/>
                <w:lang w:val="uk-UA"/>
              </w:rPr>
              <m:t>k</m:t>
            </m:r>
          </m:e>
          <m:sub>
            <m:r>
              <w:rPr>
                <w:rFonts w:ascii="Cambria Math" w:hAnsi="Cambria Math"/>
                <w:color w:val="000000" w:themeColor="text1"/>
                <w:lang w:val="uk-UA"/>
              </w:rPr>
              <m:t>2</m:t>
            </m:r>
          </m:sub>
        </m:sSub>
      </m:oMath>
      <w:r w:rsidRPr="00883AF0">
        <w:rPr>
          <w:color w:val="000000" w:themeColor="text1"/>
          <w:lang w:val="uk-UA"/>
        </w:rPr>
        <w:t xml:space="preserve"> </w:t>
      </w:r>
      <w:r w:rsidRPr="00883AF0">
        <w:rPr>
          <w:color w:val="000000" w:themeColor="text1"/>
          <w:lang w:val="en-US"/>
        </w:rPr>
        <w:t xml:space="preserve"> – coefficient that regulates the influence of the main angular error on the angular velocity; </w:t>
      </w:r>
      <m:oMath>
        <m:r>
          <w:rPr>
            <w:rFonts w:ascii="Cambria Math" w:hAnsi="Cambria Math"/>
            <w:color w:val="000000" w:themeColor="text1"/>
            <w:lang w:val="uk-UA"/>
          </w:rPr>
          <m:t>sin</m:t>
        </m:r>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oMath>
      <w:r w:rsidRPr="00883AF0">
        <w:rPr>
          <w:color w:val="000000" w:themeColor="text1"/>
          <w:lang w:val="uk-UA"/>
        </w:rPr>
        <w:t xml:space="preserve"> </w:t>
      </w:r>
      <w:r w:rsidRPr="00883AF0">
        <w:rPr>
          <w:color w:val="000000" w:themeColor="text1"/>
          <w:lang w:val="en-US"/>
        </w:rPr>
        <w:t xml:space="preserve">– takes into account the sign and magnitude of the deviation for smooth correction; </w:t>
      </w:r>
      <m:oMath>
        <m:r>
          <w:rPr>
            <w:rFonts w:ascii="Cambria Math" w:hAnsi="Cambria Math"/>
            <w:color w:val="000000" w:themeColor="text1"/>
            <w:lang w:val="uk-UA"/>
          </w:rPr>
          <m:t>sinc</m:t>
        </m:r>
        <m:d>
          <m:dPr>
            <m:ctrlPr>
              <w:rPr>
                <w:rFonts w:ascii="Cambria Math" w:hAnsi="Cambria Math"/>
                <w:i/>
                <w:color w:val="000000" w:themeColor="text1"/>
                <w:lang w:val="uk-UA"/>
              </w:rPr>
            </m:ctrlPr>
          </m:dPr>
          <m:e>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e>
        </m:d>
        <m:r>
          <w:rPr>
            <w:rFonts w:ascii="Cambria Math" w:hAnsi="Cambria Math"/>
            <w:color w:val="000000" w:themeColor="text1"/>
            <w:lang w:val="uk-UA"/>
          </w:rPr>
          <m:t>=</m:t>
        </m:r>
        <m:f>
          <m:fPr>
            <m:ctrlPr>
              <w:rPr>
                <w:rFonts w:ascii="Cambria Math" w:hAnsi="Cambria Math"/>
                <w:i/>
                <w:color w:val="000000" w:themeColor="text1"/>
                <w:lang w:val="uk-UA"/>
              </w:rPr>
            </m:ctrlPr>
          </m:fPr>
          <m:num>
            <m:r>
              <m:rPr>
                <m:sty m:val="p"/>
              </m:rPr>
              <w:rPr>
                <w:rFonts w:ascii="Cambria Math" w:hAnsi="Cambria Math"/>
                <w:color w:val="000000" w:themeColor="text1"/>
                <w:lang w:val="uk-UA"/>
              </w:rPr>
              <m:t>sin⁡</m:t>
            </m:r>
            <m:r>
              <w:rPr>
                <w:rFonts w:ascii="Cambria Math" w:hAnsi="Cambria Math"/>
                <w:color w:val="000000" w:themeColor="text1"/>
                <w:lang w:val="uk-UA"/>
              </w:rPr>
              <m:t>(</m:t>
            </m:r>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r>
              <w:rPr>
                <w:rFonts w:ascii="Cambria Math" w:hAnsi="Cambria Math"/>
                <w:color w:val="000000" w:themeColor="text1"/>
                <w:lang w:val="uk-UA"/>
              </w:rPr>
              <m:t>)</m:t>
            </m:r>
          </m:num>
          <m:den>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den>
        </m:f>
      </m:oMath>
      <w:r w:rsidRPr="00883AF0">
        <w:rPr>
          <w:color w:val="000000" w:themeColor="text1"/>
          <w:lang w:val="en-US"/>
        </w:rPr>
        <w:t xml:space="preserve"> – normalization function for small angles, which ensures stability when </w:t>
      </w:r>
      <m:oMath>
        <m:acc>
          <m:accPr>
            <m:chr m:val="̃"/>
            <m:ctrlPr>
              <w:rPr>
                <w:rFonts w:ascii="Cambria Math" w:hAnsi="Cambria Math"/>
                <w:i/>
                <w:color w:val="000000" w:themeColor="text1"/>
                <w:lang w:val="uk-UA"/>
              </w:rPr>
            </m:ctrlPr>
          </m:accPr>
          <m:e>
            <m:r>
              <w:rPr>
                <w:rFonts w:ascii="Cambria Math" w:hAnsi="Cambria Math"/>
                <w:color w:val="000000" w:themeColor="text1"/>
                <w:lang w:val="uk-UA"/>
              </w:rPr>
              <m:t>α</m:t>
            </m:r>
          </m:e>
        </m:acc>
        <m:r>
          <w:rPr>
            <w:rFonts w:ascii="Cambria Math" w:hAnsi="Cambria Math"/>
            <w:color w:val="000000" w:themeColor="text1"/>
            <w:lang w:val="uk-UA"/>
          </w:rPr>
          <m:t>→0</m:t>
        </m:r>
      </m:oMath>
      <w:r w:rsidRPr="00883AF0">
        <w:rPr>
          <w:color w:val="000000" w:themeColor="text1"/>
          <w:lang w:val="en-US"/>
        </w:rPr>
        <w:t xml:space="preserve">; </w:t>
      </w:r>
      <m:oMath>
        <m:sSub>
          <m:sSubPr>
            <m:ctrlPr>
              <w:rPr>
                <w:rFonts w:ascii="Cambria Math" w:hAnsi="Cambria Math"/>
                <w:i/>
                <w:color w:val="000000" w:themeColor="text1"/>
                <w:lang w:val="uk-UA"/>
              </w:rPr>
            </m:ctrlPr>
          </m:sSubPr>
          <m:e>
            <m:r>
              <w:rPr>
                <w:rFonts w:ascii="Cambria Math" w:hAnsi="Cambria Math"/>
                <w:color w:val="000000" w:themeColor="text1"/>
                <w:lang w:val="uk-UA"/>
              </w:rPr>
              <m:t>k</m:t>
            </m:r>
          </m:e>
          <m:sub>
            <m:r>
              <w:rPr>
                <w:rFonts w:ascii="Cambria Math" w:hAnsi="Cambria Math"/>
                <w:color w:val="000000" w:themeColor="text1"/>
                <w:lang w:val="uk-UA"/>
              </w:rPr>
              <m:t>3</m:t>
            </m:r>
          </m:sub>
        </m:sSub>
      </m:oMath>
      <w:r w:rsidRPr="00883AF0">
        <w:rPr>
          <w:color w:val="000000" w:themeColor="text1"/>
          <w:lang w:val="en-US"/>
        </w:rPr>
        <w:t xml:space="preserve"> – coefficient that affects the nonlinear part of the stabilizer to compensate for large angular deviations.</w:t>
      </w:r>
    </w:p>
    <w:p w14:paraId="546726D2" w14:textId="183856D3" w:rsidR="00A166CB" w:rsidRPr="008E1CC9" w:rsidRDefault="008E1CC9" w:rsidP="00BD276B">
      <w:pPr>
        <w:pStyle w:val="Heading1"/>
        <w:rPr>
          <w:noProof w:val="0"/>
          <w:color w:val="FF0000"/>
        </w:rPr>
      </w:pPr>
      <w:r w:rsidRPr="00533AF5">
        <w:rPr>
          <w:noProof w:val="0"/>
          <w:color w:val="000000" w:themeColor="text1"/>
          <w:lang w:val="en-US"/>
        </w:rPr>
        <w:t>Generalized Simulation Procedur</w:t>
      </w:r>
      <w:r w:rsidRPr="008E1CC9">
        <w:rPr>
          <w:noProof w:val="0"/>
          <w:color w:val="FF0000"/>
          <w:lang w:val="en-US"/>
        </w:rPr>
        <w:t>e</w:t>
      </w:r>
    </w:p>
    <w:p w14:paraId="783EC540" w14:textId="24DB7825" w:rsidR="003A0160" w:rsidRPr="00E10724" w:rsidRDefault="00E10724" w:rsidP="004A327C">
      <w:pPr>
        <w:pStyle w:val="BodyText"/>
        <w:ind w:firstLine="289"/>
        <w:rPr>
          <w:color w:val="000000" w:themeColor="text1"/>
          <w:lang w:val="en-US"/>
        </w:rPr>
      </w:pPr>
      <w:r w:rsidRPr="00E10724">
        <w:rPr>
          <w:color w:val="000000" w:themeColor="text1"/>
          <w:lang w:val="en-US"/>
        </w:rPr>
        <w:t>The general algorithm of the program for numerical simulation of the trajectory construction of a mobile robot using chaotic dynamic systems is determined by the following sequence of actions:</w:t>
      </w:r>
    </w:p>
    <w:p w14:paraId="020BC094" w14:textId="22B7C08E" w:rsidR="009F3FFF" w:rsidRPr="007708BA" w:rsidRDefault="00821E08" w:rsidP="00AB59A6">
      <w:pPr>
        <w:pStyle w:val="BodyText"/>
        <w:spacing w:after="60"/>
        <w:ind w:firstLine="289"/>
        <w:rPr>
          <w:rFonts w:asciiTheme="majorBidi" w:hAnsiTheme="majorBidi" w:cstheme="majorBidi"/>
          <w:color w:val="FF0000"/>
          <w:lang w:val="en-US"/>
        </w:rPr>
      </w:pPr>
      <w:r w:rsidRPr="007708BA">
        <w:rPr>
          <w:rFonts w:asciiTheme="majorBidi" w:hAnsiTheme="majorBidi" w:cstheme="majorBidi"/>
          <w:color w:val="000000" w:themeColor="text1"/>
          <w:lang w:val="en-US"/>
        </w:rPr>
        <w:t>1.</w:t>
      </w:r>
      <w:r w:rsidR="00972E66" w:rsidRPr="007708BA">
        <w:rPr>
          <w:rFonts w:asciiTheme="majorBidi" w:hAnsiTheme="majorBidi" w:cstheme="majorBidi"/>
          <w:color w:val="000000" w:themeColor="text1"/>
          <w:lang w:val="en-US"/>
        </w:rPr>
        <w:t xml:space="preserve"> </w:t>
      </w:r>
      <w:r w:rsidR="007708BA" w:rsidRPr="007708BA">
        <w:rPr>
          <w:rFonts w:asciiTheme="majorBidi" w:hAnsiTheme="majorBidi" w:cstheme="majorBidi"/>
          <w:color w:val="000000" w:themeColor="text1"/>
          <w:lang w:val="en-US"/>
        </w:rPr>
        <w:t xml:space="preserve">Chaos generation. The sequence </w:t>
      </w:r>
      <m:oMath>
        <m:r>
          <w:rPr>
            <w:rFonts w:ascii="Cambria Math" w:hAnsi="Cambria Math" w:cstheme="majorBidi"/>
            <w:color w:val="000000" w:themeColor="text1"/>
            <w:lang w:val="en-US"/>
          </w:rPr>
          <m:t>(</m:t>
        </m:r>
        <m:sSub>
          <m:sSubPr>
            <m:ctrlPr>
              <w:rPr>
                <w:rFonts w:ascii="Cambria Math" w:hAnsi="Cambria Math" w:cstheme="majorBidi"/>
                <w:i/>
                <w:color w:val="000000" w:themeColor="text1"/>
                <w:lang w:val="en-US"/>
              </w:rPr>
            </m:ctrlPr>
          </m:sSubPr>
          <m:e>
            <m:r>
              <w:rPr>
                <w:rFonts w:ascii="Cambria Math" w:hAnsi="Cambria Math" w:cstheme="majorBidi"/>
                <w:color w:val="000000" w:themeColor="text1"/>
                <w:lang w:val="en-US"/>
              </w:rPr>
              <m:t>ξ</m:t>
            </m:r>
          </m:e>
          <m:sub>
            <m:r>
              <w:rPr>
                <w:rFonts w:ascii="Cambria Math" w:hAnsi="Cambria Math" w:cstheme="majorBidi"/>
                <w:color w:val="000000" w:themeColor="text1"/>
                <w:lang w:val="en-US"/>
              </w:rPr>
              <m:t>k</m:t>
            </m:r>
          </m:sub>
        </m:sSub>
        <m:r>
          <w:rPr>
            <w:rFonts w:ascii="Cambria Math" w:hAnsi="Cambria Math" w:cstheme="majorBidi"/>
            <w:color w:val="000000" w:themeColor="text1"/>
            <w:lang w:val="en-US"/>
          </w:rPr>
          <m:t>,</m:t>
        </m:r>
        <m:sSub>
          <m:sSubPr>
            <m:ctrlPr>
              <w:rPr>
                <w:rFonts w:ascii="Cambria Math" w:hAnsi="Cambria Math" w:cstheme="majorBidi"/>
                <w:i/>
                <w:color w:val="000000" w:themeColor="text1"/>
                <w:lang w:val="en-US"/>
              </w:rPr>
            </m:ctrlPr>
          </m:sSubPr>
          <m:e>
            <m:r>
              <w:rPr>
                <w:rFonts w:ascii="Cambria Math" w:hAnsi="Cambria Math" w:cstheme="majorBidi"/>
                <w:color w:val="000000" w:themeColor="text1"/>
                <w:lang w:val="en-US"/>
              </w:rPr>
              <m:t>η</m:t>
            </m:r>
          </m:e>
          <m:sub>
            <m:r>
              <w:rPr>
                <w:rFonts w:ascii="Cambria Math" w:hAnsi="Cambria Math" w:cstheme="majorBidi"/>
                <w:color w:val="000000" w:themeColor="text1"/>
                <w:lang w:val="en-US"/>
              </w:rPr>
              <m:t>k</m:t>
            </m:r>
          </m:sub>
        </m:sSub>
        <m:r>
          <w:rPr>
            <w:rFonts w:ascii="Cambria Math" w:hAnsi="Cambria Math" w:cstheme="majorBidi"/>
            <w:color w:val="000000" w:themeColor="text1"/>
            <w:lang w:val="en-US"/>
          </w:rPr>
          <m:t>)</m:t>
        </m:r>
      </m:oMath>
      <w:r w:rsidR="007708BA" w:rsidRPr="007708BA">
        <w:rPr>
          <w:rFonts w:asciiTheme="majorBidi" w:hAnsiTheme="majorBidi" w:cstheme="majorBidi"/>
          <w:color w:val="000000" w:themeColor="text1"/>
          <w:lang w:val="en-US"/>
        </w:rPr>
        <w:t xml:space="preserve"> is created.</w:t>
      </w:r>
    </w:p>
    <w:p w14:paraId="7C6E127B" w14:textId="3E8F3100" w:rsidR="009F3FFF" w:rsidRPr="001B2C50" w:rsidRDefault="00821E08" w:rsidP="00AB59A6">
      <w:pPr>
        <w:pStyle w:val="BodyText"/>
        <w:spacing w:after="60"/>
        <w:ind w:firstLine="289"/>
        <w:rPr>
          <w:rFonts w:asciiTheme="majorBidi" w:hAnsiTheme="majorBidi" w:cstheme="majorBidi"/>
          <w:color w:val="FF0000"/>
          <w:lang w:val="en-US"/>
        </w:rPr>
      </w:pPr>
      <w:r w:rsidRPr="001B2C50">
        <w:rPr>
          <w:rFonts w:asciiTheme="majorBidi" w:hAnsiTheme="majorBidi" w:cstheme="majorBidi"/>
          <w:color w:val="000000" w:themeColor="text1"/>
          <w:lang w:val="en-US"/>
        </w:rPr>
        <w:t>2.</w:t>
      </w:r>
      <w:r w:rsidR="009F3FFF" w:rsidRPr="001B2C50">
        <w:rPr>
          <w:rFonts w:asciiTheme="majorBidi" w:hAnsiTheme="majorBidi" w:cstheme="majorBidi"/>
          <w:color w:val="000000" w:themeColor="text1"/>
          <w:lang w:val="en-US"/>
        </w:rPr>
        <w:t xml:space="preserve"> </w:t>
      </w:r>
      <w:r w:rsidR="001B2C50" w:rsidRPr="001B2C50">
        <w:rPr>
          <w:rFonts w:asciiTheme="majorBidi" w:hAnsiTheme="majorBidi" w:cstheme="majorBidi"/>
          <w:color w:val="000000" w:themeColor="text1"/>
          <w:lang w:val="en-US"/>
        </w:rPr>
        <w:t xml:space="preserve">Mapping in the space </w:t>
      </w:r>
      <m:oMath>
        <m:r>
          <w:rPr>
            <w:rFonts w:ascii="Cambria Math" w:hAnsi="Cambria Math" w:cstheme="majorBidi"/>
            <w:color w:val="000000" w:themeColor="text1"/>
            <w:lang w:val="en-US"/>
          </w:rPr>
          <m:t>(</m:t>
        </m:r>
        <m:sSubSup>
          <m:sSubSupPr>
            <m:ctrlPr>
              <w:rPr>
                <w:rFonts w:ascii="Cambria Math" w:hAnsi="Cambria Math" w:cstheme="majorBidi"/>
                <w:i/>
                <w:color w:val="000000" w:themeColor="text1"/>
                <w:lang w:val="en-US"/>
              </w:rPr>
            </m:ctrlPr>
          </m:sSubSupPr>
          <m:e>
            <m:r>
              <w:rPr>
                <w:rFonts w:ascii="Cambria Math" w:hAnsi="Cambria Math" w:cstheme="majorBidi"/>
                <w:color w:val="000000" w:themeColor="text1"/>
                <w:lang w:val="en-US"/>
              </w:rPr>
              <m:t>w</m:t>
            </m:r>
          </m:e>
          <m:sub>
            <m:r>
              <w:rPr>
                <w:rFonts w:ascii="Cambria Math" w:hAnsi="Cambria Math" w:cstheme="majorBidi"/>
                <w:color w:val="000000" w:themeColor="text1"/>
                <w:lang w:val="en-US"/>
              </w:rPr>
              <m:t>k</m:t>
            </m:r>
          </m:sub>
          <m:sup>
            <m:r>
              <w:rPr>
                <w:rFonts w:ascii="Cambria Math" w:hAnsi="Cambria Math" w:cstheme="majorBidi"/>
                <w:color w:val="000000" w:themeColor="text1"/>
                <w:lang w:val="en-US"/>
              </w:rPr>
              <m:t>x</m:t>
            </m:r>
          </m:sup>
        </m:sSubSup>
        <m:r>
          <w:rPr>
            <w:rFonts w:ascii="Cambria Math" w:hAnsi="Cambria Math" w:cstheme="majorBidi"/>
            <w:color w:val="000000" w:themeColor="text1"/>
            <w:lang w:val="en-US"/>
          </w:rPr>
          <m:t>,</m:t>
        </m:r>
        <m:sSubSup>
          <m:sSubSupPr>
            <m:ctrlPr>
              <w:rPr>
                <w:rFonts w:ascii="Cambria Math" w:hAnsi="Cambria Math" w:cstheme="majorBidi"/>
                <w:i/>
                <w:color w:val="000000" w:themeColor="text1"/>
                <w:lang w:val="en-US"/>
              </w:rPr>
            </m:ctrlPr>
          </m:sSubSupPr>
          <m:e>
            <m:r>
              <w:rPr>
                <w:rFonts w:ascii="Cambria Math" w:hAnsi="Cambria Math" w:cstheme="majorBidi"/>
                <w:color w:val="000000" w:themeColor="text1"/>
                <w:lang w:val="en-US"/>
              </w:rPr>
              <m:t>w</m:t>
            </m:r>
          </m:e>
          <m:sub>
            <m:r>
              <w:rPr>
                <w:rFonts w:ascii="Cambria Math" w:hAnsi="Cambria Math" w:cstheme="majorBidi"/>
                <w:color w:val="000000" w:themeColor="text1"/>
                <w:lang w:val="en-US"/>
              </w:rPr>
              <m:t>k</m:t>
            </m:r>
          </m:sub>
          <m:sup>
            <m:r>
              <w:rPr>
                <w:rFonts w:ascii="Cambria Math" w:hAnsi="Cambria Math" w:cstheme="majorBidi"/>
                <w:color w:val="000000" w:themeColor="text1"/>
                <w:lang w:val="en-US"/>
              </w:rPr>
              <m:t>y</m:t>
            </m:r>
          </m:sup>
        </m:sSubSup>
        <m:r>
          <w:rPr>
            <w:rFonts w:ascii="Cambria Math" w:hAnsi="Cambria Math" w:cstheme="majorBidi"/>
            <w:color w:val="000000" w:themeColor="text1"/>
            <w:lang w:val="en-US"/>
          </w:rPr>
          <m:t>)</m:t>
        </m:r>
      </m:oMath>
      <w:r w:rsidR="001B2C50" w:rsidRPr="001B2C50">
        <w:rPr>
          <w:rFonts w:asciiTheme="majorBidi" w:hAnsiTheme="majorBidi" w:cstheme="majorBidi"/>
          <w:color w:val="000000" w:themeColor="text1"/>
          <w:lang w:val="en-US"/>
        </w:rPr>
        <w:t xml:space="preserve"> wi</w:t>
      </w:r>
      <w:proofErr w:type="spellStart"/>
      <w:r w:rsidR="001B2C50" w:rsidRPr="000D1003">
        <w:rPr>
          <w:rFonts w:asciiTheme="majorBidi" w:hAnsiTheme="majorBidi" w:cstheme="majorBidi"/>
          <w:color w:val="000000" w:themeColor="text1"/>
          <w:spacing w:val="-10"/>
          <w:lang w:val="en-US"/>
        </w:rPr>
        <w:t>th</w:t>
      </w:r>
      <w:proofErr w:type="spellEnd"/>
      <w:r w:rsidR="001B2C50" w:rsidRPr="000D1003">
        <w:rPr>
          <w:rFonts w:asciiTheme="majorBidi" w:hAnsiTheme="majorBidi" w:cstheme="majorBidi"/>
          <w:color w:val="000000" w:themeColor="text1"/>
          <w:spacing w:val="-10"/>
          <w:lang w:val="en-US"/>
        </w:rPr>
        <w:t xml:space="preserve"> normalizat</w:t>
      </w:r>
      <w:r w:rsidR="001B2C50" w:rsidRPr="001B2C50">
        <w:rPr>
          <w:rFonts w:asciiTheme="majorBidi" w:hAnsiTheme="majorBidi" w:cstheme="majorBidi"/>
          <w:color w:val="000000" w:themeColor="text1"/>
          <w:lang w:val="en-US"/>
        </w:rPr>
        <w:t xml:space="preserve">ion to </w:t>
      </w:r>
      <m:oMath>
        <m:r>
          <m:rPr>
            <m:sty m:val="p"/>
          </m:rPr>
          <w:rPr>
            <w:rFonts w:ascii="Cambria Math" w:hAnsi="Cambria Math" w:cstheme="majorBidi"/>
            <w:color w:val="000000" w:themeColor="text1"/>
            <w:lang w:val="en-US"/>
          </w:rPr>
          <m:t>Ω</m:t>
        </m:r>
      </m:oMath>
      <w:r w:rsidR="001B2C50" w:rsidRPr="001B2C50">
        <w:rPr>
          <w:rFonts w:asciiTheme="majorBidi" w:hAnsiTheme="majorBidi" w:cstheme="majorBidi"/>
          <w:color w:val="000000" w:themeColor="text1"/>
          <w:lang w:val="en-US"/>
        </w:rPr>
        <w:t xml:space="preserve">. </w:t>
      </w:r>
    </w:p>
    <w:p w14:paraId="6E09E124" w14:textId="15139BC7" w:rsidR="001B4BC3" w:rsidRPr="001B2C50" w:rsidRDefault="00821E08" w:rsidP="00AB59A6">
      <w:pPr>
        <w:pStyle w:val="BodyText"/>
        <w:spacing w:after="60"/>
        <w:ind w:firstLine="289"/>
        <w:rPr>
          <w:rFonts w:asciiTheme="majorBidi" w:hAnsiTheme="majorBidi" w:cstheme="majorBidi"/>
          <w:color w:val="000000" w:themeColor="text1"/>
          <w:lang w:val="en-US"/>
        </w:rPr>
      </w:pPr>
      <w:r w:rsidRPr="001B2C50">
        <w:rPr>
          <w:color w:val="000000" w:themeColor="text1"/>
          <w:lang w:val="en-US"/>
        </w:rPr>
        <w:t>3.</w:t>
      </w:r>
      <w:r w:rsidR="009F3FFF" w:rsidRPr="001B2C50">
        <w:rPr>
          <w:color w:val="000000" w:themeColor="text1"/>
          <w:lang w:val="en-US"/>
        </w:rPr>
        <w:t xml:space="preserve"> </w:t>
      </w:r>
      <w:r w:rsidR="001B2C50" w:rsidRPr="001B2C50">
        <w:rPr>
          <w:color w:val="000000" w:themeColor="text1"/>
          <w:lang w:val="en-US"/>
        </w:rPr>
        <w:t xml:space="preserve">Waypoint selection. </w:t>
      </w:r>
      <m:oMath>
        <m:sSub>
          <m:sSubPr>
            <m:ctrlPr>
              <w:rPr>
                <w:rFonts w:ascii="Cambria Math" w:hAnsi="Cambria Math" w:cstheme="majorBidi"/>
                <w:i/>
                <w:color w:val="000000" w:themeColor="text1"/>
                <w:lang w:val="en-US"/>
              </w:rPr>
            </m:ctrlPr>
          </m:sSubPr>
          <m:e>
            <m:r>
              <w:rPr>
                <w:rFonts w:ascii="Cambria Math" w:hAnsi="Cambria Math" w:cstheme="majorBidi"/>
                <w:color w:val="000000" w:themeColor="text1"/>
                <w:lang w:val="en-US"/>
              </w:rPr>
              <m:t>J</m:t>
            </m:r>
          </m:e>
          <m:sub>
            <m:r>
              <w:rPr>
                <w:rFonts w:ascii="Cambria Math" w:hAnsi="Cambria Math" w:cstheme="majorBidi"/>
                <w:color w:val="000000" w:themeColor="text1"/>
                <w:lang w:val="en-US"/>
              </w:rPr>
              <m:t>k</m:t>
            </m:r>
          </m:sub>
        </m:sSub>
      </m:oMath>
      <w:r w:rsidR="001B2C50" w:rsidRPr="001B2C50">
        <w:rPr>
          <w:color w:val="000000" w:themeColor="text1"/>
          <w:lang w:val="en-US"/>
        </w:rPr>
        <w:t xml:space="preserve"> is minimized and those that violate the barriers </w:t>
      </w:r>
      <m:oMath>
        <m:sSub>
          <m:sSubPr>
            <m:ctrlPr>
              <w:rPr>
                <w:rFonts w:ascii="Cambria Math" w:hAnsi="Cambria Math" w:cstheme="majorBidi"/>
                <w:i/>
                <w:color w:val="000000" w:themeColor="text1"/>
                <w:lang w:val="en-US"/>
              </w:rPr>
            </m:ctrlPr>
          </m:sSubPr>
          <m:e>
            <m:r>
              <w:rPr>
                <w:rFonts w:ascii="Cambria Math" w:hAnsi="Cambria Math" w:cstheme="majorBidi"/>
                <w:color w:val="000000" w:themeColor="text1"/>
                <w:lang w:val="en-US"/>
              </w:rPr>
              <m:t>h</m:t>
            </m:r>
          </m:e>
          <m:sub>
            <m:r>
              <w:rPr>
                <w:rFonts w:ascii="Cambria Math" w:hAnsi="Cambria Math" w:cstheme="majorBidi"/>
                <w:color w:val="000000" w:themeColor="text1"/>
                <w:lang w:val="en-US"/>
              </w:rPr>
              <m:t>i</m:t>
            </m:r>
          </m:sub>
        </m:sSub>
        <m:r>
          <w:rPr>
            <w:rFonts w:ascii="Cambria Math" w:hAnsi="Cambria Math" w:cstheme="majorBidi"/>
            <w:color w:val="000000" w:themeColor="text1"/>
            <w:lang w:val="en-US"/>
          </w:rPr>
          <m:t>&lt;0</m:t>
        </m:r>
      </m:oMath>
      <w:r w:rsidR="001B2C50" w:rsidRPr="001B2C50">
        <w:rPr>
          <w:color w:val="000000" w:themeColor="text1"/>
          <w:lang w:val="en-US"/>
        </w:rPr>
        <w:t xml:space="preserve"> are discarded.</w:t>
      </w:r>
    </w:p>
    <w:p w14:paraId="0E39359A" w14:textId="5D9A97C7" w:rsidR="001B4BC3" w:rsidRPr="00907E9C" w:rsidRDefault="00821E08" w:rsidP="00907E9C">
      <w:pPr>
        <w:pStyle w:val="BodyText"/>
        <w:ind w:firstLine="289"/>
        <w:rPr>
          <w:color w:val="000000" w:themeColor="text1"/>
          <w:lang w:val="en-US"/>
        </w:rPr>
      </w:pPr>
      <w:r w:rsidRPr="00907E9C">
        <w:rPr>
          <w:color w:val="000000" w:themeColor="text1"/>
          <w:lang w:val="en-US"/>
        </w:rPr>
        <w:t>4.</w:t>
      </w:r>
      <w:r w:rsidR="001B4BC3" w:rsidRPr="00907E9C">
        <w:rPr>
          <w:color w:val="000000" w:themeColor="text1"/>
          <w:lang w:val="en-US"/>
        </w:rPr>
        <w:t xml:space="preserve"> </w:t>
      </w:r>
      <w:r w:rsidR="00907E9C" w:rsidRPr="00907E9C">
        <w:rPr>
          <w:color w:val="000000" w:themeColor="text1"/>
          <w:lang w:val="en-US"/>
        </w:rPr>
        <w:t xml:space="preserve">Local tracking. </w:t>
      </w:r>
      <w:proofErr w:type="spellStart"/>
      <w:r w:rsidR="00907E9C" w:rsidRPr="00907E9C">
        <w:rPr>
          <w:color w:val="000000" w:themeColor="text1"/>
          <w:lang w:val="en-US"/>
        </w:rPr>
        <w:t>Kanayama</w:t>
      </w:r>
      <w:proofErr w:type="spellEnd"/>
      <w:r w:rsidR="00907E9C" w:rsidRPr="00907E9C">
        <w:rPr>
          <w:color w:val="000000" w:themeColor="text1"/>
          <w:lang w:val="en-US"/>
        </w:rPr>
        <w:t xml:space="preserve"> + CBF-QP.</w:t>
      </w:r>
    </w:p>
    <w:p w14:paraId="1A683007" w14:textId="19A36BAF" w:rsidR="001B4BC3" w:rsidRPr="00907E9C" w:rsidRDefault="00821E08" w:rsidP="00AB59A6">
      <w:pPr>
        <w:pStyle w:val="BodyText"/>
        <w:spacing w:after="60"/>
        <w:ind w:firstLine="289"/>
        <w:rPr>
          <w:rFonts w:asciiTheme="majorBidi" w:hAnsiTheme="majorBidi" w:cstheme="majorBidi"/>
          <w:color w:val="000000" w:themeColor="text1"/>
          <w:lang w:val="en-US"/>
        </w:rPr>
      </w:pPr>
      <w:r w:rsidRPr="00907E9C">
        <w:rPr>
          <w:color w:val="000000" w:themeColor="text1"/>
          <w:lang w:val="en-US"/>
        </w:rPr>
        <w:t>5.</w:t>
      </w:r>
      <w:r w:rsidR="001B4BC3" w:rsidRPr="00907E9C">
        <w:rPr>
          <w:color w:val="000000" w:themeColor="text1"/>
          <w:lang w:val="en-US"/>
        </w:rPr>
        <w:t xml:space="preserve"> </w:t>
      </w:r>
      <w:r w:rsidR="00907E9C" w:rsidRPr="00907E9C">
        <w:rPr>
          <w:color w:val="000000" w:themeColor="text1"/>
          <w:lang w:val="en-US"/>
        </w:rPr>
        <w:t xml:space="preserve">Chaotic disturbances. Small complement to </w:t>
      </w:r>
      <m:oMath>
        <m:r>
          <w:rPr>
            <w:rFonts w:ascii="Cambria Math" w:hAnsi="Cambria Math" w:cstheme="majorBidi"/>
            <w:color w:val="000000" w:themeColor="text1"/>
            <w:lang w:val="en-US"/>
          </w:rPr>
          <m:t>(v,w)</m:t>
        </m:r>
      </m:oMath>
      <w:r w:rsidR="00907E9C" w:rsidRPr="00907E9C">
        <w:rPr>
          <w:color w:val="000000" w:themeColor="text1"/>
          <w:lang w:val="en-US"/>
        </w:rPr>
        <w:t xml:space="preserve"> from normalized chaotic signals.</w:t>
      </w:r>
    </w:p>
    <w:p w14:paraId="23B47057" w14:textId="3A5A4E9A" w:rsidR="001B4BC3" w:rsidRPr="00907E9C" w:rsidRDefault="00821E08" w:rsidP="00907E9C">
      <w:pPr>
        <w:pStyle w:val="BodyText"/>
        <w:ind w:firstLine="289"/>
        <w:rPr>
          <w:rFonts w:asciiTheme="majorBidi" w:hAnsiTheme="majorBidi" w:cstheme="majorBidi"/>
          <w:color w:val="000000" w:themeColor="text1"/>
          <w:lang w:val="en-US"/>
        </w:rPr>
      </w:pPr>
      <w:r w:rsidRPr="00907E9C">
        <w:rPr>
          <w:color w:val="000000" w:themeColor="text1"/>
          <w:lang w:val="en-US"/>
        </w:rPr>
        <w:t>6.</w:t>
      </w:r>
      <w:r w:rsidR="001B4BC3" w:rsidRPr="00907E9C">
        <w:rPr>
          <w:color w:val="000000" w:themeColor="text1"/>
          <w:lang w:val="en-US"/>
        </w:rPr>
        <w:t xml:space="preserve"> </w:t>
      </w:r>
      <w:r w:rsidR="00907E9C" w:rsidRPr="00907E9C">
        <w:rPr>
          <w:color w:val="000000" w:themeColor="text1"/>
          <w:lang w:val="en-US"/>
        </w:rPr>
        <w:t xml:space="preserve">Visualization of results. Graphs are constructed using the </w:t>
      </w:r>
      <w:proofErr w:type="spellStart"/>
      <w:r w:rsidR="00907E9C" w:rsidRPr="00907E9C">
        <w:rPr>
          <w:color w:val="000000" w:themeColor="text1"/>
          <w:lang w:val="en-US"/>
        </w:rPr>
        <w:t>matplotlib</w:t>
      </w:r>
      <w:proofErr w:type="spellEnd"/>
      <w:r w:rsidR="00907E9C" w:rsidRPr="00907E9C">
        <w:rPr>
          <w:color w:val="000000" w:themeColor="text1"/>
          <w:lang w:val="en-US"/>
        </w:rPr>
        <w:t xml:space="preserve"> library.</w:t>
      </w:r>
    </w:p>
    <w:p w14:paraId="1E83EE0E" w14:textId="77777777" w:rsidR="009A3994" w:rsidRPr="00EA75B5" w:rsidRDefault="009A3994" w:rsidP="009A3994">
      <w:pPr>
        <w:pStyle w:val="BodyText"/>
        <w:ind w:firstLine="289"/>
        <w:rPr>
          <w:iCs/>
          <w:color w:val="000000" w:themeColor="text1"/>
          <w:lang w:val="en-US"/>
        </w:rPr>
      </w:pPr>
      <w:r w:rsidRPr="00EA75B5">
        <w:rPr>
          <w:iCs/>
          <w:color w:val="000000" w:themeColor="text1"/>
          <w:lang w:val="en-US"/>
        </w:rPr>
        <w:t xml:space="preserve">The suggested technique exhibits significant flexibility for environmental fluctuations through the utilization of chaotic, dynamic systems. Simultaneously, it facilitates the avoidance of local minima during trajectory construction. The suggested method also exhibits ergodicity of movement, facilitating uniform coverage of the operational space while maintaining control stability. The method enhances movement safety and diminishes collision probabilities with obstacles by integrating chaotic models with barrier functions, all while preserving efficiency in intricate navigation contexts. </w:t>
      </w:r>
    </w:p>
    <w:p w14:paraId="1E491834" w14:textId="1DD7A75A" w:rsidR="009A3994" w:rsidRPr="009A3994" w:rsidRDefault="00EA75B5" w:rsidP="00EA75B5">
      <w:pPr>
        <w:pStyle w:val="BodyText"/>
        <w:ind w:firstLine="0"/>
        <w:rPr>
          <w:iCs/>
          <w:color w:val="000000" w:themeColor="text1"/>
          <w:highlight w:val="yellow"/>
          <w:lang w:val="en-US"/>
        </w:rPr>
      </w:pPr>
      <w:r w:rsidRPr="00EA75B5">
        <w:rPr>
          <w:iCs/>
          <w:color w:val="000000" w:themeColor="text1"/>
          <w:lang w:val="en-US"/>
        </w:rPr>
        <w:tab/>
      </w:r>
      <w:r w:rsidR="009A3994" w:rsidRPr="00EA75B5">
        <w:rPr>
          <w:iCs/>
          <w:color w:val="000000" w:themeColor="text1"/>
          <w:lang w:val="en-US"/>
        </w:rPr>
        <w:t xml:space="preserve">The Python environment was selected for the implementation of numerical modeling for the trajectory construction of a mobile robot using chaotic dynamical systems. This is substantiated by the adaptability of the Python ecosystem and an extensive array of tools for scientific computation. The Python environment boasts robust libraries, including </w:t>
      </w:r>
      <w:proofErr w:type="spellStart"/>
      <w:r w:rsidR="009A3994" w:rsidRPr="00EA75B5">
        <w:rPr>
          <w:iCs/>
          <w:color w:val="000000" w:themeColor="text1"/>
          <w:lang w:val="en-US"/>
        </w:rPr>
        <w:t>NumPy</w:t>
      </w:r>
      <w:proofErr w:type="spellEnd"/>
      <w:r w:rsidR="009A3994" w:rsidRPr="00EA75B5">
        <w:rPr>
          <w:iCs/>
          <w:color w:val="000000" w:themeColor="text1"/>
          <w:lang w:val="en-US"/>
        </w:rPr>
        <w:t xml:space="preserve">, </w:t>
      </w:r>
      <w:proofErr w:type="spellStart"/>
      <w:r w:rsidR="009A3994" w:rsidRPr="00EA75B5">
        <w:rPr>
          <w:iCs/>
          <w:color w:val="000000" w:themeColor="text1"/>
          <w:lang w:val="en-US"/>
        </w:rPr>
        <w:t>SciPy</w:t>
      </w:r>
      <w:proofErr w:type="spellEnd"/>
      <w:r w:rsidR="009A3994" w:rsidRPr="00EA75B5">
        <w:rPr>
          <w:iCs/>
          <w:color w:val="000000" w:themeColor="text1"/>
          <w:lang w:val="en-US"/>
        </w:rPr>
        <w:t xml:space="preserve">, and </w:t>
      </w:r>
      <w:proofErr w:type="spellStart"/>
      <w:r w:rsidR="009A3994" w:rsidRPr="00EA75B5">
        <w:rPr>
          <w:iCs/>
          <w:color w:val="000000" w:themeColor="text1"/>
          <w:lang w:val="en-US"/>
        </w:rPr>
        <w:t>SymPy</w:t>
      </w:r>
      <w:proofErr w:type="spellEnd"/>
      <w:r w:rsidR="009A3994" w:rsidRPr="00EA75B5">
        <w:rPr>
          <w:iCs/>
          <w:color w:val="000000" w:themeColor="text1"/>
          <w:lang w:val="en-US"/>
        </w:rPr>
        <w:t xml:space="preserve">, which facilitate efficient matrix operations, numerical methods, and symbolic computations for the implementation of chaotic systems and trajectory design algorithms [35-37]. The utilization of the </w:t>
      </w:r>
      <w:proofErr w:type="spellStart"/>
      <w:r w:rsidR="009A3994" w:rsidRPr="00EA75B5">
        <w:rPr>
          <w:iCs/>
          <w:color w:val="000000" w:themeColor="text1"/>
          <w:lang w:val="en-US"/>
        </w:rPr>
        <w:t>Matplotlib</w:t>
      </w:r>
      <w:proofErr w:type="spellEnd"/>
      <w:r w:rsidR="009A3994" w:rsidRPr="00EA75B5">
        <w:rPr>
          <w:iCs/>
          <w:color w:val="000000" w:themeColor="text1"/>
          <w:lang w:val="en-US"/>
        </w:rPr>
        <w:t xml:space="preserve"> and </w:t>
      </w:r>
      <w:proofErr w:type="spellStart"/>
      <w:r w:rsidR="009A3994" w:rsidRPr="00EA75B5">
        <w:rPr>
          <w:iCs/>
          <w:color w:val="000000" w:themeColor="text1"/>
          <w:lang w:val="en-US"/>
        </w:rPr>
        <w:t>Plotly</w:t>
      </w:r>
      <w:proofErr w:type="spellEnd"/>
      <w:r w:rsidR="009A3994" w:rsidRPr="00EA75B5">
        <w:rPr>
          <w:iCs/>
          <w:color w:val="000000" w:themeColor="text1"/>
          <w:lang w:val="en-US"/>
        </w:rPr>
        <w:t xml:space="preserve"> libraries facilitates rapid visualization of findings and analysis of the behavior of Lorentz, Chua, or other chaotic models within the state space and trajectory plane [38]. Furthermore, the Python environment is cross-platform and facilitates integration with ROS, hence streamlining the deployment of the model to a physical robotic system [39, 40]. The straightforward syntax accelerates development and enhances clarity, which is particularly crucial during the research and testing phases of intricate nonlinear dynamic models.</w:t>
      </w:r>
    </w:p>
    <w:p w14:paraId="13E1A009" w14:textId="77777777" w:rsidR="009303D9" w:rsidRPr="008E1CC9" w:rsidRDefault="00A776A2" w:rsidP="006B6B66">
      <w:pPr>
        <w:pStyle w:val="Heading1"/>
        <w:rPr>
          <w:noProof w:val="0"/>
          <w:color w:val="FF0000"/>
          <w:lang w:val="en-US"/>
        </w:rPr>
      </w:pPr>
      <w:r w:rsidRPr="00533AF5">
        <w:rPr>
          <w:noProof w:val="0"/>
          <w:color w:val="000000" w:themeColor="text1"/>
          <w:lang w:val="en-US"/>
        </w:rPr>
        <w:t>Results and Discussion</w:t>
      </w:r>
    </w:p>
    <w:p w14:paraId="51C542B3" w14:textId="1E2F9D9D" w:rsidR="00FC327D" w:rsidRPr="00143ABB" w:rsidRDefault="00143ABB" w:rsidP="00143ABB">
      <w:pPr>
        <w:pStyle w:val="Heading2"/>
        <w:jc w:val="both"/>
        <w:rPr>
          <w:noProof w:val="0"/>
          <w:color w:val="000000" w:themeColor="text1"/>
        </w:rPr>
      </w:pPr>
      <w:r w:rsidRPr="00143ABB">
        <w:rPr>
          <w:color w:val="000000" w:themeColor="text1"/>
        </w:rPr>
        <w:t>Analysis of the phase portrait of the Lorentz system</w:t>
      </w:r>
    </w:p>
    <w:p w14:paraId="328672B9" w14:textId="77777777" w:rsidR="009A3994" w:rsidRPr="009A3994" w:rsidRDefault="00DC184E" w:rsidP="009A3994">
      <w:pPr>
        <w:pStyle w:val="BodyText"/>
        <w:ind w:firstLine="0"/>
        <w:rPr>
          <w:color w:val="000000" w:themeColor="text1"/>
          <w:lang w:val="uk-UA"/>
        </w:rPr>
      </w:pPr>
      <w:r>
        <w:rPr>
          <w:lang w:val="uk-UA"/>
        </w:rPr>
        <w:tab/>
      </w:r>
      <w:r w:rsidR="009A3994" w:rsidRPr="00261512">
        <w:rPr>
          <w:iCs/>
          <w:color w:val="000000" w:themeColor="text1"/>
          <w:lang w:val="en-US"/>
        </w:rPr>
        <w:t>The objective of the initial experiment is to demonstrate the chaotic characteristics of the dynamic system employed to produce unpredictable yet deterministic trajectories. This enables a visual evaluation of the system's complexity and multidimensional behavior, which directly influences the algorithm's capacity to generate adaptive paths for the robot. Figure 1 illustrates the outcomes of the various simulations.</w:t>
      </w:r>
    </w:p>
    <w:p w14:paraId="03E91644" w14:textId="6AEBFE05" w:rsidR="00AB59A6" w:rsidRPr="00AB59A6" w:rsidRDefault="00AB59A6" w:rsidP="009A3994">
      <w:pPr>
        <w:pStyle w:val="BodyText"/>
        <w:ind w:firstLine="0"/>
        <w:rPr>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DD10C8" w14:paraId="254DF5CD" w14:textId="77777777" w:rsidTr="00A40680">
        <w:trPr>
          <w:trHeight w:val="3434"/>
        </w:trPr>
        <w:tc>
          <w:tcPr>
            <w:tcW w:w="4856" w:type="dxa"/>
            <w:tcBorders>
              <w:bottom w:val="nil"/>
            </w:tcBorders>
            <w:vAlign w:val="center"/>
          </w:tcPr>
          <w:p w14:paraId="4A07B8EB" w14:textId="34975F8F" w:rsidR="00DD10C8" w:rsidRDefault="00C07B82" w:rsidP="00DD10C8">
            <w:pPr>
              <w:pStyle w:val="BodyText"/>
              <w:spacing w:after="0"/>
              <w:ind w:firstLine="0"/>
              <w:jc w:val="center"/>
              <w:rPr>
                <w:lang w:val="uk-UA"/>
              </w:rPr>
            </w:pPr>
            <w:r w:rsidRPr="00C07B82">
              <w:rPr>
                <w:noProof/>
                <w:lang w:val="en-US" w:eastAsia="en-US"/>
              </w:rPr>
              <w:drawing>
                <wp:inline distT="0" distB="0" distL="0" distR="0" wp14:anchorId="2E39AE18" wp14:editId="52DC51F2">
                  <wp:extent cx="2843835" cy="2032647"/>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3835" cy="2032647"/>
                          </a:xfrm>
                          <a:prstGeom prst="rect">
                            <a:avLst/>
                          </a:prstGeom>
                        </pic:spPr>
                      </pic:pic>
                    </a:graphicData>
                  </a:graphic>
                </wp:inline>
              </w:drawing>
            </w:r>
          </w:p>
        </w:tc>
      </w:tr>
      <w:tr w:rsidR="001149CB" w14:paraId="085A7EB3" w14:textId="77777777" w:rsidTr="00A40680">
        <w:tc>
          <w:tcPr>
            <w:tcW w:w="4856" w:type="dxa"/>
            <w:tcBorders>
              <w:top w:val="nil"/>
              <w:bottom w:val="nil"/>
            </w:tcBorders>
            <w:vAlign w:val="center"/>
          </w:tcPr>
          <w:p w14:paraId="320BC392" w14:textId="7A89802B" w:rsidR="001149CB" w:rsidRPr="00143ABB" w:rsidRDefault="00143ABB" w:rsidP="000306B5">
            <w:pPr>
              <w:pStyle w:val="BodyText"/>
              <w:spacing w:after="0"/>
              <w:ind w:firstLine="0"/>
              <w:rPr>
                <w:color w:val="000000" w:themeColor="text1"/>
                <w:sz w:val="16"/>
                <w:szCs w:val="16"/>
                <w:lang w:val="uk-UA"/>
              </w:rPr>
            </w:pPr>
            <w:r w:rsidRPr="00143ABB">
              <w:rPr>
                <w:color w:val="000000" w:themeColor="text1"/>
                <w:sz w:val="16"/>
                <w:szCs w:val="16"/>
                <w:lang w:val="en-US"/>
              </w:rPr>
              <w:t>Fig</w:t>
            </w:r>
            <w:r w:rsidR="006743FA" w:rsidRPr="00143ABB">
              <w:rPr>
                <w:color w:val="000000" w:themeColor="text1"/>
                <w:sz w:val="16"/>
                <w:szCs w:val="16"/>
                <w:lang w:val="uk-UA"/>
              </w:rPr>
              <w:t>.</w:t>
            </w:r>
            <w:r w:rsidR="000306B5" w:rsidRPr="00143ABB">
              <w:rPr>
                <w:color w:val="000000" w:themeColor="text1"/>
                <w:sz w:val="16"/>
                <w:szCs w:val="16"/>
                <w:lang w:val="uk-UA"/>
              </w:rPr>
              <w:t xml:space="preserve"> </w:t>
            </w:r>
            <w:r w:rsidR="006743FA" w:rsidRPr="00143ABB">
              <w:rPr>
                <w:color w:val="000000" w:themeColor="text1"/>
                <w:sz w:val="16"/>
                <w:szCs w:val="16"/>
                <w:lang w:val="uk-UA"/>
              </w:rPr>
              <w:t>1</w:t>
            </w:r>
            <w:r w:rsidR="000306B5" w:rsidRPr="00143ABB">
              <w:rPr>
                <w:color w:val="000000" w:themeColor="text1"/>
                <w:sz w:val="16"/>
                <w:szCs w:val="16"/>
                <w:lang w:val="uk-UA"/>
              </w:rPr>
              <w:t>.</w:t>
            </w:r>
            <w:r w:rsidR="006743FA" w:rsidRPr="00143ABB">
              <w:rPr>
                <w:color w:val="000000" w:themeColor="text1"/>
                <w:sz w:val="16"/>
                <w:szCs w:val="16"/>
                <w:lang w:val="uk-UA"/>
              </w:rPr>
              <w:t xml:space="preserve"> </w:t>
            </w:r>
            <w:r w:rsidR="00C07B82" w:rsidRPr="00143ABB">
              <w:rPr>
                <w:color w:val="000000" w:themeColor="text1"/>
                <w:sz w:val="16"/>
                <w:szCs w:val="16"/>
                <w:lang w:val="en-US"/>
              </w:rPr>
              <w:t>Phase po</w:t>
            </w:r>
            <w:r w:rsidR="00355B7A" w:rsidRPr="00143ABB">
              <w:rPr>
                <w:color w:val="000000" w:themeColor="text1"/>
                <w:sz w:val="16"/>
                <w:szCs w:val="16"/>
                <w:lang w:val="en-US"/>
              </w:rPr>
              <w:t>rtrait of the Lorentz system</w:t>
            </w:r>
          </w:p>
        </w:tc>
      </w:tr>
    </w:tbl>
    <w:p w14:paraId="2EE3FBEC" w14:textId="7CD76E02" w:rsidR="00D25D65" w:rsidRDefault="00D25D65" w:rsidP="0011782A">
      <w:pPr>
        <w:pStyle w:val="BodyText"/>
        <w:spacing w:after="0"/>
        <w:ind w:firstLine="0"/>
        <w:rPr>
          <w:lang w:val="uk-UA"/>
        </w:rPr>
      </w:pPr>
    </w:p>
    <w:p w14:paraId="0D058148" w14:textId="019B5776" w:rsidR="006255AE" w:rsidRPr="000B5369" w:rsidRDefault="00897351" w:rsidP="000B5369">
      <w:pPr>
        <w:pStyle w:val="BodyText"/>
        <w:ind w:firstLine="0"/>
        <w:rPr>
          <w:lang w:val="en-US"/>
        </w:rPr>
      </w:pPr>
      <w:r w:rsidRPr="000B5369">
        <w:rPr>
          <w:lang w:val="en-US"/>
        </w:rPr>
        <w:tab/>
      </w:r>
      <w:r w:rsidR="006255AE" w:rsidRPr="000B5369">
        <w:rPr>
          <w:lang w:val="en-US"/>
        </w:rPr>
        <w:t xml:space="preserve">The phase portrait of the Lorenz system (Fig. 1) exhibits chaotic behavior characterized by a classic "butterfly" structure comprising two attractors. The graph indicates that the trajectories do not collide and create dense spirals inside the coordinate regions approximately defined by </w:t>
      </w:r>
      <m:oMath>
        <m:r>
          <w:rPr>
            <w:rFonts w:ascii="Cambria Math" w:hAnsi="Cambria Math"/>
            <w:color w:val="000000" w:themeColor="text1"/>
            <w:lang w:val="uk-UA"/>
          </w:rPr>
          <m:t>x∈[-20;20]</m:t>
        </m:r>
      </m:oMath>
      <w:r w:rsidR="000B5369" w:rsidRPr="000B5369">
        <w:rPr>
          <w:color w:val="000000" w:themeColor="text1"/>
          <w:lang w:val="en-US"/>
        </w:rPr>
        <w:t xml:space="preserve"> </w:t>
      </w:r>
      <w:r w:rsidR="006255AE" w:rsidRPr="000B5369">
        <w:rPr>
          <w:lang w:val="en-US"/>
        </w:rPr>
        <w:t xml:space="preserve">and </w:t>
      </w:r>
      <m:oMath>
        <m:r>
          <w:rPr>
            <w:rFonts w:ascii="Cambria Math" w:hAnsi="Cambria Math"/>
            <w:color w:val="000000" w:themeColor="text1"/>
            <w:lang w:val="uk-UA"/>
          </w:rPr>
          <m:t>y∈[-25;30]</m:t>
        </m:r>
      </m:oMath>
      <w:r w:rsidR="006255AE" w:rsidRPr="000B5369">
        <w:rPr>
          <w:lang w:val="en-US"/>
        </w:rPr>
        <w:t xml:space="preserve">. The greatest oscillation amplitudes are approximately </w:t>
      </w:r>
      <m:oMath>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max</m:t>
            </m:r>
          </m:sub>
        </m:sSub>
        <m:r>
          <w:rPr>
            <w:rFonts w:ascii="Cambria Math" w:hAnsi="Cambria Math"/>
            <w:color w:val="000000" w:themeColor="text1"/>
            <w:lang w:val="uk-UA"/>
          </w:rPr>
          <m:t>≈22</m:t>
        </m:r>
      </m:oMath>
      <w:r w:rsidR="006255AE" w:rsidRPr="000B5369">
        <w:rPr>
          <w:lang w:val="en-US"/>
        </w:rPr>
        <w:t xml:space="preserve"> and </w:t>
      </w:r>
      <m:oMath>
        <m:sSub>
          <m:sSubPr>
            <m:ctrlPr>
              <w:rPr>
                <w:rFonts w:ascii="Cambria Math" w:hAnsi="Cambria Math"/>
                <w:i/>
                <w:color w:val="000000" w:themeColor="text1"/>
                <w:lang w:val="uk-UA"/>
              </w:rPr>
            </m:ctrlPr>
          </m:sSubPr>
          <m:e>
            <m:r>
              <w:rPr>
                <w:rFonts w:ascii="Cambria Math" w:hAnsi="Cambria Math"/>
                <w:color w:val="000000" w:themeColor="text1"/>
                <w:lang w:val="uk-UA"/>
              </w:rPr>
              <m:t>y</m:t>
            </m:r>
          </m:e>
          <m:sub>
            <m:r>
              <w:rPr>
                <w:rFonts w:ascii="Cambria Math" w:hAnsi="Cambria Math"/>
                <w:color w:val="000000" w:themeColor="text1"/>
                <w:lang w:val="uk-UA"/>
              </w:rPr>
              <m:t>max</m:t>
            </m:r>
          </m:sub>
        </m:sSub>
        <m:r>
          <w:rPr>
            <w:rFonts w:ascii="Cambria Math" w:hAnsi="Cambria Math"/>
            <w:color w:val="000000" w:themeColor="text1"/>
            <w:lang w:val="uk-UA"/>
          </w:rPr>
          <m:t>≈28</m:t>
        </m:r>
      </m:oMath>
      <w:r w:rsidR="006255AE" w:rsidRPr="000B5369">
        <w:rPr>
          <w:lang w:val="en-US"/>
        </w:rPr>
        <w:t>, indicating significant variability within the system. The system fails to converge to a fixed point, perpetually altering its state, and affirming its chaotic nature. The results acquired are significant for the challenge of designing a robot trajectory, as chaotic dynamics facilitate the creation of unpredictable yet controllable trajectories, hence enhancing adaptability in a dynamic environment. Consequently, the behavior of the attractor ensures path diversity while restricting movement to a confined area, which is essential for safety and the optimization of spatial planning.</w:t>
      </w:r>
    </w:p>
    <w:p w14:paraId="65C43A14" w14:textId="07AB434A" w:rsidR="00FC327D" w:rsidRPr="00A028B4" w:rsidRDefault="00A028B4" w:rsidP="00A028B4">
      <w:pPr>
        <w:pStyle w:val="Heading2"/>
        <w:jc w:val="both"/>
        <w:rPr>
          <w:noProof w:val="0"/>
          <w:color w:val="000000" w:themeColor="text1"/>
        </w:rPr>
      </w:pPr>
      <w:r w:rsidRPr="00A028B4">
        <w:rPr>
          <w:color w:val="000000" w:themeColor="text1"/>
        </w:rPr>
        <w:t xml:space="preserve">Research on the evolution of coordinates </w:t>
      </w:r>
      <m:oMath>
        <m:r>
          <w:rPr>
            <w:rFonts w:ascii="Cambria Math" w:hAnsi="Cambria Math"/>
            <w:color w:val="000000" w:themeColor="text1"/>
          </w:rPr>
          <m:t>(x,y,z)</m:t>
        </m:r>
      </m:oMath>
      <w:r w:rsidRPr="00A028B4">
        <w:rPr>
          <w:color w:val="000000" w:themeColor="text1"/>
        </w:rPr>
        <w:t xml:space="preserve"> over time</w:t>
      </w:r>
    </w:p>
    <w:p w14:paraId="0FB7F68B" w14:textId="667CD20B" w:rsidR="006255AE" w:rsidRPr="00EF41EA" w:rsidRDefault="00EF41EA" w:rsidP="006255AE">
      <w:pPr>
        <w:pStyle w:val="BodyText"/>
        <w:ind w:firstLine="0"/>
        <w:rPr>
          <w:highlight w:val="yellow"/>
          <w:lang w:val="en-US"/>
        </w:rPr>
      </w:pPr>
      <w:r>
        <w:rPr>
          <w:lang w:val="en-US"/>
        </w:rPr>
        <w:tab/>
      </w:r>
      <w:r w:rsidR="006255AE" w:rsidRPr="00EF41EA">
        <w:rPr>
          <w:lang w:val="en-US"/>
        </w:rPr>
        <w:t>The objective of the second experiment is to ascertain the suitability of examining the temporal dynamics of alterations in the states of a chaotic system and the stability of its oscillations. This study elucidates the alterations in control signals throughout movement and evaluates the system's diversity in generating complex trajectories. Figures 2 through 4 illustrate the acquired modeling results.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1A4DA7" w14:paraId="7E9E23E2" w14:textId="77777777" w:rsidTr="00002BFB">
        <w:trPr>
          <w:trHeight w:val="3400"/>
        </w:trPr>
        <w:tc>
          <w:tcPr>
            <w:tcW w:w="4856" w:type="dxa"/>
            <w:tcBorders>
              <w:bottom w:val="nil"/>
            </w:tcBorders>
            <w:vAlign w:val="center"/>
          </w:tcPr>
          <w:p w14:paraId="1338A1A6" w14:textId="6F05230A" w:rsidR="001A4DA7" w:rsidRDefault="001103D1" w:rsidP="000417E0">
            <w:pPr>
              <w:pStyle w:val="BodyText"/>
              <w:spacing w:after="0"/>
              <w:ind w:firstLine="27"/>
              <w:jc w:val="center"/>
              <w:rPr>
                <w:lang w:val="uk-UA"/>
              </w:rPr>
            </w:pPr>
            <w:r w:rsidRPr="00B16D13">
              <w:rPr>
                <w:noProof/>
                <w:lang w:val="en-US" w:eastAsia="en-US"/>
              </w:rPr>
              <w:drawing>
                <wp:inline distT="0" distB="0" distL="0" distR="0" wp14:anchorId="331E3ABC" wp14:editId="28F09111">
                  <wp:extent cx="2667485" cy="1921987"/>
                  <wp:effectExtent l="0" t="0" r="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66039" cy="1920945"/>
                          </a:xfrm>
                          <a:prstGeom prst="rect">
                            <a:avLst/>
                          </a:prstGeom>
                        </pic:spPr>
                      </pic:pic>
                    </a:graphicData>
                  </a:graphic>
                </wp:inline>
              </w:drawing>
            </w:r>
          </w:p>
        </w:tc>
      </w:tr>
      <w:tr w:rsidR="001A4DA7" w14:paraId="37AEDC1A" w14:textId="77777777" w:rsidTr="00002BFB">
        <w:tc>
          <w:tcPr>
            <w:tcW w:w="4856" w:type="dxa"/>
            <w:tcBorders>
              <w:top w:val="nil"/>
              <w:bottom w:val="nil"/>
            </w:tcBorders>
            <w:vAlign w:val="center"/>
          </w:tcPr>
          <w:p w14:paraId="13D3995A" w14:textId="7DC6400D" w:rsidR="001A4DA7" w:rsidRPr="00BA3BAB" w:rsidRDefault="00BA3BAB" w:rsidP="001103D1">
            <w:pPr>
              <w:pStyle w:val="BodyText"/>
              <w:spacing w:after="0"/>
              <w:ind w:firstLine="0"/>
              <w:rPr>
                <w:lang w:val="en-US"/>
              </w:rPr>
            </w:pPr>
            <w:r w:rsidRPr="00BA3BAB">
              <w:rPr>
                <w:color w:val="000000" w:themeColor="text1"/>
                <w:sz w:val="16"/>
                <w:szCs w:val="16"/>
                <w:lang w:val="en-US"/>
              </w:rPr>
              <w:t>Fig</w:t>
            </w:r>
            <w:r w:rsidR="001A4DA7" w:rsidRPr="00BA3BAB">
              <w:rPr>
                <w:color w:val="000000" w:themeColor="text1"/>
                <w:sz w:val="16"/>
                <w:szCs w:val="16"/>
                <w:lang w:val="en-US"/>
              </w:rPr>
              <w:t>.</w:t>
            </w:r>
            <w:r w:rsidR="00A40680" w:rsidRPr="00BA3BAB">
              <w:rPr>
                <w:color w:val="000000" w:themeColor="text1"/>
                <w:sz w:val="16"/>
                <w:szCs w:val="16"/>
                <w:lang w:val="en-US"/>
              </w:rPr>
              <w:t xml:space="preserve"> </w:t>
            </w:r>
            <w:r w:rsidR="006374AB" w:rsidRPr="00BA3BAB">
              <w:rPr>
                <w:color w:val="000000" w:themeColor="text1"/>
                <w:sz w:val="16"/>
                <w:szCs w:val="16"/>
                <w:lang w:val="en-US"/>
              </w:rPr>
              <w:t>2</w:t>
            </w:r>
            <w:r w:rsidR="00A40680" w:rsidRPr="00BA3BAB">
              <w:rPr>
                <w:color w:val="000000" w:themeColor="text1"/>
                <w:sz w:val="16"/>
                <w:szCs w:val="16"/>
                <w:lang w:val="en-US"/>
              </w:rPr>
              <w:t>.</w:t>
            </w:r>
            <w:r w:rsidR="001A4DA7" w:rsidRPr="00BA3BAB">
              <w:rPr>
                <w:color w:val="000000" w:themeColor="text1"/>
                <w:sz w:val="16"/>
                <w:szCs w:val="16"/>
                <w:lang w:val="en-US"/>
              </w:rPr>
              <w:t xml:space="preserve"> </w:t>
            </w:r>
            <w:r w:rsidR="0028096F" w:rsidRPr="00BA3BAB">
              <w:rPr>
                <w:color w:val="000000" w:themeColor="text1"/>
                <w:sz w:val="16"/>
                <w:szCs w:val="16"/>
                <w:lang w:val="en-US"/>
              </w:rPr>
              <w:t>Evolution of states of chaotic system</w:t>
            </w:r>
            <w:r w:rsidR="001103D1" w:rsidRPr="00BA3BAB">
              <w:rPr>
                <w:color w:val="000000" w:themeColor="text1"/>
                <w:sz w:val="16"/>
                <w:szCs w:val="16"/>
                <w:lang w:val="en-US"/>
              </w:rPr>
              <w:t xml:space="preserve"> (</w:t>
            </w:r>
            <w:r w:rsidRPr="00BA3BAB">
              <w:rPr>
                <w:color w:val="000000" w:themeColor="text1"/>
                <w:sz w:val="16"/>
                <w:szCs w:val="16"/>
                <w:lang w:val="en-US"/>
              </w:rPr>
              <w:t>Variable</w:t>
            </w:r>
            <w:r w:rsidR="001103D1" w:rsidRPr="00BA3BAB">
              <w:rPr>
                <w:color w:val="000000" w:themeColor="text1"/>
                <w:sz w:val="16"/>
                <w:szCs w:val="16"/>
                <w:lang w:val="en-US"/>
              </w:rPr>
              <w:t xml:space="preserve"> </w:t>
            </w:r>
            <m:oMath>
              <m:r>
                <w:rPr>
                  <w:rStyle w:val="katex-mathml"/>
                  <w:rFonts w:ascii="Cambria Math" w:hAnsi="Cambria Math"/>
                  <w:color w:val="000000" w:themeColor="text1"/>
                  <w:sz w:val="16"/>
                  <w:szCs w:val="16"/>
                  <w:lang w:val="en-US"/>
                </w:rPr>
                <m:t>x</m:t>
              </m:r>
            </m:oMath>
            <w:r w:rsidR="001103D1" w:rsidRPr="00BA3BAB">
              <w:rPr>
                <w:color w:val="000000" w:themeColor="text1"/>
                <w:sz w:val="16"/>
                <w:szCs w:val="16"/>
                <w:lang w:val="en-US"/>
              </w:rPr>
              <w:t>)</w:t>
            </w:r>
          </w:p>
        </w:tc>
      </w:tr>
    </w:tbl>
    <w:p w14:paraId="3D57D6E2" w14:textId="77777777" w:rsidR="001A4DA7" w:rsidRDefault="001A4DA7" w:rsidP="00704579">
      <w:pPr>
        <w:pStyle w:val="BodyText"/>
        <w:spacing w:after="0"/>
        <w:ind w:firstLine="0"/>
        <w:rPr>
          <w:lang w:val="uk-U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704579" w14:paraId="75028841" w14:textId="77777777" w:rsidTr="000D1003">
        <w:trPr>
          <w:trHeight w:val="3400"/>
        </w:trPr>
        <w:tc>
          <w:tcPr>
            <w:tcW w:w="4856" w:type="dxa"/>
            <w:tcBorders>
              <w:bottom w:val="nil"/>
            </w:tcBorders>
            <w:vAlign w:val="center"/>
          </w:tcPr>
          <w:p w14:paraId="52CBF1A7" w14:textId="0882D8CB" w:rsidR="00704579" w:rsidRDefault="001103D1" w:rsidP="000D1003">
            <w:pPr>
              <w:pStyle w:val="BodyText"/>
              <w:spacing w:after="0"/>
              <w:ind w:firstLine="27"/>
              <w:jc w:val="center"/>
              <w:rPr>
                <w:lang w:val="uk-UA"/>
              </w:rPr>
            </w:pPr>
            <w:r w:rsidRPr="00B16D13">
              <w:rPr>
                <w:noProof/>
                <w:lang w:val="en-US" w:eastAsia="en-US"/>
              </w:rPr>
              <w:drawing>
                <wp:inline distT="0" distB="0" distL="0" distR="0" wp14:anchorId="1EC39DBE" wp14:editId="735D7735">
                  <wp:extent cx="2801442" cy="1997702"/>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03145" cy="1998916"/>
                          </a:xfrm>
                          <a:prstGeom prst="rect">
                            <a:avLst/>
                          </a:prstGeom>
                        </pic:spPr>
                      </pic:pic>
                    </a:graphicData>
                  </a:graphic>
                </wp:inline>
              </w:drawing>
            </w:r>
          </w:p>
        </w:tc>
      </w:tr>
      <w:tr w:rsidR="00704579" w14:paraId="05C52CFD" w14:textId="77777777" w:rsidTr="000D1003">
        <w:tc>
          <w:tcPr>
            <w:tcW w:w="4856" w:type="dxa"/>
            <w:tcBorders>
              <w:top w:val="nil"/>
              <w:bottom w:val="nil"/>
            </w:tcBorders>
            <w:vAlign w:val="center"/>
          </w:tcPr>
          <w:p w14:paraId="7D3217BA" w14:textId="0577E4A0" w:rsidR="00704579" w:rsidRPr="00BA3BAB" w:rsidRDefault="00BA3BAB" w:rsidP="001103D1">
            <w:pPr>
              <w:pStyle w:val="BodyText"/>
              <w:spacing w:after="0"/>
              <w:ind w:firstLine="0"/>
              <w:rPr>
                <w:lang w:val="en-US"/>
              </w:rPr>
            </w:pPr>
            <w:r w:rsidRPr="00BA3BAB">
              <w:rPr>
                <w:color w:val="000000" w:themeColor="text1"/>
                <w:sz w:val="16"/>
                <w:szCs w:val="16"/>
                <w:lang w:val="en-US"/>
              </w:rPr>
              <w:t>Fig</w:t>
            </w:r>
            <w:r w:rsidR="00704579" w:rsidRPr="00BA3BAB">
              <w:rPr>
                <w:color w:val="000000" w:themeColor="text1"/>
                <w:sz w:val="16"/>
                <w:szCs w:val="16"/>
                <w:lang w:val="en-US"/>
              </w:rPr>
              <w:t xml:space="preserve">. </w:t>
            </w:r>
            <w:r w:rsidR="001103D1" w:rsidRPr="00BA3BAB">
              <w:rPr>
                <w:color w:val="000000" w:themeColor="text1"/>
                <w:sz w:val="16"/>
                <w:szCs w:val="16"/>
                <w:lang w:val="en-US"/>
              </w:rPr>
              <w:t>3</w:t>
            </w:r>
            <w:r w:rsidR="00704579" w:rsidRPr="00BA3BAB">
              <w:rPr>
                <w:color w:val="000000" w:themeColor="text1"/>
                <w:sz w:val="16"/>
                <w:szCs w:val="16"/>
                <w:lang w:val="en-US"/>
              </w:rPr>
              <w:t>. Evolution of states of chaotic system</w:t>
            </w:r>
            <w:r w:rsidR="001103D1" w:rsidRPr="00BA3BAB">
              <w:rPr>
                <w:color w:val="000000" w:themeColor="text1"/>
                <w:sz w:val="16"/>
                <w:szCs w:val="16"/>
                <w:lang w:val="en-US"/>
              </w:rPr>
              <w:t xml:space="preserve"> (</w:t>
            </w:r>
            <w:r w:rsidRPr="00BA3BAB">
              <w:rPr>
                <w:color w:val="000000" w:themeColor="text1"/>
                <w:sz w:val="16"/>
                <w:szCs w:val="16"/>
                <w:lang w:val="en-US"/>
              </w:rPr>
              <w:t>Variable</w:t>
            </w:r>
            <w:r w:rsidR="001103D1" w:rsidRPr="00BA3BAB">
              <w:rPr>
                <w:color w:val="000000" w:themeColor="text1"/>
                <w:sz w:val="16"/>
                <w:szCs w:val="16"/>
                <w:lang w:val="en-US"/>
              </w:rPr>
              <w:t xml:space="preserve"> </w:t>
            </w:r>
            <m:oMath>
              <m:r>
                <w:rPr>
                  <w:rStyle w:val="katex-mathml"/>
                  <w:rFonts w:ascii="Cambria Math" w:hAnsi="Cambria Math"/>
                  <w:color w:val="000000" w:themeColor="text1"/>
                  <w:sz w:val="16"/>
                  <w:szCs w:val="16"/>
                  <w:lang w:val="en-US"/>
                </w:rPr>
                <m:t>y</m:t>
              </m:r>
            </m:oMath>
            <w:r w:rsidR="001103D1" w:rsidRPr="00BA3BAB">
              <w:rPr>
                <w:color w:val="000000" w:themeColor="text1"/>
                <w:sz w:val="16"/>
                <w:szCs w:val="16"/>
                <w:lang w:val="en-US"/>
              </w:rPr>
              <w:t>)</w:t>
            </w:r>
          </w:p>
        </w:tc>
      </w:tr>
    </w:tbl>
    <w:p w14:paraId="7BB65DE2" w14:textId="77777777" w:rsidR="00704579" w:rsidRDefault="00704579" w:rsidP="00704579">
      <w:pPr>
        <w:pStyle w:val="BodyText"/>
        <w:spacing w:after="0"/>
        <w:ind w:firstLine="0"/>
        <w:rPr>
          <w:lang w:val="uk-U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704579" w14:paraId="3C7078BB" w14:textId="77777777" w:rsidTr="000D1003">
        <w:trPr>
          <w:trHeight w:val="3400"/>
        </w:trPr>
        <w:tc>
          <w:tcPr>
            <w:tcW w:w="4856" w:type="dxa"/>
            <w:tcBorders>
              <w:bottom w:val="nil"/>
            </w:tcBorders>
            <w:vAlign w:val="center"/>
          </w:tcPr>
          <w:p w14:paraId="5190D60C" w14:textId="3196FCC8" w:rsidR="00704579" w:rsidRDefault="001103D1" w:rsidP="000D1003">
            <w:pPr>
              <w:pStyle w:val="BodyText"/>
              <w:spacing w:after="0"/>
              <w:ind w:firstLine="27"/>
              <w:jc w:val="center"/>
              <w:rPr>
                <w:lang w:val="uk-UA"/>
              </w:rPr>
            </w:pPr>
            <w:r w:rsidRPr="00CE0353">
              <w:rPr>
                <w:noProof/>
                <w:lang w:val="en-US" w:eastAsia="en-US"/>
              </w:rPr>
              <w:drawing>
                <wp:inline distT="0" distB="0" distL="0" distR="0" wp14:anchorId="086C62FF" wp14:editId="31A5F662">
                  <wp:extent cx="2719904" cy="1939460"/>
                  <wp:effectExtent l="0" t="0" r="444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21500" cy="1940598"/>
                          </a:xfrm>
                          <a:prstGeom prst="rect">
                            <a:avLst/>
                          </a:prstGeom>
                        </pic:spPr>
                      </pic:pic>
                    </a:graphicData>
                  </a:graphic>
                </wp:inline>
              </w:drawing>
            </w:r>
          </w:p>
        </w:tc>
      </w:tr>
      <w:tr w:rsidR="00704579" w14:paraId="0C7735F6" w14:textId="77777777" w:rsidTr="000D1003">
        <w:tc>
          <w:tcPr>
            <w:tcW w:w="4856" w:type="dxa"/>
            <w:tcBorders>
              <w:top w:val="nil"/>
              <w:bottom w:val="nil"/>
            </w:tcBorders>
            <w:vAlign w:val="center"/>
          </w:tcPr>
          <w:p w14:paraId="41D466C4" w14:textId="16B660A0" w:rsidR="00704579" w:rsidRPr="001A4DA7" w:rsidRDefault="00BA3BAB" w:rsidP="001103D1">
            <w:pPr>
              <w:pStyle w:val="BodyText"/>
              <w:spacing w:after="0"/>
              <w:ind w:firstLine="0"/>
              <w:rPr>
                <w:lang w:val="en-US"/>
              </w:rPr>
            </w:pPr>
            <w:r w:rsidRPr="00BA3BAB">
              <w:rPr>
                <w:color w:val="000000" w:themeColor="text1"/>
                <w:sz w:val="16"/>
                <w:szCs w:val="16"/>
                <w:lang w:val="en-US"/>
              </w:rPr>
              <w:t>Fig</w:t>
            </w:r>
            <w:r w:rsidR="00704579" w:rsidRPr="00BA3BAB">
              <w:rPr>
                <w:color w:val="000000" w:themeColor="text1"/>
                <w:sz w:val="16"/>
                <w:szCs w:val="16"/>
                <w:lang w:val="uk-UA"/>
              </w:rPr>
              <w:t xml:space="preserve">. </w:t>
            </w:r>
            <w:r w:rsidR="001103D1" w:rsidRPr="00BA3BAB">
              <w:rPr>
                <w:color w:val="000000" w:themeColor="text1"/>
                <w:sz w:val="16"/>
                <w:szCs w:val="16"/>
                <w:lang w:val="uk-UA"/>
              </w:rPr>
              <w:t>4</w:t>
            </w:r>
            <w:r w:rsidR="00704579" w:rsidRPr="00BA3BAB">
              <w:rPr>
                <w:color w:val="000000" w:themeColor="text1"/>
                <w:sz w:val="16"/>
                <w:szCs w:val="16"/>
                <w:lang w:val="uk-UA"/>
              </w:rPr>
              <w:t xml:space="preserve">. </w:t>
            </w:r>
            <w:r w:rsidR="00704579" w:rsidRPr="00BA3BAB">
              <w:rPr>
                <w:color w:val="000000" w:themeColor="text1"/>
                <w:sz w:val="16"/>
                <w:szCs w:val="16"/>
                <w:lang w:val="en-US"/>
              </w:rPr>
              <w:t>Evolution of states of chaotic system</w:t>
            </w:r>
            <w:r w:rsidR="001103D1" w:rsidRPr="00BA3BAB">
              <w:rPr>
                <w:color w:val="000000" w:themeColor="text1"/>
                <w:sz w:val="16"/>
                <w:szCs w:val="16"/>
                <w:lang w:val="en-US"/>
              </w:rPr>
              <w:t xml:space="preserve"> </w:t>
            </w:r>
            <w:r w:rsidR="001103D1" w:rsidRPr="00BA3BAB">
              <w:rPr>
                <w:color w:val="000000" w:themeColor="text1"/>
                <w:sz w:val="16"/>
                <w:szCs w:val="16"/>
                <w:lang w:val="uk-UA"/>
              </w:rPr>
              <w:t>(</w:t>
            </w:r>
            <w:r w:rsidRPr="00BA3BAB">
              <w:rPr>
                <w:color w:val="000000" w:themeColor="text1"/>
                <w:sz w:val="16"/>
                <w:szCs w:val="16"/>
                <w:lang w:val="en-US"/>
              </w:rPr>
              <w:t>Variable</w:t>
            </w:r>
            <w:r w:rsidR="001103D1" w:rsidRPr="00BA3BAB">
              <w:rPr>
                <w:color w:val="000000" w:themeColor="text1"/>
                <w:sz w:val="16"/>
                <w:szCs w:val="16"/>
                <w:lang w:val="uk-UA"/>
              </w:rPr>
              <w:t xml:space="preserve"> </w:t>
            </w:r>
            <m:oMath>
              <m:r>
                <w:rPr>
                  <w:rStyle w:val="katex-mathml"/>
                  <w:rFonts w:ascii="Cambria Math" w:hAnsi="Cambria Math"/>
                  <w:color w:val="000000" w:themeColor="text1"/>
                  <w:sz w:val="16"/>
                  <w:szCs w:val="16"/>
                  <w:lang w:val="uk-UA"/>
                </w:rPr>
                <m:t>z</m:t>
              </m:r>
            </m:oMath>
            <w:r w:rsidR="001103D1" w:rsidRPr="00BA3BAB">
              <w:rPr>
                <w:color w:val="000000" w:themeColor="text1"/>
                <w:sz w:val="16"/>
                <w:szCs w:val="16"/>
                <w:lang w:val="uk-UA"/>
              </w:rPr>
              <w:t>)</w:t>
            </w:r>
          </w:p>
        </w:tc>
      </w:tr>
    </w:tbl>
    <w:p w14:paraId="1E3CAA74" w14:textId="77777777" w:rsidR="00704579" w:rsidRDefault="00704579" w:rsidP="00704579">
      <w:pPr>
        <w:pStyle w:val="BodyText"/>
        <w:spacing w:after="0"/>
        <w:ind w:firstLine="0"/>
        <w:rPr>
          <w:lang w:val="uk-UA"/>
        </w:rPr>
      </w:pPr>
    </w:p>
    <w:p w14:paraId="0885BBCF" w14:textId="0975B9E3" w:rsidR="006255AE" w:rsidRPr="006255AE" w:rsidRDefault="00AE741F" w:rsidP="00E528C5">
      <w:pPr>
        <w:pStyle w:val="BodyText"/>
        <w:ind w:firstLine="0"/>
        <w:rPr>
          <w:highlight w:val="yellow"/>
          <w:lang w:val="uk-UA"/>
        </w:rPr>
      </w:pPr>
      <w:r w:rsidRPr="00E528C5">
        <w:rPr>
          <w:lang w:val="en-US"/>
        </w:rPr>
        <w:tab/>
      </w:r>
      <w:r w:rsidR="006255AE" w:rsidRPr="00E528C5">
        <w:rPr>
          <w:lang w:val="en-US"/>
        </w:rPr>
        <w:t xml:space="preserve">The evolution graph of the chaotic system's states (Fig. 2–Fig. 4) illustrates the temporal variation of the coordinates </w:t>
      </w:r>
      <m:oMath>
        <m:r>
          <w:rPr>
            <w:rFonts w:ascii="Cambria Math" w:hAnsi="Cambria Math"/>
            <w:color w:val="000000" w:themeColor="text1"/>
            <w:lang w:val="uk-UA"/>
          </w:rPr>
          <m:t>x,y</m:t>
        </m:r>
      </m:oMath>
      <w:r w:rsidR="006255AE" w:rsidRPr="00E528C5">
        <w:rPr>
          <w:lang w:val="en-US"/>
        </w:rPr>
        <w:t xml:space="preserve"> and </w:t>
      </w:r>
      <m:oMath>
        <m:r>
          <w:rPr>
            <w:rFonts w:ascii="Cambria Math" w:hAnsi="Cambria Math"/>
            <w:color w:val="000000" w:themeColor="text1"/>
            <w:lang w:val="uk-UA"/>
          </w:rPr>
          <m:t>z</m:t>
        </m:r>
      </m:oMath>
      <w:r w:rsidR="006255AE" w:rsidRPr="00E528C5">
        <w:rPr>
          <w:lang w:val="en-US"/>
        </w:rPr>
        <w:t xml:space="preserve"> for the Lorentz system. A distinct nonlinearity is evident: the variable </w:t>
      </w:r>
      <m:oMath>
        <m:r>
          <w:rPr>
            <w:rFonts w:ascii="Cambria Math" w:hAnsi="Cambria Math"/>
            <w:color w:val="000000" w:themeColor="text1"/>
            <w:lang w:val="uk-UA"/>
          </w:rPr>
          <m:t>z</m:t>
        </m:r>
      </m:oMath>
      <w:r w:rsidR="006255AE" w:rsidRPr="00E528C5">
        <w:rPr>
          <w:lang w:val="en-US"/>
        </w:rPr>
        <w:t xml:space="preserve"> (blue line) exhibits the most extensive range of oscillations, generally from </w:t>
      </w:r>
      <m:oMath>
        <m:sSub>
          <m:sSubPr>
            <m:ctrlPr>
              <w:rPr>
                <w:rFonts w:ascii="Cambria Math" w:hAnsi="Cambria Math"/>
                <w:i/>
                <w:color w:val="000000" w:themeColor="text1"/>
                <w:lang w:val="uk-UA"/>
              </w:rPr>
            </m:ctrlPr>
          </m:sSubPr>
          <m:e>
            <m:r>
              <w:rPr>
                <w:rFonts w:ascii="Cambria Math" w:hAnsi="Cambria Math"/>
                <w:color w:val="000000" w:themeColor="text1"/>
                <w:lang w:val="uk-UA"/>
              </w:rPr>
              <m:t>z</m:t>
            </m:r>
          </m:e>
          <m:sub>
            <m:r>
              <w:rPr>
                <w:rFonts w:ascii="Cambria Math" w:hAnsi="Cambria Math"/>
                <w:color w:val="000000" w:themeColor="text1"/>
                <w:lang w:val="uk-UA"/>
              </w:rPr>
              <m:t>min</m:t>
            </m:r>
          </m:sub>
        </m:sSub>
        <m:r>
          <w:rPr>
            <w:rFonts w:ascii="Cambria Math" w:hAnsi="Cambria Math"/>
            <w:color w:val="000000" w:themeColor="text1"/>
            <w:lang w:val="uk-UA"/>
          </w:rPr>
          <m:t>≈5</m:t>
        </m:r>
      </m:oMath>
      <w:r w:rsidR="006255AE" w:rsidRPr="00E528C5">
        <w:rPr>
          <w:lang w:val="en-US"/>
        </w:rPr>
        <w:t xml:space="preserve"> to </w:t>
      </w:r>
      <m:oMath>
        <m:sSub>
          <m:sSubPr>
            <m:ctrlPr>
              <w:rPr>
                <w:rFonts w:ascii="Cambria Math" w:hAnsi="Cambria Math"/>
                <w:i/>
                <w:color w:val="000000" w:themeColor="text1"/>
                <w:lang w:val="uk-UA"/>
              </w:rPr>
            </m:ctrlPr>
          </m:sSubPr>
          <m:e>
            <m:r>
              <w:rPr>
                <w:rFonts w:ascii="Cambria Math" w:hAnsi="Cambria Math"/>
                <w:color w:val="000000" w:themeColor="text1"/>
                <w:lang w:val="uk-UA"/>
              </w:rPr>
              <m:t>z</m:t>
            </m:r>
          </m:e>
          <m:sub>
            <m:r>
              <w:rPr>
                <w:rFonts w:ascii="Cambria Math" w:hAnsi="Cambria Math"/>
                <w:color w:val="000000" w:themeColor="text1"/>
                <w:lang w:val="uk-UA"/>
              </w:rPr>
              <m:t>max</m:t>
            </m:r>
          </m:sub>
        </m:sSub>
        <m:r>
          <w:rPr>
            <w:rFonts w:ascii="Cambria Math" w:hAnsi="Cambria Math"/>
            <w:color w:val="000000" w:themeColor="text1"/>
            <w:lang w:val="uk-UA"/>
          </w:rPr>
          <m:t>≈50</m:t>
        </m:r>
      </m:oMath>
      <w:r w:rsidR="006255AE" w:rsidRPr="00E528C5">
        <w:rPr>
          <w:lang w:val="en-US"/>
        </w:rPr>
        <w:t xml:space="preserve">, signifying its predominant impact on the system's dynamics. The variable </w:t>
      </w:r>
      <m:oMath>
        <m:r>
          <w:rPr>
            <w:rStyle w:val="katex-mathml"/>
            <w:rFonts w:ascii="Cambria Math" w:hAnsi="Cambria Math"/>
            <w:color w:val="000000" w:themeColor="text1"/>
            <w:lang w:val="uk-UA"/>
          </w:rPr>
          <m:t>x</m:t>
        </m:r>
      </m:oMath>
      <w:r w:rsidR="006255AE" w:rsidRPr="00E528C5">
        <w:rPr>
          <w:lang w:val="en-US"/>
        </w:rPr>
        <w:t xml:space="preserve"> (red line) oscillates between [−20;20], while </w:t>
      </w:r>
      <m:oMath>
        <m:r>
          <w:rPr>
            <w:rStyle w:val="katex-mathml"/>
            <w:rFonts w:ascii="Cambria Math" w:hAnsi="Cambria Math"/>
            <w:color w:val="000000" w:themeColor="text1"/>
            <w:lang w:val="uk-UA"/>
          </w:rPr>
          <m:t>y</m:t>
        </m:r>
      </m:oMath>
      <w:r w:rsidR="006255AE" w:rsidRPr="00E528C5">
        <w:rPr>
          <w:lang w:val="en-US"/>
        </w:rPr>
        <w:t xml:space="preserve"> (green line) spans around [−25;30]. The lack of consistent amplitudes indicates the chaotic nature of the process. Periods of amplitude development and decline are visually discernible, indicating the presence of quasi-periodic regimes within the chaos. Quantitative metrics validate a pronounced sensitivity to initial conditions, and considerable variability in coordinate values facilitates the application of this model for optimizing robotic trajectories in situations characterized by movement unpredictability</w:t>
      </w:r>
      <w:r w:rsidR="006255AE" w:rsidRPr="00E528C5">
        <w:rPr>
          <w:lang w:val="uk-UA"/>
        </w:rPr>
        <w:t>.</w:t>
      </w:r>
    </w:p>
    <w:p w14:paraId="49DE7094" w14:textId="358A3411" w:rsidR="00464A7F" w:rsidRPr="00E11FA7" w:rsidRDefault="007D3F51" w:rsidP="007D3F51">
      <w:pPr>
        <w:pStyle w:val="Heading2"/>
        <w:jc w:val="both"/>
        <w:rPr>
          <w:noProof w:val="0"/>
          <w:color w:val="FF0000"/>
        </w:rPr>
      </w:pPr>
      <w:r w:rsidRPr="007D3F51">
        <w:rPr>
          <w:color w:val="000000" w:themeColor="text1"/>
        </w:rPr>
        <w:t>Analysis of the constructed trajectory of a mobile robot on a 2D map</w:t>
      </w:r>
    </w:p>
    <w:p w14:paraId="6810A192" w14:textId="1BC60121" w:rsidR="006255AE" w:rsidRPr="00D86B5A" w:rsidRDefault="00D86B5A" w:rsidP="006255AE">
      <w:pPr>
        <w:pStyle w:val="BodyText"/>
        <w:ind w:firstLine="0"/>
        <w:rPr>
          <w:highlight w:val="yellow"/>
          <w:lang w:val="en-US"/>
        </w:rPr>
      </w:pPr>
      <w:r>
        <w:rPr>
          <w:lang w:val="en-US"/>
        </w:rPr>
        <w:tab/>
      </w:r>
      <w:r w:rsidR="006255AE" w:rsidRPr="00D86B5A">
        <w:rPr>
          <w:lang w:val="en-US"/>
        </w:rPr>
        <w:t>The objective of the third experiment is to examine the robot's movement trajectory within the workspace, considering the provided chaotic signals. This enables us to evaluate the configuration and smoothness of the trajectory, verify the absence of undesirable oscillations, and ascertain the extent to which the path adheres to safety and efficiency standards. The simulation results obtained are illustrated in Fig.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28096F" w14:paraId="61960505" w14:textId="77777777" w:rsidTr="00924B3F">
        <w:tc>
          <w:tcPr>
            <w:tcW w:w="4928" w:type="dxa"/>
            <w:vAlign w:val="center"/>
          </w:tcPr>
          <w:p w14:paraId="6A6C8E25" w14:textId="482625F9" w:rsidR="0028096F" w:rsidRDefault="00222D7A" w:rsidP="00BD0FE9">
            <w:pPr>
              <w:pStyle w:val="BodyText"/>
              <w:spacing w:after="0"/>
              <w:ind w:firstLine="27"/>
              <w:jc w:val="center"/>
              <w:rPr>
                <w:lang w:val="uk-UA"/>
              </w:rPr>
            </w:pPr>
            <w:r w:rsidRPr="004E6EBF">
              <w:rPr>
                <w:noProof/>
                <w:lang w:val="en-US" w:eastAsia="en-US"/>
              </w:rPr>
              <w:drawing>
                <wp:inline distT="0" distB="0" distL="0" distR="0" wp14:anchorId="7A8B930D" wp14:editId="58E05F03">
                  <wp:extent cx="2992139" cy="2335506"/>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94651" cy="2337467"/>
                          </a:xfrm>
                          <a:prstGeom prst="rect">
                            <a:avLst/>
                          </a:prstGeom>
                        </pic:spPr>
                      </pic:pic>
                    </a:graphicData>
                  </a:graphic>
                </wp:inline>
              </w:drawing>
            </w:r>
          </w:p>
        </w:tc>
      </w:tr>
      <w:tr w:rsidR="00AC5184" w:rsidRPr="00AC5184" w14:paraId="1194C632" w14:textId="77777777" w:rsidTr="00924B3F">
        <w:tc>
          <w:tcPr>
            <w:tcW w:w="4928" w:type="dxa"/>
            <w:vAlign w:val="center"/>
          </w:tcPr>
          <w:p w14:paraId="534B7A04" w14:textId="1FE50786" w:rsidR="0028096F" w:rsidRPr="00AC5184" w:rsidRDefault="0028096F" w:rsidP="001103D1">
            <w:pPr>
              <w:pStyle w:val="BodyText"/>
              <w:spacing w:after="0"/>
              <w:ind w:firstLine="0"/>
              <w:rPr>
                <w:color w:val="000000" w:themeColor="text1"/>
                <w:lang w:val="uk-UA"/>
              </w:rPr>
            </w:pPr>
            <w:r w:rsidRPr="00AC5184">
              <w:rPr>
                <w:color w:val="000000" w:themeColor="text1"/>
                <w:sz w:val="16"/>
                <w:szCs w:val="16"/>
                <w:lang w:val="uk-UA"/>
              </w:rPr>
              <w:t>Рис.</w:t>
            </w:r>
            <w:r w:rsidR="004B328F" w:rsidRPr="00AC5184">
              <w:rPr>
                <w:color w:val="000000" w:themeColor="text1"/>
                <w:sz w:val="16"/>
                <w:szCs w:val="16"/>
                <w:lang w:val="uk-UA"/>
              </w:rPr>
              <w:t xml:space="preserve"> </w:t>
            </w:r>
            <w:r w:rsidR="001103D1" w:rsidRPr="00AC5184">
              <w:rPr>
                <w:color w:val="000000" w:themeColor="text1"/>
                <w:sz w:val="16"/>
                <w:szCs w:val="16"/>
                <w:lang w:val="uk-UA"/>
              </w:rPr>
              <w:t>5</w:t>
            </w:r>
            <w:r w:rsidR="004B328F" w:rsidRPr="00AC5184">
              <w:rPr>
                <w:color w:val="000000" w:themeColor="text1"/>
                <w:sz w:val="16"/>
                <w:szCs w:val="16"/>
                <w:lang w:val="uk-UA"/>
              </w:rPr>
              <w:t>.</w:t>
            </w:r>
            <w:r w:rsidRPr="00AC5184">
              <w:rPr>
                <w:color w:val="000000" w:themeColor="text1"/>
                <w:sz w:val="16"/>
                <w:szCs w:val="16"/>
                <w:lang w:val="uk-UA"/>
              </w:rPr>
              <w:t xml:space="preserve"> </w:t>
            </w:r>
            <w:r w:rsidR="005875E4" w:rsidRPr="00AC5184">
              <w:rPr>
                <w:color w:val="000000" w:themeColor="text1"/>
                <w:sz w:val="16"/>
                <w:szCs w:val="16"/>
                <w:lang w:val="en-US"/>
              </w:rPr>
              <w:t>Mobile robot tr</w:t>
            </w:r>
            <w:r w:rsidR="002C5DB2" w:rsidRPr="00AC5184">
              <w:rPr>
                <w:color w:val="000000" w:themeColor="text1"/>
                <w:sz w:val="16"/>
                <w:szCs w:val="16"/>
                <w:lang w:val="en-US"/>
              </w:rPr>
              <w:t>ajectory</w:t>
            </w:r>
          </w:p>
        </w:tc>
      </w:tr>
    </w:tbl>
    <w:p w14:paraId="7912D8DD" w14:textId="77777777" w:rsidR="006374AB" w:rsidRDefault="006374AB" w:rsidP="008E2B15">
      <w:pPr>
        <w:pStyle w:val="BodyText"/>
        <w:spacing w:after="0"/>
        <w:ind w:firstLine="289"/>
        <w:rPr>
          <w:lang w:val="uk-UA"/>
        </w:rPr>
      </w:pPr>
    </w:p>
    <w:p w14:paraId="1763C996" w14:textId="4459E7F2" w:rsidR="006255AE" w:rsidRPr="00D86B5A" w:rsidRDefault="00D86B5A" w:rsidP="00C00AB8">
      <w:pPr>
        <w:pStyle w:val="BodyText"/>
        <w:ind w:firstLine="0"/>
        <w:rPr>
          <w:lang w:val="en-US"/>
        </w:rPr>
      </w:pPr>
      <w:r>
        <w:rPr>
          <w:lang w:val="en-US"/>
        </w:rPr>
        <w:tab/>
      </w:r>
      <w:r w:rsidR="006255AE" w:rsidRPr="00D86B5A">
        <w:rPr>
          <w:lang w:val="en-US"/>
        </w:rPr>
        <w:t xml:space="preserve">The trajectory graph of the mobile robot illustrates its movement from the initial coordinates </w:t>
      </w:r>
      <m:oMath>
        <m:r>
          <w:rPr>
            <w:rFonts w:ascii="Cambria Math" w:hAnsi="Cambria Math"/>
            <w:color w:val="000000" w:themeColor="text1"/>
            <w:lang w:val="uk-UA"/>
          </w:rPr>
          <m:t>X≈0,Y≈0</m:t>
        </m:r>
      </m:oMath>
      <w:r w:rsidR="006255AE" w:rsidRPr="00D86B5A">
        <w:rPr>
          <w:lang w:val="en-US"/>
        </w:rPr>
        <w:t xml:space="preserve"> to the final coordinates </w:t>
      </w:r>
      <m:oMath>
        <m:r>
          <w:rPr>
            <w:rFonts w:ascii="Cambria Math" w:hAnsi="Cambria Math"/>
            <w:color w:val="000000" w:themeColor="text1"/>
            <w:lang w:val="uk-UA"/>
          </w:rPr>
          <m:t>X≈220,Y≈200</m:t>
        </m:r>
      </m:oMath>
      <w:r w:rsidR="006255AE" w:rsidRPr="00D86B5A">
        <w:rPr>
          <w:lang w:val="en-US"/>
        </w:rPr>
        <w:t>, indicating a substantial displacement exceeding 300 m along the trajectory. The primary trajectory of movement is diagonal with minor deviations, evident as localized loop-like segments, indicating noise in the control system or adjustments from the navigation algorithm. The mean deviation from the optimal diagonal is approximately 1.5–3 m, while the largest local loops extend to about 5–7 m. The existence of the initial green marker and the concluding red marker verifies the accurate execution of the path without substantial deviation. The results indicate the robustness of the positioning algorithm over extensive movement distances, which is crucial for applications in production settings and Industry 5.0 contexts, where precision is essential amid dynamic environmental changes.</w:t>
      </w:r>
    </w:p>
    <w:p w14:paraId="5195CA2F" w14:textId="00075E15" w:rsidR="00755833" w:rsidRPr="00512E2A" w:rsidRDefault="00512E2A" w:rsidP="00512E2A">
      <w:pPr>
        <w:pStyle w:val="Heading2"/>
        <w:jc w:val="both"/>
        <w:rPr>
          <w:noProof w:val="0"/>
          <w:color w:val="000000" w:themeColor="text1"/>
        </w:rPr>
      </w:pPr>
      <w:r w:rsidRPr="00512E2A">
        <w:rPr>
          <w:color w:val="000000" w:themeColor="text1"/>
        </w:rPr>
        <w:t>Research on the speed of a mobile robot</w:t>
      </w:r>
    </w:p>
    <w:p w14:paraId="1EFB4C62" w14:textId="129C1E39" w:rsidR="006255AE" w:rsidRPr="00F8613C" w:rsidRDefault="00F8613C" w:rsidP="006255AE">
      <w:pPr>
        <w:pStyle w:val="BodyText"/>
        <w:ind w:firstLine="0"/>
        <w:rPr>
          <w:lang w:val="en-US"/>
        </w:rPr>
      </w:pPr>
      <w:r>
        <w:rPr>
          <w:lang w:val="en-US"/>
        </w:rPr>
        <w:tab/>
      </w:r>
      <w:r w:rsidR="006255AE" w:rsidRPr="00F8613C">
        <w:rPr>
          <w:lang w:val="en-US"/>
        </w:rPr>
        <w:t>The objective of the fourth experiment is to examine the variation in the robot's velocity during motion and the stability of its dynamics. This assists in identifying any abrupt fluctuations in speed that may suggest system instability, as well as evaluating the fluidity of movement to guarantee safe interaction with individuals. Fig. 6 illustrates the simulation results obtained.</w:t>
      </w:r>
    </w:p>
    <w:p w14:paraId="2026F297" w14:textId="77777777" w:rsidR="00755833" w:rsidRDefault="00755833" w:rsidP="008E2B15">
      <w:pPr>
        <w:pStyle w:val="BodyText"/>
        <w:spacing w:after="0"/>
        <w:ind w:firstLine="289"/>
        <w:rPr>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tblGrid>
      <w:tr w:rsidR="001F04FD" w14:paraId="3F051952" w14:textId="77777777" w:rsidTr="001C5257">
        <w:tc>
          <w:tcPr>
            <w:tcW w:w="4856" w:type="dxa"/>
            <w:vAlign w:val="center"/>
          </w:tcPr>
          <w:p w14:paraId="71114807" w14:textId="48C016B5" w:rsidR="001F04FD" w:rsidRDefault="00B83567" w:rsidP="00BD0FE9">
            <w:pPr>
              <w:pStyle w:val="BodyText"/>
              <w:spacing w:after="0"/>
              <w:ind w:firstLine="27"/>
              <w:jc w:val="center"/>
              <w:rPr>
                <w:lang w:val="uk-UA"/>
              </w:rPr>
            </w:pPr>
            <w:r w:rsidRPr="00B83567">
              <w:rPr>
                <w:noProof/>
                <w:lang w:val="en-US" w:eastAsia="en-US"/>
              </w:rPr>
              <w:drawing>
                <wp:inline distT="0" distB="0" distL="0" distR="0" wp14:anchorId="0C340C20" wp14:editId="2A19C8B6">
                  <wp:extent cx="2869467" cy="2075145"/>
                  <wp:effectExtent l="0" t="0" r="762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71962" cy="2076950"/>
                          </a:xfrm>
                          <a:prstGeom prst="rect">
                            <a:avLst/>
                          </a:prstGeom>
                        </pic:spPr>
                      </pic:pic>
                    </a:graphicData>
                  </a:graphic>
                </wp:inline>
              </w:drawing>
            </w:r>
          </w:p>
        </w:tc>
      </w:tr>
      <w:tr w:rsidR="001F04FD" w14:paraId="15B475BB" w14:textId="77777777" w:rsidTr="001C5257">
        <w:tc>
          <w:tcPr>
            <w:tcW w:w="4856" w:type="dxa"/>
            <w:vAlign w:val="center"/>
          </w:tcPr>
          <w:p w14:paraId="41A94478" w14:textId="6E4A003C" w:rsidR="001F04FD" w:rsidRPr="001A4DA7" w:rsidRDefault="001F04FD" w:rsidP="001C5257">
            <w:pPr>
              <w:pStyle w:val="BodyText"/>
              <w:spacing w:after="0"/>
              <w:rPr>
                <w:lang w:val="en-US"/>
              </w:rPr>
            </w:pPr>
            <w:r w:rsidRPr="00693252">
              <w:rPr>
                <w:sz w:val="16"/>
                <w:szCs w:val="16"/>
                <w:lang w:val="uk-UA"/>
              </w:rPr>
              <w:t>Рис.</w:t>
            </w:r>
            <w:r w:rsidR="001C5257">
              <w:rPr>
                <w:sz w:val="16"/>
                <w:szCs w:val="16"/>
                <w:lang w:val="uk-UA"/>
              </w:rPr>
              <w:t xml:space="preserve"> </w:t>
            </w:r>
            <w:r w:rsidR="003E0F24">
              <w:rPr>
                <w:sz w:val="16"/>
                <w:szCs w:val="16"/>
                <w:lang w:val="uk-UA"/>
              </w:rPr>
              <w:t>6</w:t>
            </w:r>
            <w:r w:rsidR="001C5257">
              <w:rPr>
                <w:sz w:val="16"/>
                <w:szCs w:val="16"/>
                <w:lang w:val="uk-UA"/>
              </w:rPr>
              <w:t>.</w:t>
            </w:r>
            <w:r w:rsidRPr="00693252">
              <w:rPr>
                <w:sz w:val="16"/>
                <w:szCs w:val="16"/>
                <w:lang w:val="uk-UA"/>
              </w:rPr>
              <w:t xml:space="preserve"> </w:t>
            </w:r>
            <w:r>
              <w:rPr>
                <w:sz w:val="16"/>
                <w:szCs w:val="16"/>
                <w:lang w:val="en-US"/>
              </w:rPr>
              <w:t xml:space="preserve">Mobile robot </w:t>
            </w:r>
            <w:r w:rsidR="00B83567">
              <w:rPr>
                <w:sz w:val="16"/>
                <w:szCs w:val="16"/>
                <w:lang w:val="en-US"/>
              </w:rPr>
              <w:t>speed</w:t>
            </w:r>
          </w:p>
        </w:tc>
      </w:tr>
    </w:tbl>
    <w:p w14:paraId="448F2DC8" w14:textId="77777777" w:rsidR="001F04FD" w:rsidRDefault="001F04FD" w:rsidP="008E2B15">
      <w:pPr>
        <w:pStyle w:val="BodyText"/>
        <w:spacing w:after="0"/>
        <w:ind w:firstLine="289"/>
        <w:rPr>
          <w:lang w:val="uk-UA"/>
        </w:rPr>
      </w:pPr>
    </w:p>
    <w:p w14:paraId="4B7AA328" w14:textId="615A86F4" w:rsidR="00200479" w:rsidRPr="00584E37" w:rsidRDefault="00F20740" w:rsidP="00200479">
      <w:pPr>
        <w:pStyle w:val="BodyText"/>
        <w:ind w:firstLine="0"/>
        <w:rPr>
          <w:lang w:val="en-US"/>
        </w:rPr>
      </w:pPr>
      <w:r w:rsidRPr="00584E37">
        <w:rPr>
          <w:lang w:val="en-US"/>
        </w:rPr>
        <w:tab/>
      </w:r>
      <w:r w:rsidR="00200479" w:rsidRPr="00584E37">
        <w:rPr>
          <w:lang w:val="en-US"/>
        </w:rPr>
        <w:t>The examination of the mobile robot speed graph (Fig. 6) indicates that the average speed is approximately 23–25 m/s, reflecting a stable movement mode over the majority of the modeling phases. Periodic reductions in speed to levels of 10–15 m/s are noted, with some instances reaching minimal values of approximately 2–3 m/s, potentially indicating the impact of impediments or alterations in control signals within the dynamic environment. The highest recorded value is approximately 27 m/s, indicating the occurrence of strong accelerations when adjusting to new trajectory locations. Notwithstanding the variations, the primary speed range persists between 21 and 26 m/s, signifying the efficacy of the implemented chaotic algorithm in sustaining elevated speeds during maneuvering. The results demonstrate the robust, dynamic stability of the system and the feasibility of employing such methods in situations requiring rapid responses to environmental changes with minimal latency.</w:t>
      </w:r>
    </w:p>
    <w:p w14:paraId="14722AB3" w14:textId="636006C9" w:rsidR="00EE65D5" w:rsidRPr="005C5C08" w:rsidRDefault="00610C14" w:rsidP="00EE65D5">
      <w:pPr>
        <w:pStyle w:val="Heading1"/>
        <w:rPr>
          <w:noProof w:val="0"/>
          <w:color w:val="000000" w:themeColor="text1"/>
          <w:lang w:val="en-US"/>
        </w:rPr>
      </w:pPr>
      <w:r w:rsidRPr="005C5C08">
        <w:rPr>
          <w:noProof w:val="0"/>
          <w:color w:val="000000" w:themeColor="text1"/>
          <w:lang w:val="en-US"/>
        </w:rPr>
        <w:t>Conclusion</w:t>
      </w:r>
    </w:p>
    <w:p w14:paraId="66E92DC9" w14:textId="25523058" w:rsidR="00200479" w:rsidRPr="0022326B" w:rsidRDefault="0022326B" w:rsidP="0022326B">
      <w:pPr>
        <w:pStyle w:val="BodyText"/>
        <w:ind w:firstLine="0"/>
        <w:rPr>
          <w:lang w:val="en-US"/>
        </w:rPr>
      </w:pPr>
      <w:r>
        <w:rPr>
          <w:lang w:val="en-US"/>
        </w:rPr>
        <w:tab/>
      </w:r>
      <w:r w:rsidR="00200479" w:rsidRPr="0022326B">
        <w:rPr>
          <w:lang w:val="en-US"/>
        </w:rPr>
        <w:t xml:space="preserve">The study showed how using chaotic dynamic systems can effectively determine the trajectory of a mobile robot, thereby ensuring its adaptability to a changing environment. The analysis of the chaotic system's state evolution demonstrated distinctive variations in the </w:t>
      </w:r>
      <m:oMath>
        <m:r>
          <w:rPr>
            <w:rFonts w:ascii="Cambria Math" w:hAnsi="Cambria Math"/>
            <w:color w:val="000000" w:themeColor="text1"/>
            <w:lang w:val="uk-UA"/>
          </w:rPr>
          <m:t>X</m:t>
        </m:r>
      </m:oMath>
      <w:r w:rsidR="00200479" w:rsidRPr="0022326B">
        <w:rPr>
          <w:lang w:val="en-US"/>
        </w:rPr>
        <w:t xml:space="preserve">, </w:t>
      </w:r>
      <m:oMath>
        <m:r>
          <w:rPr>
            <w:rFonts w:ascii="Cambria Math" w:hAnsi="Cambria Math"/>
            <w:color w:val="000000" w:themeColor="text1"/>
            <w:lang w:val="uk-UA"/>
          </w:rPr>
          <m:t>Y</m:t>
        </m:r>
      </m:oMath>
      <w:r w:rsidR="00200479" w:rsidRPr="0022326B">
        <w:rPr>
          <w:lang w:val="en-US"/>
        </w:rPr>
        <w:t xml:space="preserve">, and </w:t>
      </w:r>
      <m:oMath>
        <m:r>
          <w:rPr>
            <w:rFonts w:ascii="Cambria Math" w:hAnsi="Cambria Math"/>
            <w:color w:val="000000" w:themeColor="text1"/>
            <w:lang w:val="uk-UA"/>
          </w:rPr>
          <m:t>Z</m:t>
        </m:r>
      </m:oMath>
      <w:r w:rsidR="00200479" w:rsidRPr="0022326B">
        <w:rPr>
          <w:lang w:val="en-US"/>
        </w:rPr>
        <w:t xml:space="preserve"> coordinates, ranging from -30 to 50 units, so confirming the system's strong sensitivity to initial conditions and the complexity of trajectory forecasting. This aspect enables the formulation of pathways that consider unforeseen impediments and enhances the robustness of control algorithms against external disturbances. </w:t>
      </w:r>
    </w:p>
    <w:p w14:paraId="623A6755" w14:textId="5D156760" w:rsidR="00200479" w:rsidRPr="0022326B" w:rsidRDefault="0022326B" w:rsidP="00200479">
      <w:pPr>
        <w:pStyle w:val="BodyText"/>
        <w:ind w:firstLine="0"/>
        <w:rPr>
          <w:lang w:val="en-US"/>
        </w:rPr>
      </w:pPr>
      <w:r>
        <w:rPr>
          <w:lang w:val="en-US"/>
        </w:rPr>
        <w:tab/>
      </w:r>
      <w:r w:rsidR="00200479" w:rsidRPr="0022326B">
        <w:rPr>
          <w:lang w:val="en-US"/>
        </w:rPr>
        <w:t xml:space="preserve">The robot motion graph validated the accuracy of the mathematical model implementation, since the initial movement point was near (0,0) and the final point was around (220, 200), indicating a considerable distance covered with minimum deviation. Notwithstanding the occurrence of small oscillations and loops with amplitudes of 5–7 m, the overall trajectory adhered closely to the principal line of motion, demonstrating the efficacy of the navigation system grounded in chaotic dynamics. The mean deviation ranged from 1.5 to 3 meters, which is an acceptable metric for systems where collision avoidance and trajectory distribution across multiple agents are critical. </w:t>
      </w:r>
    </w:p>
    <w:p w14:paraId="48351D8B" w14:textId="192BABB0" w:rsidR="00200479" w:rsidRPr="00200479" w:rsidRDefault="0022326B" w:rsidP="00200479">
      <w:pPr>
        <w:pStyle w:val="BodyText"/>
        <w:ind w:firstLine="0"/>
        <w:rPr>
          <w:highlight w:val="yellow"/>
          <w:lang w:val="en-US"/>
        </w:rPr>
      </w:pPr>
      <w:r>
        <w:rPr>
          <w:lang w:val="en-US"/>
        </w:rPr>
        <w:tab/>
      </w:r>
      <w:r w:rsidR="00200479" w:rsidRPr="0022326B">
        <w:rPr>
          <w:lang w:val="en-US"/>
        </w:rPr>
        <w:t>The results obtained affirm that chaotic models can effectively facilitate the construction of nonlinear adaptive trajectories in complicated contexts where traditional methods exhibit limited efficacy. Subsequent research should concentrate on the amalgamation of chaotic models with machine learning techniques and optimization strategies for trajectory prediction, alongside the creation of control systems that integrate chaotic signals with a sensor network to guarantee high positioning precision and secure interaction with other agents in the Industry 5.0 context.</w:t>
      </w:r>
    </w:p>
    <w:p w14:paraId="01E27B9A" w14:textId="77777777" w:rsidR="009303D9" w:rsidRPr="00FA43A5" w:rsidRDefault="009303D9" w:rsidP="00A059B3">
      <w:pPr>
        <w:pStyle w:val="Heading5"/>
        <w:rPr>
          <w:noProof w:val="0"/>
          <w:lang w:val="en-US"/>
        </w:rPr>
      </w:pPr>
      <w:r w:rsidRPr="00FF5213">
        <w:rPr>
          <w:noProof w:val="0"/>
          <w:color w:val="000000" w:themeColor="text1"/>
          <w:lang w:val="en-US"/>
        </w:rPr>
        <w:t>References</w:t>
      </w:r>
    </w:p>
    <w:p w14:paraId="3B303F5C" w14:textId="636695A1" w:rsidR="00341924" w:rsidRPr="00A15CD0" w:rsidRDefault="00A15CD0" w:rsidP="00A15CD0">
      <w:pPr>
        <w:pStyle w:val="REF77"/>
      </w:pPr>
      <w:r w:rsidRPr="00A15CD0">
        <w:t xml:space="preserve">R., </w:t>
      </w:r>
      <w:r w:rsidR="002F0A65" w:rsidRPr="00A15CD0">
        <w:t xml:space="preserve">Hoseinnezhad, </w:t>
      </w:r>
      <w:r w:rsidR="008A725B" w:rsidRPr="00A15CD0">
        <w:t>"</w:t>
      </w:r>
      <w:r w:rsidR="002F0A65" w:rsidRPr="00A15CD0">
        <w:t>A comprehensive review of deep learning techniques in mobile robot path planning: Categorization and analysis</w:t>
      </w:r>
      <w:r w:rsidR="008A725B" w:rsidRPr="00A15CD0">
        <w:t>,"</w:t>
      </w:r>
      <w:r w:rsidR="002F0A65" w:rsidRPr="00A15CD0">
        <w:t xml:space="preserve"> Applied Sciences, </w:t>
      </w:r>
      <w:r w:rsidRPr="00A15CD0">
        <w:t xml:space="preserve">vol. </w:t>
      </w:r>
      <w:r w:rsidR="002F0A65" w:rsidRPr="00A15CD0">
        <w:t>15</w:t>
      </w:r>
      <w:r w:rsidRPr="00A15CD0">
        <w:t xml:space="preserve">, no. </w:t>
      </w:r>
      <w:r w:rsidR="002F0A65" w:rsidRPr="00A15CD0">
        <w:t>4,</w:t>
      </w:r>
      <w:r w:rsidRPr="00A15CD0">
        <w:t xml:space="preserve"> pp.</w:t>
      </w:r>
      <w:r w:rsidR="002F0A65" w:rsidRPr="00A15CD0">
        <w:t xml:space="preserve"> 2179</w:t>
      </w:r>
      <w:r w:rsidR="008A725B" w:rsidRPr="00A15CD0">
        <w:t>, 2025</w:t>
      </w:r>
      <w:r w:rsidR="002F0A65" w:rsidRPr="00A15CD0">
        <w:t>.</w:t>
      </w:r>
      <w:r w:rsidR="003A0BF8" w:rsidRPr="00A15CD0">
        <w:t xml:space="preserve"> </w:t>
      </w:r>
      <w:r w:rsidR="00A35FC3" w:rsidRPr="00A15CD0">
        <w:t xml:space="preserve">doi: </w:t>
      </w:r>
      <w:r w:rsidR="003A0BF8" w:rsidRPr="00A15CD0">
        <w:t>10.3390/app15042179</w:t>
      </w:r>
      <w:r w:rsidR="00A96354" w:rsidRPr="00A15CD0">
        <w:t>.</w:t>
      </w:r>
    </w:p>
    <w:p w14:paraId="6A0DAABD" w14:textId="3C4D9E8F" w:rsidR="002F0A65" w:rsidRPr="00A15CD0" w:rsidRDefault="00A15CD0" w:rsidP="00A15CD0">
      <w:pPr>
        <w:pStyle w:val="REF77"/>
      </w:pPr>
      <w:r w:rsidRPr="00A15CD0">
        <w:t xml:space="preserve">Y., </w:t>
      </w:r>
      <w:r w:rsidR="00A1797E" w:rsidRPr="00A15CD0">
        <w:t xml:space="preserve">Tang, </w:t>
      </w:r>
      <w:r w:rsidRPr="00A15CD0">
        <w:t>M</w:t>
      </w:r>
      <w:r w:rsidR="00A1797E" w:rsidRPr="00A15CD0">
        <w:t>.</w:t>
      </w:r>
      <w:r w:rsidRPr="00A15CD0">
        <w:t xml:space="preserve"> A.</w:t>
      </w:r>
      <w:r w:rsidR="00A1797E" w:rsidRPr="00A15CD0">
        <w:t xml:space="preserve">, Zakaria, </w:t>
      </w:r>
      <w:r w:rsidRPr="00A15CD0">
        <w:t>and M.,</w:t>
      </w:r>
      <w:r w:rsidR="00A1797E" w:rsidRPr="00A15CD0">
        <w:t xml:space="preserve"> Younas, </w:t>
      </w:r>
      <w:r w:rsidR="008A725B" w:rsidRPr="00A15CD0">
        <w:t>"</w:t>
      </w:r>
      <w:r w:rsidR="00A1797E" w:rsidRPr="00A15CD0">
        <w:t>Path planning trends for autonomous mobile robot navigation: A review</w:t>
      </w:r>
      <w:r w:rsidR="008A725B" w:rsidRPr="00A15CD0">
        <w:t>,"</w:t>
      </w:r>
      <w:r w:rsidR="00A1797E" w:rsidRPr="00A15CD0">
        <w:t xml:space="preserve"> Sensors,</w:t>
      </w:r>
      <w:r w:rsidRPr="00A15CD0">
        <w:t xml:space="preserve"> vol.</w:t>
      </w:r>
      <w:r w:rsidR="00A1797E" w:rsidRPr="00A15CD0">
        <w:t xml:space="preserve"> 25</w:t>
      </w:r>
      <w:r w:rsidRPr="00A15CD0">
        <w:t xml:space="preserve">, no. </w:t>
      </w:r>
      <w:r w:rsidR="00A1797E" w:rsidRPr="00A15CD0">
        <w:t>4,</w:t>
      </w:r>
      <w:r w:rsidRPr="00A15CD0">
        <w:t xml:space="preserve"> pp.</w:t>
      </w:r>
      <w:r w:rsidR="00A1797E" w:rsidRPr="00A15CD0">
        <w:t xml:space="preserve"> 1206</w:t>
      </w:r>
      <w:r w:rsidR="008A725B" w:rsidRPr="00A15CD0">
        <w:t>, 2025</w:t>
      </w:r>
      <w:r w:rsidR="00A1797E" w:rsidRPr="00A15CD0">
        <w:t>.</w:t>
      </w:r>
      <w:r w:rsidR="00962C4D" w:rsidRPr="00A15CD0">
        <w:t xml:space="preserve"> </w:t>
      </w:r>
      <w:r w:rsidR="00A35FC3" w:rsidRPr="00A15CD0">
        <w:t xml:space="preserve">doi: </w:t>
      </w:r>
      <w:r w:rsidR="00962C4D" w:rsidRPr="00A15CD0">
        <w:t>10.3390/s25041206</w:t>
      </w:r>
      <w:r w:rsidR="00A96354" w:rsidRPr="00A15CD0">
        <w:t>.</w:t>
      </w:r>
    </w:p>
    <w:p w14:paraId="2485E2C5" w14:textId="7A5BA095" w:rsidR="00A1797E" w:rsidRPr="00A15CD0" w:rsidRDefault="00A15CD0" w:rsidP="00A15CD0">
      <w:pPr>
        <w:pStyle w:val="REF77"/>
      </w:pPr>
      <w:r w:rsidRPr="00A15CD0">
        <w:t xml:space="preserve">F., </w:t>
      </w:r>
      <w:r w:rsidR="00BD2F89" w:rsidRPr="00A15CD0">
        <w:t xml:space="preserve">Ye, </w:t>
      </w:r>
      <w:r w:rsidRPr="00A15CD0">
        <w:t>P</w:t>
      </w:r>
      <w:r w:rsidR="00BD2F89" w:rsidRPr="00A15CD0">
        <w:t xml:space="preserve">., Duan, </w:t>
      </w:r>
      <w:r w:rsidRPr="00A15CD0">
        <w:t>L</w:t>
      </w:r>
      <w:r w:rsidR="00BD2F89" w:rsidRPr="00A15CD0">
        <w:t xml:space="preserve">., Meng, </w:t>
      </w:r>
      <w:r w:rsidRPr="00A15CD0">
        <w:t>and L.,</w:t>
      </w:r>
      <w:r w:rsidR="00BD2F89" w:rsidRPr="00A15CD0">
        <w:t xml:space="preserve"> Xue, </w:t>
      </w:r>
      <w:r w:rsidR="008A725B" w:rsidRPr="00A15CD0">
        <w:t>"</w:t>
      </w:r>
      <w:r w:rsidR="00BD2F89" w:rsidRPr="00A15CD0">
        <w:t>A hybrid artificial bee colony algorithm with genetic augmented exploration mechanism toward safe and smooth path planning for mobile robot</w:t>
      </w:r>
      <w:r w:rsidR="008A725B" w:rsidRPr="00A15CD0">
        <w:t>,"</w:t>
      </w:r>
      <w:r w:rsidR="00BD2F89" w:rsidRPr="00A15CD0">
        <w:t xml:space="preserve"> Biomimetic Intelligence and Robotics, </w:t>
      </w:r>
      <w:r w:rsidRPr="00A15CD0">
        <w:t xml:space="preserve">vol. </w:t>
      </w:r>
      <w:r w:rsidR="00BD2F89" w:rsidRPr="00A15CD0">
        <w:t>5</w:t>
      </w:r>
      <w:r w:rsidRPr="00A15CD0">
        <w:t xml:space="preserve">, no. </w:t>
      </w:r>
      <w:r w:rsidR="00BD2F89" w:rsidRPr="00A15CD0">
        <w:t>2,</w:t>
      </w:r>
      <w:r w:rsidRPr="00A15CD0">
        <w:t xml:space="preserve"> pp.</w:t>
      </w:r>
      <w:r w:rsidR="00BD2F89" w:rsidRPr="00A15CD0">
        <w:t xml:space="preserve"> 100206</w:t>
      </w:r>
      <w:r w:rsidR="008A725B" w:rsidRPr="00A15CD0">
        <w:t>, 2025</w:t>
      </w:r>
      <w:r w:rsidR="00BD2F89" w:rsidRPr="00A15CD0">
        <w:t>.</w:t>
      </w:r>
      <w:r w:rsidR="00FE1453" w:rsidRPr="00A15CD0">
        <w:t xml:space="preserve"> </w:t>
      </w:r>
      <w:r w:rsidR="00A35FC3" w:rsidRPr="00A15CD0">
        <w:t xml:space="preserve">doi: </w:t>
      </w:r>
      <w:r w:rsidR="00FE1453" w:rsidRPr="00A15CD0">
        <w:t>10.1016/j.birob.2024.100206</w:t>
      </w:r>
      <w:r w:rsidR="00A96354" w:rsidRPr="00A15CD0">
        <w:t>.</w:t>
      </w:r>
    </w:p>
    <w:p w14:paraId="3C2E451C" w14:textId="5C1AEFF5" w:rsidR="00424BB3" w:rsidRPr="003A63A9" w:rsidRDefault="00424BB3" w:rsidP="004C367A">
      <w:pPr>
        <w:pStyle w:val="references"/>
        <w:rPr>
          <w:noProof w:val="0"/>
          <w:color w:val="000000" w:themeColor="text1"/>
        </w:rPr>
      </w:pPr>
      <w:r w:rsidRPr="003A63A9">
        <w:rPr>
          <w:rFonts w:asciiTheme="majorBidi" w:hAnsiTheme="majorBidi" w:cstheme="majorBidi"/>
          <w:color w:val="000000" w:themeColor="text1"/>
          <w:shd w:val="clear" w:color="auto" w:fill="FFFFFF"/>
        </w:rPr>
        <w:t>R., Matarneh, S., Maksymova, Z., Deineko, and V., Lyashenko, "Building robot voice control training methodology using artificial neural net," International Journal of Civil Engineering and Technology, vol. 8, no. 10, pp. 523-532, 2017.</w:t>
      </w:r>
    </w:p>
    <w:p w14:paraId="561E1BBC" w14:textId="6C3D9EB9" w:rsidR="00424BB3" w:rsidRPr="003A63A9" w:rsidRDefault="007A6152" w:rsidP="003A63A9">
      <w:pPr>
        <w:pStyle w:val="REF77"/>
        <w:rPr>
          <w:noProof w:val="0"/>
        </w:rPr>
      </w:pPr>
      <w:r w:rsidRPr="003A63A9">
        <w:t>J. H., Baker, F., Laariedh, M. A., Ahmad, V., Lyashenko, S., Sotnik, and S. K., Mustafa, "Some interesting features of semantic model in Robotic Science," SSRG International Journal of Engineering Trends and Technology, vol. 69, no. 7, pp. 38-44, 2021. doi: 10.14445/22315381/IJETT-V69I7P205.</w:t>
      </w:r>
    </w:p>
    <w:p w14:paraId="7AA65CD9" w14:textId="5BA71BCD" w:rsidR="00BD2F89" w:rsidRPr="00A15CD0" w:rsidRDefault="00A15CD0" w:rsidP="00A15CD0">
      <w:pPr>
        <w:pStyle w:val="REF77"/>
      </w:pPr>
      <w:r w:rsidRPr="00A15CD0">
        <w:t xml:space="preserve">H., </w:t>
      </w:r>
      <w:r w:rsidR="00E11053" w:rsidRPr="00A15CD0">
        <w:t xml:space="preserve">Wang, </w:t>
      </w:r>
      <w:r w:rsidRPr="00A15CD0">
        <w:t>L</w:t>
      </w:r>
      <w:r w:rsidR="00E11053" w:rsidRPr="00A15CD0">
        <w:t xml:space="preserve">., He, </w:t>
      </w:r>
      <w:r w:rsidRPr="00A15CD0">
        <w:t>S</w:t>
      </w:r>
      <w:r w:rsidR="00E11053" w:rsidRPr="00A15CD0">
        <w:t xml:space="preserve">., Zhang, </w:t>
      </w:r>
      <w:r w:rsidRPr="00A15CD0">
        <w:t>R</w:t>
      </w:r>
      <w:r w:rsidR="00E11053" w:rsidRPr="00A15CD0">
        <w:t xml:space="preserve">., Bai, </w:t>
      </w:r>
      <w:r w:rsidRPr="00A15CD0">
        <w:t>and Y.,</w:t>
      </w:r>
      <w:r w:rsidR="00E11053" w:rsidRPr="00A15CD0">
        <w:t xml:space="preserve"> Wang, </w:t>
      </w:r>
      <w:r w:rsidR="00B45ED4" w:rsidRPr="00A15CD0">
        <w:t>"</w:t>
      </w:r>
      <w:r w:rsidR="00E11053" w:rsidRPr="00A15CD0">
        <w:t>Mobile Robot Path Planning Considering Obstacle Gap Features</w:t>
      </w:r>
      <w:r w:rsidR="00B45ED4" w:rsidRPr="00A15CD0">
        <w:t>,"</w:t>
      </w:r>
      <w:r w:rsidR="00E11053" w:rsidRPr="00A15CD0">
        <w:t xml:space="preserve"> Applied Sciences, </w:t>
      </w:r>
      <w:r w:rsidRPr="00A15CD0">
        <w:t xml:space="preserve">vol. </w:t>
      </w:r>
      <w:r w:rsidR="00E11053" w:rsidRPr="00A15CD0">
        <w:t>15</w:t>
      </w:r>
      <w:r w:rsidRPr="00A15CD0">
        <w:t xml:space="preserve">, no. </w:t>
      </w:r>
      <w:r w:rsidR="00E11053" w:rsidRPr="00A15CD0">
        <w:t>11,</w:t>
      </w:r>
      <w:r w:rsidRPr="00A15CD0">
        <w:t xml:space="preserve"> pp.</w:t>
      </w:r>
      <w:r w:rsidR="00E11053" w:rsidRPr="00A15CD0">
        <w:t xml:space="preserve"> 5979</w:t>
      </w:r>
      <w:r w:rsidR="00B45ED4" w:rsidRPr="00A15CD0">
        <w:t>, 2025</w:t>
      </w:r>
      <w:r w:rsidR="00E11053" w:rsidRPr="00A15CD0">
        <w:t>.</w:t>
      </w:r>
      <w:r w:rsidR="00F44924" w:rsidRPr="00A15CD0">
        <w:t xml:space="preserve"> </w:t>
      </w:r>
      <w:r w:rsidR="00A35FC3" w:rsidRPr="00A15CD0">
        <w:t xml:space="preserve">doi: </w:t>
      </w:r>
      <w:r w:rsidR="00F44924" w:rsidRPr="00A15CD0">
        <w:t>10.3390/app15115979</w:t>
      </w:r>
      <w:r w:rsidR="00A96354" w:rsidRPr="00A15CD0">
        <w:t>.</w:t>
      </w:r>
    </w:p>
    <w:p w14:paraId="47D37CC7" w14:textId="3572807E" w:rsidR="00E11053" w:rsidRPr="00A15CD0" w:rsidRDefault="00A15CD0" w:rsidP="00A15CD0">
      <w:pPr>
        <w:pStyle w:val="REF77"/>
      </w:pPr>
      <w:r w:rsidRPr="00A15CD0">
        <w:t xml:space="preserve">W. A., </w:t>
      </w:r>
      <w:r w:rsidR="006A0C37" w:rsidRPr="00A15CD0">
        <w:t xml:space="preserve">Hashim, </w:t>
      </w:r>
      <w:r w:rsidRPr="00A15CD0">
        <w:t>S</w:t>
      </w:r>
      <w:r w:rsidR="006A0C37" w:rsidRPr="00A15CD0">
        <w:t xml:space="preserve">. </w:t>
      </w:r>
      <w:r w:rsidRPr="00A15CD0">
        <w:t>R</w:t>
      </w:r>
      <w:r w:rsidR="006A0C37" w:rsidRPr="00A15CD0">
        <w:t xml:space="preserve">., Ahmed, </w:t>
      </w:r>
      <w:r w:rsidRPr="00A15CD0">
        <w:t>M</w:t>
      </w:r>
      <w:r w:rsidR="006A0C37" w:rsidRPr="00A15CD0">
        <w:t xml:space="preserve">. </w:t>
      </w:r>
      <w:r w:rsidRPr="00A15CD0">
        <w:t>T</w:t>
      </w:r>
      <w:r w:rsidR="006A0C37" w:rsidRPr="00A15CD0">
        <w:t xml:space="preserve">., Mahmood, M. </w:t>
      </w:r>
      <w:r w:rsidRPr="00A15CD0">
        <w:t>A</w:t>
      </w:r>
      <w:r w:rsidR="006A0C37" w:rsidRPr="00A15CD0">
        <w:t xml:space="preserve">., Almaiah, </w:t>
      </w:r>
      <w:r w:rsidRPr="00A15CD0">
        <w:t>R</w:t>
      </w:r>
      <w:r w:rsidR="006A0C37" w:rsidRPr="00A15CD0">
        <w:t xml:space="preserve">., Shehab, </w:t>
      </w:r>
      <w:r w:rsidRPr="00A15CD0">
        <w:t>and R.,</w:t>
      </w:r>
      <w:r w:rsidR="006A0C37" w:rsidRPr="00A15CD0">
        <w:t xml:space="preserve"> AlAli, </w:t>
      </w:r>
      <w:r w:rsidR="00B45ED4" w:rsidRPr="00A15CD0">
        <w:t>"</w:t>
      </w:r>
      <w:r w:rsidR="006A0C37" w:rsidRPr="00A15CD0">
        <w:t>Optimizing Mobile Robot Path Planning with a Hybrid Crocodile Hunting and Falcon Optimization Algorithm</w:t>
      </w:r>
      <w:r w:rsidR="00B45ED4" w:rsidRPr="00A15CD0">
        <w:t>,"</w:t>
      </w:r>
      <w:r w:rsidR="006A0C37" w:rsidRPr="00A15CD0">
        <w:t xml:space="preserve"> Journal of Robotics and Control (JRC), </w:t>
      </w:r>
      <w:r w:rsidRPr="00A15CD0">
        <w:t xml:space="preserve">vol. </w:t>
      </w:r>
      <w:r w:rsidR="006A0C37" w:rsidRPr="00A15CD0">
        <w:t>6</w:t>
      </w:r>
      <w:r w:rsidRPr="00A15CD0">
        <w:t xml:space="preserve">, no. </w:t>
      </w:r>
      <w:r w:rsidR="006A0C37" w:rsidRPr="00A15CD0">
        <w:t>2,</w:t>
      </w:r>
      <w:r w:rsidRPr="00A15CD0">
        <w:t xml:space="preserve"> pp.</w:t>
      </w:r>
      <w:r w:rsidR="006A0C37" w:rsidRPr="00A15CD0">
        <w:t xml:space="preserve"> 543-552</w:t>
      </w:r>
      <w:r w:rsidR="00B45ED4" w:rsidRPr="00A15CD0">
        <w:t>, 2025</w:t>
      </w:r>
      <w:r w:rsidR="006A0C37" w:rsidRPr="00A15CD0">
        <w:t>.</w:t>
      </w:r>
      <w:r w:rsidR="00F44924" w:rsidRPr="00A15CD0">
        <w:t xml:space="preserve"> </w:t>
      </w:r>
      <w:r w:rsidR="00A35FC3" w:rsidRPr="00A15CD0">
        <w:t xml:space="preserve">doi: </w:t>
      </w:r>
      <w:r w:rsidR="00F44924" w:rsidRPr="00A15CD0">
        <w:t>10.18196/jrc.v6i2.25586</w:t>
      </w:r>
      <w:r w:rsidR="00A96354" w:rsidRPr="00A15CD0">
        <w:t>.</w:t>
      </w:r>
    </w:p>
    <w:p w14:paraId="147AA8AD" w14:textId="077DEA00" w:rsidR="00692171" w:rsidRPr="00A35FC3" w:rsidRDefault="00AB7C55" w:rsidP="004C367A">
      <w:pPr>
        <w:pStyle w:val="references"/>
        <w:rPr>
          <w:noProof w:val="0"/>
          <w:color w:val="000000" w:themeColor="text1"/>
        </w:rPr>
      </w:pPr>
      <w:r w:rsidRPr="00A35FC3">
        <w:rPr>
          <w:color w:val="000000" w:themeColor="text1"/>
        </w:rPr>
        <w:t xml:space="preserve">H., Attar, A. T., Abu-Jassar, A., Amer, V., Lyashenko, V., Yevsieiev, and M. R. Khosravi, "Control system development and implementation of a CNC laser engraver for environmental use with remote imaging," Computational intelligence and neuroscience, vol. 2022, no. 1, pp. 9140156, 2022. doi: </w:t>
      </w:r>
      <w:hyperlink r:id="rId17" w:tgtFrame="_blank" w:history="1">
        <w:r w:rsidRPr="00A35FC3">
          <w:rPr>
            <w:rStyle w:val="Hyperlink"/>
            <w:color w:val="000000" w:themeColor="text1"/>
            <w:u w:val="none"/>
          </w:rPr>
          <w:t>10.1155/2022/9140156</w:t>
        </w:r>
      </w:hyperlink>
      <w:r w:rsidRPr="00A35FC3">
        <w:rPr>
          <w:color w:val="000000" w:themeColor="text1"/>
        </w:rPr>
        <w:t>.</w:t>
      </w:r>
    </w:p>
    <w:p w14:paraId="40A5AAF2" w14:textId="5821C01A" w:rsidR="00692171" w:rsidRPr="004D4785" w:rsidRDefault="009E2283" w:rsidP="004D4785">
      <w:pPr>
        <w:pStyle w:val="REF77"/>
      </w:pPr>
      <w:r w:rsidRPr="004D4785">
        <w:t xml:space="preserve">A. T., </w:t>
      </w:r>
      <w:r w:rsidR="00C424F7" w:rsidRPr="004D4785">
        <w:t xml:space="preserve">Abu-Jassar, </w:t>
      </w:r>
      <w:r w:rsidRPr="004D4785">
        <w:t>H</w:t>
      </w:r>
      <w:r w:rsidR="00C424F7" w:rsidRPr="004D4785">
        <w:t xml:space="preserve">., Attar, </w:t>
      </w:r>
      <w:r w:rsidRPr="004D4785">
        <w:t>A</w:t>
      </w:r>
      <w:r w:rsidR="00C424F7" w:rsidRPr="004D4785">
        <w:t xml:space="preserve">., Amer, </w:t>
      </w:r>
      <w:r w:rsidRPr="004D4785">
        <w:t>V</w:t>
      </w:r>
      <w:r w:rsidR="00C424F7" w:rsidRPr="004D4785">
        <w:t xml:space="preserve">., Lyashenko, V., Yevsieiev, </w:t>
      </w:r>
      <w:r w:rsidRPr="004D4785">
        <w:t>and A.,</w:t>
      </w:r>
      <w:r w:rsidR="00C424F7" w:rsidRPr="004D4785">
        <w:t xml:space="preserve"> Solyman, </w:t>
      </w:r>
      <w:r w:rsidR="00B45ED4" w:rsidRPr="004D4785">
        <w:t>"</w:t>
      </w:r>
      <w:r w:rsidR="00C424F7" w:rsidRPr="004D4785">
        <w:t>Development and Investigation of Vision System for a Small-Sized Mobile Humanoid Robot in a Smart Environment</w:t>
      </w:r>
      <w:r w:rsidR="00B45ED4" w:rsidRPr="004D4785">
        <w:t>,"</w:t>
      </w:r>
      <w:r w:rsidR="00C424F7" w:rsidRPr="004D4785">
        <w:t> International Journal of Crowd Science, </w:t>
      </w:r>
      <w:r w:rsidRPr="004D4785">
        <w:t xml:space="preserve">vol. </w:t>
      </w:r>
      <w:r w:rsidR="00C424F7" w:rsidRPr="004D4785">
        <w:t>9</w:t>
      </w:r>
      <w:r w:rsidRPr="004D4785">
        <w:t xml:space="preserve">, no. </w:t>
      </w:r>
      <w:r w:rsidR="00C424F7" w:rsidRPr="004D4785">
        <w:t>1,</w:t>
      </w:r>
      <w:r w:rsidRPr="004D4785">
        <w:t xml:space="preserve"> pp.</w:t>
      </w:r>
      <w:r w:rsidR="00C424F7" w:rsidRPr="004D4785">
        <w:t xml:space="preserve"> 29-43</w:t>
      </w:r>
      <w:r w:rsidR="00B45ED4" w:rsidRPr="004D4785">
        <w:t>, 2025</w:t>
      </w:r>
      <w:r w:rsidR="00C424F7" w:rsidRPr="004D4785">
        <w:t>.</w:t>
      </w:r>
      <w:r w:rsidR="00A35FC3" w:rsidRPr="004D4785">
        <w:t xml:space="preserve"> doi:</w:t>
      </w:r>
      <w:r w:rsidR="004D4785" w:rsidRPr="004D4785">
        <w:t xml:space="preserve"> </w:t>
      </w:r>
      <w:hyperlink r:id="rId18" w:tgtFrame="_blank" w:history="1">
        <w:r w:rsidR="004D4785" w:rsidRPr="004D4785">
          <w:rPr>
            <w:rStyle w:val="Hyperlink"/>
            <w:color w:val="000000" w:themeColor="text1"/>
            <w:u w:val="none"/>
          </w:rPr>
          <w:t>10.26599/IJCS.2023.9100018</w:t>
        </w:r>
      </w:hyperlink>
      <w:r w:rsidR="004D4785" w:rsidRPr="004D4785">
        <w:t>.</w:t>
      </w:r>
    </w:p>
    <w:p w14:paraId="263081A0" w14:textId="28AE5210" w:rsidR="00B35459" w:rsidRPr="004D4785" w:rsidRDefault="004D4785" w:rsidP="004D4785">
      <w:pPr>
        <w:pStyle w:val="REF77"/>
      </w:pPr>
      <w:r w:rsidRPr="004D4785">
        <w:t xml:space="preserve">V., </w:t>
      </w:r>
      <w:r w:rsidR="00B35459" w:rsidRPr="004D4785">
        <w:t xml:space="preserve">Lyashenko, </w:t>
      </w:r>
      <w:r w:rsidRPr="004D4785">
        <w:t>A</w:t>
      </w:r>
      <w:r w:rsidR="00B35459" w:rsidRPr="004D4785">
        <w:t>.</w:t>
      </w:r>
      <w:r w:rsidRPr="004D4785">
        <w:t xml:space="preserve"> T.</w:t>
      </w:r>
      <w:r w:rsidR="00B35459" w:rsidRPr="004D4785">
        <w:t xml:space="preserve">, Abu-Jassar, </w:t>
      </w:r>
      <w:r w:rsidRPr="004D4785">
        <w:t>V</w:t>
      </w:r>
      <w:r w:rsidR="00B35459" w:rsidRPr="004D4785">
        <w:t xml:space="preserve">., Yevsieiev, </w:t>
      </w:r>
      <w:r w:rsidRPr="004D4785">
        <w:t>and S.,</w:t>
      </w:r>
      <w:r w:rsidR="00B35459" w:rsidRPr="004D4785">
        <w:t xml:space="preserve"> Maksymova, </w:t>
      </w:r>
      <w:r w:rsidR="00B45ED4" w:rsidRPr="004D4785">
        <w:t>"</w:t>
      </w:r>
      <w:r w:rsidR="00B35459" w:rsidRPr="004D4785">
        <w:t>Automated Monitoring and Visualization System in Production</w:t>
      </w:r>
      <w:r w:rsidR="00B45ED4" w:rsidRPr="004D4785">
        <w:t>,"</w:t>
      </w:r>
      <w:r w:rsidR="00B35459" w:rsidRPr="004D4785">
        <w:t> International Research Journal of Multidisciplinary Technovation, </w:t>
      </w:r>
      <w:r w:rsidRPr="004D4785">
        <w:t xml:space="preserve">vol. </w:t>
      </w:r>
      <w:r w:rsidR="00B35459" w:rsidRPr="004D4785">
        <w:t>5</w:t>
      </w:r>
      <w:r w:rsidRPr="004D4785">
        <w:t xml:space="preserve">, no. </w:t>
      </w:r>
      <w:r w:rsidR="00B35459" w:rsidRPr="004D4785">
        <w:t xml:space="preserve">6, </w:t>
      </w:r>
      <w:r w:rsidRPr="004D4785">
        <w:t xml:space="preserve">pp. </w:t>
      </w:r>
      <w:r w:rsidR="00B35459" w:rsidRPr="004D4785">
        <w:t>9-18</w:t>
      </w:r>
      <w:r w:rsidR="00B45ED4" w:rsidRPr="004D4785">
        <w:t>, 2023</w:t>
      </w:r>
      <w:r w:rsidR="00B35459" w:rsidRPr="004D4785">
        <w:t>.</w:t>
      </w:r>
      <w:r w:rsidR="00A35FC3" w:rsidRPr="004D4785">
        <w:t xml:space="preserve"> doi:</w:t>
      </w:r>
      <w:r w:rsidRPr="004D4785">
        <w:t xml:space="preserve"> </w:t>
      </w:r>
      <w:hyperlink r:id="rId19" w:history="1">
        <w:r w:rsidRPr="004D4785">
          <w:rPr>
            <w:rStyle w:val="Hyperlink"/>
            <w:color w:val="000000" w:themeColor="text1"/>
            <w:u w:val="none"/>
          </w:rPr>
          <w:t>10.54392/irjmt2362</w:t>
        </w:r>
      </w:hyperlink>
      <w:r w:rsidRPr="004D4785">
        <w:t>.</w:t>
      </w:r>
    </w:p>
    <w:p w14:paraId="3ED9FFA6" w14:textId="1BFEEF67" w:rsidR="006A0C37" w:rsidRPr="00DC184E" w:rsidRDefault="00680E22" w:rsidP="00680E22">
      <w:pPr>
        <w:pStyle w:val="REF77"/>
      </w:pPr>
      <w:r>
        <w:t xml:space="preserve">X., </w:t>
      </w:r>
      <w:r w:rsidR="00435833" w:rsidRPr="00DC184E">
        <w:t xml:space="preserve">Cheng, </w:t>
      </w:r>
      <w:r>
        <w:t>Z</w:t>
      </w:r>
      <w:r w:rsidR="00435833" w:rsidRPr="00DC184E">
        <w:t xml:space="preserve">., Liu, </w:t>
      </w:r>
      <w:r>
        <w:t>and H.,</w:t>
      </w:r>
      <w:r w:rsidR="00435833" w:rsidRPr="00DC184E">
        <w:t xml:space="preserve"> Fang, </w:t>
      </w:r>
      <w:r w:rsidR="00A96354" w:rsidRPr="003A63A9">
        <w:rPr>
          <w:rFonts w:asciiTheme="majorBidi" w:hAnsiTheme="majorBidi" w:cstheme="majorBidi"/>
          <w:shd w:val="clear" w:color="auto" w:fill="FFFFFF"/>
        </w:rPr>
        <w:t>"</w:t>
      </w:r>
      <w:r w:rsidR="00435833" w:rsidRPr="00DC184E">
        <w:t>Deep fusion of discrete-time and continuous-time models for long-term prediction of chaotic dynamical systems</w:t>
      </w:r>
      <w:r w:rsidR="00A96354">
        <w:t>,</w:t>
      </w:r>
      <w:r w:rsidR="00A96354" w:rsidRPr="003A63A9">
        <w:rPr>
          <w:rFonts w:asciiTheme="majorBidi" w:hAnsiTheme="majorBidi" w:cstheme="majorBidi"/>
          <w:shd w:val="clear" w:color="auto" w:fill="FFFFFF"/>
        </w:rPr>
        <w:t>"</w:t>
      </w:r>
      <w:r w:rsidR="00435833" w:rsidRPr="00DC184E">
        <w:t xml:space="preserve"> Nonlinear Dynamics,</w:t>
      </w:r>
      <w:r>
        <w:t xml:space="preserve"> vol.</w:t>
      </w:r>
      <w:r w:rsidR="00435833" w:rsidRPr="00DC184E">
        <w:t xml:space="preserve"> 113</w:t>
      </w:r>
      <w:r>
        <w:t xml:space="preserve">, no. </w:t>
      </w:r>
      <w:r w:rsidR="00435833" w:rsidRPr="00DC184E">
        <w:t>11,</w:t>
      </w:r>
      <w:r>
        <w:t xml:space="preserve"> pp.</w:t>
      </w:r>
      <w:r w:rsidR="00435833" w:rsidRPr="00DC184E">
        <w:t xml:space="preserve"> 12545-12563</w:t>
      </w:r>
      <w:r w:rsidR="00A96354">
        <w:t>, 2025</w:t>
      </w:r>
      <w:r w:rsidR="00435833" w:rsidRPr="00DC184E">
        <w:t>.</w:t>
      </w:r>
      <w:r w:rsidR="00611CE6" w:rsidRPr="00DC184E">
        <w:t xml:space="preserve"> </w:t>
      </w:r>
      <w:r w:rsidR="00A35FC3" w:rsidRPr="003A63A9">
        <w:t>doi:</w:t>
      </w:r>
      <w:r w:rsidR="00A35FC3">
        <w:t xml:space="preserve"> </w:t>
      </w:r>
      <w:r w:rsidR="00611CE6" w:rsidRPr="00DC184E">
        <w:t>10.1007/s11071-025-11048-9</w:t>
      </w:r>
      <w:r w:rsidR="00A96354">
        <w:t>.</w:t>
      </w:r>
    </w:p>
    <w:p w14:paraId="501F5821" w14:textId="1139ECF0" w:rsidR="00435833" w:rsidRPr="00680E22" w:rsidRDefault="00680E22" w:rsidP="00680E22">
      <w:pPr>
        <w:pStyle w:val="REF77"/>
      </w:pPr>
      <w:r w:rsidRPr="00680E22">
        <w:t xml:space="preserve">M. S., </w:t>
      </w:r>
      <w:r w:rsidR="00435833" w:rsidRPr="00680E22">
        <w:t xml:space="preserve">Alam, </w:t>
      </w:r>
      <w:r w:rsidRPr="00680E22">
        <w:t>W</w:t>
      </w:r>
      <w:r w:rsidR="00435833" w:rsidRPr="00680E22">
        <w:t xml:space="preserve">., Ott, </w:t>
      </w:r>
      <w:r w:rsidRPr="00680E22">
        <w:t>and I.,</w:t>
      </w:r>
      <w:r w:rsidR="00435833" w:rsidRPr="00680E22">
        <w:t xml:space="preserve"> Timofeyev, </w:t>
      </w:r>
      <w:r w:rsidR="00A96354" w:rsidRPr="00680E22">
        <w:t>"</w:t>
      </w:r>
      <w:r w:rsidR="00435833" w:rsidRPr="00680E22">
        <w:t>Attractor learning for spatiotemporally chaotic dynamical systems using echo state networks with transfer learning</w:t>
      </w:r>
      <w:r w:rsidR="00A96354" w:rsidRPr="00680E22">
        <w:t>,"</w:t>
      </w:r>
      <w:r w:rsidR="00435833" w:rsidRPr="00680E22">
        <w:t xml:space="preserve"> arXiv preprint arXiv:2505.24099</w:t>
      </w:r>
      <w:r w:rsidR="00A96354" w:rsidRPr="00680E22">
        <w:t>, 2025</w:t>
      </w:r>
      <w:r w:rsidR="00435833" w:rsidRPr="00680E22">
        <w:t>.</w:t>
      </w:r>
      <w:r w:rsidR="00BA3AF6" w:rsidRPr="00680E22">
        <w:t xml:space="preserve"> </w:t>
      </w:r>
      <w:r w:rsidR="00A35FC3" w:rsidRPr="00680E22">
        <w:t xml:space="preserve">doi: </w:t>
      </w:r>
      <w:r w:rsidR="00BA3AF6" w:rsidRPr="00680E22">
        <w:t>10.48550/arXiv.2505.24099</w:t>
      </w:r>
      <w:r w:rsidR="00A96354" w:rsidRPr="00680E22">
        <w:t>.</w:t>
      </w:r>
    </w:p>
    <w:p w14:paraId="64F7C9EB" w14:textId="60F9BBF6" w:rsidR="00435833" w:rsidRPr="00680E22" w:rsidRDefault="00680E22" w:rsidP="00680E22">
      <w:pPr>
        <w:pStyle w:val="REF77"/>
      </w:pPr>
      <w:r w:rsidRPr="00680E22">
        <w:t xml:space="preserve">M. A., </w:t>
      </w:r>
      <w:r w:rsidR="00295321" w:rsidRPr="00680E22">
        <w:t xml:space="preserve">Bouke, </w:t>
      </w:r>
      <w:r w:rsidR="00A96354" w:rsidRPr="00680E22">
        <w:t>"</w:t>
      </w:r>
      <w:r w:rsidR="00295321" w:rsidRPr="00680E22">
        <w:t>On the Intractability of Chaotic Symbolic Walks: Toward a Non-Algebraic Post-Quantum Hardness Assumption</w:t>
      </w:r>
      <w:r w:rsidR="00A96354" w:rsidRPr="00680E22">
        <w:t>,"</w:t>
      </w:r>
      <w:r w:rsidR="00295321" w:rsidRPr="00680E22">
        <w:t xml:space="preserve"> arXiv preprint arXiv:2505.22644</w:t>
      </w:r>
      <w:r w:rsidR="00A96354" w:rsidRPr="00680E22">
        <w:t>, 2025</w:t>
      </w:r>
      <w:r w:rsidR="00295321" w:rsidRPr="00680E22">
        <w:t>.</w:t>
      </w:r>
      <w:r w:rsidR="009E237A" w:rsidRPr="00680E22">
        <w:t xml:space="preserve"> </w:t>
      </w:r>
      <w:r w:rsidR="00A35FC3" w:rsidRPr="00680E22">
        <w:t xml:space="preserve">doi: </w:t>
      </w:r>
      <w:r w:rsidR="009E237A" w:rsidRPr="00680E22">
        <w:t>10.48550/arXiv.2505.22644</w:t>
      </w:r>
      <w:r w:rsidR="00A96354" w:rsidRPr="00680E22">
        <w:t>.</w:t>
      </w:r>
    </w:p>
    <w:p w14:paraId="2895E995" w14:textId="32622F63" w:rsidR="00295321" w:rsidRPr="004B47A3" w:rsidRDefault="00176BEB" w:rsidP="004B47A3">
      <w:pPr>
        <w:pStyle w:val="REF77"/>
      </w:pPr>
      <w:r w:rsidRPr="004B47A3">
        <w:t xml:space="preserve">U. P., </w:t>
      </w:r>
      <w:r w:rsidR="00295321" w:rsidRPr="004B47A3">
        <w:t xml:space="preserve">Amadasun, P., McNamee, </w:t>
      </w:r>
      <w:r w:rsidRPr="004B47A3">
        <w:t>Z</w:t>
      </w:r>
      <w:r w:rsidR="00295321" w:rsidRPr="004B47A3">
        <w:t>.</w:t>
      </w:r>
      <w:r w:rsidRPr="004B47A3">
        <w:t xml:space="preserve"> N.</w:t>
      </w:r>
      <w:r w:rsidR="00295321" w:rsidRPr="004B47A3">
        <w:t xml:space="preserve">, Ahmadabadi, </w:t>
      </w:r>
      <w:r w:rsidRPr="004B47A3">
        <w:t>and P.,</w:t>
      </w:r>
      <w:r w:rsidR="00295321" w:rsidRPr="004B47A3">
        <w:t xml:space="preserve"> Naseradinmousavi, </w:t>
      </w:r>
      <w:r w:rsidR="00A96354" w:rsidRPr="004B47A3">
        <w:t>"</w:t>
      </w:r>
      <w:r w:rsidR="00295321" w:rsidRPr="004B47A3">
        <w:t>Autonomous search of real-life environments combining dynamical system-based path planning and unsupervised learning</w:t>
      </w:r>
      <w:r w:rsidR="00A96354" w:rsidRPr="004B47A3">
        <w:t>,"</w:t>
      </w:r>
      <w:r w:rsidR="00295321" w:rsidRPr="004B47A3">
        <w:t xml:space="preserve"> IEEE Access</w:t>
      </w:r>
      <w:r w:rsidR="00A96354" w:rsidRPr="004B47A3">
        <w:t xml:space="preserve">, </w:t>
      </w:r>
      <w:r w:rsidR="004B47A3" w:rsidRPr="004B47A3">
        <w:t>vol.</w:t>
      </w:r>
      <w:r w:rsidR="004B47A3">
        <w:t xml:space="preserve"> 13</w:t>
      </w:r>
      <w:r w:rsidR="004B47A3" w:rsidRPr="004B47A3">
        <w:t>, pp. 101274</w:t>
      </w:r>
      <w:r w:rsidR="004B47A3">
        <w:t>-</w:t>
      </w:r>
      <w:r w:rsidR="004B47A3" w:rsidRPr="004B47A3">
        <w:t xml:space="preserve">101296, </w:t>
      </w:r>
      <w:r w:rsidR="00A96354" w:rsidRPr="004B47A3">
        <w:t>2025</w:t>
      </w:r>
      <w:r w:rsidR="00295321" w:rsidRPr="004B47A3">
        <w:t>.</w:t>
      </w:r>
      <w:r w:rsidR="009C5F96" w:rsidRPr="004B47A3">
        <w:t xml:space="preserve"> </w:t>
      </w:r>
      <w:r w:rsidR="00A35FC3" w:rsidRPr="004B47A3">
        <w:t xml:space="preserve">doi: </w:t>
      </w:r>
      <w:r w:rsidR="009C5F96" w:rsidRPr="004B47A3">
        <w:t>10.1109/ACCESS.2025.3577496</w:t>
      </w:r>
      <w:r w:rsidR="00A96354" w:rsidRPr="004B47A3">
        <w:t>.</w:t>
      </w:r>
    </w:p>
    <w:p w14:paraId="234C9FED" w14:textId="1DAA674B" w:rsidR="00295321" w:rsidRPr="004B47A3" w:rsidRDefault="004B47A3" w:rsidP="004B47A3">
      <w:pPr>
        <w:pStyle w:val="REF77"/>
      </w:pPr>
      <w:r w:rsidRPr="004B47A3">
        <w:t xml:space="preserve">S., </w:t>
      </w:r>
      <w:r w:rsidR="00B82B6C" w:rsidRPr="004B47A3">
        <w:t xml:space="preserve">Tang, </w:t>
      </w:r>
      <w:r w:rsidRPr="004B47A3">
        <w:t>T</w:t>
      </w:r>
      <w:r w:rsidR="00B82B6C" w:rsidRPr="004B47A3">
        <w:t xml:space="preserve">., Sapsis, </w:t>
      </w:r>
      <w:r w:rsidRPr="004B47A3">
        <w:t>and N.,</w:t>
      </w:r>
      <w:r w:rsidR="00B82B6C" w:rsidRPr="004B47A3">
        <w:t xml:space="preserve"> Azizan, </w:t>
      </w:r>
      <w:r w:rsidR="00A96354" w:rsidRPr="004B47A3">
        <w:t>"</w:t>
      </w:r>
      <w:r w:rsidR="00B82B6C" w:rsidRPr="004B47A3">
        <w:t>Learning chaotic dynamics with embedded dissipativity</w:t>
      </w:r>
      <w:r w:rsidR="00A96354" w:rsidRPr="004B47A3">
        <w:t>,"</w:t>
      </w:r>
      <w:r w:rsidR="00B82B6C" w:rsidRPr="004B47A3">
        <w:t xml:space="preserve"> arXiv preprint arXiv:2410.00976</w:t>
      </w:r>
      <w:r w:rsidR="00A96354" w:rsidRPr="004B47A3">
        <w:t>, 2024</w:t>
      </w:r>
      <w:r w:rsidR="00B82B6C" w:rsidRPr="004B47A3">
        <w:t>.</w:t>
      </w:r>
      <w:r w:rsidR="00304FD5" w:rsidRPr="004B47A3">
        <w:t xml:space="preserve"> </w:t>
      </w:r>
      <w:r w:rsidR="00A35FC3" w:rsidRPr="004B47A3">
        <w:t xml:space="preserve">doi: </w:t>
      </w:r>
      <w:r w:rsidR="00304FD5" w:rsidRPr="004B47A3">
        <w:t>10.48550/arXiv.2410.00976</w:t>
      </w:r>
      <w:r w:rsidR="00A96354" w:rsidRPr="004B47A3">
        <w:t>.</w:t>
      </w:r>
    </w:p>
    <w:p w14:paraId="7D2E0AB2" w14:textId="183163C5" w:rsidR="00722805" w:rsidRPr="00A35FC3" w:rsidRDefault="00722805" w:rsidP="004C367A">
      <w:pPr>
        <w:pStyle w:val="references"/>
        <w:rPr>
          <w:noProof w:val="0"/>
          <w:color w:val="000000" w:themeColor="text1"/>
        </w:rPr>
      </w:pPr>
      <w:r w:rsidRPr="00A35FC3">
        <w:rPr>
          <w:rFonts w:asciiTheme="majorBidi" w:hAnsiTheme="majorBidi" w:cstheme="majorBidi"/>
          <w:color w:val="000000" w:themeColor="text1"/>
          <w:shd w:val="clear" w:color="auto" w:fill="FFFFFF"/>
        </w:rPr>
        <w:t>M. A. Ahmad, J. H., Baker, I., Tvoroshenko, and V., Lyashenko, "Computational complexity of the accessory function setting mechanism in fuzzy intellectual systems," International Journal of Advanced Trends in Computer Science and Engineering, vol. 8, no. 5, pp. 2370-2377, 2019. doi: 10.30534/ijatcse/2019/77852019.</w:t>
      </w:r>
    </w:p>
    <w:p w14:paraId="3D6ACD08" w14:textId="0AB4591B" w:rsidR="00C86094" w:rsidRPr="004B47A3" w:rsidRDefault="004B47A3" w:rsidP="004B47A3">
      <w:pPr>
        <w:pStyle w:val="REF77"/>
      </w:pPr>
      <w:r w:rsidRPr="004B47A3">
        <w:t xml:space="preserve">Y., </w:t>
      </w:r>
      <w:r w:rsidR="005F1261" w:rsidRPr="004B47A3">
        <w:t xml:space="preserve">Tang, </w:t>
      </w:r>
      <w:r w:rsidRPr="004B47A3">
        <w:t>M</w:t>
      </w:r>
      <w:r w:rsidR="005F1261" w:rsidRPr="004B47A3">
        <w:t>.</w:t>
      </w:r>
      <w:r w:rsidRPr="004B47A3">
        <w:t xml:space="preserve"> A.</w:t>
      </w:r>
      <w:r w:rsidR="005F1261" w:rsidRPr="004B47A3">
        <w:t xml:space="preserve">, Zakaria, </w:t>
      </w:r>
      <w:r w:rsidRPr="004B47A3">
        <w:t>and M.,</w:t>
      </w:r>
      <w:r w:rsidR="005F1261" w:rsidRPr="004B47A3">
        <w:t xml:space="preserve"> Younas, </w:t>
      </w:r>
      <w:r w:rsidR="00A96354" w:rsidRPr="004B47A3">
        <w:t>"</w:t>
      </w:r>
      <w:r w:rsidR="005F1261" w:rsidRPr="004B47A3">
        <w:t>Path planning trends for autonomous mobile robot navigation: A review</w:t>
      </w:r>
      <w:r w:rsidR="00A96354" w:rsidRPr="004B47A3">
        <w:t>,"</w:t>
      </w:r>
      <w:r w:rsidR="005F1261" w:rsidRPr="004B47A3">
        <w:t xml:space="preserve"> Sensors,</w:t>
      </w:r>
      <w:r w:rsidRPr="004B47A3">
        <w:t xml:space="preserve"> vol.</w:t>
      </w:r>
      <w:r w:rsidR="005F1261" w:rsidRPr="004B47A3">
        <w:t xml:space="preserve"> 25</w:t>
      </w:r>
      <w:r w:rsidRPr="004B47A3">
        <w:t xml:space="preserve">, no. </w:t>
      </w:r>
      <w:r w:rsidR="005F1261" w:rsidRPr="004B47A3">
        <w:t xml:space="preserve">4, </w:t>
      </w:r>
      <w:r w:rsidRPr="004B47A3">
        <w:t xml:space="preserve">pp. </w:t>
      </w:r>
      <w:r w:rsidR="005F1261" w:rsidRPr="004B47A3">
        <w:t>1206</w:t>
      </w:r>
      <w:r w:rsidR="00A96354" w:rsidRPr="004B47A3">
        <w:t>, 2025</w:t>
      </w:r>
      <w:r w:rsidR="005F1261" w:rsidRPr="004B47A3">
        <w:t>.</w:t>
      </w:r>
      <w:r w:rsidR="00304FD5" w:rsidRPr="004B47A3">
        <w:t xml:space="preserve"> </w:t>
      </w:r>
      <w:r w:rsidR="005417C5" w:rsidRPr="004B47A3">
        <w:t xml:space="preserve">doi: </w:t>
      </w:r>
      <w:r w:rsidR="00304FD5" w:rsidRPr="004B47A3">
        <w:t>10.3390/s25041206</w:t>
      </w:r>
      <w:r w:rsidR="00A96354" w:rsidRPr="004B47A3">
        <w:t>.</w:t>
      </w:r>
    </w:p>
    <w:p w14:paraId="19589256" w14:textId="7EC3306F" w:rsidR="005F1261" w:rsidRPr="004B47A3" w:rsidRDefault="004B47A3" w:rsidP="004B47A3">
      <w:pPr>
        <w:pStyle w:val="REF77"/>
      </w:pPr>
      <w:r w:rsidRPr="004B47A3">
        <w:t xml:space="preserve">J., </w:t>
      </w:r>
      <w:r w:rsidR="00B41AFF" w:rsidRPr="004B47A3">
        <w:t xml:space="preserve">Chen, </w:t>
      </w:r>
      <w:r w:rsidRPr="004B47A3">
        <w:t>L</w:t>
      </w:r>
      <w:r w:rsidR="00B41AFF" w:rsidRPr="004B47A3">
        <w:t xml:space="preserve">., Xu, </w:t>
      </w:r>
      <w:r w:rsidRPr="004B47A3">
        <w:t>H</w:t>
      </w:r>
      <w:r w:rsidR="00B41AFF" w:rsidRPr="004B47A3">
        <w:t xml:space="preserve">., Ebel, </w:t>
      </w:r>
      <w:r w:rsidRPr="004B47A3">
        <w:t>and P.,</w:t>
      </w:r>
      <w:r w:rsidR="00B41AFF" w:rsidRPr="004B47A3">
        <w:t xml:space="preserve"> Eberhard, </w:t>
      </w:r>
      <w:r w:rsidR="00A96354" w:rsidRPr="004B47A3">
        <w:t>"</w:t>
      </w:r>
      <w:r w:rsidR="00B41AFF" w:rsidRPr="004B47A3">
        <w:t>An Online Optimization-Based Trajectory Planning Approach for Cooperative Landing Tasks</w:t>
      </w:r>
      <w:r w:rsidR="00A96354" w:rsidRPr="004B47A3">
        <w:t>"</w:t>
      </w:r>
      <w:r w:rsidR="00B41AFF" w:rsidRPr="004B47A3">
        <w:t xml:space="preserve"> arXiv preprint arXiv:2502.13823</w:t>
      </w:r>
      <w:r w:rsidR="00A96354" w:rsidRPr="004B47A3">
        <w:t>, 2025</w:t>
      </w:r>
      <w:r w:rsidR="00B41AFF" w:rsidRPr="004B47A3">
        <w:t>.</w:t>
      </w:r>
      <w:r w:rsidR="00B60664" w:rsidRPr="004B47A3">
        <w:t xml:space="preserve"> </w:t>
      </w:r>
      <w:r w:rsidR="005417C5" w:rsidRPr="004B47A3">
        <w:t xml:space="preserve">doi: </w:t>
      </w:r>
      <w:r w:rsidR="00B60664" w:rsidRPr="004B47A3">
        <w:t>10.48550/arXiv.2502.13823</w:t>
      </w:r>
      <w:r w:rsidR="00A96354" w:rsidRPr="004B47A3">
        <w:t>.</w:t>
      </w:r>
    </w:p>
    <w:p w14:paraId="513444A2" w14:textId="43E4742F" w:rsidR="00B41AFF" w:rsidRPr="004B47A3" w:rsidRDefault="004B47A3" w:rsidP="004B47A3">
      <w:pPr>
        <w:pStyle w:val="REF77"/>
      </w:pPr>
      <w:r w:rsidRPr="004B47A3">
        <w:t xml:space="preserve">J., </w:t>
      </w:r>
      <w:r w:rsidR="00B41AFF" w:rsidRPr="004B47A3">
        <w:t xml:space="preserve">Lai, </w:t>
      </w:r>
      <w:r w:rsidRPr="004B47A3">
        <w:t>Z</w:t>
      </w:r>
      <w:r w:rsidR="00B41AFF" w:rsidRPr="004B47A3">
        <w:t xml:space="preserve">., Wu, Z., Ren, </w:t>
      </w:r>
      <w:r w:rsidRPr="004B47A3">
        <w:t>Q</w:t>
      </w:r>
      <w:r w:rsidR="00B41AFF" w:rsidRPr="004B47A3">
        <w:t xml:space="preserve">., Tan, </w:t>
      </w:r>
      <w:r w:rsidRPr="004B47A3">
        <w:t>and S.,</w:t>
      </w:r>
      <w:r w:rsidR="00B41AFF" w:rsidRPr="004B47A3">
        <w:t xml:space="preserve"> Xie, </w:t>
      </w:r>
      <w:r w:rsidR="00A96354" w:rsidRPr="004B47A3">
        <w:t>"</w:t>
      </w:r>
      <w:r w:rsidR="00B41AFF" w:rsidRPr="004B47A3">
        <w:t>Trajectory planning of mobile robot: A Lyapunov-based reinforcement learning approach with implicit policy</w:t>
      </w:r>
      <w:r w:rsidR="00A96354" w:rsidRPr="004B47A3">
        <w:t>,"</w:t>
      </w:r>
      <w:r w:rsidR="00B41AFF" w:rsidRPr="004B47A3">
        <w:t xml:space="preserve"> Knowledge-Based Systems,</w:t>
      </w:r>
      <w:r w:rsidRPr="004B47A3">
        <w:t xml:space="preserve"> pp.</w:t>
      </w:r>
      <w:r w:rsidR="00B41AFF" w:rsidRPr="004B47A3">
        <w:t xml:space="preserve"> 113870</w:t>
      </w:r>
      <w:r w:rsidR="00A96354" w:rsidRPr="004B47A3">
        <w:t>, 2025</w:t>
      </w:r>
      <w:r w:rsidR="00B41AFF" w:rsidRPr="004B47A3">
        <w:t>.</w:t>
      </w:r>
      <w:r w:rsidR="00A53C26" w:rsidRPr="004B47A3">
        <w:t xml:space="preserve"> </w:t>
      </w:r>
      <w:r w:rsidR="005417C5" w:rsidRPr="004B47A3">
        <w:t xml:space="preserve">doi: </w:t>
      </w:r>
      <w:r w:rsidR="00A53C26" w:rsidRPr="004B47A3">
        <w:t>10.1016/j.knosys.2025.113870</w:t>
      </w:r>
      <w:r w:rsidR="00A96354" w:rsidRPr="004B47A3">
        <w:t>.</w:t>
      </w:r>
    </w:p>
    <w:p w14:paraId="4C892CB2" w14:textId="5918AAF7" w:rsidR="00B41AFF" w:rsidRPr="003652AC" w:rsidRDefault="005C607D" w:rsidP="003652AC">
      <w:pPr>
        <w:pStyle w:val="REF77"/>
      </w:pPr>
      <w:r w:rsidRPr="003652AC">
        <w:t xml:space="preserve">B., </w:t>
      </w:r>
      <w:r w:rsidR="00ED6E3D" w:rsidRPr="003652AC">
        <w:t xml:space="preserve">Li, </w:t>
      </w:r>
      <w:r w:rsidRPr="003652AC">
        <w:t>Z</w:t>
      </w:r>
      <w:r w:rsidR="00ED6E3D" w:rsidRPr="003652AC">
        <w:t xml:space="preserve">., Ji, Z., Zhao, </w:t>
      </w:r>
      <w:r w:rsidRPr="003652AC">
        <w:t>and C.,</w:t>
      </w:r>
      <w:r w:rsidR="00ED6E3D" w:rsidRPr="003652AC">
        <w:t xml:space="preserve"> Yang, </w:t>
      </w:r>
      <w:r w:rsidR="00A96354" w:rsidRPr="003652AC">
        <w:t>"</w:t>
      </w:r>
      <w:r w:rsidR="00ED6E3D" w:rsidRPr="003652AC">
        <w:t>Model Predictive Optimization and Terminal Sliding Mode Motion Control for Mobile Robot With Obstacle Avoidance</w:t>
      </w:r>
      <w:r w:rsidR="00A96354" w:rsidRPr="003652AC">
        <w:t>,"</w:t>
      </w:r>
      <w:r w:rsidR="00ED6E3D" w:rsidRPr="003652AC">
        <w:t xml:space="preserve"> IEEE Transactions on Industrial Electronics</w:t>
      </w:r>
      <w:r w:rsidR="00A96354" w:rsidRPr="003652AC">
        <w:t xml:space="preserve">, </w:t>
      </w:r>
      <w:r w:rsidR="003652AC" w:rsidRPr="003652AC">
        <w:t xml:space="preserve"> vol. 72, no. 9, pp. 9293</w:t>
      </w:r>
      <w:r w:rsidR="003652AC">
        <w:t>-</w:t>
      </w:r>
      <w:r w:rsidR="003652AC" w:rsidRPr="003652AC">
        <w:t xml:space="preserve">9303, </w:t>
      </w:r>
      <w:r w:rsidR="00A96354" w:rsidRPr="003652AC">
        <w:t>2025</w:t>
      </w:r>
      <w:r w:rsidR="00ED6E3D" w:rsidRPr="003652AC">
        <w:t>.</w:t>
      </w:r>
      <w:r w:rsidR="00A53C26" w:rsidRPr="003652AC">
        <w:t xml:space="preserve"> </w:t>
      </w:r>
      <w:r w:rsidR="005417C5" w:rsidRPr="003652AC">
        <w:t xml:space="preserve">doi: </w:t>
      </w:r>
      <w:r w:rsidR="00A53C26" w:rsidRPr="003652AC">
        <w:t>10.1109/TIE.2025.3536628</w:t>
      </w:r>
      <w:r w:rsidR="00A96354" w:rsidRPr="003652AC">
        <w:t>.</w:t>
      </w:r>
    </w:p>
    <w:p w14:paraId="185E84A8" w14:textId="13E7581E" w:rsidR="00ED6E3D" w:rsidRPr="00EE50DE" w:rsidRDefault="00390B1C" w:rsidP="00EE50DE">
      <w:pPr>
        <w:pStyle w:val="REF77"/>
      </w:pPr>
      <w:r w:rsidRPr="00EE50DE">
        <w:t>A</w:t>
      </w:r>
      <w:r w:rsidR="00EE50DE" w:rsidRPr="00EE50DE">
        <w:t>.,</w:t>
      </w:r>
      <w:r w:rsidRPr="00EE50DE">
        <w:t xml:space="preserve"> Abu-Jassar, H</w:t>
      </w:r>
      <w:r w:rsidR="00EE50DE" w:rsidRPr="00EE50DE">
        <w:t>.,</w:t>
      </w:r>
      <w:r w:rsidRPr="00EE50DE">
        <w:t xml:space="preserve"> Al-Sukhni, Y</w:t>
      </w:r>
      <w:r w:rsidR="00EE50DE" w:rsidRPr="00EE50DE">
        <w:t>.,</w:t>
      </w:r>
      <w:r w:rsidRPr="00EE50DE">
        <w:t xml:space="preserve"> Al-Sharo, S</w:t>
      </w:r>
      <w:r w:rsidR="00EE50DE" w:rsidRPr="00EE50DE">
        <w:t>.,</w:t>
      </w:r>
      <w:r w:rsidRPr="00EE50DE">
        <w:t xml:space="preserve"> Maksymova, V</w:t>
      </w:r>
      <w:r w:rsidR="00EE50DE" w:rsidRPr="00EE50DE">
        <w:t>.,</w:t>
      </w:r>
      <w:r w:rsidRPr="00EE50DE">
        <w:t xml:space="preserve"> Yevsieiev, V</w:t>
      </w:r>
      <w:r w:rsidR="00EE50DE" w:rsidRPr="00EE50DE">
        <w:t>.,</w:t>
      </w:r>
      <w:r w:rsidRPr="00EE50DE">
        <w:t xml:space="preserve"> Lyashenko, "Building a Route for a Mobile Robot Based on the BRRT and A*(H-BRRT) Algorithms for the Effective Development of Technological Innovations," International Journal of Engineering Trends and Technology, vol. 72, no. 11, pp. 294-306, 2024. </w:t>
      </w:r>
      <w:r w:rsidR="005417C5" w:rsidRPr="00EE50DE">
        <w:t xml:space="preserve">doi: </w:t>
      </w:r>
      <w:r w:rsidRPr="00EE50DE">
        <w:t>10.14445/22315381/IJETT-V72I11P129</w:t>
      </w:r>
      <w:r w:rsidR="00B96C0A" w:rsidRPr="00EE50DE">
        <w:t>.</w:t>
      </w:r>
    </w:p>
    <w:p w14:paraId="5375CF02" w14:textId="356DA68C" w:rsidR="00390B1C" w:rsidRPr="00672232" w:rsidRDefault="00672232" w:rsidP="00672232">
      <w:pPr>
        <w:pStyle w:val="REF77"/>
      </w:pPr>
      <w:r w:rsidRPr="00672232">
        <w:t xml:space="preserve">S., </w:t>
      </w:r>
      <w:r w:rsidR="00873BDA" w:rsidRPr="00672232">
        <w:t xml:space="preserve">Azubairi, </w:t>
      </w:r>
      <w:r w:rsidRPr="00672232">
        <w:t>A</w:t>
      </w:r>
      <w:r w:rsidR="00873BDA" w:rsidRPr="00672232">
        <w:t xml:space="preserve">., Petunin, </w:t>
      </w:r>
      <w:r w:rsidRPr="00672232">
        <w:t>H</w:t>
      </w:r>
      <w:r w:rsidR="00873BDA" w:rsidRPr="00672232">
        <w:t>.</w:t>
      </w:r>
      <w:r w:rsidRPr="00672232">
        <w:t xml:space="preserve"> L.</w:t>
      </w:r>
      <w:r w:rsidR="00873BDA" w:rsidRPr="00672232">
        <w:t xml:space="preserve">, Alwan, </w:t>
      </w:r>
      <w:r w:rsidRPr="00672232">
        <w:t>M</w:t>
      </w:r>
      <w:r w:rsidR="00873BDA" w:rsidRPr="00672232">
        <w:t xml:space="preserve">. </w:t>
      </w:r>
      <w:r w:rsidRPr="00672232">
        <w:t>M</w:t>
      </w:r>
      <w:r w:rsidR="00873BDA" w:rsidRPr="00672232">
        <w:t xml:space="preserve">., Msallam, </w:t>
      </w:r>
      <w:r w:rsidRPr="00672232">
        <w:t>and A.,</w:t>
      </w:r>
      <w:r w:rsidR="00873BDA" w:rsidRPr="00672232">
        <w:t xml:space="preserve"> Humaidi, </w:t>
      </w:r>
      <w:r w:rsidR="00B0315B" w:rsidRPr="00672232">
        <w:t>"</w:t>
      </w:r>
      <w:r w:rsidR="00873BDA" w:rsidRPr="00672232">
        <w:t>Dynamic Processing 2D Maps Method for Robot’s Trajectory Planning</w:t>
      </w:r>
      <w:r w:rsidR="00B0315B" w:rsidRPr="00672232">
        <w:t>,"</w:t>
      </w:r>
      <w:r w:rsidR="00873BDA" w:rsidRPr="00672232">
        <w:t xml:space="preserve"> Proceedings of Engineering and Technology Innovation, </w:t>
      </w:r>
      <w:r w:rsidRPr="00672232">
        <w:t xml:space="preserve">vol. </w:t>
      </w:r>
      <w:r w:rsidR="00873BDA" w:rsidRPr="00672232">
        <w:t>30,</w:t>
      </w:r>
      <w:r w:rsidRPr="00672232">
        <w:t xml:space="preserve"> pp.</w:t>
      </w:r>
      <w:r w:rsidR="00873BDA" w:rsidRPr="00672232">
        <w:t xml:space="preserve"> 79-89</w:t>
      </w:r>
      <w:r w:rsidRPr="00672232">
        <w:t>,</w:t>
      </w:r>
      <w:r w:rsidR="00B0315B" w:rsidRPr="00672232">
        <w:t xml:space="preserve"> 2025</w:t>
      </w:r>
      <w:r w:rsidR="00873BDA" w:rsidRPr="00672232">
        <w:t>.</w:t>
      </w:r>
      <w:r w:rsidR="00B27730" w:rsidRPr="00672232">
        <w:t xml:space="preserve"> </w:t>
      </w:r>
      <w:r w:rsidR="00462AE9" w:rsidRPr="00672232">
        <w:t xml:space="preserve">doi: </w:t>
      </w:r>
      <w:r w:rsidR="00B27730" w:rsidRPr="00672232">
        <w:t>10.46604/peti.2024.14508</w:t>
      </w:r>
      <w:r w:rsidR="00462AE9" w:rsidRPr="00672232">
        <w:t>.</w:t>
      </w:r>
    </w:p>
    <w:p w14:paraId="4C70D6EB" w14:textId="64B8DE3F" w:rsidR="00873BDA" w:rsidRPr="00633CBE" w:rsidRDefault="00672232" w:rsidP="00633CBE">
      <w:pPr>
        <w:pStyle w:val="REF77"/>
      </w:pPr>
      <w:r w:rsidRPr="00633CBE">
        <w:t xml:space="preserve">B., </w:t>
      </w:r>
      <w:r w:rsidR="00E21394" w:rsidRPr="00633CBE">
        <w:t xml:space="preserve">Derajić, </w:t>
      </w:r>
      <w:r w:rsidRPr="00633CBE">
        <w:t>M</w:t>
      </w:r>
      <w:r w:rsidR="00E21394" w:rsidRPr="00633CBE">
        <w:t>.</w:t>
      </w:r>
      <w:r w:rsidRPr="00633CBE">
        <w:t xml:space="preserve"> K.</w:t>
      </w:r>
      <w:r w:rsidR="00E21394" w:rsidRPr="00633CBE">
        <w:t xml:space="preserve">, Bouzidi, </w:t>
      </w:r>
      <w:r w:rsidRPr="00633CBE">
        <w:t>S</w:t>
      </w:r>
      <w:r w:rsidR="00E21394" w:rsidRPr="00633CBE">
        <w:t xml:space="preserve">., Bernhard, </w:t>
      </w:r>
      <w:r w:rsidRPr="00633CBE">
        <w:t>and W.,</w:t>
      </w:r>
      <w:r w:rsidR="00E21394" w:rsidRPr="00633CBE">
        <w:t xml:space="preserve"> Hönig, </w:t>
      </w:r>
      <w:r w:rsidR="00B0315B" w:rsidRPr="00633CBE">
        <w:t>"</w:t>
      </w:r>
      <w:r w:rsidR="00E21394" w:rsidRPr="00633CBE">
        <w:t>Learning Maximal Safe Sets Using Hypernetworks for MPC-based Local Trajectory Planning in Unknown Environments</w:t>
      </w:r>
      <w:r w:rsidR="00B0315B" w:rsidRPr="00633CBE">
        <w:t>,"</w:t>
      </w:r>
      <w:r w:rsidR="00E21394" w:rsidRPr="00633CBE">
        <w:t xml:space="preserve"> IEEE Robotics and Automation Letters</w:t>
      </w:r>
      <w:r w:rsidR="00B0315B" w:rsidRPr="00633CBE">
        <w:t>,</w:t>
      </w:r>
      <w:r w:rsidR="00633CBE" w:rsidRPr="00633CBE">
        <w:t xml:space="preserve"> vol. 10, no. 9, pp. 8842</w:t>
      </w:r>
      <w:r w:rsidR="00633CBE">
        <w:t>-</w:t>
      </w:r>
      <w:r w:rsidR="00633CBE" w:rsidRPr="00633CBE">
        <w:t>8849,</w:t>
      </w:r>
      <w:r w:rsidR="00B0315B" w:rsidRPr="00633CBE">
        <w:t xml:space="preserve"> 2025</w:t>
      </w:r>
      <w:r w:rsidR="00E21394" w:rsidRPr="00633CBE">
        <w:t>.</w:t>
      </w:r>
      <w:r w:rsidR="00F86457" w:rsidRPr="00633CBE">
        <w:t xml:space="preserve"> </w:t>
      </w:r>
      <w:r w:rsidR="00462AE9" w:rsidRPr="00633CBE">
        <w:t xml:space="preserve">doi: </w:t>
      </w:r>
      <w:r w:rsidR="00F86457" w:rsidRPr="00633CBE">
        <w:t>10.1109/LRA.2025.3589151</w:t>
      </w:r>
      <w:r w:rsidR="00462AE9" w:rsidRPr="00633CBE">
        <w:t>.</w:t>
      </w:r>
    </w:p>
    <w:p w14:paraId="72099B0F" w14:textId="665FB023" w:rsidR="00E21394" w:rsidRPr="00633CBE" w:rsidRDefault="00633CBE" w:rsidP="00633CBE">
      <w:pPr>
        <w:pStyle w:val="REF77"/>
      </w:pPr>
      <w:r w:rsidRPr="00633CBE">
        <w:t xml:space="preserve">H. N., </w:t>
      </w:r>
      <w:r w:rsidR="00E1777F" w:rsidRPr="00633CBE">
        <w:t xml:space="preserve">Le, </w:t>
      </w:r>
      <w:r w:rsidRPr="00633CBE">
        <w:t>M</w:t>
      </w:r>
      <w:r w:rsidR="00E1777F" w:rsidRPr="00633CBE">
        <w:t xml:space="preserve">. </w:t>
      </w:r>
      <w:r w:rsidRPr="00633CBE">
        <w:t>K</w:t>
      </w:r>
      <w:r w:rsidR="00E1777F" w:rsidRPr="00633CBE">
        <w:t xml:space="preserve">., Pham, </w:t>
      </w:r>
      <w:r w:rsidRPr="00633CBE">
        <w:t>D</w:t>
      </w:r>
      <w:r w:rsidR="00E1777F" w:rsidRPr="00633CBE">
        <w:t xml:space="preserve">. </w:t>
      </w:r>
      <w:r w:rsidRPr="00633CBE">
        <w:t>H</w:t>
      </w:r>
      <w:r w:rsidR="00E1777F" w:rsidRPr="00633CBE">
        <w:t xml:space="preserve">., Pham, </w:t>
      </w:r>
      <w:r w:rsidRPr="00633CBE">
        <w:t>and T. V. A.,</w:t>
      </w:r>
      <w:r w:rsidR="00E1777F" w:rsidRPr="00633CBE">
        <w:t xml:space="preserve"> Nguyen, </w:t>
      </w:r>
      <w:r w:rsidR="00B0315B" w:rsidRPr="00633CBE">
        <w:t>"</w:t>
      </w:r>
      <w:r w:rsidR="00E1777F" w:rsidRPr="00633CBE">
        <w:t>Trajectory tracking and stabilization of two-wheeled balancing mobile robot with hierarchical and sliding mode control</w:t>
      </w:r>
      <w:r w:rsidR="00B0315B" w:rsidRPr="00633CBE">
        <w:t>,"</w:t>
      </w:r>
      <w:r w:rsidR="00E1777F" w:rsidRPr="00633CBE">
        <w:t xml:space="preserve"> International Journal of Dynamics and Control, </w:t>
      </w:r>
      <w:r w:rsidRPr="00633CBE">
        <w:t xml:space="preserve">vol. </w:t>
      </w:r>
      <w:r w:rsidR="00E1777F" w:rsidRPr="00633CBE">
        <w:t>13</w:t>
      </w:r>
      <w:r w:rsidRPr="00633CBE">
        <w:t xml:space="preserve">, no. </w:t>
      </w:r>
      <w:r w:rsidR="00E1777F" w:rsidRPr="00633CBE">
        <w:t>1,</w:t>
      </w:r>
      <w:r w:rsidRPr="00633CBE">
        <w:t xml:space="preserve"> pp.</w:t>
      </w:r>
      <w:r w:rsidR="00E1777F" w:rsidRPr="00633CBE">
        <w:t xml:space="preserve"> 10</w:t>
      </w:r>
      <w:r w:rsidR="00B0315B" w:rsidRPr="00633CBE">
        <w:t>, 2025</w:t>
      </w:r>
      <w:r w:rsidR="00E1777F" w:rsidRPr="00633CBE">
        <w:t>.</w:t>
      </w:r>
      <w:r w:rsidR="00D5774F" w:rsidRPr="00633CBE">
        <w:t xml:space="preserve"> </w:t>
      </w:r>
      <w:r w:rsidR="00462AE9" w:rsidRPr="00633CBE">
        <w:t xml:space="preserve">doi: </w:t>
      </w:r>
      <w:r w:rsidR="00D5774F" w:rsidRPr="00633CBE">
        <w:t>10.1007/s40435-024-01518-0</w:t>
      </w:r>
      <w:r w:rsidR="00462AE9" w:rsidRPr="00633CBE">
        <w:t>.</w:t>
      </w:r>
    </w:p>
    <w:p w14:paraId="04370FBD" w14:textId="77C90197" w:rsidR="00E1777F" w:rsidRPr="00F4514B" w:rsidRDefault="00F4514B" w:rsidP="00F4514B">
      <w:pPr>
        <w:pStyle w:val="REF77"/>
      </w:pPr>
      <w:r w:rsidRPr="00F4514B">
        <w:t xml:space="preserve">T., </w:t>
      </w:r>
      <w:r w:rsidR="00E1777F" w:rsidRPr="00F4514B">
        <w:t xml:space="preserve">Liu, </w:t>
      </w:r>
      <w:r w:rsidRPr="00F4514B">
        <w:t>H</w:t>
      </w:r>
      <w:r w:rsidR="00E1777F" w:rsidRPr="00F4514B">
        <w:t xml:space="preserve">., Zhong, </w:t>
      </w:r>
      <w:r w:rsidRPr="00F4514B">
        <w:t>J</w:t>
      </w:r>
      <w:r w:rsidR="00E1777F" w:rsidRPr="00F4514B">
        <w:t xml:space="preserve">., Hu, </w:t>
      </w:r>
      <w:r w:rsidRPr="00F4514B">
        <w:t>and T.,</w:t>
      </w:r>
      <w:r w:rsidR="00E1777F" w:rsidRPr="00F4514B">
        <w:t xml:space="preserve"> Zhang, </w:t>
      </w:r>
      <w:r w:rsidR="001709AE" w:rsidRPr="00F4514B">
        <w:t>"</w:t>
      </w:r>
      <w:r w:rsidR="00E1777F" w:rsidRPr="00F4514B">
        <w:t>SafeMove-RL: A Certifiable Reinforcement Learning Framework for Dynamic Motion Constraints in Trajectory Planning</w:t>
      </w:r>
      <w:r w:rsidR="001709AE" w:rsidRPr="00F4514B">
        <w:t>,"</w:t>
      </w:r>
      <w:r w:rsidR="00E1777F" w:rsidRPr="00F4514B">
        <w:t xml:space="preserve"> arXiv preprint arXiv:2505.12648</w:t>
      </w:r>
      <w:r w:rsidR="001709AE" w:rsidRPr="00F4514B">
        <w:t>, 2025</w:t>
      </w:r>
      <w:r w:rsidR="00E1777F" w:rsidRPr="00F4514B">
        <w:t>.</w:t>
      </w:r>
      <w:r w:rsidR="00D5774F" w:rsidRPr="00F4514B">
        <w:t xml:space="preserve"> </w:t>
      </w:r>
      <w:r w:rsidR="00462AE9" w:rsidRPr="00F4514B">
        <w:t xml:space="preserve">doi: </w:t>
      </w:r>
      <w:r w:rsidR="00D5774F" w:rsidRPr="00F4514B">
        <w:t>10.48550/arXiv.2505.12648</w:t>
      </w:r>
      <w:r w:rsidR="00462AE9" w:rsidRPr="00F4514B">
        <w:t>.</w:t>
      </w:r>
    </w:p>
    <w:p w14:paraId="41FD779B" w14:textId="0D62861B" w:rsidR="00E1777F" w:rsidRPr="00F4514B" w:rsidRDefault="00F4514B" w:rsidP="00F4514B">
      <w:pPr>
        <w:pStyle w:val="REF77"/>
      </w:pPr>
      <w:r w:rsidRPr="00F4514B">
        <w:t xml:space="preserve">A. K., </w:t>
      </w:r>
      <w:r w:rsidR="00051CCC" w:rsidRPr="00F4514B">
        <w:t xml:space="preserve">Aijazi, </w:t>
      </w:r>
      <w:r w:rsidRPr="00F4514B">
        <w:t>and P.,</w:t>
      </w:r>
      <w:r w:rsidR="00051CCC" w:rsidRPr="00F4514B">
        <w:t xml:space="preserve"> Checchin, </w:t>
      </w:r>
      <w:r w:rsidR="001709AE" w:rsidRPr="00F4514B">
        <w:t>"</w:t>
      </w:r>
      <w:r w:rsidR="00051CCC" w:rsidRPr="00F4514B">
        <w:t>Building Fast Dynamic 3D Maps for Trajectory Planning of Autonomous Ground Vehicles Using Non-Repetitive Scanning LiDAR Sensor</w:t>
      </w:r>
      <w:r w:rsidR="001709AE" w:rsidRPr="00F4514B">
        <w:t>,"</w:t>
      </w:r>
      <w:r w:rsidR="00051CCC" w:rsidRPr="00F4514B">
        <w:t xml:space="preserve"> IEEE Access</w:t>
      </w:r>
      <w:r w:rsidR="001709AE" w:rsidRPr="00F4514B">
        <w:t>,</w:t>
      </w:r>
      <w:r w:rsidRPr="00F4514B">
        <w:t xml:space="preserve"> vol. 13, pp. 76879</w:t>
      </w:r>
      <w:r>
        <w:t>-</w:t>
      </w:r>
      <w:r w:rsidRPr="00F4514B">
        <w:t>76893,</w:t>
      </w:r>
      <w:r w:rsidR="001709AE" w:rsidRPr="00F4514B">
        <w:t xml:space="preserve"> 2025</w:t>
      </w:r>
      <w:r w:rsidR="00051CCC" w:rsidRPr="00F4514B">
        <w:t>.</w:t>
      </w:r>
      <w:r w:rsidR="00CE2B74" w:rsidRPr="00F4514B">
        <w:t xml:space="preserve"> </w:t>
      </w:r>
      <w:r w:rsidR="00462AE9" w:rsidRPr="00F4514B">
        <w:t xml:space="preserve">doi: </w:t>
      </w:r>
      <w:r w:rsidR="00CE2B74" w:rsidRPr="00F4514B">
        <w:t>10.1109/ACCESS.2025.3564764</w:t>
      </w:r>
      <w:r w:rsidR="00462AE9" w:rsidRPr="00F4514B">
        <w:t>.</w:t>
      </w:r>
    </w:p>
    <w:p w14:paraId="3FB0DA7A" w14:textId="0146A754" w:rsidR="00051CCC" w:rsidRPr="00F4514B" w:rsidRDefault="00F4514B" w:rsidP="00F4514B">
      <w:pPr>
        <w:pStyle w:val="REF77"/>
      </w:pPr>
      <w:r w:rsidRPr="00F4514B">
        <w:t xml:space="preserve">E., </w:t>
      </w:r>
      <w:r w:rsidR="00051CCC" w:rsidRPr="00F4514B">
        <w:t xml:space="preserve">Villalba-Aguilera, </w:t>
      </w:r>
      <w:r w:rsidRPr="00F4514B">
        <w:t>J</w:t>
      </w:r>
      <w:r w:rsidR="00051CCC" w:rsidRPr="00F4514B">
        <w:t xml:space="preserve">., Blesa, </w:t>
      </w:r>
      <w:r w:rsidRPr="00F4514B">
        <w:t>and P.,</w:t>
      </w:r>
      <w:r w:rsidR="00051CCC" w:rsidRPr="00F4514B">
        <w:t xml:space="preserve"> Ponsa, </w:t>
      </w:r>
      <w:r w:rsidR="001709AE" w:rsidRPr="00F4514B">
        <w:t>"</w:t>
      </w:r>
      <w:r w:rsidR="00051CCC" w:rsidRPr="00F4514B">
        <w:t>Model-based predictive control for position and orientation tracking in a multilayer architecture for a three-wheeled omnidirectional mobile robot</w:t>
      </w:r>
      <w:r w:rsidR="001709AE" w:rsidRPr="00F4514B">
        <w:t>,"</w:t>
      </w:r>
      <w:r w:rsidR="00051CCC" w:rsidRPr="00F4514B">
        <w:t xml:space="preserve"> Robotics, </w:t>
      </w:r>
      <w:r w:rsidRPr="00F4514B">
        <w:t xml:space="preserve">vol. </w:t>
      </w:r>
      <w:r w:rsidR="00051CCC" w:rsidRPr="00F4514B">
        <w:t>14</w:t>
      </w:r>
      <w:r w:rsidRPr="00F4514B">
        <w:t xml:space="preserve">, no. </w:t>
      </w:r>
      <w:r w:rsidR="00051CCC" w:rsidRPr="00F4514B">
        <w:t>6,</w:t>
      </w:r>
      <w:r w:rsidRPr="00F4514B">
        <w:t xml:space="preserve"> pp.</w:t>
      </w:r>
      <w:r w:rsidR="00051CCC" w:rsidRPr="00F4514B">
        <w:t xml:space="preserve"> 72</w:t>
      </w:r>
      <w:r w:rsidR="001709AE" w:rsidRPr="00F4514B">
        <w:t>, 2025</w:t>
      </w:r>
      <w:r w:rsidR="00051CCC" w:rsidRPr="00F4514B">
        <w:t>.</w:t>
      </w:r>
      <w:r w:rsidR="002C1F04" w:rsidRPr="00F4514B">
        <w:t xml:space="preserve"> </w:t>
      </w:r>
      <w:r w:rsidR="00462AE9" w:rsidRPr="00F4514B">
        <w:t xml:space="preserve">doi: </w:t>
      </w:r>
      <w:r w:rsidR="002C1F04" w:rsidRPr="00F4514B">
        <w:t>10.3390/robotics14060072</w:t>
      </w:r>
      <w:r w:rsidR="00462AE9" w:rsidRPr="00F4514B">
        <w:t>.</w:t>
      </w:r>
    </w:p>
    <w:p w14:paraId="5FB91F15" w14:textId="5BE1AE62" w:rsidR="004F4487" w:rsidRPr="00F4514B" w:rsidRDefault="00F4514B" w:rsidP="00F4514B">
      <w:pPr>
        <w:pStyle w:val="REF77"/>
      </w:pPr>
      <w:r w:rsidRPr="00F4514B">
        <w:t xml:space="preserve">Z., </w:t>
      </w:r>
      <w:r w:rsidR="004F4487" w:rsidRPr="00F4514B">
        <w:t xml:space="preserve">Tao, </w:t>
      </w:r>
      <w:r w:rsidRPr="00F4514B">
        <w:t>W</w:t>
      </w:r>
      <w:r w:rsidR="004F4487" w:rsidRPr="00F4514B">
        <w:t xml:space="preserve">., Xu, </w:t>
      </w:r>
      <w:r w:rsidRPr="00F4514B">
        <w:t>and X.,</w:t>
      </w:r>
      <w:r w:rsidR="004F4487" w:rsidRPr="00F4514B">
        <w:t xml:space="preserve"> You, </w:t>
      </w:r>
      <w:r w:rsidR="001709AE" w:rsidRPr="00F4514B">
        <w:t>"</w:t>
      </w:r>
      <w:r w:rsidR="004F4487" w:rsidRPr="00F4514B">
        <w:t>Map2Traj: Street Map Piloted Zero-shot Trajectory Generation with Diffusion Model</w:t>
      </w:r>
      <w:r w:rsidR="001709AE" w:rsidRPr="00F4514B">
        <w:t>,"</w:t>
      </w:r>
      <w:r w:rsidR="004F4487" w:rsidRPr="00F4514B">
        <w:t xml:space="preserve"> arXiv preprint arXiv:2407.19765</w:t>
      </w:r>
      <w:r w:rsidR="001709AE" w:rsidRPr="00F4514B">
        <w:t>, 2024</w:t>
      </w:r>
      <w:r w:rsidR="004F4487" w:rsidRPr="00F4514B">
        <w:t>.</w:t>
      </w:r>
      <w:r w:rsidR="003E00EC" w:rsidRPr="00F4514B">
        <w:t xml:space="preserve"> </w:t>
      </w:r>
      <w:r w:rsidR="00462AE9" w:rsidRPr="00F4514B">
        <w:t xml:space="preserve">doi: </w:t>
      </w:r>
      <w:r w:rsidR="003E00EC" w:rsidRPr="00F4514B">
        <w:t>10.48550/arXiv.2407.19765</w:t>
      </w:r>
      <w:r w:rsidR="00462AE9" w:rsidRPr="00F4514B">
        <w:t>.</w:t>
      </w:r>
    </w:p>
    <w:p w14:paraId="7208682C" w14:textId="66F1ABF4" w:rsidR="004F4487" w:rsidRPr="00F4514B" w:rsidRDefault="00F4514B" w:rsidP="00F4514B">
      <w:pPr>
        <w:pStyle w:val="REF77"/>
      </w:pPr>
      <w:r w:rsidRPr="00F4514B">
        <w:t xml:space="preserve">H., </w:t>
      </w:r>
      <w:r w:rsidR="00D17E0E" w:rsidRPr="00F4514B">
        <w:t xml:space="preserve">Tian, </w:t>
      </w:r>
      <w:r w:rsidRPr="00F4514B">
        <w:t>M</w:t>
      </w:r>
      <w:r w:rsidR="00D17E0E" w:rsidRPr="00F4514B">
        <w:t xml:space="preserve">., Zhao, </w:t>
      </w:r>
      <w:r w:rsidRPr="00F4514B">
        <w:t>J</w:t>
      </w:r>
      <w:r w:rsidR="00D17E0E" w:rsidRPr="00F4514B">
        <w:t xml:space="preserve">., Liu, </w:t>
      </w:r>
      <w:r w:rsidRPr="00F4514B">
        <w:t>Q</w:t>
      </w:r>
      <w:r w:rsidR="00D17E0E" w:rsidRPr="00F4514B">
        <w:t xml:space="preserve">., Wang, </w:t>
      </w:r>
      <w:r w:rsidRPr="00F4514B">
        <w:t>X</w:t>
      </w:r>
      <w:r w:rsidR="00D17E0E" w:rsidRPr="00F4514B">
        <w:t xml:space="preserve">., Yu, </w:t>
      </w:r>
      <w:r w:rsidRPr="00F4514B">
        <w:t>and Z.,</w:t>
      </w:r>
      <w:r w:rsidR="00D17E0E" w:rsidRPr="00F4514B">
        <w:t xml:space="preserve"> Wang, </w:t>
      </w:r>
      <w:r w:rsidR="001709AE" w:rsidRPr="00F4514B">
        <w:t>"</w:t>
      </w:r>
      <w:r w:rsidR="00D17E0E" w:rsidRPr="00F4514B">
        <w:t>Dynamic analysis and sliding mode synchronization control of chaotic systems with conditional symmetric fractional-order memristors</w:t>
      </w:r>
      <w:r w:rsidR="001709AE" w:rsidRPr="00F4514B">
        <w:t>,"</w:t>
      </w:r>
      <w:r w:rsidR="00D17E0E" w:rsidRPr="00F4514B">
        <w:t xml:space="preserve"> Fractal and Fractional, </w:t>
      </w:r>
      <w:r w:rsidRPr="00F4514B">
        <w:t xml:space="preserve">vol., </w:t>
      </w:r>
      <w:r w:rsidR="00D17E0E" w:rsidRPr="00F4514B">
        <w:t>8</w:t>
      </w:r>
      <w:r w:rsidRPr="00F4514B">
        <w:t xml:space="preserve">, no. </w:t>
      </w:r>
      <w:r w:rsidR="00D17E0E" w:rsidRPr="00F4514B">
        <w:t>6,</w:t>
      </w:r>
      <w:r w:rsidRPr="00F4514B">
        <w:t xml:space="preserve"> pp.</w:t>
      </w:r>
      <w:r w:rsidR="00D17E0E" w:rsidRPr="00F4514B">
        <w:t xml:space="preserve"> 307</w:t>
      </w:r>
      <w:r w:rsidR="001709AE" w:rsidRPr="00F4514B">
        <w:t>, 2024</w:t>
      </w:r>
      <w:r w:rsidR="00D17E0E" w:rsidRPr="00F4514B">
        <w:t>.</w:t>
      </w:r>
      <w:r w:rsidR="003E00EC" w:rsidRPr="00F4514B">
        <w:t xml:space="preserve"> </w:t>
      </w:r>
      <w:r w:rsidR="00462AE9" w:rsidRPr="00F4514B">
        <w:t xml:space="preserve">doi: </w:t>
      </w:r>
      <w:r w:rsidR="003E00EC" w:rsidRPr="00F4514B">
        <w:t>10.3390/fractalfract8060307</w:t>
      </w:r>
      <w:r w:rsidR="00462AE9" w:rsidRPr="00F4514B">
        <w:t>.</w:t>
      </w:r>
    </w:p>
    <w:p w14:paraId="4E2D8498" w14:textId="7D73ABB0" w:rsidR="00A047B6" w:rsidRPr="004D04C8" w:rsidRDefault="004D04C8" w:rsidP="004D04C8">
      <w:pPr>
        <w:pStyle w:val="REF77"/>
      </w:pPr>
      <w:r w:rsidRPr="004D04C8">
        <w:t xml:space="preserve">Y., </w:t>
      </w:r>
      <w:r w:rsidR="00E23390" w:rsidRPr="004D04C8">
        <w:t xml:space="preserve">Sun, Y., Chen, </w:t>
      </w:r>
      <w:r w:rsidRPr="004D04C8">
        <w:t>B</w:t>
      </w:r>
      <w:r w:rsidR="00E23390" w:rsidRPr="004D04C8">
        <w:t xml:space="preserve">., Wang, </w:t>
      </w:r>
      <w:r w:rsidRPr="004D04C8">
        <w:t>and C.,</w:t>
      </w:r>
      <w:r w:rsidR="00E23390" w:rsidRPr="004D04C8">
        <w:t xml:space="preserve"> Ma, </w:t>
      </w:r>
      <w:r w:rsidR="001709AE" w:rsidRPr="004D04C8">
        <w:t>"</w:t>
      </w:r>
      <w:r w:rsidR="00E23390" w:rsidRPr="004D04C8">
        <w:t>A novel adaptive predefined-time sliding mode control scheme for synchronizing fractional order chaotic systems</w:t>
      </w:r>
      <w:r w:rsidR="001709AE" w:rsidRPr="004D04C8">
        <w:t>,"</w:t>
      </w:r>
      <w:r w:rsidR="00E23390" w:rsidRPr="004D04C8">
        <w:t xml:space="preserve"> Chaos, Solitons &amp; Fractals,</w:t>
      </w:r>
      <w:r w:rsidRPr="004D04C8">
        <w:t xml:space="preserve"> vol.</w:t>
      </w:r>
      <w:r w:rsidR="00E23390" w:rsidRPr="004D04C8">
        <w:t xml:space="preserve"> 189, </w:t>
      </w:r>
      <w:r w:rsidRPr="004D04C8">
        <w:t xml:space="preserve">pp. </w:t>
      </w:r>
      <w:r w:rsidR="00E23390" w:rsidRPr="004D04C8">
        <w:t>115610</w:t>
      </w:r>
      <w:r w:rsidR="001709AE" w:rsidRPr="004D04C8">
        <w:t>, 2024</w:t>
      </w:r>
      <w:r w:rsidR="00E23390" w:rsidRPr="004D04C8">
        <w:t>.</w:t>
      </w:r>
      <w:r w:rsidR="00BB6631" w:rsidRPr="004D04C8">
        <w:t xml:space="preserve"> </w:t>
      </w:r>
      <w:r w:rsidR="00462AE9" w:rsidRPr="004D04C8">
        <w:t xml:space="preserve">doi: </w:t>
      </w:r>
      <w:r w:rsidR="00BB6631" w:rsidRPr="004D04C8">
        <w:t>10.1016/j.chaos.2024.115610</w:t>
      </w:r>
      <w:r w:rsidR="00462AE9" w:rsidRPr="004D04C8">
        <w:t>.</w:t>
      </w:r>
    </w:p>
    <w:p w14:paraId="59EAA581" w14:textId="485195B9" w:rsidR="00E23390" w:rsidRPr="004D04C8" w:rsidRDefault="004D04C8" w:rsidP="004D04C8">
      <w:pPr>
        <w:pStyle w:val="REF77"/>
      </w:pPr>
      <w:r w:rsidRPr="004D04C8">
        <w:t xml:space="preserve">Y., </w:t>
      </w:r>
      <w:r w:rsidR="00147788" w:rsidRPr="004D04C8">
        <w:t xml:space="preserve">Wang, </w:t>
      </w:r>
      <w:r w:rsidRPr="004D04C8">
        <w:t>J</w:t>
      </w:r>
      <w:r w:rsidR="00147788" w:rsidRPr="004D04C8">
        <w:t xml:space="preserve">., Cao, </w:t>
      </w:r>
      <w:r w:rsidRPr="004D04C8">
        <w:t>X</w:t>
      </w:r>
      <w:r w:rsidR="00147788" w:rsidRPr="004D04C8">
        <w:t xml:space="preserve">., Zheng, </w:t>
      </w:r>
      <w:r w:rsidRPr="004D04C8">
        <w:t>Y</w:t>
      </w:r>
      <w:r w:rsidR="00147788" w:rsidRPr="004D04C8">
        <w:t xml:space="preserve">., Zhang, Y., Zhang, </w:t>
      </w:r>
      <w:r w:rsidRPr="004D04C8">
        <w:t>and W.,</w:t>
      </w:r>
      <w:r w:rsidR="00147788" w:rsidRPr="004D04C8">
        <w:t xml:space="preserve"> Chen, </w:t>
      </w:r>
      <w:r w:rsidR="001709AE" w:rsidRPr="004D04C8">
        <w:t>"</w:t>
      </w:r>
      <w:r w:rsidR="00147788" w:rsidRPr="004D04C8">
        <w:t>Path planning of RRT* algorithm with subregional dynamic probabilistic sampling based on artificial potential field in radiation environments</w:t>
      </w:r>
      <w:r w:rsidR="001709AE" w:rsidRPr="004D04C8">
        <w:t>,"</w:t>
      </w:r>
      <w:r w:rsidR="00147788" w:rsidRPr="004D04C8">
        <w:t xml:space="preserve"> Nuclear Engineering and Technology, </w:t>
      </w:r>
      <w:r w:rsidRPr="004D04C8">
        <w:t xml:space="preserve">vol. </w:t>
      </w:r>
      <w:r w:rsidR="00147788" w:rsidRPr="004D04C8">
        <w:t>57</w:t>
      </w:r>
      <w:r w:rsidRPr="004D04C8">
        <w:t xml:space="preserve">, no. </w:t>
      </w:r>
      <w:r w:rsidR="00147788" w:rsidRPr="004D04C8">
        <w:t>10,</w:t>
      </w:r>
      <w:r w:rsidRPr="004D04C8">
        <w:t xml:space="preserve"> pp.</w:t>
      </w:r>
      <w:r w:rsidR="00147788" w:rsidRPr="004D04C8">
        <w:t xml:space="preserve"> 103706</w:t>
      </w:r>
      <w:r w:rsidR="001709AE" w:rsidRPr="004D04C8">
        <w:t>, 2025</w:t>
      </w:r>
      <w:r w:rsidR="00147788" w:rsidRPr="004D04C8">
        <w:t>.</w:t>
      </w:r>
      <w:r w:rsidR="001C415B" w:rsidRPr="004D04C8">
        <w:t xml:space="preserve"> </w:t>
      </w:r>
      <w:r w:rsidR="00462AE9" w:rsidRPr="004D04C8">
        <w:t xml:space="preserve">doi: </w:t>
      </w:r>
      <w:r w:rsidR="001C415B" w:rsidRPr="004D04C8">
        <w:t>10.1016/j.net.2025.103706</w:t>
      </w:r>
      <w:r w:rsidR="00462AE9" w:rsidRPr="004D04C8">
        <w:t>.</w:t>
      </w:r>
    </w:p>
    <w:p w14:paraId="7607F00B" w14:textId="7B615AA3" w:rsidR="00147788" w:rsidRPr="00E30DF5" w:rsidRDefault="00E30DF5" w:rsidP="00E30DF5">
      <w:pPr>
        <w:pStyle w:val="REF77"/>
      </w:pPr>
      <w:r w:rsidRPr="00E30DF5">
        <w:t xml:space="preserve">S., </w:t>
      </w:r>
      <w:r w:rsidR="00D560D3" w:rsidRPr="00E30DF5">
        <w:t xml:space="preserve">Wang, </w:t>
      </w:r>
      <w:r w:rsidRPr="00E30DF5">
        <w:t>and S.,</w:t>
      </w:r>
      <w:r w:rsidR="00D560D3" w:rsidRPr="00E30DF5">
        <w:t xml:space="preserve"> Wen, </w:t>
      </w:r>
      <w:r w:rsidR="001709AE" w:rsidRPr="00E30DF5">
        <w:t>"</w:t>
      </w:r>
      <w:r w:rsidR="00D560D3" w:rsidRPr="00E30DF5">
        <w:t>Safe control against uncertainty: A comprehensive review of control barrier function strategies</w:t>
      </w:r>
      <w:r w:rsidR="001709AE" w:rsidRPr="00E30DF5">
        <w:t>,"</w:t>
      </w:r>
      <w:r w:rsidR="00D560D3" w:rsidRPr="00E30DF5">
        <w:t xml:space="preserve"> IEEE Systems, Man, and Cybernetics Magazine,</w:t>
      </w:r>
      <w:r w:rsidRPr="00E30DF5">
        <w:t xml:space="preserve"> vol.</w:t>
      </w:r>
      <w:r w:rsidR="00D560D3" w:rsidRPr="00E30DF5">
        <w:t xml:space="preserve"> 11</w:t>
      </w:r>
      <w:r w:rsidRPr="00E30DF5">
        <w:t xml:space="preserve">, no. </w:t>
      </w:r>
      <w:r w:rsidR="00D560D3" w:rsidRPr="00E30DF5">
        <w:t>1,</w:t>
      </w:r>
      <w:r w:rsidRPr="00E30DF5">
        <w:t xml:space="preserve"> pp.</w:t>
      </w:r>
      <w:r w:rsidR="00D560D3" w:rsidRPr="00E30DF5">
        <w:t xml:space="preserve"> 34-47</w:t>
      </w:r>
      <w:r w:rsidR="001709AE" w:rsidRPr="00E30DF5">
        <w:t>, 2025</w:t>
      </w:r>
      <w:r w:rsidR="00D560D3" w:rsidRPr="00E30DF5">
        <w:t>.</w:t>
      </w:r>
      <w:r w:rsidR="001C415B" w:rsidRPr="00E30DF5">
        <w:t xml:space="preserve"> </w:t>
      </w:r>
      <w:r w:rsidR="00462AE9" w:rsidRPr="00E30DF5">
        <w:t xml:space="preserve">doi: </w:t>
      </w:r>
      <w:r w:rsidR="001C415B" w:rsidRPr="00E30DF5">
        <w:t>10.1109/MSMC.2024.3431789</w:t>
      </w:r>
      <w:r w:rsidR="00462AE9" w:rsidRPr="00E30DF5">
        <w:t>.</w:t>
      </w:r>
    </w:p>
    <w:p w14:paraId="5A5032AC" w14:textId="31F1CE24" w:rsidR="00D560D3" w:rsidRPr="00E30DF5" w:rsidRDefault="00E30DF5" w:rsidP="00E30DF5">
      <w:pPr>
        <w:pStyle w:val="REF77"/>
      </w:pPr>
      <w:r w:rsidRPr="00E30DF5">
        <w:t xml:space="preserve">A. S., </w:t>
      </w:r>
      <w:r w:rsidR="00B27F7A" w:rsidRPr="00E30DF5">
        <w:t xml:space="preserve">Berahas, </w:t>
      </w:r>
      <w:r w:rsidRPr="00E30DF5">
        <w:t>J</w:t>
      </w:r>
      <w:r w:rsidR="00B27F7A" w:rsidRPr="00E30DF5">
        <w:t xml:space="preserve">., Shi, </w:t>
      </w:r>
      <w:r w:rsidRPr="00E30DF5">
        <w:t>and B.,</w:t>
      </w:r>
      <w:r w:rsidR="00B27F7A" w:rsidRPr="00E30DF5">
        <w:t xml:space="preserve"> Zhou, </w:t>
      </w:r>
      <w:r w:rsidR="00105A66" w:rsidRPr="00E30DF5">
        <w:t>"</w:t>
      </w:r>
      <w:r w:rsidR="00B27F7A" w:rsidRPr="00E30DF5">
        <w:t>Optimistic noise-aware sequential quadratic programming for equality constrained optimization with rank-deficient jacobians</w:t>
      </w:r>
      <w:r w:rsidR="00105A66" w:rsidRPr="00E30DF5">
        <w:t>,"</w:t>
      </w:r>
      <w:r w:rsidR="00B27F7A" w:rsidRPr="00E30DF5">
        <w:t xml:space="preserve"> arXiv preprint arXiv:2503.06702</w:t>
      </w:r>
      <w:r w:rsidR="00105A66" w:rsidRPr="00E30DF5">
        <w:t>, 2025</w:t>
      </w:r>
      <w:r w:rsidR="00B27F7A" w:rsidRPr="00E30DF5">
        <w:t>.</w:t>
      </w:r>
      <w:r w:rsidR="00B45324" w:rsidRPr="00E30DF5">
        <w:t xml:space="preserve"> </w:t>
      </w:r>
      <w:r w:rsidR="00462AE9" w:rsidRPr="00E30DF5">
        <w:t xml:space="preserve">doi: </w:t>
      </w:r>
      <w:r w:rsidR="00B45324" w:rsidRPr="00E30DF5">
        <w:t>10.48550/arXiv.2503.06702</w:t>
      </w:r>
      <w:r w:rsidR="00462AE9" w:rsidRPr="00E30DF5">
        <w:t>.</w:t>
      </w:r>
    </w:p>
    <w:p w14:paraId="54FDC730" w14:textId="5BE6DEA9" w:rsidR="00B27F7A" w:rsidRPr="00910E2F" w:rsidRDefault="00E30DF5" w:rsidP="00910E2F">
      <w:pPr>
        <w:pStyle w:val="REF77"/>
      </w:pPr>
      <w:r w:rsidRPr="00910E2F">
        <w:t xml:space="preserve">M., </w:t>
      </w:r>
      <w:r w:rsidR="002E34CA" w:rsidRPr="00910E2F">
        <w:t xml:space="preserve">Kim, </w:t>
      </w:r>
      <w:r w:rsidRPr="00910E2F">
        <w:t>A</w:t>
      </w:r>
      <w:r w:rsidR="002E34CA" w:rsidRPr="00910E2F">
        <w:t xml:space="preserve">., Esquerre-Pourtère, </w:t>
      </w:r>
      <w:r w:rsidRPr="00910E2F">
        <w:t>and J.,</w:t>
      </w:r>
      <w:r w:rsidR="002E34CA" w:rsidRPr="00910E2F">
        <w:t xml:space="preserve"> Park, </w:t>
      </w:r>
      <w:r w:rsidR="00105A66" w:rsidRPr="00910E2F">
        <w:t>"</w:t>
      </w:r>
      <w:r w:rsidR="002E34CA" w:rsidRPr="00910E2F">
        <w:t>Robust Real-time Sampling-based Motion Planner for Autonomous Vehicles in Narrow Environments</w:t>
      </w:r>
      <w:r w:rsidR="00105A66" w:rsidRPr="00910E2F">
        <w:t>,"</w:t>
      </w:r>
      <w:r w:rsidR="002E34CA" w:rsidRPr="00910E2F">
        <w:t xml:space="preserve"> IEEE Transactions on Automation Science and Engineering</w:t>
      </w:r>
      <w:r w:rsidR="00105A66" w:rsidRPr="00910E2F">
        <w:t>,</w:t>
      </w:r>
      <w:r w:rsidR="00910E2F" w:rsidRPr="00910E2F">
        <w:t xml:space="preserve"> vol. 22, pp. 16250</w:t>
      </w:r>
      <w:r w:rsidR="00910E2F">
        <w:t>-</w:t>
      </w:r>
      <w:r w:rsidR="00910E2F" w:rsidRPr="00910E2F">
        <w:t>16265,</w:t>
      </w:r>
      <w:r w:rsidR="00105A66" w:rsidRPr="00910E2F">
        <w:t xml:space="preserve"> 2025</w:t>
      </w:r>
      <w:r w:rsidR="002E34CA" w:rsidRPr="00910E2F">
        <w:t>.</w:t>
      </w:r>
      <w:r w:rsidR="006C5D54" w:rsidRPr="00910E2F">
        <w:t xml:space="preserve"> </w:t>
      </w:r>
      <w:r w:rsidR="00462AE9" w:rsidRPr="00910E2F">
        <w:t xml:space="preserve">doi: </w:t>
      </w:r>
      <w:r w:rsidR="006C5D54" w:rsidRPr="00910E2F">
        <w:t>10.1109/TASE.2025.3574262</w:t>
      </w:r>
      <w:r w:rsidR="00462AE9" w:rsidRPr="00910E2F">
        <w:t>.</w:t>
      </w:r>
    </w:p>
    <w:p w14:paraId="41C5BBD6" w14:textId="0C9A1E92" w:rsidR="009C054F" w:rsidRPr="00910E2F" w:rsidRDefault="00910E2F" w:rsidP="00910E2F">
      <w:pPr>
        <w:pStyle w:val="REF77"/>
      </w:pPr>
      <w:r w:rsidRPr="00910E2F">
        <w:t xml:space="preserve">L., </w:t>
      </w:r>
      <w:r w:rsidR="009C054F" w:rsidRPr="00910E2F">
        <w:t xml:space="preserve">Twist, </w:t>
      </w:r>
      <w:r w:rsidRPr="00910E2F">
        <w:t>J</w:t>
      </w:r>
      <w:r w:rsidR="009C054F" w:rsidRPr="00910E2F">
        <w:t>.</w:t>
      </w:r>
      <w:r w:rsidRPr="00910E2F">
        <w:t xml:space="preserve"> M.</w:t>
      </w:r>
      <w:r w:rsidR="009C054F" w:rsidRPr="00910E2F">
        <w:t xml:space="preserve">, Zhang, M., Harman, </w:t>
      </w:r>
      <w:r w:rsidRPr="00910E2F">
        <w:t>D</w:t>
      </w:r>
      <w:r w:rsidR="009C054F" w:rsidRPr="00910E2F">
        <w:t xml:space="preserve">., Syme, </w:t>
      </w:r>
      <w:r w:rsidRPr="00910E2F">
        <w:t>J</w:t>
      </w:r>
      <w:r w:rsidR="009C054F" w:rsidRPr="00910E2F">
        <w:t xml:space="preserve">., Noppen, </w:t>
      </w:r>
      <w:r w:rsidRPr="00910E2F">
        <w:t>and D.,</w:t>
      </w:r>
      <w:r w:rsidR="009C054F" w:rsidRPr="00910E2F">
        <w:t xml:space="preserve"> Nauck, </w:t>
      </w:r>
      <w:r w:rsidR="00105A66" w:rsidRPr="00910E2F">
        <w:t>"</w:t>
      </w:r>
      <w:r w:rsidR="009C054F" w:rsidRPr="00910E2F">
        <w:t>LLMs Love Python: A Study of LLMs' Bias for Programming Languages and Libraries</w:t>
      </w:r>
      <w:r w:rsidR="00105A66" w:rsidRPr="00910E2F">
        <w:t>,"</w:t>
      </w:r>
      <w:r w:rsidR="009C054F" w:rsidRPr="00910E2F">
        <w:t xml:space="preserve"> arXiv preprint arXiv:2503.17181</w:t>
      </w:r>
      <w:r w:rsidR="00105A66" w:rsidRPr="00910E2F">
        <w:t>, 2025</w:t>
      </w:r>
      <w:r w:rsidR="009C054F" w:rsidRPr="00910E2F">
        <w:t>.</w:t>
      </w:r>
      <w:r w:rsidR="006C5D54" w:rsidRPr="00910E2F">
        <w:t xml:space="preserve"> </w:t>
      </w:r>
      <w:r w:rsidR="00462AE9" w:rsidRPr="00910E2F">
        <w:t xml:space="preserve">doi: </w:t>
      </w:r>
      <w:r w:rsidR="006C5D54" w:rsidRPr="00910E2F">
        <w:t>10.48550/arXiv.2503.17181</w:t>
      </w:r>
      <w:r w:rsidR="00462AE9" w:rsidRPr="00910E2F">
        <w:t>.</w:t>
      </w:r>
    </w:p>
    <w:p w14:paraId="5A9D85EF" w14:textId="07AE4D73" w:rsidR="009C054F" w:rsidRPr="00B131F7" w:rsidRDefault="00B131F7" w:rsidP="00B131F7">
      <w:pPr>
        <w:pStyle w:val="REF77"/>
      </w:pPr>
      <w:r w:rsidRPr="00B131F7">
        <w:t xml:space="preserve">F. V., </w:t>
      </w:r>
      <w:r w:rsidR="009C054F" w:rsidRPr="00B131F7">
        <w:t xml:space="preserve">Ryzhkov, </w:t>
      </w:r>
      <w:r w:rsidRPr="00B131F7">
        <w:t>Y</w:t>
      </w:r>
      <w:r w:rsidR="009C054F" w:rsidRPr="00B131F7">
        <w:t xml:space="preserve">. </w:t>
      </w:r>
      <w:r w:rsidRPr="00B131F7">
        <w:t>E</w:t>
      </w:r>
      <w:r w:rsidR="009C054F" w:rsidRPr="00B131F7">
        <w:t xml:space="preserve">., Ryzhkova, </w:t>
      </w:r>
      <w:r w:rsidRPr="00B131F7">
        <w:t>and M. N.,</w:t>
      </w:r>
      <w:r w:rsidR="009C054F" w:rsidRPr="00B131F7">
        <w:t xml:space="preserve"> Elinson, </w:t>
      </w:r>
      <w:r w:rsidR="00105A66" w:rsidRPr="00B131F7">
        <w:t>"</w:t>
      </w:r>
      <w:r w:rsidR="009C054F" w:rsidRPr="00B131F7">
        <w:t>Python tools for structural tasks in chemistry</w:t>
      </w:r>
      <w:r w:rsidR="00105A66" w:rsidRPr="00B131F7">
        <w:t>,"</w:t>
      </w:r>
      <w:r w:rsidR="009C054F" w:rsidRPr="00B131F7">
        <w:t xml:space="preserve"> Molecular diversity, </w:t>
      </w:r>
      <w:r w:rsidRPr="00B131F7">
        <w:t xml:space="preserve">vol. </w:t>
      </w:r>
      <w:r w:rsidR="009C054F" w:rsidRPr="00B131F7">
        <w:t>29</w:t>
      </w:r>
      <w:r w:rsidRPr="00B131F7">
        <w:t xml:space="preserve">, no. </w:t>
      </w:r>
      <w:r w:rsidR="009C054F" w:rsidRPr="00B131F7">
        <w:t xml:space="preserve">4, </w:t>
      </w:r>
      <w:r w:rsidRPr="00B131F7">
        <w:t xml:space="preserve">pp. </w:t>
      </w:r>
      <w:r w:rsidR="009C054F" w:rsidRPr="00B131F7">
        <w:t>3733-3752</w:t>
      </w:r>
      <w:r w:rsidR="00105A66" w:rsidRPr="00B131F7">
        <w:t>, 2025</w:t>
      </w:r>
      <w:r w:rsidR="009C054F" w:rsidRPr="00B131F7">
        <w:t>.</w:t>
      </w:r>
      <w:r w:rsidR="0065734F" w:rsidRPr="00B131F7">
        <w:t xml:space="preserve"> </w:t>
      </w:r>
      <w:r w:rsidR="00462AE9" w:rsidRPr="00B131F7">
        <w:t xml:space="preserve">doi: </w:t>
      </w:r>
      <w:r w:rsidR="0065734F" w:rsidRPr="00B131F7">
        <w:t>10.1007/s11030-024-10889-7</w:t>
      </w:r>
      <w:r w:rsidR="00462AE9" w:rsidRPr="00B131F7">
        <w:t>.</w:t>
      </w:r>
    </w:p>
    <w:p w14:paraId="03A7BDEA" w14:textId="0E6C69EA" w:rsidR="009C054F" w:rsidRPr="00DC184E" w:rsidRDefault="00B131F7" w:rsidP="00B131F7">
      <w:pPr>
        <w:pStyle w:val="REF77"/>
      </w:pPr>
      <w:r>
        <w:t xml:space="preserve">A., </w:t>
      </w:r>
      <w:r w:rsidR="005A76B8" w:rsidRPr="00DC184E">
        <w:t xml:space="preserve">Deriyeva, </w:t>
      </w:r>
      <w:r>
        <w:t>J</w:t>
      </w:r>
      <w:r w:rsidR="005A76B8" w:rsidRPr="00DC184E">
        <w:t xml:space="preserve">., Dannath, </w:t>
      </w:r>
      <w:r>
        <w:t>and B.,</w:t>
      </w:r>
      <w:r w:rsidR="005A76B8" w:rsidRPr="00DC184E">
        <w:t xml:space="preserve"> Paassen, </w:t>
      </w:r>
      <w:r w:rsidR="00105A66" w:rsidRPr="00DC184E">
        <w:t>"</w:t>
      </w:r>
      <w:r w:rsidR="005A76B8" w:rsidRPr="00DC184E">
        <w:t>SCRIPT: Implementing an intelligent tutoring system for programming in a german university context</w:t>
      </w:r>
      <w:r w:rsidR="00105A66">
        <w:t>,</w:t>
      </w:r>
      <w:r w:rsidR="00105A66" w:rsidRPr="00DC184E">
        <w:t>"</w:t>
      </w:r>
      <w:r w:rsidR="005A76B8" w:rsidRPr="00DC184E">
        <w:t xml:space="preserve"> In International Conference on Artificial Intelligence in Education</w:t>
      </w:r>
      <w:r>
        <w:t>,</w:t>
      </w:r>
      <w:r w:rsidR="005A76B8" w:rsidRPr="00DC184E">
        <w:t xml:space="preserve"> pp. 168-177</w:t>
      </w:r>
      <w:r w:rsidR="00105A66">
        <w:t>, 2025</w:t>
      </w:r>
      <w:r w:rsidR="005A76B8" w:rsidRPr="00DC184E">
        <w:t xml:space="preserve">. </w:t>
      </w:r>
      <w:r w:rsidR="00462AE9" w:rsidRPr="003A63A9">
        <w:t>doi:</w:t>
      </w:r>
      <w:r w:rsidR="00462AE9">
        <w:t xml:space="preserve"> </w:t>
      </w:r>
      <w:r w:rsidR="004B05B7" w:rsidRPr="00DC184E">
        <w:t>10.1007/978-3-031-99261-2_16</w:t>
      </w:r>
      <w:r w:rsidR="00462AE9">
        <w:t>.</w:t>
      </w:r>
    </w:p>
    <w:p w14:paraId="38642AC6" w14:textId="5C66196F" w:rsidR="00F24385" w:rsidRPr="00B131F7" w:rsidRDefault="00B131F7" w:rsidP="00B131F7">
      <w:pPr>
        <w:pStyle w:val="REF77"/>
      </w:pPr>
      <w:r w:rsidRPr="00B131F7">
        <w:t xml:space="preserve">C., </w:t>
      </w:r>
      <w:r w:rsidR="00F24385" w:rsidRPr="00B131F7">
        <w:t xml:space="preserve">Balakrishnan, </w:t>
      </w:r>
      <w:r w:rsidRPr="00B131F7">
        <w:t>P</w:t>
      </w:r>
      <w:r w:rsidR="00F24385" w:rsidRPr="00B131F7">
        <w:t>.</w:t>
      </w:r>
      <w:r w:rsidRPr="00B131F7">
        <w:t xml:space="preserve"> K.,</w:t>
      </w:r>
      <w:r w:rsidR="00F24385" w:rsidRPr="00B131F7">
        <w:t xml:space="preserve">, MR, P., Gajalakshmi, </w:t>
      </w:r>
      <w:r w:rsidRPr="00B131F7">
        <w:t>and G.,</w:t>
      </w:r>
      <w:r w:rsidR="00F24385" w:rsidRPr="00B131F7">
        <w:t xml:space="preserve"> Palaisamy, </w:t>
      </w:r>
      <w:r w:rsidR="00105A66" w:rsidRPr="00B131F7">
        <w:t>"</w:t>
      </w:r>
      <w:r w:rsidR="00F24385" w:rsidRPr="00B131F7">
        <w:t>Advanced Visualization Tools, Algorithms, and Techniques: Advancements and Applications Across Domains</w:t>
      </w:r>
      <w:r w:rsidR="00105A66" w:rsidRPr="00B131F7">
        <w:t>,"</w:t>
      </w:r>
      <w:r w:rsidR="00F24385" w:rsidRPr="00B131F7">
        <w:t xml:space="preserve"> In 2025 11th International Conference on Communication and Signal Processing (ICCSP)</w:t>
      </w:r>
      <w:r w:rsidRPr="00B131F7">
        <w:t>,</w:t>
      </w:r>
      <w:r w:rsidR="00F24385" w:rsidRPr="00B131F7">
        <w:t xml:space="preserve"> pp. 1-6</w:t>
      </w:r>
      <w:r w:rsidR="00105A66" w:rsidRPr="00B131F7">
        <w:t>, 2025</w:t>
      </w:r>
      <w:r w:rsidR="00F24385" w:rsidRPr="00B131F7">
        <w:t xml:space="preserve">. </w:t>
      </w:r>
      <w:r w:rsidR="00462AE9" w:rsidRPr="00B131F7">
        <w:t xml:space="preserve">doi: </w:t>
      </w:r>
      <w:r w:rsidR="008378DC" w:rsidRPr="00B131F7">
        <w:t>10.1109/ICCSP64183.2025.11088600</w:t>
      </w:r>
      <w:r w:rsidRPr="00B131F7">
        <w:t>.</w:t>
      </w:r>
    </w:p>
    <w:p w14:paraId="106120BF" w14:textId="25E442B5" w:rsidR="007F5C22" w:rsidRPr="00DC184E" w:rsidRDefault="00B131F7" w:rsidP="00B131F7">
      <w:pPr>
        <w:pStyle w:val="REF77"/>
      </w:pPr>
      <w:r>
        <w:t xml:space="preserve">M., </w:t>
      </w:r>
      <w:r w:rsidR="00EC732F" w:rsidRPr="00DC184E">
        <w:t xml:space="preserve">Aljamal, </w:t>
      </w:r>
      <w:r>
        <w:t>S</w:t>
      </w:r>
      <w:r w:rsidR="00EC732F" w:rsidRPr="00DC184E">
        <w:t xml:space="preserve">., Patel, </w:t>
      </w:r>
      <w:r>
        <w:t>and A.,</w:t>
      </w:r>
      <w:r w:rsidR="00EC732F" w:rsidRPr="00DC184E">
        <w:t xml:space="preserve"> Mahmood, </w:t>
      </w:r>
      <w:r w:rsidR="00105A66" w:rsidRPr="00DC184E">
        <w:t>"</w:t>
      </w:r>
      <w:r w:rsidR="00EC732F" w:rsidRPr="00DC184E">
        <w:t>Comprehensive review of robotics operating system-based reinforcement learning in robotics</w:t>
      </w:r>
      <w:r w:rsidR="00105A66">
        <w:t>,</w:t>
      </w:r>
      <w:r w:rsidR="00105A66" w:rsidRPr="00DC184E">
        <w:t>"</w:t>
      </w:r>
      <w:r w:rsidR="00EC732F" w:rsidRPr="00DC184E">
        <w:t xml:space="preserve"> Applied Sciences, </w:t>
      </w:r>
      <w:r>
        <w:t xml:space="preserve">vol. </w:t>
      </w:r>
      <w:r w:rsidR="00EC732F" w:rsidRPr="00DC184E">
        <w:t>15</w:t>
      </w:r>
      <w:r>
        <w:t xml:space="preserve">, no. </w:t>
      </w:r>
      <w:r w:rsidR="00EC732F" w:rsidRPr="00DC184E">
        <w:t>4,</w:t>
      </w:r>
      <w:r>
        <w:t xml:space="preserve"> pp.</w:t>
      </w:r>
      <w:r w:rsidR="00EC732F" w:rsidRPr="00DC184E">
        <w:t xml:space="preserve"> 1840</w:t>
      </w:r>
      <w:r w:rsidR="00105A66">
        <w:t>, 2025</w:t>
      </w:r>
      <w:r w:rsidR="00EC732F" w:rsidRPr="00DC184E">
        <w:t>.</w:t>
      </w:r>
      <w:r w:rsidR="008378DC" w:rsidRPr="00DC184E">
        <w:t xml:space="preserve"> </w:t>
      </w:r>
      <w:r w:rsidR="00462AE9" w:rsidRPr="003A63A9">
        <w:t>doi:</w:t>
      </w:r>
      <w:r w:rsidR="00462AE9">
        <w:t xml:space="preserve"> </w:t>
      </w:r>
      <w:r w:rsidR="008378DC" w:rsidRPr="00DC184E">
        <w:t>10.3390/app15041840</w:t>
      </w:r>
      <w:r w:rsidR="00462AE9">
        <w:t>.</w:t>
      </w:r>
    </w:p>
    <w:p w14:paraId="2C3443C9" w14:textId="79D93384" w:rsidR="007F5C22" w:rsidRPr="00B131F7" w:rsidRDefault="00B131F7" w:rsidP="00B131F7">
      <w:pPr>
        <w:pStyle w:val="REF77"/>
      </w:pPr>
      <w:r w:rsidRPr="00B131F7">
        <w:t xml:space="preserve">R., </w:t>
      </w:r>
      <w:r w:rsidR="004011E9" w:rsidRPr="00B131F7">
        <w:t>Royce,</w:t>
      </w:r>
      <w:r w:rsidRPr="00B131F7">
        <w:t xml:space="preserve"> and et al.,</w:t>
      </w:r>
      <w:r w:rsidR="004011E9" w:rsidRPr="00B131F7">
        <w:t xml:space="preserve"> </w:t>
      </w:r>
      <w:r w:rsidR="00105A66" w:rsidRPr="00B131F7">
        <w:t>"</w:t>
      </w:r>
      <w:r w:rsidR="004011E9" w:rsidRPr="00B131F7">
        <w:t>Enabling novel mission operations and interactions with rosa: The robot operating system agent</w:t>
      </w:r>
      <w:r w:rsidR="00105A66" w:rsidRPr="00B131F7">
        <w:t>,"</w:t>
      </w:r>
      <w:r w:rsidR="004011E9" w:rsidRPr="00B131F7">
        <w:t xml:space="preserve"> In 2025 IEEE Aerospace Conference</w:t>
      </w:r>
      <w:r w:rsidRPr="00B131F7">
        <w:t>,</w:t>
      </w:r>
      <w:r w:rsidR="004011E9" w:rsidRPr="00B131F7">
        <w:t xml:space="preserve"> pp. 1-16</w:t>
      </w:r>
      <w:r w:rsidR="00105A66" w:rsidRPr="00B131F7">
        <w:t>, 2025</w:t>
      </w:r>
      <w:r w:rsidR="004011E9" w:rsidRPr="00B131F7">
        <w:t xml:space="preserve">. </w:t>
      </w:r>
      <w:r w:rsidR="00462AE9" w:rsidRPr="00B131F7">
        <w:t xml:space="preserve">doi: </w:t>
      </w:r>
      <w:r w:rsidR="00CF63EF" w:rsidRPr="00B131F7">
        <w:t>10.1109/AERO63441.2025.11068426</w:t>
      </w:r>
      <w:r w:rsidR="00462AE9" w:rsidRPr="00B131F7">
        <w:t>.</w:t>
      </w:r>
    </w:p>
    <w:p w14:paraId="5236238E" w14:textId="77777777" w:rsidR="00DB6DCA" w:rsidRDefault="00DB6DCA" w:rsidP="00DB6DCA">
      <w:pPr>
        <w:pStyle w:val="references"/>
        <w:numPr>
          <w:ilvl w:val="0"/>
          <w:numId w:val="0"/>
        </w:numPr>
        <w:ind w:left="360"/>
        <w:rPr>
          <w:noProof w:val="0"/>
          <w:lang w:val="uk-UA"/>
        </w:rPr>
      </w:pPr>
    </w:p>
    <w:p w14:paraId="72216F4C" w14:textId="77777777" w:rsidR="004C367A" w:rsidRPr="00CD1E31" w:rsidRDefault="004C367A" w:rsidP="00F37AC9">
      <w:pPr>
        <w:pStyle w:val="references"/>
        <w:numPr>
          <w:ilvl w:val="0"/>
          <w:numId w:val="0"/>
        </w:numPr>
        <w:ind w:left="360" w:hanging="360"/>
        <w:rPr>
          <w:noProof w:val="0"/>
          <w:lang w:val="uk-UA"/>
        </w:rPr>
      </w:pPr>
    </w:p>
    <w:p w14:paraId="6F475D7B" w14:textId="77777777" w:rsidR="00CC2020" w:rsidRPr="00CD1E31" w:rsidRDefault="00CC2020" w:rsidP="00CC2020">
      <w:pPr>
        <w:pStyle w:val="references"/>
        <w:numPr>
          <w:ilvl w:val="0"/>
          <w:numId w:val="0"/>
        </w:numPr>
        <w:ind w:left="360"/>
        <w:rPr>
          <w:noProof w:val="0"/>
          <w:lang w:val="uk-UA"/>
        </w:rPr>
        <w:sectPr w:rsidR="00CC2020" w:rsidRPr="00CD1E31" w:rsidSect="003B4E04">
          <w:type w:val="continuous"/>
          <w:pgSz w:w="11906" w:h="16838" w:code="9"/>
          <w:pgMar w:top="1080" w:right="907" w:bottom="1440" w:left="907" w:header="720" w:footer="720" w:gutter="0"/>
          <w:cols w:num="2" w:space="360"/>
          <w:docGrid w:linePitch="360"/>
        </w:sectPr>
      </w:pPr>
    </w:p>
    <w:p w14:paraId="419BD2F6" w14:textId="77777777" w:rsidR="006A6B7F" w:rsidRPr="00CD1E31" w:rsidRDefault="006A6B7F" w:rsidP="008C2260"/>
    <w:sectPr w:rsidR="006A6B7F" w:rsidRPr="00CD1E31"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FF263" w14:textId="77777777" w:rsidR="00B108CA" w:rsidRDefault="00B108CA" w:rsidP="001A3B3D">
      <w:r>
        <w:separator/>
      </w:r>
    </w:p>
  </w:endnote>
  <w:endnote w:type="continuationSeparator" w:id="0">
    <w:p w14:paraId="07902393" w14:textId="77777777" w:rsidR="00B108CA" w:rsidRDefault="00B108C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B4793" w14:textId="77777777" w:rsidR="000D1003" w:rsidRPr="006F6D3D" w:rsidRDefault="000D1003" w:rsidP="0056610F">
    <w:pPr>
      <w:pStyle w:val="Footer"/>
      <w:jc w:val="left"/>
      <w:rPr>
        <w:sz w:val="16"/>
        <w:szCs w:val="16"/>
      </w:rPr>
    </w:pPr>
    <w:r w:rsidRPr="006F6D3D">
      <w:rPr>
        <w:sz w:val="16"/>
        <w:szCs w:val="16"/>
      </w:rPr>
      <w:t>XXX-X-XXXX-XXXX-X/XX/$XX.00 ©20XX IEEE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40EA1" w14:textId="77777777" w:rsidR="000D1003" w:rsidRPr="006F6D3D" w:rsidRDefault="000D1003"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7662C" w14:textId="77777777" w:rsidR="00B108CA" w:rsidRDefault="00B108CA" w:rsidP="001A3B3D">
      <w:r>
        <w:separator/>
      </w:r>
    </w:p>
  </w:footnote>
  <w:footnote w:type="continuationSeparator" w:id="0">
    <w:p w14:paraId="7239D395" w14:textId="77777777" w:rsidR="00B108CA" w:rsidRDefault="00B108CA"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97E31"/>
    <w:multiLevelType w:val="hybridMultilevel"/>
    <w:tmpl w:val="904C4F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40D20F8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0863"/>
    <w:rsid w:val="00000D07"/>
    <w:rsid w:val="00001D57"/>
    <w:rsid w:val="00002BFB"/>
    <w:rsid w:val="00004CAD"/>
    <w:rsid w:val="00004EA9"/>
    <w:rsid w:val="00004F7B"/>
    <w:rsid w:val="000057D0"/>
    <w:rsid w:val="00005BAD"/>
    <w:rsid w:val="00006996"/>
    <w:rsid w:val="00006C7E"/>
    <w:rsid w:val="000076C2"/>
    <w:rsid w:val="00007AAD"/>
    <w:rsid w:val="000102C4"/>
    <w:rsid w:val="000108EF"/>
    <w:rsid w:val="00010CD9"/>
    <w:rsid w:val="00011F10"/>
    <w:rsid w:val="000123F9"/>
    <w:rsid w:val="000134B4"/>
    <w:rsid w:val="00014CBE"/>
    <w:rsid w:val="00016523"/>
    <w:rsid w:val="000170C6"/>
    <w:rsid w:val="000209C9"/>
    <w:rsid w:val="0002173C"/>
    <w:rsid w:val="0002285E"/>
    <w:rsid w:val="000232BA"/>
    <w:rsid w:val="00024185"/>
    <w:rsid w:val="00025710"/>
    <w:rsid w:val="00025B75"/>
    <w:rsid w:val="000306B5"/>
    <w:rsid w:val="0003120F"/>
    <w:rsid w:val="0003181E"/>
    <w:rsid w:val="000342E3"/>
    <w:rsid w:val="0003509C"/>
    <w:rsid w:val="000351B0"/>
    <w:rsid w:val="00035B31"/>
    <w:rsid w:val="00036C81"/>
    <w:rsid w:val="00040596"/>
    <w:rsid w:val="000417E0"/>
    <w:rsid w:val="000420E9"/>
    <w:rsid w:val="00043160"/>
    <w:rsid w:val="00044EE8"/>
    <w:rsid w:val="00045C84"/>
    <w:rsid w:val="00045F35"/>
    <w:rsid w:val="00046164"/>
    <w:rsid w:val="00046D62"/>
    <w:rsid w:val="00047422"/>
    <w:rsid w:val="0004781E"/>
    <w:rsid w:val="00047893"/>
    <w:rsid w:val="00047A69"/>
    <w:rsid w:val="00051681"/>
    <w:rsid w:val="00051CCC"/>
    <w:rsid w:val="00052D57"/>
    <w:rsid w:val="00054930"/>
    <w:rsid w:val="0005587B"/>
    <w:rsid w:val="00056139"/>
    <w:rsid w:val="0005663A"/>
    <w:rsid w:val="0005670D"/>
    <w:rsid w:val="000567D7"/>
    <w:rsid w:val="00057E68"/>
    <w:rsid w:val="0006066E"/>
    <w:rsid w:val="000606FE"/>
    <w:rsid w:val="000609A2"/>
    <w:rsid w:val="00060D44"/>
    <w:rsid w:val="00060DE8"/>
    <w:rsid w:val="00061D35"/>
    <w:rsid w:val="00062387"/>
    <w:rsid w:val="00062855"/>
    <w:rsid w:val="00063084"/>
    <w:rsid w:val="00063871"/>
    <w:rsid w:val="00064036"/>
    <w:rsid w:val="00065E58"/>
    <w:rsid w:val="00066898"/>
    <w:rsid w:val="00066F08"/>
    <w:rsid w:val="00071BB2"/>
    <w:rsid w:val="000721C4"/>
    <w:rsid w:val="000730A4"/>
    <w:rsid w:val="0007363C"/>
    <w:rsid w:val="00074D63"/>
    <w:rsid w:val="000757DC"/>
    <w:rsid w:val="0007722B"/>
    <w:rsid w:val="000776EF"/>
    <w:rsid w:val="000779A2"/>
    <w:rsid w:val="00077C12"/>
    <w:rsid w:val="00077C16"/>
    <w:rsid w:val="0008049B"/>
    <w:rsid w:val="00082F66"/>
    <w:rsid w:val="00083D80"/>
    <w:rsid w:val="00083E23"/>
    <w:rsid w:val="00085163"/>
    <w:rsid w:val="0008758A"/>
    <w:rsid w:val="00087F4A"/>
    <w:rsid w:val="00091BC2"/>
    <w:rsid w:val="00094175"/>
    <w:rsid w:val="000953C2"/>
    <w:rsid w:val="00097771"/>
    <w:rsid w:val="00097982"/>
    <w:rsid w:val="000A1517"/>
    <w:rsid w:val="000A2E30"/>
    <w:rsid w:val="000A3CBC"/>
    <w:rsid w:val="000A3E89"/>
    <w:rsid w:val="000A42C2"/>
    <w:rsid w:val="000A537A"/>
    <w:rsid w:val="000A5A85"/>
    <w:rsid w:val="000A69F4"/>
    <w:rsid w:val="000A7645"/>
    <w:rsid w:val="000A7877"/>
    <w:rsid w:val="000B00CC"/>
    <w:rsid w:val="000B1018"/>
    <w:rsid w:val="000B3409"/>
    <w:rsid w:val="000B5355"/>
    <w:rsid w:val="000B5369"/>
    <w:rsid w:val="000B5F9C"/>
    <w:rsid w:val="000B625E"/>
    <w:rsid w:val="000B640C"/>
    <w:rsid w:val="000B6620"/>
    <w:rsid w:val="000B6CB2"/>
    <w:rsid w:val="000C1E68"/>
    <w:rsid w:val="000C1F31"/>
    <w:rsid w:val="000C27D5"/>
    <w:rsid w:val="000C3B83"/>
    <w:rsid w:val="000C44CE"/>
    <w:rsid w:val="000C6A14"/>
    <w:rsid w:val="000C719D"/>
    <w:rsid w:val="000C7AFA"/>
    <w:rsid w:val="000C7B87"/>
    <w:rsid w:val="000D0736"/>
    <w:rsid w:val="000D1003"/>
    <w:rsid w:val="000D144C"/>
    <w:rsid w:val="000D25BB"/>
    <w:rsid w:val="000D2794"/>
    <w:rsid w:val="000D59D0"/>
    <w:rsid w:val="000D6071"/>
    <w:rsid w:val="000D6500"/>
    <w:rsid w:val="000E0C44"/>
    <w:rsid w:val="000E1DB4"/>
    <w:rsid w:val="000E3721"/>
    <w:rsid w:val="000E4146"/>
    <w:rsid w:val="000E460E"/>
    <w:rsid w:val="000E5845"/>
    <w:rsid w:val="000E68EC"/>
    <w:rsid w:val="000E7566"/>
    <w:rsid w:val="000F01B0"/>
    <w:rsid w:val="000F0CC4"/>
    <w:rsid w:val="000F1705"/>
    <w:rsid w:val="000F18D8"/>
    <w:rsid w:val="000F1A0E"/>
    <w:rsid w:val="000F1D35"/>
    <w:rsid w:val="000F2F05"/>
    <w:rsid w:val="000F2F4F"/>
    <w:rsid w:val="000F6972"/>
    <w:rsid w:val="000F6A1A"/>
    <w:rsid w:val="000F7433"/>
    <w:rsid w:val="000F79C6"/>
    <w:rsid w:val="000F7A5F"/>
    <w:rsid w:val="00100EF2"/>
    <w:rsid w:val="00102C08"/>
    <w:rsid w:val="001032A2"/>
    <w:rsid w:val="0010481D"/>
    <w:rsid w:val="00104A0F"/>
    <w:rsid w:val="001056B9"/>
    <w:rsid w:val="00105A66"/>
    <w:rsid w:val="001067C9"/>
    <w:rsid w:val="00107274"/>
    <w:rsid w:val="0011020A"/>
    <w:rsid w:val="001103D1"/>
    <w:rsid w:val="001110B1"/>
    <w:rsid w:val="0011129D"/>
    <w:rsid w:val="0011145C"/>
    <w:rsid w:val="001115EB"/>
    <w:rsid w:val="00111A12"/>
    <w:rsid w:val="001123B8"/>
    <w:rsid w:val="00113753"/>
    <w:rsid w:val="00113925"/>
    <w:rsid w:val="001149CB"/>
    <w:rsid w:val="00115635"/>
    <w:rsid w:val="00116109"/>
    <w:rsid w:val="00116BC7"/>
    <w:rsid w:val="00117301"/>
    <w:rsid w:val="0011782A"/>
    <w:rsid w:val="001218CC"/>
    <w:rsid w:val="001222BF"/>
    <w:rsid w:val="0012324E"/>
    <w:rsid w:val="00123D64"/>
    <w:rsid w:val="0012622C"/>
    <w:rsid w:val="00126E3A"/>
    <w:rsid w:val="00130B05"/>
    <w:rsid w:val="0013139D"/>
    <w:rsid w:val="00131951"/>
    <w:rsid w:val="001321D7"/>
    <w:rsid w:val="00134975"/>
    <w:rsid w:val="00134F1A"/>
    <w:rsid w:val="00134FC2"/>
    <w:rsid w:val="0013504B"/>
    <w:rsid w:val="0013530B"/>
    <w:rsid w:val="00135422"/>
    <w:rsid w:val="00136107"/>
    <w:rsid w:val="00141A5B"/>
    <w:rsid w:val="00142879"/>
    <w:rsid w:val="00143A93"/>
    <w:rsid w:val="00143ABB"/>
    <w:rsid w:val="00144EBA"/>
    <w:rsid w:val="00145B6F"/>
    <w:rsid w:val="00145FFB"/>
    <w:rsid w:val="00147788"/>
    <w:rsid w:val="001502A9"/>
    <w:rsid w:val="00151688"/>
    <w:rsid w:val="00153307"/>
    <w:rsid w:val="00153653"/>
    <w:rsid w:val="001546DD"/>
    <w:rsid w:val="0015555C"/>
    <w:rsid w:val="00155915"/>
    <w:rsid w:val="001575C5"/>
    <w:rsid w:val="00157E38"/>
    <w:rsid w:val="001608D3"/>
    <w:rsid w:val="00161055"/>
    <w:rsid w:val="0016177C"/>
    <w:rsid w:val="00161D1E"/>
    <w:rsid w:val="0016254C"/>
    <w:rsid w:val="001626B3"/>
    <w:rsid w:val="00163447"/>
    <w:rsid w:val="001637A4"/>
    <w:rsid w:val="0016392E"/>
    <w:rsid w:val="0016396F"/>
    <w:rsid w:val="00163A63"/>
    <w:rsid w:val="00163AB0"/>
    <w:rsid w:val="001645D1"/>
    <w:rsid w:val="00165553"/>
    <w:rsid w:val="00170761"/>
    <w:rsid w:val="001708C0"/>
    <w:rsid w:val="001709AE"/>
    <w:rsid w:val="001709BC"/>
    <w:rsid w:val="00171874"/>
    <w:rsid w:val="0017223B"/>
    <w:rsid w:val="001728F8"/>
    <w:rsid w:val="001757E1"/>
    <w:rsid w:val="00176BEB"/>
    <w:rsid w:val="00176FC6"/>
    <w:rsid w:val="00177F45"/>
    <w:rsid w:val="00180803"/>
    <w:rsid w:val="00181E63"/>
    <w:rsid w:val="00181FE9"/>
    <w:rsid w:val="0018360F"/>
    <w:rsid w:val="001839F5"/>
    <w:rsid w:val="00184B7D"/>
    <w:rsid w:val="00185D83"/>
    <w:rsid w:val="001865FC"/>
    <w:rsid w:val="0018667D"/>
    <w:rsid w:val="0018791A"/>
    <w:rsid w:val="00187B3F"/>
    <w:rsid w:val="00190262"/>
    <w:rsid w:val="00192084"/>
    <w:rsid w:val="00193178"/>
    <w:rsid w:val="001A0ED3"/>
    <w:rsid w:val="001A0FA1"/>
    <w:rsid w:val="001A1527"/>
    <w:rsid w:val="001A1B8A"/>
    <w:rsid w:val="001A295E"/>
    <w:rsid w:val="001A2E82"/>
    <w:rsid w:val="001A2ED3"/>
    <w:rsid w:val="001A2EFD"/>
    <w:rsid w:val="001A3B3D"/>
    <w:rsid w:val="001A436F"/>
    <w:rsid w:val="001A48BA"/>
    <w:rsid w:val="001A4BEF"/>
    <w:rsid w:val="001A4DA7"/>
    <w:rsid w:val="001A560B"/>
    <w:rsid w:val="001A5E51"/>
    <w:rsid w:val="001A704D"/>
    <w:rsid w:val="001B06E5"/>
    <w:rsid w:val="001B0816"/>
    <w:rsid w:val="001B0C42"/>
    <w:rsid w:val="001B0EDC"/>
    <w:rsid w:val="001B2B01"/>
    <w:rsid w:val="001B2C50"/>
    <w:rsid w:val="001B4450"/>
    <w:rsid w:val="001B4BC3"/>
    <w:rsid w:val="001B67DC"/>
    <w:rsid w:val="001B7FDE"/>
    <w:rsid w:val="001C13A1"/>
    <w:rsid w:val="001C19F8"/>
    <w:rsid w:val="001C1AFE"/>
    <w:rsid w:val="001C415B"/>
    <w:rsid w:val="001C43FC"/>
    <w:rsid w:val="001C5257"/>
    <w:rsid w:val="001C6D84"/>
    <w:rsid w:val="001C7253"/>
    <w:rsid w:val="001C78C9"/>
    <w:rsid w:val="001C79D9"/>
    <w:rsid w:val="001C7EC1"/>
    <w:rsid w:val="001D0377"/>
    <w:rsid w:val="001D038F"/>
    <w:rsid w:val="001D03A5"/>
    <w:rsid w:val="001D1DD6"/>
    <w:rsid w:val="001D2C52"/>
    <w:rsid w:val="001D2D5E"/>
    <w:rsid w:val="001D42EC"/>
    <w:rsid w:val="001D4A6D"/>
    <w:rsid w:val="001D4CBA"/>
    <w:rsid w:val="001D68CB"/>
    <w:rsid w:val="001E01D5"/>
    <w:rsid w:val="001E0208"/>
    <w:rsid w:val="001E0B77"/>
    <w:rsid w:val="001E0FF4"/>
    <w:rsid w:val="001E105F"/>
    <w:rsid w:val="001E22CF"/>
    <w:rsid w:val="001E2696"/>
    <w:rsid w:val="001E33AF"/>
    <w:rsid w:val="001E3AA5"/>
    <w:rsid w:val="001E3E27"/>
    <w:rsid w:val="001E5286"/>
    <w:rsid w:val="001E66B0"/>
    <w:rsid w:val="001E6B2B"/>
    <w:rsid w:val="001F04FD"/>
    <w:rsid w:val="001F0BA0"/>
    <w:rsid w:val="001F196B"/>
    <w:rsid w:val="001F27F4"/>
    <w:rsid w:val="001F2F72"/>
    <w:rsid w:val="001F303E"/>
    <w:rsid w:val="001F32CE"/>
    <w:rsid w:val="001F3429"/>
    <w:rsid w:val="001F4004"/>
    <w:rsid w:val="001F6E5E"/>
    <w:rsid w:val="0020016E"/>
    <w:rsid w:val="002001F4"/>
    <w:rsid w:val="00200479"/>
    <w:rsid w:val="00200665"/>
    <w:rsid w:val="00200E59"/>
    <w:rsid w:val="002017CE"/>
    <w:rsid w:val="00201872"/>
    <w:rsid w:val="0020224B"/>
    <w:rsid w:val="00202DA9"/>
    <w:rsid w:val="00204312"/>
    <w:rsid w:val="0020457C"/>
    <w:rsid w:val="0020543F"/>
    <w:rsid w:val="00206288"/>
    <w:rsid w:val="002063DC"/>
    <w:rsid w:val="0020686E"/>
    <w:rsid w:val="00206927"/>
    <w:rsid w:val="00207899"/>
    <w:rsid w:val="0020789C"/>
    <w:rsid w:val="00207DAA"/>
    <w:rsid w:val="002103E7"/>
    <w:rsid w:val="002119C1"/>
    <w:rsid w:val="00211DBA"/>
    <w:rsid w:val="0021230D"/>
    <w:rsid w:val="00212A00"/>
    <w:rsid w:val="00213FBA"/>
    <w:rsid w:val="00214A26"/>
    <w:rsid w:val="00214FD7"/>
    <w:rsid w:val="002166C2"/>
    <w:rsid w:val="00216AC3"/>
    <w:rsid w:val="00216DF7"/>
    <w:rsid w:val="002172DE"/>
    <w:rsid w:val="002174E2"/>
    <w:rsid w:val="00220E8E"/>
    <w:rsid w:val="002220F3"/>
    <w:rsid w:val="00222B92"/>
    <w:rsid w:val="00222D7A"/>
    <w:rsid w:val="0022326B"/>
    <w:rsid w:val="00224B00"/>
    <w:rsid w:val="00224F45"/>
    <w:rsid w:val="00225113"/>
    <w:rsid w:val="002254A9"/>
    <w:rsid w:val="002258B0"/>
    <w:rsid w:val="002269B2"/>
    <w:rsid w:val="00227046"/>
    <w:rsid w:val="0022768C"/>
    <w:rsid w:val="00227692"/>
    <w:rsid w:val="00227D8C"/>
    <w:rsid w:val="00230972"/>
    <w:rsid w:val="00231234"/>
    <w:rsid w:val="00231AC1"/>
    <w:rsid w:val="002323B2"/>
    <w:rsid w:val="00233D7A"/>
    <w:rsid w:val="00233D97"/>
    <w:rsid w:val="002347A2"/>
    <w:rsid w:val="00234E84"/>
    <w:rsid w:val="00235095"/>
    <w:rsid w:val="0024147C"/>
    <w:rsid w:val="002427CC"/>
    <w:rsid w:val="00243668"/>
    <w:rsid w:val="002453E4"/>
    <w:rsid w:val="00247985"/>
    <w:rsid w:val="0025165A"/>
    <w:rsid w:val="00252414"/>
    <w:rsid w:val="00253247"/>
    <w:rsid w:val="00253340"/>
    <w:rsid w:val="002546C4"/>
    <w:rsid w:val="00255DC5"/>
    <w:rsid w:val="002576D8"/>
    <w:rsid w:val="002609E2"/>
    <w:rsid w:val="00260FC1"/>
    <w:rsid w:val="00261512"/>
    <w:rsid w:val="002615E1"/>
    <w:rsid w:val="00261DC1"/>
    <w:rsid w:val="00263A7B"/>
    <w:rsid w:val="002645C0"/>
    <w:rsid w:val="002654C9"/>
    <w:rsid w:val="0026621B"/>
    <w:rsid w:val="00267D33"/>
    <w:rsid w:val="002712E2"/>
    <w:rsid w:val="00271609"/>
    <w:rsid w:val="00272271"/>
    <w:rsid w:val="00273994"/>
    <w:rsid w:val="00273BC4"/>
    <w:rsid w:val="0027419E"/>
    <w:rsid w:val="002741A1"/>
    <w:rsid w:val="002746E9"/>
    <w:rsid w:val="00275A49"/>
    <w:rsid w:val="00276294"/>
    <w:rsid w:val="0027655C"/>
    <w:rsid w:val="00276B7E"/>
    <w:rsid w:val="00276BF7"/>
    <w:rsid w:val="00276C99"/>
    <w:rsid w:val="00277118"/>
    <w:rsid w:val="0027770A"/>
    <w:rsid w:val="0028096F"/>
    <w:rsid w:val="002810C5"/>
    <w:rsid w:val="00281489"/>
    <w:rsid w:val="0028230E"/>
    <w:rsid w:val="00282828"/>
    <w:rsid w:val="00283012"/>
    <w:rsid w:val="00283915"/>
    <w:rsid w:val="00283D04"/>
    <w:rsid w:val="002850E3"/>
    <w:rsid w:val="00285D20"/>
    <w:rsid w:val="00287030"/>
    <w:rsid w:val="002874CB"/>
    <w:rsid w:val="002925A4"/>
    <w:rsid w:val="00292673"/>
    <w:rsid w:val="00294806"/>
    <w:rsid w:val="00294880"/>
    <w:rsid w:val="002950CF"/>
    <w:rsid w:val="00295321"/>
    <w:rsid w:val="00296300"/>
    <w:rsid w:val="002968BD"/>
    <w:rsid w:val="00297216"/>
    <w:rsid w:val="002A2944"/>
    <w:rsid w:val="002A2AE8"/>
    <w:rsid w:val="002A2F65"/>
    <w:rsid w:val="002A38F9"/>
    <w:rsid w:val="002A474C"/>
    <w:rsid w:val="002A515B"/>
    <w:rsid w:val="002A649B"/>
    <w:rsid w:val="002A6A8C"/>
    <w:rsid w:val="002A7947"/>
    <w:rsid w:val="002B18DA"/>
    <w:rsid w:val="002B2ACC"/>
    <w:rsid w:val="002B45D4"/>
    <w:rsid w:val="002B4697"/>
    <w:rsid w:val="002B48E2"/>
    <w:rsid w:val="002B7544"/>
    <w:rsid w:val="002B7D5F"/>
    <w:rsid w:val="002B7F80"/>
    <w:rsid w:val="002C0B43"/>
    <w:rsid w:val="002C0C05"/>
    <w:rsid w:val="002C1288"/>
    <w:rsid w:val="002C1E42"/>
    <w:rsid w:val="002C1F04"/>
    <w:rsid w:val="002C3515"/>
    <w:rsid w:val="002C4696"/>
    <w:rsid w:val="002C5548"/>
    <w:rsid w:val="002C5623"/>
    <w:rsid w:val="002C5AD6"/>
    <w:rsid w:val="002C5BE6"/>
    <w:rsid w:val="002C5DB2"/>
    <w:rsid w:val="002C6B18"/>
    <w:rsid w:val="002C7DC1"/>
    <w:rsid w:val="002D0FAE"/>
    <w:rsid w:val="002D25D8"/>
    <w:rsid w:val="002D4850"/>
    <w:rsid w:val="002D524D"/>
    <w:rsid w:val="002D54A7"/>
    <w:rsid w:val="002D5A99"/>
    <w:rsid w:val="002D675D"/>
    <w:rsid w:val="002D7FE8"/>
    <w:rsid w:val="002E1AE0"/>
    <w:rsid w:val="002E26A3"/>
    <w:rsid w:val="002E34CA"/>
    <w:rsid w:val="002E4EF9"/>
    <w:rsid w:val="002E624C"/>
    <w:rsid w:val="002E6539"/>
    <w:rsid w:val="002E655E"/>
    <w:rsid w:val="002E68A7"/>
    <w:rsid w:val="002E7B83"/>
    <w:rsid w:val="002E7E9A"/>
    <w:rsid w:val="002F02EA"/>
    <w:rsid w:val="002F08EE"/>
    <w:rsid w:val="002F0A65"/>
    <w:rsid w:val="002F21CA"/>
    <w:rsid w:val="002F27D6"/>
    <w:rsid w:val="002F4ADC"/>
    <w:rsid w:val="002F5658"/>
    <w:rsid w:val="002F7EA9"/>
    <w:rsid w:val="00300986"/>
    <w:rsid w:val="003009EB"/>
    <w:rsid w:val="00301822"/>
    <w:rsid w:val="00301824"/>
    <w:rsid w:val="003037BC"/>
    <w:rsid w:val="00303CBE"/>
    <w:rsid w:val="0030418B"/>
    <w:rsid w:val="0030452B"/>
    <w:rsid w:val="00304FD5"/>
    <w:rsid w:val="003061F0"/>
    <w:rsid w:val="00306465"/>
    <w:rsid w:val="0030665F"/>
    <w:rsid w:val="00306DA9"/>
    <w:rsid w:val="00307C97"/>
    <w:rsid w:val="003100FB"/>
    <w:rsid w:val="003102E3"/>
    <w:rsid w:val="0031049F"/>
    <w:rsid w:val="00310740"/>
    <w:rsid w:val="00311010"/>
    <w:rsid w:val="003116F1"/>
    <w:rsid w:val="0031274D"/>
    <w:rsid w:val="00313911"/>
    <w:rsid w:val="003139D9"/>
    <w:rsid w:val="00313DA6"/>
    <w:rsid w:val="0031516B"/>
    <w:rsid w:val="003156C4"/>
    <w:rsid w:val="00315DF4"/>
    <w:rsid w:val="00316378"/>
    <w:rsid w:val="00320316"/>
    <w:rsid w:val="0032036A"/>
    <w:rsid w:val="00320E0C"/>
    <w:rsid w:val="003212C5"/>
    <w:rsid w:val="00322817"/>
    <w:rsid w:val="00323113"/>
    <w:rsid w:val="00325D5E"/>
    <w:rsid w:val="00325E6F"/>
    <w:rsid w:val="0032640C"/>
    <w:rsid w:val="003268A2"/>
    <w:rsid w:val="00326CB3"/>
    <w:rsid w:val="003277D8"/>
    <w:rsid w:val="0033050D"/>
    <w:rsid w:val="00330D52"/>
    <w:rsid w:val="00330D53"/>
    <w:rsid w:val="00330DFE"/>
    <w:rsid w:val="0033146B"/>
    <w:rsid w:val="003324D5"/>
    <w:rsid w:val="00334794"/>
    <w:rsid w:val="00334D90"/>
    <w:rsid w:val="003364C9"/>
    <w:rsid w:val="0033714E"/>
    <w:rsid w:val="00337307"/>
    <w:rsid w:val="00341924"/>
    <w:rsid w:val="0034197E"/>
    <w:rsid w:val="00341B94"/>
    <w:rsid w:val="00341C9B"/>
    <w:rsid w:val="0034231B"/>
    <w:rsid w:val="0034271D"/>
    <w:rsid w:val="003428F9"/>
    <w:rsid w:val="00343BFE"/>
    <w:rsid w:val="003443CF"/>
    <w:rsid w:val="003453A5"/>
    <w:rsid w:val="00346874"/>
    <w:rsid w:val="00346D8D"/>
    <w:rsid w:val="00347110"/>
    <w:rsid w:val="0034716A"/>
    <w:rsid w:val="0034791A"/>
    <w:rsid w:val="0035040F"/>
    <w:rsid w:val="003505A6"/>
    <w:rsid w:val="00350C9F"/>
    <w:rsid w:val="00351647"/>
    <w:rsid w:val="0035219D"/>
    <w:rsid w:val="003523CD"/>
    <w:rsid w:val="00352511"/>
    <w:rsid w:val="00353063"/>
    <w:rsid w:val="00354FCF"/>
    <w:rsid w:val="003553A6"/>
    <w:rsid w:val="00355926"/>
    <w:rsid w:val="00355B7A"/>
    <w:rsid w:val="00356CD7"/>
    <w:rsid w:val="003609EA"/>
    <w:rsid w:val="0036415E"/>
    <w:rsid w:val="00364979"/>
    <w:rsid w:val="003650DA"/>
    <w:rsid w:val="003652AC"/>
    <w:rsid w:val="00370B8D"/>
    <w:rsid w:val="00371664"/>
    <w:rsid w:val="00371771"/>
    <w:rsid w:val="00372301"/>
    <w:rsid w:val="00372A90"/>
    <w:rsid w:val="00372C21"/>
    <w:rsid w:val="00373021"/>
    <w:rsid w:val="00374F21"/>
    <w:rsid w:val="003758AF"/>
    <w:rsid w:val="00375DC4"/>
    <w:rsid w:val="003769A6"/>
    <w:rsid w:val="00376D3B"/>
    <w:rsid w:val="00380163"/>
    <w:rsid w:val="00380270"/>
    <w:rsid w:val="00380B4A"/>
    <w:rsid w:val="0038299A"/>
    <w:rsid w:val="003833C3"/>
    <w:rsid w:val="0038360D"/>
    <w:rsid w:val="003863CA"/>
    <w:rsid w:val="00386BBF"/>
    <w:rsid w:val="00386E71"/>
    <w:rsid w:val="00387A8E"/>
    <w:rsid w:val="00387A92"/>
    <w:rsid w:val="003902CE"/>
    <w:rsid w:val="00390AA3"/>
    <w:rsid w:val="00390B1C"/>
    <w:rsid w:val="00390E48"/>
    <w:rsid w:val="00391B5D"/>
    <w:rsid w:val="00392D0F"/>
    <w:rsid w:val="003933E3"/>
    <w:rsid w:val="0039364A"/>
    <w:rsid w:val="00394222"/>
    <w:rsid w:val="00395094"/>
    <w:rsid w:val="0039602B"/>
    <w:rsid w:val="00396F0D"/>
    <w:rsid w:val="003A0160"/>
    <w:rsid w:val="003A0241"/>
    <w:rsid w:val="003A0867"/>
    <w:rsid w:val="003A0BF8"/>
    <w:rsid w:val="003A19E2"/>
    <w:rsid w:val="003A1C10"/>
    <w:rsid w:val="003A1F2A"/>
    <w:rsid w:val="003A2089"/>
    <w:rsid w:val="003A361A"/>
    <w:rsid w:val="003A3620"/>
    <w:rsid w:val="003A3EF3"/>
    <w:rsid w:val="003A45F8"/>
    <w:rsid w:val="003A51ED"/>
    <w:rsid w:val="003A58D6"/>
    <w:rsid w:val="003A63A9"/>
    <w:rsid w:val="003B2B40"/>
    <w:rsid w:val="003B2B64"/>
    <w:rsid w:val="003B2CFB"/>
    <w:rsid w:val="003B4D1C"/>
    <w:rsid w:val="003B4E04"/>
    <w:rsid w:val="003B5566"/>
    <w:rsid w:val="003B5A2D"/>
    <w:rsid w:val="003B5E25"/>
    <w:rsid w:val="003B5EF8"/>
    <w:rsid w:val="003B64E0"/>
    <w:rsid w:val="003B68CC"/>
    <w:rsid w:val="003B758C"/>
    <w:rsid w:val="003B75AB"/>
    <w:rsid w:val="003B7868"/>
    <w:rsid w:val="003C070E"/>
    <w:rsid w:val="003C0CFC"/>
    <w:rsid w:val="003C1321"/>
    <w:rsid w:val="003C14AE"/>
    <w:rsid w:val="003C164A"/>
    <w:rsid w:val="003C2EAE"/>
    <w:rsid w:val="003C37ED"/>
    <w:rsid w:val="003C497C"/>
    <w:rsid w:val="003C5671"/>
    <w:rsid w:val="003C664F"/>
    <w:rsid w:val="003C675B"/>
    <w:rsid w:val="003C6889"/>
    <w:rsid w:val="003C6B3D"/>
    <w:rsid w:val="003D0A4E"/>
    <w:rsid w:val="003D0F43"/>
    <w:rsid w:val="003D228D"/>
    <w:rsid w:val="003D2574"/>
    <w:rsid w:val="003D2926"/>
    <w:rsid w:val="003D4AE8"/>
    <w:rsid w:val="003D7D3E"/>
    <w:rsid w:val="003E00EC"/>
    <w:rsid w:val="003E038B"/>
    <w:rsid w:val="003E0F24"/>
    <w:rsid w:val="003E2286"/>
    <w:rsid w:val="003E288F"/>
    <w:rsid w:val="003E3268"/>
    <w:rsid w:val="003E3377"/>
    <w:rsid w:val="003E3C03"/>
    <w:rsid w:val="003E4AFA"/>
    <w:rsid w:val="003E4D11"/>
    <w:rsid w:val="003E67A0"/>
    <w:rsid w:val="003E692B"/>
    <w:rsid w:val="003E6A48"/>
    <w:rsid w:val="003E7001"/>
    <w:rsid w:val="003E7DE0"/>
    <w:rsid w:val="003F0DD1"/>
    <w:rsid w:val="003F23F9"/>
    <w:rsid w:val="003F2C3D"/>
    <w:rsid w:val="003F4407"/>
    <w:rsid w:val="003F459C"/>
    <w:rsid w:val="003F4CE3"/>
    <w:rsid w:val="003F5913"/>
    <w:rsid w:val="003F5A08"/>
    <w:rsid w:val="003F6233"/>
    <w:rsid w:val="003F6499"/>
    <w:rsid w:val="003F64E8"/>
    <w:rsid w:val="003F66D1"/>
    <w:rsid w:val="003F6774"/>
    <w:rsid w:val="003F6D6A"/>
    <w:rsid w:val="00400088"/>
    <w:rsid w:val="0040071F"/>
    <w:rsid w:val="00400D05"/>
    <w:rsid w:val="00400DFE"/>
    <w:rsid w:val="004011E9"/>
    <w:rsid w:val="00404065"/>
    <w:rsid w:val="004048AE"/>
    <w:rsid w:val="00405B2F"/>
    <w:rsid w:val="00406365"/>
    <w:rsid w:val="004076B3"/>
    <w:rsid w:val="0041062F"/>
    <w:rsid w:val="0041071D"/>
    <w:rsid w:val="00410A38"/>
    <w:rsid w:val="00410A6C"/>
    <w:rsid w:val="00412059"/>
    <w:rsid w:val="00412D11"/>
    <w:rsid w:val="004138F1"/>
    <w:rsid w:val="00413FB2"/>
    <w:rsid w:val="0041439E"/>
    <w:rsid w:val="00414C27"/>
    <w:rsid w:val="00415A84"/>
    <w:rsid w:val="0041774E"/>
    <w:rsid w:val="004200D7"/>
    <w:rsid w:val="00420271"/>
    <w:rsid w:val="0042039F"/>
    <w:rsid w:val="00420716"/>
    <w:rsid w:val="00421C2F"/>
    <w:rsid w:val="00422E31"/>
    <w:rsid w:val="00423493"/>
    <w:rsid w:val="00423784"/>
    <w:rsid w:val="004247C8"/>
    <w:rsid w:val="00424BB3"/>
    <w:rsid w:val="0042558C"/>
    <w:rsid w:val="00426179"/>
    <w:rsid w:val="00427496"/>
    <w:rsid w:val="004274C5"/>
    <w:rsid w:val="004276AB"/>
    <w:rsid w:val="00430598"/>
    <w:rsid w:val="0043195E"/>
    <w:rsid w:val="004325FB"/>
    <w:rsid w:val="004328EC"/>
    <w:rsid w:val="00432DE3"/>
    <w:rsid w:val="00435833"/>
    <w:rsid w:val="00436FFE"/>
    <w:rsid w:val="0043732F"/>
    <w:rsid w:val="0044109A"/>
    <w:rsid w:val="004432BA"/>
    <w:rsid w:val="0044407E"/>
    <w:rsid w:val="004450BE"/>
    <w:rsid w:val="0044763F"/>
    <w:rsid w:val="0044787A"/>
    <w:rsid w:val="00447BB9"/>
    <w:rsid w:val="004500DC"/>
    <w:rsid w:val="00450CBF"/>
    <w:rsid w:val="00453CB2"/>
    <w:rsid w:val="00453E2F"/>
    <w:rsid w:val="00455162"/>
    <w:rsid w:val="00456681"/>
    <w:rsid w:val="004601CE"/>
    <w:rsid w:val="0046031D"/>
    <w:rsid w:val="00462AE9"/>
    <w:rsid w:val="00462AF1"/>
    <w:rsid w:val="00462B0C"/>
    <w:rsid w:val="00462DC2"/>
    <w:rsid w:val="00463162"/>
    <w:rsid w:val="004633DC"/>
    <w:rsid w:val="00463E33"/>
    <w:rsid w:val="00464A7F"/>
    <w:rsid w:val="00465BC0"/>
    <w:rsid w:val="00466791"/>
    <w:rsid w:val="00466CD9"/>
    <w:rsid w:val="00467A5A"/>
    <w:rsid w:val="00470474"/>
    <w:rsid w:val="00472219"/>
    <w:rsid w:val="004723A5"/>
    <w:rsid w:val="00472513"/>
    <w:rsid w:val="004730FA"/>
    <w:rsid w:val="00473AC9"/>
    <w:rsid w:val="0047431B"/>
    <w:rsid w:val="00474D85"/>
    <w:rsid w:val="00475683"/>
    <w:rsid w:val="00475995"/>
    <w:rsid w:val="00480C16"/>
    <w:rsid w:val="004813EA"/>
    <w:rsid w:val="0048234C"/>
    <w:rsid w:val="00482875"/>
    <w:rsid w:val="00484565"/>
    <w:rsid w:val="00484F4B"/>
    <w:rsid w:val="004856BF"/>
    <w:rsid w:val="00490696"/>
    <w:rsid w:val="00491011"/>
    <w:rsid w:val="004911CD"/>
    <w:rsid w:val="00491454"/>
    <w:rsid w:val="00491625"/>
    <w:rsid w:val="004919B0"/>
    <w:rsid w:val="00492BD5"/>
    <w:rsid w:val="00493CD6"/>
    <w:rsid w:val="00496CC8"/>
    <w:rsid w:val="00496D89"/>
    <w:rsid w:val="0049736A"/>
    <w:rsid w:val="004975C3"/>
    <w:rsid w:val="004A06BC"/>
    <w:rsid w:val="004A15DD"/>
    <w:rsid w:val="004A1B31"/>
    <w:rsid w:val="004A327C"/>
    <w:rsid w:val="004A33FF"/>
    <w:rsid w:val="004A5020"/>
    <w:rsid w:val="004A53A4"/>
    <w:rsid w:val="004A571B"/>
    <w:rsid w:val="004A5FAA"/>
    <w:rsid w:val="004A7A00"/>
    <w:rsid w:val="004A7F27"/>
    <w:rsid w:val="004B05B0"/>
    <w:rsid w:val="004B05B7"/>
    <w:rsid w:val="004B12D0"/>
    <w:rsid w:val="004B1459"/>
    <w:rsid w:val="004B1516"/>
    <w:rsid w:val="004B1F1D"/>
    <w:rsid w:val="004B26BF"/>
    <w:rsid w:val="004B2B48"/>
    <w:rsid w:val="004B2C91"/>
    <w:rsid w:val="004B328F"/>
    <w:rsid w:val="004B36A0"/>
    <w:rsid w:val="004B47A3"/>
    <w:rsid w:val="004B64F3"/>
    <w:rsid w:val="004C01C1"/>
    <w:rsid w:val="004C044D"/>
    <w:rsid w:val="004C24A8"/>
    <w:rsid w:val="004C367A"/>
    <w:rsid w:val="004C3E34"/>
    <w:rsid w:val="004C4CDE"/>
    <w:rsid w:val="004C52F4"/>
    <w:rsid w:val="004C5D6D"/>
    <w:rsid w:val="004C6C6A"/>
    <w:rsid w:val="004C7A01"/>
    <w:rsid w:val="004C7F8F"/>
    <w:rsid w:val="004D04C8"/>
    <w:rsid w:val="004D0548"/>
    <w:rsid w:val="004D140F"/>
    <w:rsid w:val="004D1795"/>
    <w:rsid w:val="004D2271"/>
    <w:rsid w:val="004D2C2A"/>
    <w:rsid w:val="004D2C85"/>
    <w:rsid w:val="004D3DDF"/>
    <w:rsid w:val="004D4785"/>
    <w:rsid w:val="004D4E53"/>
    <w:rsid w:val="004D5232"/>
    <w:rsid w:val="004D5478"/>
    <w:rsid w:val="004D5F95"/>
    <w:rsid w:val="004D6B7B"/>
    <w:rsid w:val="004D72B5"/>
    <w:rsid w:val="004D777A"/>
    <w:rsid w:val="004D7888"/>
    <w:rsid w:val="004E083A"/>
    <w:rsid w:val="004E1496"/>
    <w:rsid w:val="004E1C62"/>
    <w:rsid w:val="004E1C73"/>
    <w:rsid w:val="004E20B3"/>
    <w:rsid w:val="004E294D"/>
    <w:rsid w:val="004E2B0D"/>
    <w:rsid w:val="004E2C0B"/>
    <w:rsid w:val="004E4E7A"/>
    <w:rsid w:val="004E563C"/>
    <w:rsid w:val="004E597F"/>
    <w:rsid w:val="004E6CC7"/>
    <w:rsid w:val="004E7DC9"/>
    <w:rsid w:val="004F1F0F"/>
    <w:rsid w:val="004F2596"/>
    <w:rsid w:val="004F2BD9"/>
    <w:rsid w:val="004F3A8B"/>
    <w:rsid w:val="004F4487"/>
    <w:rsid w:val="004F477D"/>
    <w:rsid w:val="004F4D5F"/>
    <w:rsid w:val="004F4EC5"/>
    <w:rsid w:val="004F51CB"/>
    <w:rsid w:val="004F56B8"/>
    <w:rsid w:val="004F5B9E"/>
    <w:rsid w:val="004F5D74"/>
    <w:rsid w:val="004F6980"/>
    <w:rsid w:val="004F6D17"/>
    <w:rsid w:val="004F70F1"/>
    <w:rsid w:val="00500932"/>
    <w:rsid w:val="005009C8"/>
    <w:rsid w:val="00500A2D"/>
    <w:rsid w:val="00502525"/>
    <w:rsid w:val="00502CC0"/>
    <w:rsid w:val="00503911"/>
    <w:rsid w:val="00503DC6"/>
    <w:rsid w:val="00504D10"/>
    <w:rsid w:val="00505C0C"/>
    <w:rsid w:val="00505C7D"/>
    <w:rsid w:val="00505CEE"/>
    <w:rsid w:val="005060D8"/>
    <w:rsid w:val="00507762"/>
    <w:rsid w:val="00507CE4"/>
    <w:rsid w:val="00510084"/>
    <w:rsid w:val="0051237E"/>
    <w:rsid w:val="00512E2A"/>
    <w:rsid w:val="00513256"/>
    <w:rsid w:val="00513927"/>
    <w:rsid w:val="005143D7"/>
    <w:rsid w:val="0051759B"/>
    <w:rsid w:val="00517C16"/>
    <w:rsid w:val="00517DC7"/>
    <w:rsid w:val="00517E3D"/>
    <w:rsid w:val="00520A09"/>
    <w:rsid w:val="00520DB9"/>
    <w:rsid w:val="00521079"/>
    <w:rsid w:val="005214C3"/>
    <w:rsid w:val="00521C9A"/>
    <w:rsid w:val="00522CBD"/>
    <w:rsid w:val="0052358A"/>
    <w:rsid w:val="00523ECF"/>
    <w:rsid w:val="00526969"/>
    <w:rsid w:val="00530652"/>
    <w:rsid w:val="005307F8"/>
    <w:rsid w:val="005314CB"/>
    <w:rsid w:val="0053168D"/>
    <w:rsid w:val="005319BB"/>
    <w:rsid w:val="005319EE"/>
    <w:rsid w:val="00531AA3"/>
    <w:rsid w:val="00532378"/>
    <w:rsid w:val="00532B93"/>
    <w:rsid w:val="00533AF5"/>
    <w:rsid w:val="00535709"/>
    <w:rsid w:val="00536640"/>
    <w:rsid w:val="0053737D"/>
    <w:rsid w:val="00537477"/>
    <w:rsid w:val="00540149"/>
    <w:rsid w:val="00540236"/>
    <w:rsid w:val="005409FC"/>
    <w:rsid w:val="005410C6"/>
    <w:rsid w:val="00541766"/>
    <w:rsid w:val="005417C5"/>
    <w:rsid w:val="00541929"/>
    <w:rsid w:val="00542E5E"/>
    <w:rsid w:val="00543AB2"/>
    <w:rsid w:val="0054483B"/>
    <w:rsid w:val="00544C03"/>
    <w:rsid w:val="00544FE7"/>
    <w:rsid w:val="0054597E"/>
    <w:rsid w:val="00545A48"/>
    <w:rsid w:val="00545AEA"/>
    <w:rsid w:val="00546EDC"/>
    <w:rsid w:val="00547672"/>
    <w:rsid w:val="00547F82"/>
    <w:rsid w:val="00551B7F"/>
    <w:rsid w:val="00552D25"/>
    <w:rsid w:val="00554DCF"/>
    <w:rsid w:val="00554E70"/>
    <w:rsid w:val="005557CD"/>
    <w:rsid w:val="0055587B"/>
    <w:rsid w:val="00555965"/>
    <w:rsid w:val="005617AA"/>
    <w:rsid w:val="0056213C"/>
    <w:rsid w:val="0056225C"/>
    <w:rsid w:val="00565DB9"/>
    <w:rsid w:val="0056610F"/>
    <w:rsid w:val="0056655D"/>
    <w:rsid w:val="00567132"/>
    <w:rsid w:val="005673C6"/>
    <w:rsid w:val="005717E7"/>
    <w:rsid w:val="005723D7"/>
    <w:rsid w:val="00572920"/>
    <w:rsid w:val="005736D8"/>
    <w:rsid w:val="00574EA0"/>
    <w:rsid w:val="00575BCA"/>
    <w:rsid w:val="00575E6A"/>
    <w:rsid w:val="00576173"/>
    <w:rsid w:val="005762FE"/>
    <w:rsid w:val="005815A4"/>
    <w:rsid w:val="005816D8"/>
    <w:rsid w:val="00581AF2"/>
    <w:rsid w:val="0058251B"/>
    <w:rsid w:val="00582E6E"/>
    <w:rsid w:val="00583441"/>
    <w:rsid w:val="00584E37"/>
    <w:rsid w:val="00585225"/>
    <w:rsid w:val="005856C7"/>
    <w:rsid w:val="005858D5"/>
    <w:rsid w:val="005875E4"/>
    <w:rsid w:val="00587D45"/>
    <w:rsid w:val="00587DCA"/>
    <w:rsid w:val="00590039"/>
    <w:rsid w:val="00590767"/>
    <w:rsid w:val="00591C55"/>
    <w:rsid w:val="00591FB1"/>
    <w:rsid w:val="005953DF"/>
    <w:rsid w:val="005954DC"/>
    <w:rsid w:val="00595AE5"/>
    <w:rsid w:val="00596057"/>
    <w:rsid w:val="0059643A"/>
    <w:rsid w:val="0059706C"/>
    <w:rsid w:val="005A00EF"/>
    <w:rsid w:val="005A023B"/>
    <w:rsid w:val="005A19E1"/>
    <w:rsid w:val="005A220D"/>
    <w:rsid w:val="005A2C04"/>
    <w:rsid w:val="005A3922"/>
    <w:rsid w:val="005A587D"/>
    <w:rsid w:val="005A5EFC"/>
    <w:rsid w:val="005A61CD"/>
    <w:rsid w:val="005A6763"/>
    <w:rsid w:val="005A6895"/>
    <w:rsid w:val="005A75EE"/>
    <w:rsid w:val="005A76B8"/>
    <w:rsid w:val="005A7932"/>
    <w:rsid w:val="005B0034"/>
    <w:rsid w:val="005B0344"/>
    <w:rsid w:val="005B3925"/>
    <w:rsid w:val="005B494F"/>
    <w:rsid w:val="005B4FA8"/>
    <w:rsid w:val="005B5051"/>
    <w:rsid w:val="005B520E"/>
    <w:rsid w:val="005B5864"/>
    <w:rsid w:val="005B6BFE"/>
    <w:rsid w:val="005B6D83"/>
    <w:rsid w:val="005C00FA"/>
    <w:rsid w:val="005C024F"/>
    <w:rsid w:val="005C02ED"/>
    <w:rsid w:val="005C0425"/>
    <w:rsid w:val="005C0F9A"/>
    <w:rsid w:val="005C1198"/>
    <w:rsid w:val="005C2BF4"/>
    <w:rsid w:val="005C2E9A"/>
    <w:rsid w:val="005C2ECD"/>
    <w:rsid w:val="005C5C08"/>
    <w:rsid w:val="005C607D"/>
    <w:rsid w:val="005C6D41"/>
    <w:rsid w:val="005D1069"/>
    <w:rsid w:val="005D148F"/>
    <w:rsid w:val="005D1559"/>
    <w:rsid w:val="005D1ADC"/>
    <w:rsid w:val="005D1E4B"/>
    <w:rsid w:val="005D1E67"/>
    <w:rsid w:val="005D29BF"/>
    <w:rsid w:val="005D3DE9"/>
    <w:rsid w:val="005D5C77"/>
    <w:rsid w:val="005D5CE5"/>
    <w:rsid w:val="005D6C95"/>
    <w:rsid w:val="005E0739"/>
    <w:rsid w:val="005E1542"/>
    <w:rsid w:val="005E24B0"/>
    <w:rsid w:val="005E2800"/>
    <w:rsid w:val="005E49A1"/>
    <w:rsid w:val="005E556A"/>
    <w:rsid w:val="005E5754"/>
    <w:rsid w:val="005E5BC3"/>
    <w:rsid w:val="005E5DFE"/>
    <w:rsid w:val="005E66A0"/>
    <w:rsid w:val="005E6DE7"/>
    <w:rsid w:val="005F0414"/>
    <w:rsid w:val="005F0E77"/>
    <w:rsid w:val="005F1261"/>
    <w:rsid w:val="005F1436"/>
    <w:rsid w:val="005F15F9"/>
    <w:rsid w:val="005F283D"/>
    <w:rsid w:val="005F2E06"/>
    <w:rsid w:val="005F3FA0"/>
    <w:rsid w:val="005F5645"/>
    <w:rsid w:val="005F58C9"/>
    <w:rsid w:val="005F6314"/>
    <w:rsid w:val="005F7758"/>
    <w:rsid w:val="006023CD"/>
    <w:rsid w:val="006027C7"/>
    <w:rsid w:val="00602834"/>
    <w:rsid w:val="006029AF"/>
    <w:rsid w:val="00602DC3"/>
    <w:rsid w:val="006038C3"/>
    <w:rsid w:val="006039C4"/>
    <w:rsid w:val="00603DCF"/>
    <w:rsid w:val="00605426"/>
    <w:rsid w:val="00605825"/>
    <w:rsid w:val="00605979"/>
    <w:rsid w:val="0060723C"/>
    <w:rsid w:val="00607395"/>
    <w:rsid w:val="00607628"/>
    <w:rsid w:val="00607F10"/>
    <w:rsid w:val="00610024"/>
    <w:rsid w:val="00610C14"/>
    <w:rsid w:val="00610D0B"/>
    <w:rsid w:val="00610D29"/>
    <w:rsid w:val="006111FC"/>
    <w:rsid w:val="00611CE6"/>
    <w:rsid w:val="006120A5"/>
    <w:rsid w:val="006121C1"/>
    <w:rsid w:val="00612D9B"/>
    <w:rsid w:val="006133A2"/>
    <w:rsid w:val="00613E28"/>
    <w:rsid w:val="00613EDB"/>
    <w:rsid w:val="00614F03"/>
    <w:rsid w:val="006155A7"/>
    <w:rsid w:val="00616216"/>
    <w:rsid w:val="00616C13"/>
    <w:rsid w:val="00617F0B"/>
    <w:rsid w:val="00620545"/>
    <w:rsid w:val="0062074B"/>
    <w:rsid w:val="00622026"/>
    <w:rsid w:val="00622AAC"/>
    <w:rsid w:val="0062421C"/>
    <w:rsid w:val="00624AF1"/>
    <w:rsid w:val="006255AE"/>
    <w:rsid w:val="006265BC"/>
    <w:rsid w:val="00626C8E"/>
    <w:rsid w:val="00627EDA"/>
    <w:rsid w:val="00627F56"/>
    <w:rsid w:val="00632938"/>
    <w:rsid w:val="006337BA"/>
    <w:rsid w:val="00633CBE"/>
    <w:rsid w:val="006342C7"/>
    <w:rsid w:val="006342DC"/>
    <w:rsid w:val="006374AB"/>
    <w:rsid w:val="00637897"/>
    <w:rsid w:val="006401E4"/>
    <w:rsid w:val="006403B6"/>
    <w:rsid w:val="00641969"/>
    <w:rsid w:val="00641BE1"/>
    <w:rsid w:val="00642902"/>
    <w:rsid w:val="00642FFE"/>
    <w:rsid w:val="0064331C"/>
    <w:rsid w:val="006439AD"/>
    <w:rsid w:val="00643CE1"/>
    <w:rsid w:val="006447EA"/>
    <w:rsid w:val="00645543"/>
    <w:rsid w:val="00645D22"/>
    <w:rsid w:val="006460D4"/>
    <w:rsid w:val="00646900"/>
    <w:rsid w:val="00646A07"/>
    <w:rsid w:val="00646A7E"/>
    <w:rsid w:val="00646AFD"/>
    <w:rsid w:val="00646B12"/>
    <w:rsid w:val="00646DCF"/>
    <w:rsid w:val="00646E34"/>
    <w:rsid w:val="00650DC6"/>
    <w:rsid w:val="0065142C"/>
    <w:rsid w:val="00651A08"/>
    <w:rsid w:val="006520E6"/>
    <w:rsid w:val="00652A67"/>
    <w:rsid w:val="00652CB7"/>
    <w:rsid w:val="00653521"/>
    <w:rsid w:val="00654204"/>
    <w:rsid w:val="00655191"/>
    <w:rsid w:val="00656355"/>
    <w:rsid w:val="0065734F"/>
    <w:rsid w:val="006577BC"/>
    <w:rsid w:val="006606D1"/>
    <w:rsid w:val="00663487"/>
    <w:rsid w:val="00663C3D"/>
    <w:rsid w:val="006643D8"/>
    <w:rsid w:val="006645BC"/>
    <w:rsid w:val="00665763"/>
    <w:rsid w:val="00665E30"/>
    <w:rsid w:val="00666EF2"/>
    <w:rsid w:val="00667676"/>
    <w:rsid w:val="00667E78"/>
    <w:rsid w:val="00667EE1"/>
    <w:rsid w:val="00670434"/>
    <w:rsid w:val="006706C6"/>
    <w:rsid w:val="0067079E"/>
    <w:rsid w:val="00670ED7"/>
    <w:rsid w:val="00671CE6"/>
    <w:rsid w:val="00672232"/>
    <w:rsid w:val="00674208"/>
    <w:rsid w:val="006743FA"/>
    <w:rsid w:val="00676FA8"/>
    <w:rsid w:val="00680A22"/>
    <w:rsid w:val="00680E22"/>
    <w:rsid w:val="00680E98"/>
    <w:rsid w:val="00682089"/>
    <w:rsid w:val="0068237B"/>
    <w:rsid w:val="0068389B"/>
    <w:rsid w:val="00684FBC"/>
    <w:rsid w:val="00686600"/>
    <w:rsid w:val="00687D9A"/>
    <w:rsid w:val="006900FD"/>
    <w:rsid w:val="0069047C"/>
    <w:rsid w:val="00691DD7"/>
    <w:rsid w:val="00692171"/>
    <w:rsid w:val="00693252"/>
    <w:rsid w:val="00695F51"/>
    <w:rsid w:val="00696489"/>
    <w:rsid w:val="006970AD"/>
    <w:rsid w:val="006A0C37"/>
    <w:rsid w:val="006A0D13"/>
    <w:rsid w:val="006A1401"/>
    <w:rsid w:val="006A1595"/>
    <w:rsid w:val="006A16FA"/>
    <w:rsid w:val="006A2011"/>
    <w:rsid w:val="006A27FC"/>
    <w:rsid w:val="006A2A1C"/>
    <w:rsid w:val="006A458E"/>
    <w:rsid w:val="006A4A32"/>
    <w:rsid w:val="006A53FF"/>
    <w:rsid w:val="006A5D82"/>
    <w:rsid w:val="006A61CE"/>
    <w:rsid w:val="006A656C"/>
    <w:rsid w:val="006A692C"/>
    <w:rsid w:val="006A6B7F"/>
    <w:rsid w:val="006B149E"/>
    <w:rsid w:val="006B1DF6"/>
    <w:rsid w:val="006B2148"/>
    <w:rsid w:val="006B2189"/>
    <w:rsid w:val="006B2701"/>
    <w:rsid w:val="006B2744"/>
    <w:rsid w:val="006B377B"/>
    <w:rsid w:val="006B4134"/>
    <w:rsid w:val="006B44B9"/>
    <w:rsid w:val="006B527D"/>
    <w:rsid w:val="006B637D"/>
    <w:rsid w:val="006B65AC"/>
    <w:rsid w:val="006B6B66"/>
    <w:rsid w:val="006B7FE7"/>
    <w:rsid w:val="006C0FEE"/>
    <w:rsid w:val="006C12CD"/>
    <w:rsid w:val="006C2513"/>
    <w:rsid w:val="006C270C"/>
    <w:rsid w:val="006C3445"/>
    <w:rsid w:val="006C431C"/>
    <w:rsid w:val="006C584C"/>
    <w:rsid w:val="006C5D54"/>
    <w:rsid w:val="006C5E98"/>
    <w:rsid w:val="006C6936"/>
    <w:rsid w:val="006C6BFD"/>
    <w:rsid w:val="006C6D9C"/>
    <w:rsid w:val="006D1D39"/>
    <w:rsid w:val="006D1DBA"/>
    <w:rsid w:val="006D27E3"/>
    <w:rsid w:val="006D3950"/>
    <w:rsid w:val="006D6486"/>
    <w:rsid w:val="006D6EB2"/>
    <w:rsid w:val="006D7BBB"/>
    <w:rsid w:val="006E289A"/>
    <w:rsid w:val="006E4863"/>
    <w:rsid w:val="006E4D5A"/>
    <w:rsid w:val="006E53D5"/>
    <w:rsid w:val="006E5874"/>
    <w:rsid w:val="006E5C7F"/>
    <w:rsid w:val="006E6618"/>
    <w:rsid w:val="006E6EE7"/>
    <w:rsid w:val="006F06D3"/>
    <w:rsid w:val="006F0B52"/>
    <w:rsid w:val="006F30A0"/>
    <w:rsid w:val="006F4356"/>
    <w:rsid w:val="006F476D"/>
    <w:rsid w:val="006F4783"/>
    <w:rsid w:val="006F6656"/>
    <w:rsid w:val="006F6D3D"/>
    <w:rsid w:val="006F7780"/>
    <w:rsid w:val="00701454"/>
    <w:rsid w:val="00702450"/>
    <w:rsid w:val="00702DEA"/>
    <w:rsid w:val="00704579"/>
    <w:rsid w:val="0070460D"/>
    <w:rsid w:val="00705704"/>
    <w:rsid w:val="00705818"/>
    <w:rsid w:val="00706238"/>
    <w:rsid w:val="007066EC"/>
    <w:rsid w:val="007067B1"/>
    <w:rsid w:val="007075B5"/>
    <w:rsid w:val="00710E93"/>
    <w:rsid w:val="007110CA"/>
    <w:rsid w:val="00711B4E"/>
    <w:rsid w:val="00711BEE"/>
    <w:rsid w:val="00712037"/>
    <w:rsid w:val="00713299"/>
    <w:rsid w:val="007143F5"/>
    <w:rsid w:val="00714E25"/>
    <w:rsid w:val="00715BEA"/>
    <w:rsid w:val="00720AA2"/>
    <w:rsid w:val="00720D34"/>
    <w:rsid w:val="0072182C"/>
    <w:rsid w:val="00721BC9"/>
    <w:rsid w:val="007224DE"/>
    <w:rsid w:val="00722761"/>
    <w:rsid w:val="00722805"/>
    <w:rsid w:val="007232A2"/>
    <w:rsid w:val="00724953"/>
    <w:rsid w:val="00724E16"/>
    <w:rsid w:val="00725003"/>
    <w:rsid w:val="00725046"/>
    <w:rsid w:val="00730C31"/>
    <w:rsid w:val="007318AC"/>
    <w:rsid w:val="007320D9"/>
    <w:rsid w:val="00733802"/>
    <w:rsid w:val="0073435C"/>
    <w:rsid w:val="00734483"/>
    <w:rsid w:val="007369B6"/>
    <w:rsid w:val="00740EEA"/>
    <w:rsid w:val="0074304A"/>
    <w:rsid w:val="00743278"/>
    <w:rsid w:val="00743B2F"/>
    <w:rsid w:val="007444E6"/>
    <w:rsid w:val="00745351"/>
    <w:rsid w:val="00751735"/>
    <w:rsid w:val="007519F7"/>
    <w:rsid w:val="00751AE9"/>
    <w:rsid w:val="007521E5"/>
    <w:rsid w:val="00753BFD"/>
    <w:rsid w:val="00754C86"/>
    <w:rsid w:val="007554E7"/>
    <w:rsid w:val="00755833"/>
    <w:rsid w:val="007600B9"/>
    <w:rsid w:val="00760785"/>
    <w:rsid w:val="00760A17"/>
    <w:rsid w:val="00762300"/>
    <w:rsid w:val="007638CF"/>
    <w:rsid w:val="00763BC1"/>
    <w:rsid w:val="00763BCA"/>
    <w:rsid w:val="007645C1"/>
    <w:rsid w:val="00764ABC"/>
    <w:rsid w:val="007667DA"/>
    <w:rsid w:val="00766C53"/>
    <w:rsid w:val="007674BC"/>
    <w:rsid w:val="007708BA"/>
    <w:rsid w:val="00770ED0"/>
    <w:rsid w:val="007711C3"/>
    <w:rsid w:val="00772711"/>
    <w:rsid w:val="00774836"/>
    <w:rsid w:val="00775AF1"/>
    <w:rsid w:val="007804FB"/>
    <w:rsid w:val="00781E2B"/>
    <w:rsid w:val="0078252B"/>
    <w:rsid w:val="007832BE"/>
    <w:rsid w:val="00783A46"/>
    <w:rsid w:val="007848B5"/>
    <w:rsid w:val="00784E72"/>
    <w:rsid w:val="0078532F"/>
    <w:rsid w:val="007856EE"/>
    <w:rsid w:val="00785B16"/>
    <w:rsid w:val="00787E16"/>
    <w:rsid w:val="0079107B"/>
    <w:rsid w:val="0079119C"/>
    <w:rsid w:val="00791D89"/>
    <w:rsid w:val="00794804"/>
    <w:rsid w:val="00795D38"/>
    <w:rsid w:val="00795D69"/>
    <w:rsid w:val="00796334"/>
    <w:rsid w:val="00796922"/>
    <w:rsid w:val="00796EFC"/>
    <w:rsid w:val="007A12C3"/>
    <w:rsid w:val="007A1E58"/>
    <w:rsid w:val="007A1EAF"/>
    <w:rsid w:val="007A301C"/>
    <w:rsid w:val="007A38B4"/>
    <w:rsid w:val="007A4DCC"/>
    <w:rsid w:val="007A4F02"/>
    <w:rsid w:val="007A4F32"/>
    <w:rsid w:val="007A5769"/>
    <w:rsid w:val="007A57D8"/>
    <w:rsid w:val="007A6152"/>
    <w:rsid w:val="007A67AA"/>
    <w:rsid w:val="007A67AB"/>
    <w:rsid w:val="007A77BB"/>
    <w:rsid w:val="007B030D"/>
    <w:rsid w:val="007B07DD"/>
    <w:rsid w:val="007B2E47"/>
    <w:rsid w:val="007B301F"/>
    <w:rsid w:val="007B33F1"/>
    <w:rsid w:val="007B34A3"/>
    <w:rsid w:val="007B35A6"/>
    <w:rsid w:val="007B5898"/>
    <w:rsid w:val="007B6868"/>
    <w:rsid w:val="007B6B70"/>
    <w:rsid w:val="007B6DDA"/>
    <w:rsid w:val="007B7C4E"/>
    <w:rsid w:val="007C0308"/>
    <w:rsid w:val="007C064F"/>
    <w:rsid w:val="007C152D"/>
    <w:rsid w:val="007C17EE"/>
    <w:rsid w:val="007C1DE4"/>
    <w:rsid w:val="007C1F34"/>
    <w:rsid w:val="007C2984"/>
    <w:rsid w:val="007C2FF2"/>
    <w:rsid w:val="007C300B"/>
    <w:rsid w:val="007C3D4D"/>
    <w:rsid w:val="007C44EC"/>
    <w:rsid w:val="007C456B"/>
    <w:rsid w:val="007C4CA7"/>
    <w:rsid w:val="007C5FEA"/>
    <w:rsid w:val="007C78CB"/>
    <w:rsid w:val="007C7DE4"/>
    <w:rsid w:val="007D025D"/>
    <w:rsid w:val="007D0BA3"/>
    <w:rsid w:val="007D19F1"/>
    <w:rsid w:val="007D236F"/>
    <w:rsid w:val="007D2632"/>
    <w:rsid w:val="007D2948"/>
    <w:rsid w:val="007D2BBD"/>
    <w:rsid w:val="007D30CE"/>
    <w:rsid w:val="007D3E2B"/>
    <w:rsid w:val="007D3F51"/>
    <w:rsid w:val="007D6232"/>
    <w:rsid w:val="007D664A"/>
    <w:rsid w:val="007E0AB9"/>
    <w:rsid w:val="007E0FFB"/>
    <w:rsid w:val="007E3831"/>
    <w:rsid w:val="007E3854"/>
    <w:rsid w:val="007E3B6C"/>
    <w:rsid w:val="007E3F73"/>
    <w:rsid w:val="007E444F"/>
    <w:rsid w:val="007E4CF3"/>
    <w:rsid w:val="007E7824"/>
    <w:rsid w:val="007E7EB2"/>
    <w:rsid w:val="007F1AFB"/>
    <w:rsid w:val="007F1F99"/>
    <w:rsid w:val="007F2142"/>
    <w:rsid w:val="007F217B"/>
    <w:rsid w:val="007F341F"/>
    <w:rsid w:val="007F59DE"/>
    <w:rsid w:val="007F5C22"/>
    <w:rsid w:val="007F68CF"/>
    <w:rsid w:val="007F768F"/>
    <w:rsid w:val="007F77E4"/>
    <w:rsid w:val="007F78DA"/>
    <w:rsid w:val="00801BBD"/>
    <w:rsid w:val="008021C6"/>
    <w:rsid w:val="008025ED"/>
    <w:rsid w:val="008029D5"/>
    <w:rsid w:val="0080426F"/>
    <w:rsid w:val="00806D76"/>
    <w:rsid w:val="0080791D"/>
    <w:rsid w:val="00810850"/>
    <w:rsid w:val="008125A8"/>
    <w:rsid w:val="00812FFC"/>
    <w:rsid w:val="008132EB"/>
    <w:rsid w:val="008147B5"/>
    <w:rsid w:val="00814B13"/>
    <w:rsid w:val="00816FB3"/>
    <w:rsid w:val="00820C1F"/>
    <w:rsid w:val="008210F1"/>
    <w:rsid w:val="00821916"/>
    <w:rsid w:val="00821E08"/>
    <w:rsid w:val="0082202A"/>
    <w:rsid w:val="00822466"/>
    <w:rsid w:val="0082262F"/>
    <w:rsid w:val="00822687"/>
    <w:rsid w:val="00823120"/>
    <w:rsid w:val="008251E2"/>
    <w:rsid w:val="00825429"/>
    <w:rsid w:val="008270A4"/>
    <w:rsid w:val="00831317"/>
    <w:rsid w:val="00831A4B"/>
    <w:rsid w:val="008324AB"/>
    <w:rsid w:val="0083281D"/>
    <w:rsid w:val="00832B87"/>
    <w:rsid w:val="00832E2D"/>
    <w:rsid w:val="00833A91"/>
    <w:rsid w:val="00836367"/>
    <w:rsid w:val="008370F8"/>
    <w:rsid w:val="008373ED"/>
    <w:rsid w:val="00837572"/>
    <w:rsid w:val="008378DC"/>
    <w:rsid w:val="00837F16"/>
    <w:rsid w:val="00840E40"/>
    <w:rsid w:val="00840E6D"/>
    <w:rsid w:val="00840FB8"/>
    <w:rsid w:val="0084241F"/>
    <w:rsid w:val="00842E9A"/>
    <w:rsid w:val="00843846"/>
    <w:rsid w:val="00844ECD"/>
    <w:rsid w:val="008460B9"/>
    <w:rsid w:val="00847294"/>
    <w:rsid w:val="008477B6"/>
    <w:rsid w:val="00847FF6"/>
    <w:rsid w:val="0085062D"/>
    <w:rsid w:val="00850717"/>
    <w:rsid w:val="0085213F"/>
    <w:rsid w:val="00853A65"/>
    <w:rsid w:val="00854B28"/>
    <w:rsid w:val="00855AEA"/>
    <w:rsid w:val="00860183"/>
    <w:rsid w:val="008604BB"/>
    <w:rsid w:val="00860595"/>
    <w:rsid w:val="008606E4"/>
    <w:rsid w:val="00860B5C"/>
    <w:rsid w:val="00860DD9"/>
    <w:rsid w:val="008612A6"/>
    <w:rsid w:val="008614E6"/>
    <w:rsid w:val="008619AE"/>
    <w:rsid w:val="00861CCF"/>
    <w:rsid w:val="00861D84"/>
    <w:rsid w:val="00861FCD"/>
    <w:rsid w:val="0086318C"/>
    <w:rsid w:val="0086335D"/>
    <w:rsid w:val="00863D65"/>
    <w:rsid w:val="00864A14"/>
    <w:rsid w:val="0086588C"/>
    <w:rsid w:val="008669D5"/>
    <w:rsid w:val="008679AE"/>
    <w:rsid w:val="00867D83"/>
    <w:rsid w:val="0087090A"/>
    <w:rsid w:val="008715D9"/>
    <w:rsid w:val="0087248C"/>
    <w:rsid w:val="00873603"/>
    <w:rsid w:val="00873BDA"/>
    <w:rsid w:val="0087400E"/>
    <w:rsid w:val="008744CB"/>
    <w:rsid w:val="0087467C"/>
    <w:rsid w:val="00874E71"/>
    <w:rsid w:val="0087524E"/>
    <w:rsid w:val="0087665D"/>
    <w:rsid w:val="00876951"/>
    <w:rsid w:val="00877297"/>
    <w:rsid w:val="00877538"/>
    <w:rsid w:val="00880378"/>
    <w:rsid w:val="008807A0"/>
    <w:rsid w:val="00880D34"/>
    <w:rsid w:val="00883AF0"/>
    <w:rsid w:val="00884146"/>
    <w:rsid w:val="0088499B"/>
    <w:rsid w:val="008854C4"/>
    <w:rsid w:val="00885789"/>
    <w:rsid w:val="00885893"/>
    <w:rsid w:val="008862D8"/>
    <w:rsid w:val="0088728A"/>
    <w:rsid w:val="008878B4"/>
    <w:rsid w:val="00887B73"/>
    <w:rsid w:val="00890AEB"/>
    <w:rsid w:val="00892258"/>
    <w:rsid w:val="00892831"/>
    <w:rsid w:val="00894070"/>
    <w:rsid w:val="00894990"/>
    <w:rsid w:val="00895322"/>
    <w:rsid w:val="0089557F"/>
    <w:rsid w:val="00895CD7"/>
    <w:rsid w:val="0089676C"/>
    <w:rsid w:val="00897351"/>
    <w:rsid w:val="0089784D"/>
    <w:rsid w:val="00897939"/>
    <w:rsid w:val="008A03C2"/>
    <w:rsid w:val="008A085F"/>
    <w:rsid w:val="008A0D2B"/>
    <w:rsid w:val="008A1415"/>
    <w:rsid w:val="008A1B9D"/>
    <w:rsid w:val="008A237D"/>
    <w:rsid w:val="008A2665"/>
    <w:rsid w:val="008A294B"/>
    <w:rsid w:val="008A2C7D"/>
    <w:rsid w:val="008A3C59"/>
    <w:rsid w:val="008A45E3"/>
    <w:rsid w:val="008A6067"/>
    <w:rsid w:val="008A725B"/>
    <w:rsid w:val="008B0866"/>
    <w:rsid w:val="008B14B7"/>
    <w:rsid w:val="008B3413"/>
    <w:rsid w:val="008B3AA1"/>
    <w:rsid w:val="008B5218"/>
    <w:rsid w:val="008B5657"/>
    <w:rsid w:val="008B6075"/>
    <w:rsid w:val="008B6524"/>
    <w:rsid w:val="008B72D7"/>
    <w:rsid w:val="008B7959"/>
    <w:rsid w:val="008C075E"/>
    <w:rsid w:val="008C118F"/>
    <w:rsid w:val="008C1784"/>
    <w:rsid w:val="008C207E"/>
    <w:rsid w:val="008C2260"/>
    <w:rsid w:val="008C4348"/>
    <w:rsid w:val="008C4B23"/>
    <w:rsid w:val="008C6736"/>
    <w:rsid w:val="008C6D5E"/>
    <w:rsid w:val="008C7306"/>
    <w:rsid w:val="008C7913"/>
    <w:rsid w:val="008D043E"/>
    <w:rsid w:val="008D0484"/>
    <w:rsid w:val="008D1C7A"/>
    <w:rsid w:val="008D1DF7"/>
    <w:rsid w:val="008D2CF3"/>
    <w:rsid w:val="008D3366"/>
    <w:rsid w:val="008D64AD"/>
    <w:rsid w:val="008E0528"/>
    <w:rsid w:val="008E0FD2"/>
    <w:rsid w:val="008E17E8"/>
    <w:rsid w:val="008E1CC9"/>
    <w:rsid w:val="008E1FA6"/>
    <w:rsid w:val="008E2619"/>
    <w:rsid w:val="008E2A80"/>
    <w:rsid w:val="008E2B15"/>
    <w:rsid w:val="008E412C"/>
    <w:rsid w:val="008E42CA"/>
    <w:rsid w:val="008E498A"/>
    <w:rsid w:val="008E4BB5"/>
    <w:rsid w:val="008E4E8D"/>
    <w:rsid w:val="008E6BC3"/>
    <w:rsid w:val="008E79C3"/>
    <w:rsid w:val="008F0801"/>
    <w:rsid w:val="008F0BF0"/>
    <w:rsid w:val="008F192F"/>
    <w:rsid w:val="008F1C81"/>
    <w:rsid w:val="008F222F"/>
    <w:rsid w:val="008F2AB0"/>
    <w:rsid w:val="008F4597"/>
    <w:rsid w:val="008F4E0F"/>
    <w:rsid w:val="008F5E44"/>
    <w:rsid w:val="008F612A"/>
    <w:rsid w:val="008F6C12"/>
    <w:rsid w:val="008F6E2C"/>
    <w:rsid w:val="00900844"/>
    <w:rsid w:val="009015E8"/>
    <w:rsid w:val="0090187D"/>
    <w:rsid w:val="009034D4"/>
    <w:rsid w:val="00903A72"/>
    <w:rsid w:val="009043C5"/>
    <w:rsid w:val="0090454C"/>
    <w:rsid w:val="00904C26"/>
    <w:rsid w:val="009053DF"/>
    <w:rsid w:val="00905CE6"/>
    <w:rsid w:val="00906B6E"/>
    <w:rsid w:val="00907176"/>
    <w:rsid w:val="00907E9C"/>
    <w:rsid w:val="0091029F"/>
    <w:rsid w:val="00910991"/>
    <w:rsid w:val="00910E2F"/>
    <w:rsid w:val="00911A9C"/>
    <w:rsid w:val="00911EB9"/>
    <w:rsid w:val="0091201B"/>
    <w:rsid w:val="00913200"/>
    <w:rsid w:val="00913C99"/>
    <w:rsid w:val="00914C9D"/>
    <w:rsid w:val="0091639C"/>
    <w:rsid w:val="009164D6"/>
    <w:rsid w:val="00917318"/>
    <w:rsid w:val="00920CD5"/>
    <w:rsid w:val="009224FA"/>
    <w:rsid w:val="00922713"/>
    <w:rsid w:val="00923412"/>
    <w:rsid w:val="00923847"/>
    <w:rsid w:val="009240CC"/>
    <w:rsid w:val="00924B3F"/>
    <w:rsid w:val="009251D7"/>
    <w:rsid w:val="0092564E"/>
    <w:rsid w:val="009257FC"/>
    <w:rsid w:val="00925E42"/>
    <w:rsid w:val="009267E9"/>
    <w:rsid w:val="00927C44"/>
    <w:rsid w:val="009303D9"/>
    <w:rsid w:val="00930A04"/>
    <w:rsid w:val="009319E6"/>
    <w:rsid w:val="009320DD"/>
    <w:rsid w:val="009333C2"/>
    <w:rsid w:val="00933C64"/>
    <w:rsid w:val="00933C6C"/>
    <w:rsid w:val="00933CB2"/>
    <w:rsid w:val="009364C4"/>
    <w:rsid w:val="00937703"/>
    <w:rsid w:val="009402D9"/>
    <w:rsid w:val="0094089F"/>
    <w:rsid w:val="00941722"/>
    <w:rsid w:val="00943B0A"/>
    <w:rsid w:val="0094424A"/>
    <w:rsid w:val="00944B34"/>
    <w:rsid w:val="00944C7F"/>
    <w:rsid w:val="00945257"/>
    <w:rsid w:val="0094526E"/>
    <w:rsid w:val="00950E09"/>
    <w:rsid w:val="0095359F"/>
    <w:rsid w:val="0095372F"/>
    <w:rsid w:val="0095376C"/>
    <w:rsid w:val="00955167"/>
    <w:rsid w:val="00955479"/>
    <w:rsid w:val="009558DA"/>
    <w:rsid w:val="00956574"/>
    <w:rsid w:val="00956E3C"/>
    <w:rsid w:val="00957227"/>
    <w:rsid w:val="0095743E"/>
    <w:rsid w:val="00957794"/>
    <w:rsid w:val="009578B6"/>
    <w:rsid w:val="009605D6"/>
    <w:rsid w:val="00960F55"/>
    <w:rsid w:val="00961F60"/>
    <w:rsid w:val="0096213D"/>
    <w:rsid w:val="00962A49"/>
    <w:rsid w:val="00962C4D"/>
    <w:rsid w:val="00962F24"/>
    <w:rsid w:val="0096374B"/>
    <w:rsid w:val="00963D7B"/>
    <w:rsid w:val="0096400A"/>
    <w:rsid w:val="00964080"/>
    <w:rsid w:val="0096506D"/>
    <w:rsid w:val="00966E1D"/>
    <w:rsid w:val="00971998"/>
    <w:rsid w:val="00972203"/>
    <w:rsid w:val="00972B5F"/>
    <w:rsid w:val="00972E46"/>
    <w:rsid w:val="00972E66"/>
    <w:rsid w:val="009730C7"/>
    <w:rsid w:val="00973511"/>
    <w:rsid w:val="009748A8"/>
    <w:rsid w:val="00975D9B"/>
    <w:rsid w:val="00975E35"/>
    <w:rsid w:val="00977759"/>
    <w:rsid w:val="00980614"/>
    <w:rsid w:val="00980EFF"/>
    <w:rsid w:val="00981C2D"/>
    <w:rsid w:val="00982677"/>
    <w:rsid w:val="0098499F"/>
    <w:rsid w:val="00985835"/>
    <w:rsid w:val="009858AB"/>
    <w:rsid w:val="00985EEF"/>
    <w:rsid w:val="009861D2"/>
    <w:rsid w:val="00990090"/>
    <w:rsid w:val="009903C3"/>
    <w:rsid w:val="009928B2"/>
    <w:rsid w:val="00992ACF"/>
    <w:rsid w:val="00993208"/>
    <w:rsid w:val="00993B10"/>
    <w:rsid w:val="00993DCB"/>
    <w:rsid w:val="009956FB"/>
    <w:rsid w:val="00996087"/>
    <w:rsid w:val="00996542"/>
    <w:rsid w:val="0099692A"/>
    <w:rsid w:val="00996E10"/>
    <w:rsid w:val="009976A7"/>
    <w:rsid w:val="009A0A51"/>
    <w:rsid w:val="009A0BD7"/>
    <w:rsid w:val="009A0F75"/>
    <w:rsid w:val="009A16D8"/>
    <w:rsid w:val="009A2911"/>
    <w:rsid w:val="009A317C"/>
    <w:rsid w:val="009A3994"/>
    <w:rsid w:val="009A3EC1"/>
    <w:rsid w:val="009A589E"/>
    <w:rsid w:val="009A64C7"/>
    <w:rsid w:val="009A79B9"/>
    <w:rsid w:val="009B0196"/>
    <w:rsid w:val="009B18EA"/>
    <w:rsid w:val="009B2096"/>
    <w:rsid w:val="009B27A2"/>
    <w:rsid w:val="009B32FF"/>
    <w:rsid w:val="009B353A"/>
    <w:rsid w:val="009B38E7"/>
    <w:rsid w:val="009B407F"/>
    <w:rsid w:val="009B4240"/>
    <w:rsid w:val="009B68E1"/>
    <w:rsid w:val="009B7B5B"/>
    <w:rsid w:val="009B7B5E"/>
    <w:rsid w:val="009C034B"/>
    <w:rsid w:val="009C054F"/>
    <w:rsid w:val="009C07BD"/>
    <w:rsid w:val="009C107C"/>
    <w:rsid w:val="009C1240"/>
    <w:rsid w:val="009C23DA"/>
    <w:rsid w:val="009C4939"/>
    <w:rsid w:val="009C5817"/>
    <w:rsid w:val="009C5864"/>
    <w:rsid w:val="009C5F96"/>
    <w:rsid w:val="009C628A"/>
    <w:rsid w:val="009C65FA"/>
    <w:rsid w:val="009D0453"/>
    <w:rsid w:val="009D0E3A"/>
    <w:rsid w:val="009D1CA9"/>
    <w:rsid w:val="009D236B"/>
    <w:rsid w:val="009D415C"/>
    <w:rsid w:val="009D5D00"/>
    <w:rsid w:val="009D61EE"/>
    <w:rsid w:val="009E0F79"/>
    <w:rsid w:val="009E18AD"/>
    <w:rsid w:val="009E2042"/>
    <w:rsid w:val="009E2283"/>
    <w:rsid w:val="009E2357"/>
    <w:rsid w:val="009E237A"/>
    <w:rsid w:val="009E2F7B"/>
    <w:rsid w:val="009E390F"/>
    <w:rsid w:val="009E3D93"/>
    <w:rsid w:val="009E44B6"/>
    <w:rsid w:val="009E5631"/>
    <w:rsid w:val="009E5FE6"/>
    <w:rsid w:val="009E6DAD"/>
    <w:rsid w:val="009E7994"/>
    <w:rsid w:val="009E7C97"/>
    <w:rsid w:val="009F081C"/>
    <w:rsid w:val="009F0EA8"/>
    <w:rsid w:val="009F1630"/>
    <w:rsid w:val="009F1D79"/>
    <w:rsid w:val="009F2759"/>
    <w:rsid w:val="009F282E"/>
    <w:rsid w:val="009F29CC"/>
    <w:rsid w:val="009F3566"/>
    <w:rsid w:val="009F3F29"/>
    <w:rsid w:val="009F3FFF"/>
    <w:rsid w:val="009F50AC"/>
    <w:rsid w:val="009F5800"/>
    <w:rsid w:val="009F767C"/>
    <w:rsid w:val="00A000CB"/>
    <w:rsid w:val="00A00737"/>
    <w:rsid w:val="00A00D72"/>
    <w:rsid w:val="00A023CC"/>
    <w:rsid w:val="00A02559"/>
    <w:rsid w:val="00A028B4"/>
    <w:rsid w:val="00A036BC"/>
    <w:rsid w:val="00A03AF4"/>
    <w:rsid w:val="00A047B6"/>
    <w:rsid w:val="00A04FD4"/>
    <w:rsid w:val="00A05989"/>
    <w:rsid w:val="00A059B3"/>
    <w:rsid w:val="00A07777"/>
    <w:rsid w:val="00A1091D"/>
    <w:rsid w:val="00A109A2"/>
    <w:rsid w:val="00A10A2A"/>
    <w:rsid w:val="00A13347"/>
    <w:rsid w:val="00A13463"/>
    <w:rsid w:val="00A13788"/>
    <w:rsid w:val="00A13A24"/>
    <w:rsid w:val="00A13BFE"/>
    <w:rsid w:val="00A15531"/>
    <w:rsid w:val="00A15CD0"/>
    <w:rsid w:val="00A166CB"/>
    <w:rsid w:val="00A16861"/>
    <w:rsid w:val="00A1797E"/>
    <w:rsid w:val="00A217FF"/>
    <w:rsid w:val="00A21B41"/>
    <w:rsid w:val="00A222A1"/>
    <w:rsid w:val="00A23890"/>
    <w:rsid w:val="00A239BC"/>
    <w:rsid w:val="00A246A6"/>
    <w:rsid w:val="00A24D90"/>
    <w:rsid w:val="00A25334"/>
    <w:rsid w:val="00A25401"/>
    <w:rsid w:val="00A2587D"/>
    <w:rsid w:val="00A26217"/>
    <w:rsid w:val="00A26653"/>
    <w:rsid w:val="00A2718F"/>
    <w:rsid w:val="00A27382"/>
    <w:rsid w:val="00A308BF"/>
    <w:rsid w:val="00A3185D"/>
    <w:rsid w:val="00A31F7C"/>
    <w:rsid w:val="00A34783"/>
    <w:rsid w:val="00A35F38"/>
    <w:rsid w:val="00A35FC3"/>
    <w:rsid w:val="00A37A56"/>
    <w:rsid w:val="00A37F45"/>
    <w:rsid w:val="00A402DD"/>
    <w:rsid w:val="00A40680"/>
    <w:rsid w:val="00A40A7F"/>
    <w:rsid w:val="00A416D4"/>
    <w:rsid w:val="00A41AD9"/>
    <w:rsid w:val="00A425D1"/>
    <w:rsid w:val="00A43772"/>
    <w:rsid w:val="00A44CAB"/>
    <w:rsid w:val="00A44F8C"/>
    <w:rsid w:val="00A463FB"/>
    <w:rsid w:val="00A47C98"/>
    <w:rsid w:val="00A5135F"/>
    <w:rsid w:val="00A51F31"/>
    <w:rsid w:val="00A5259E"/>
    <w:rsid w:val="00A53C26"/>
    <w:rsid w:val="00A54660"/>
    <w:rsid w:val="00A55DF1"/>
    <w:rsid w:val="00A56F44"/>
    <w:rsid w:val="00A603EC"/>
    <w:rsid w:val="00A61F56"/>
    <w:rsid w:val="00A65176"/>
    <w:rsid w:val="00A6546C"/>
    <w:rsid w:val="00A664CD"/>
    <w:rsid w:val="00A67A8C"/>
    <w:rsid w:val="00A67FB8"/>
    <w:rsid w:val="00A706AF"/>
    <w:rsid w:val="00A71425"/>
    <w:rsid w:val="00A716AB"/>
    <w:rsid w:val="00A71DA9"/>
    <w:rsid w:val="00A72D9B"/>
    <w:rsid w:val="00A7356B"/>
    <w:rsid w:val="00A73971"/>
    <w:rsid w:val="00A739F0"/>
    <w:rsid w:val="00A75850"/>
    <w:rsid w:val="00A75FF9"/>
    <w:rsid w:val="00A767D7"/>
    <w:rsid w:val="00A76C55"/>
    <w:rsid w:val="00A76E43"/>
    <w:rsid w:val="00A77032"/>
    <w:rsid w:val="00A776A2"/>
    <w:rsid w:val="00A81CC7"/>
    <w:rsid w:val="00A8218E"/>
    <w:rsid w:val="00A822AD"/>
    <w:rsid w:val="00A824E3"/>
    <w:rsid w:val="00A838C4"/>
    <w:rsid w:val="00A854E8"/>
    <w:rsid w:val="00A85959"/>
    <w:rsid w:val="00A85CDE"/>
    <w:rsid w:val="00A85CFE"/>
    <w:rsid w:val="00A86668"/>
    <w:rsid w:val="00A900C3"/>
    <w:rsid w:val="00A90CFC"/>
    <w:rsid w:val="00A91102"/>
    <w:rsid w:val="00A91E59"/>
    <w:rsid w:val="00A932C7"/>
    <w:rsid w:val="00A94055"/>
    <w:rsid w:val="00A96354"/>
    <w:rsid w:val="00A96573"/>
    <w:rsid w:val="00A97C39"/>
    <w:rsid w:val="00A97E0A"/>
    <w:rsid w:val="00AA0261"/>
    <w:rsid w:val="00AA040D"/>
    <w:rsid w:val="00AA087D"/>
    <w:rsid w:val="00AA1334"/>
    <w:rsid w:val="00AA2DBE"/>
    <w:rsid w:val="00AA3C79"/>
    <w:rsid w:val="00AA3C8F"/>
    <w:rsid w:val="00AA4162"/>
    <w:rsid w:val="00AA483A"/>
    <w:rsid w:val="00AA65C3"/>
    <w:rsid w:val="00AA7B65"/>
    <w:rsid w:val="00AB05F8"/>
    <w:rsid w:val="00AB070E"/>
    <w:rsid w:val="00AB0B29"/>
    <w:rsid w:val="00AB1253"/>
    <w:rsid w:val="00AB19DA"/>
    <w:rsid w:val="00AB32DD"/>
    <w:rsid w:val="00AB35C4"/>
    <w:rsid w:val="00AB3F49"/>
    <w:rsid w:val="00AB4B43"/>
    <w:rsid w:val="00AB562E"/>
    <w:rsid w:val="00AB59A6"/>
    <w:rsid w:val="00AB652C"/>
    <w:rsid w:val="00AB7C55"/>
    <w:rsid w:val="00AC0CCC"/>
    <w:rsid w:val="00AC1267"/>
    <w:rsid w:val="00AC1330"/>
    <w:rsid w:val="00AC27BA"/>
    <w:rsid w:val="00AC4C56"/>
    <w:rsid w:val="00AC5184"/>
    <w:rsid w:val="00AC65F8"/>
    <w:rsid w:val="00AC7190"/>
    <w:rsid w:val="00AD0A11"/>
    <w:rsid w:val="00AD1027"/>
    <w:rsid w:val="00AD12E2"/>
    <w:rsid w:val="00AD2D98"/>
    <w:rsid w:val="00AD2E32"/>
    <w:rsid w:val="00AD2ED1"/>
    <w:rsid w:val="00AD37AE"/>
    <w:rsid w:val="00AD3DE5"/>
    <w:rsid w:val="00AD535B"/>
    <w:rsid w:val="00AD565C"/>
    <w:rsid w:val="00AD620B"/>
    <w:rsid w:val="00AD6775"/>
    <w:rsid w:val="00AD6A41"/>
    <w:rsid w:val="00AE1715"/>
    <w:rsid w:val="00AE1782"/>
    <w:rsid w:val="00AE1DC1"/>
    <w:rsid w:val="00AE3409"/>
    <w:rsid w:val="00AE459C"/>
    <w:rsid w:val="00AE54C0"/>
    <w:rsid w:val="00AE61DD"/>
    <w:rsid w:val="00AE741F"/>
    <w:rsid w:val="00AE777D"/>
    <w:rsid w:val="00AE796E"/>
    <w:rsid w:val="00AF025B"/>
    <w:rsid w:val="00AF032B"/>
    <w:rsid w:val="00AF0D09"/>
    <w:rsid w:val="00AF1878"/>
    <w:rsid w:val="00AF2F49"/>
    <w:rsid w:val="00AF33B3"/>
    <w:rsid w:val="00AF3B30"/>
    <w:rsid w:val="00AF4029"/>
    <w:rsid w:val="00AF432E"/>
    <w:rsid w:val="00AF4633"/>
    <w:rsid w:val="00AF4AC7"/>
    <w:rsid w:val="00AF4EEF"/>
    <w:rsid w:val="00AF5594"/>
    <w:rsid w:val="00AF60F5"/>
    <w:rsid w:val="00AF6137"/>
    <w:rsid w:val="00AF6BBE"/>
    <w:rsid w:val="00AF7CED"/>
    <w:rsid w:val="00B0186F"/>
    <w:rsid w:val="00B01C49"/>
    <w:rsid w:val="00B0253C"/>
    <w:rsid w:val="00B029B2"/>
    <w:rsid w:val="00B0315B"/>
    <w:rsid w:val="00B03BBA"/>
    <w:rsid w:val="00B03DE7"/>
    <w:rsid w:val="00B03FC3"/>
    <w:rsid w:val="00B06622"/>
    <w:rsid w:val="00B06650"/>
    <w:rsid w:val="00B073DE"/>
    <w:rsid w:val="00B1013D"/>
    <w:rsid w:val="00B10310"/>
    <w:rsid w:val="00B108CA"/>
    <w:rsid w:val="00B114F2"/>
    <w:rsid w:val="00B11A60"/>
    <w:rsid w:val="00B123F3"/>
    <w:rsid w:val="00B12E74"/>
    <w:rsid w:val="00B131F7"/>
    <w:rsid w:val="00B133BE"/>
    <w:rsid w:val="00B137A9"/>
    <w:rsid w:val="00B1382C"/>
    <w:rsid w:val="00B143AB"/>
    <w:rsid w:val="00B14519"/>
    <w:rsid w:val="00B14B7C"/>
    <w:rsid w:val="00B15905"/>
    <w:rsid w:val="00B16800"/>
    <w:rsid w:val="00B17FF5"/>
    <w:rsid w:val="00B216AF"/>
    <w:rsid w:val="00B22613"/>
    <w:rsid w:val="00B22CAC"/>
    <w:rsid w:val="00B22D51"/>
    <w:rsid w:val="00B251DD"/>
    <w:rsid w:val="00B2541F"/>
    <w:rsid w:val="00B2599C"/>
    <w:rsid w:val="00B25EBA"/>
    <w:rsid w:val="00B26FDA"/>
    <w:rsid w:val="00B27730"/>
    <w:rsid w:val="00B2797D"/>
    <w:rsid w:val="00B27F7A"/>
    <w:rsid w:val="00B30137"/>
    <w:rsid w:val="00B31452"/>
    <w:rsid w:val="00B35459"/>
    <w:rsid w:val="00B36882"/>
    <w:rsid w:val="00B370B9"/>
    <w:rsid w:val="00B373A8"/>
    <w:rsid w:val="00B37EE7"/>
    <w:rsid w:val="00B40798"/>
    <w:rsid w:val="00B40C8C"/>
    <w:rsid w:val="00B41AFF"/>
    <w:rsid w:val="00B422D6"/>
    <w:rsid w:val="00B44A76"/>
    <w:rsid w:val="00B452F3"/>
    <w:rsid w:val="00B45324"/>
    <w:rsid w:val="00B45ED4"/>
    <w:rsid w:val="00B47074"/>
    <w:rsid w:val="00B4713C"/>
    <w:rsid w:val="00B4745D"/>
    <w:rsid w:val="00B47CC5"/>
    <w:rsid w:val="00B50EF5"/>
    <w:rsid w:val="00B52E35"/>
    <w:rsid w:val="00B53005"/>
    <w:rsid w:val="00B54864"/>
    <w:rsid w:val="00B549A0"/>
    <w:rsid w:val="00B55D6C"/>
    <w:rsid w:val="00B577F3"/>
    <w:rsid w:val="00B60664"/>
    <w:rsid w:val="00B60BF7"/>
    <w:rsid w:val="00B6123E"/>
    <w:rsid w:val="00B61252"/>
    <w:rsid w:val="00B615D9"/>
    <w:rsid w:val="00B61FD4"/>
    <w:rsid w:val="00B6232E"/>
    <w:rsid w:val="00B6268F"/>
    <w:rsid w:val="00B62C4A"/>
    <w:rsid w:val="00B63CBB"/>
    <w:rsid w:val="00B6632A"/>
    <w:rsid w:val="00B66724"/>
    <w:rsid w:val="00B67574"/>
    <w:rsid w:val="00B7155F"/>
    <w:rsid w:val="00B719A7"/>
    <w:rsid w:val="00B73F61"/>
    <w:rsid w:val="00B75525"/>
    <w:rsid w:val="00B7557D"/>
    <w:rsid w:val="00B757C5"/>
    <w:rsid w:val="00B768D1"/>
    <w:rsid w:val="00B76BDF"/>
    <w:rsid w:val="00B7753B"/>
    <w:rsid w:val="00B809BB"/>
    <w:rsid w:val="00B811D1"/>
    <w:rsid w:val="00B813C9"/>
    <w:rsid w:val="00B82B6C"/>
    <w:rsid w:val="00B83567"/>
    <w:rsid w:val="00B84095"/>
    <w:rsid w:val="00B84702"/>
    <w:rsid w:val="00B84C2B"/>
    <w:rsid w:val="00B84CB1"/>
    <w:rsid w:val="00B859F5"/>
    <w:rsid w:val="00B86326"/>
    <w:rsid w:val="00B87D65"/>
    <w:rsid w:val="00B9260F"/>
    <w:rsid w:val="00B9277B"/>
    <w:rsid w:val="00B928BE"/>
    <w:rsid w:val="00B937A5"/>
    <w:rsid w:val="00B956FA"/>
    <w:rsid w:val="00B9597B"/>
    <w:rsid w:val="00B95BDE"/>
    <w:rsid w:val="00B95E9D"/>
    <w:rsid w:val="00B96263"/>
    <w:rsid w:val="00B96694"/>
    <w:rsid w:val="00B96C0A"/>
    <w:rsid w:val="00B96D7F"/>
    <w:rsid w:val="00B96E2A"/>
    <w:rsid w:val="00B96F6D"/>
    <w:rsid w:val="00B97259"/>
    <w:rsid w:val="00B97D3A"/>
    <w:rsid w:val="00B97D58"/>
    <w:rsid w:val="00BA07AC"/>
    <w:rsid w:val="00BA1025"/>
    <w:rsid w:val="00BA189B"/>
    <w:rsid w:val="00BA3AF6"/>
    <w:rsid w:val="00BA3BAB"/>
    <w:rsid w:val="00BA43C6"/>
    <w:rsid w:val="00BA458A"/>
    <w:rsid w:val="00BA56A4"/>
    <w:rsid w:val="00BA5F57"/>
    <w:rsid w:val="00BA68DB"/>
    <w:rsid w:val="00BB0427"/>
    <w:rsid w:val="00BB1A5D"/>
    <w:rsid w:val="00BB2809"/>
    <w:rsid w:val="00BB33C7"/>
    <w:rsid w:val="00BB361E"/>
    <w:rsid w:val="00BB5478"/>
    <w:rsid w:val="00BB54DD"/>
    <w:rsid w:val="00BB56AF"/>
    <w:rsid w:val="00BB6631"/>
    <w:rsid w:val="00BB73A0"/>
    <w:rsid w:val="00BC00A2"/>
    <w:rsid w:val="00BC0F6A"/>
    <w:rsid w:val="00BC2221"/>
    <w:rsid w:val="00BC2519"/>
    <w:rsid w:val="00BC3420"/>
    <w:rsid w:val="00BC347B"/>
    <w:rsid w:val="00BC3943"/>
    <w:rsid w:val="00BC5682"/>
    <w:rsid w:val="00BC58F7"/>
    <w:rsid w:val="00BC6304"/>
    <w:rsid w:val="00BC648D"/>
    <w:rsid w:val="00BC7081"/>
    <w:rsid w:val="00BD0D32"/>
    <w:rsid w:val="00BD0FE9"/>
    <w:rsid w:val="00BD10CF"/>
    <w:rsid w:val="00BD2274"/>
    <w:rsid w:val="00BD276B"/>
    <w:rsid w:val="00BD2F89"/>
    <w:rsid w:val="00BD341D"/>
    <w:rsid w:val="00BD36BD"/>
    <w:rsid w:val="00BD3E81"/>
    <w:rsid w:val="00BD4AE1"/>
    <w:rsid w:val="00BD5288"/>
    <w:rsid w:val="00BD5BFD"/>
    <w:rsid w:val="00BD670B"/>
    <w:rsid w:val="00BD690B"/>
    <w:rsid w:val="00BD799E"/>
    <w:rsid w:val="00BE0D8F"/>
    <w:rsid w:val="00BE194C"/>
    <w:rsid w:val="00BE1AF7"/>
    <w:rsid w:val="00BE216D"/>
    <w:rsid w:val="00BE222B"/>
    <w:rsid w:val="00BE2345"/>
    <w:rsid w:val="00BE23B6"/>
    <w:rsid w:val="00BE36B3"/>
    <w:rsid w:val="00BE38B8"/>
    <w:rsid w:val="00BE5039"/>
    <w:rsid w:val="00BE513A"/>
    <w:rsid w:val="00BE60F4"/>
    <w:rsid w:val="00BE6BB5"/>
    <w:rsid w:val="00BE6C46"/>
    <w:rsid w:val="00BE7D3C"/>
    <w:rsid w:val="00BF0F89"/>
    <w:rsid w:val="00BF1487"/>
    <w:rsid w:val="00BF3B18"/>
    <w:rsid w:val="00BF4C05"/>
    <w:rsid w:val="00BF54E9"/>
    <w:rsid w:val="00BF5DE9"/>
    <w:rsid w:val="00BF5F7A"/>
    <w:rsid w:val="00BF5FF6"/>
    <w:rsid w:val="00C00AB8"/>
    <w:rsid w:val="00C01E19"/>
    <w:rsid w:val="00C0207F"/>
    <w:rsid w:val="00C03F72"/>
    <w:rsid w:val="00C043B9"/>
    <w:rsid w:val="00C044BE"/>
    <w:rsid w:val="00C04568"/>
    <w:rsid w:val="00C05085"/>
    <w:rsid w:val="00C07B82"/>
    <w:rsid w:val="00C07C34"/>
    <w:rsid w:val="00C11412"/>
    <w:rsid w:val="00C1317D"/>
    <w:rsid w:val="00C144F4"/>
    <w:rsid w:val="00C15BD1"/>
    <w:rsid w:val="00C16117"/>
    <w:rsid w:val="00C20F6F"/>
    <w:rsid w:val="00C21BBF"/>
    <w:rsid w:val="00C21CD2"/>
    <w:rsid w:val="00C22587"/>
    <w:rsid w:val="00C22CF2"/>
    <w:rsid w:val="00C23AC1"/>
    <w:rsid w:val="00C25808"/>
    <w:rsid w:val="00C2762E"/>
    <w:rsid w:val="00C27941"/>
    <w:rsid w:val="00C279C0"/>
    <w:rsid w:val="00C305C7"/>
    <w:rsid w:val="00C3075A"/>
    <w:rsid w:val="00C30F3E"/>
    <w:rsid w:val="00C312DC"/>
    <w:rsid w:val="00C321D7"/>
    <w:rsid w:val="00C345B0"/>
    <w:rsid w:val="00C34C9A"/>
    <w:rsid w:val="00C34F67"/>
    <w:rsid w:val="00C3513B"/>
    <w:rsid w:val="00C35ED7"/>
    <w:rsid w:val="00C364D0"/>
    <w:rsid w:val="00C373F6"/>
    <w:rsid w:val="00C37AA9"/>
    <w:rsid w:val="00C4151D"/>
    <w:rsid w:val="00C424F7"/>
    <w:rsid w:val="00C4264C"/>
    <w:rsid w:val="00C43401"/>
    <w:rsid w:val="00C44BE0"/>
    <w:rsid w:val="00C44EB2"/>
    <w:rsid w:val="00C47933"/>
    <w:rsid w:val="00C5088C"/>
    <w:rsid w:val="00C51368"/>
    <w:rsid w:val="00C519C5"/>
    <w:rsid w:val="00C51B85"/>
    <w:rsid w:val="00C521AA"/>
    <w:rsid w:val="00C5295D"/>
    <w:rsid w:val="00C52993"/>
    <w:rsid w:val="00C52B45"/>
    <w:rsid w:val="00C574B5"/>
    <w:rsid w:val="00C6310A"/>
    <w:rsid w:val="00C63291"/>
    <w:rsid w:val="00C635F7"/>
    <w:rsid w:val="00C6401F"/>
    <w:rsid w:val="00C64308"/>
    <w:rsid w:val="00C65025"/>
    <w:rsid w:val="00C65605"/>
    <w:rsid w:val="00C65D4F"/>
    <w:rsid w:val="00C66BF8"/>
    <w:rsid w:val="00C67A2C"/>
    <w:rsid w:val="00C67F2D"/>
    <w:rsid w:val="00C701AF"/>
    <w:rsid w:val="00C710ED"/>
    <w:rsid w:val="00C71BBA"/>
    <w:rsid w:val="00C738CE"/>
    <w:rsid w:val="00C745DF"/>
    <w:rsid w:val="00C747A0"/>
    <w:rsid w:val="00C75452"/>
    <w:rsid w:val="00C759B1"/>
    <w:rsid w:val="00C760FD"/>
    <w:rsid w:val="00C76263"/>
    <w:rsid w:val="00C770A5"/>
    <w:rsid w:val="00C77386"/>
    <w:rsid w:val="00C77972"/>
    <w:rsid w:val="00C81BB6"/>
    <w:rsid w:val="00C81FBA"/>
    <w:rsid w:val="00C82346"/>
    <w:rsid w:val="00C8234A"/>
    <w:rsid w:val="00C83007"/>
    <w:rsid w:val="00C8317D"/>
    <w:rsid w:val="00C836C0"/>
    <w:rsid w:val="00C83715"/>
    <w:rsid w:val="00C843C9"/>
    <w:rsid w:val="00C8491F"/>
    <w:rsid w:val="00C8557A"/>
    <w:rsid w:val="00C86094"/>
    <w:rsid w:val="00C870EA"/>
    <w:rsid w:val="00C87474"/>
    <w:rsid w:val="00C90F9B"/>
    <w:rsid w:val="00C919A4"/>
    <w:rsid w:val="00C93A23"/>
    <w:rsid w:val="00C93BBC"/>
    <w:rsid w:val="00C94ED5"/>
    <w:rsid w:val="00C9523F"/>
    <w:rsid w:val="00C95264"/>
    <w:rsid w:val="00C960D7"/>
    <w:rsid w:val="00C964EA"/>
    <w:rsid w:val="00C96F98"/>
    <w:rsid w:val="00C973A7"/>
    <w:rsid w:val="00CA0F34"/>
    <w:rsid w:val="00CA1775"/>
    <w:rsid w:val="00CA209A"/>
    <w:rsid w:val="00CA4185"/>
    <w:rsid w:val="00CA4392"/>
    <w:rsid w:val="00CA46A3"/>
    <w:rsid w:val="00CA5520"/>
    <w:rsid w:val="00CA68BE"/>
    <w:rsid w:val="00CB0EE2"/>
    <w:rsid w:val="00CB2DBA"/>
    <w:rsid w:val="00CB3189"/>
    <w:rsid w:val="00CB3C21"/>
    <w:rsid w:val="00CB4133"/>
    <w:rsid w:val="00CB48BC"/>
    <w:rsid w:val="00CB5E51"/>
    <w:rsid w:val="00CB66BA"/>
    <w:rsid w:val="00CB71F5"/>
    <w:rsid w:val="00CB795B"/>
    <w:rsid w:val="00CC08EE"/>
    <w:rsid w:val="00CC0A8D"/>
    <w:rsid w:val="00CC0DA4"/>
    <w:rsid w:val="00CC2020"/>
    <w:rsid w:val="00CC30AC"/>
    <w:rsid w:val="00CC393F"/>
    <w:rsid w:val="00CC3DF8"/>
    <w:rsid w:val="00CC5048"/>
    <w:rsid w:val="00CC5B3E"/>
    <w:rsid w:val="00CC5B8E"/>
    <w:rsid w:val="00CC5D13"/>
    <w:rsid w:val="00CC6272"/>
    <w:rsid w:val="00CC6680"/>
    <w:rsid w:val="00CC6E70"/>
    <w:rsid w:val="00CD101F"/>
    <w:rsid w:val="00CD1C18"/>
    <w:rsid w:val="00CD1E31"/>
    <w:rsid w:val="00CD38CF"/>
    <w:rsid w:val="00CD42F3"/>
    <w:rsid w:val="00CD4B6C"/>
    <w:rsid w:val="00CD5036"/>
    <w:rsid w:val="00CD6E17"/>
    <w:rsid w:val="00CD7E75"/>
    <w:rsid w:val="00CE0C5E"/>
    <w:rsid w:val="00CE1618"/>
    <w:rsid w:val="00CE1815"/>
    <w:rsid w:val="00CE24FA"/>
    <w:rsid w:val="00CE2B74"/>
    <w:rsid w:val="00CE4316"/>
    <w:rsid w:val="00CE44D8"/>
    <w:rsid w:val="00CE5B14"/>
    <w:rsid w:val="00CE5E1B"/>
    <w:rsid w:val="00CE7705"/>
    <w:rsid w:val="00CE7771"/>
    <w:rsid w:val="00CF0149"/>
    <w:rsid w:val="00CF24CA"/>
    <w:rsid w:val="00CF361E"/>
    <w:rsid w:val="00CF3BFC"/>
    <w:rsid w:val="00CF3F87"/>
    <w:rsid w:val="00CF5202"/>
    <w:rsid w:val="00CF588D"/>
    <w:rsid w:val="00CF6080"/>
    <w:rsid w:val="00CF63EF"/>
    <w:rsid w:val="00CF6CDC"/>
    <w:rsid w:val="00CF7F96"/>
    <w:rsid w:val="00D0047E"/>
    <w:rsid w:val="00D00FBF"/>
    <w:rsid w:val="00D02DBF"/>
    <w:rsid w:val="00D03538"/>
    <w:rsid w:val="00D03827"/>
    <w:rsid w:val="00D041D8"/>
    <w:rsid w:val="00D06558"/>
    <w:rsid w:val="00D07439"/>
    <w:rsid w:val="00D103B3"/>
    <w:rsid w:val="00D110B3"/>
    <w:rsid w:val="00D11A2E"/>
    <w:rsid w:val="00D11D22"/>
    <w:rsid w:val="00D11FA8"/>
    <w:rsid w:val="00D131AF"/>
    <w:rsid w:val="00D14A6E"/>
    <w:rsid w:val="00D14F91"/>
    <w:rsid w:val="00D158BD"/>
    <w:rsid w:val="00D16801"/>
    <w:rsid w:val="00D17E0E"/>
    <w:rsid w:val="00D20181"/>
    <w:rsid w:val="00D2150A"/>
    <w:rsid w:val="00D2176E"/>
    <w:rsid w:val="00D22CA4"/>
    <w:rsid w:val="00D23A7F"/>
    <w:rsid w:val="00D25547"/>
    <w:rsid w:val="00D25D65"/>
    <w:rsid w:val="00D265E6"/>
    <w:rsid w:val="00D3006C"/>
    <w:rsid w:val="00D30B97"/>
    <w:rsid w:val="00D317E2"/>
    <w:rsid w:val="00D31CAD"/>
    <w:rsid w:val="00D323D6"/>
    <w:rsid w:val="00D3251E"/>
    <w:rsid w:val="00D326DC"/>
    <w:rsid w:val="00D33EB6"/>
    <w:rsid w:val="00D3426B"/>
    <w:rsid w:val="00D34518"/>
    <w:rsid w:val="00D363B3"/>
    <w:rsid w:val="00D379B3"/>
    <w:rsid w:val="00D406FE"/>
    <w:rsid w:val="00D41568"/>
    <w:rsid w:val="00D41E39"/>
    <w:rsid w:val="00D43E59"/>
    <w:rsid w:val="00D44E63"/>
    <w:rsid w:val="00D4614D"/>
    <w:rsid w:val="00D46696"/>
    <w:rsid w:val="00D46DFE"/>
    <w:rsid w:val="00D47637"/>
    <w:rsid w:val="00D508B8"/>
    <w:rsid w:val="00D515EC"/>
    <w:rsid w:val="00D51725"/>
    <w:rsid w:val="00D51BCC"/>
    <w:rsid w:val="00D51E3D"/>
    <w:rsid w:val="00D5236F"/>
    <w:rsid w:val="00D525AB"/>
    <w:rsid w:val="00D53A04"/>
    <w:rsid w:val="00D54118"/>
    <w:rsid w:val="00D551C1"/>
    <w:rsid w:val="00D553B1"/>
    <w:rsid w:val="00D556B1"/>
    <w:rsid w:val="00D560D3"/>
    <w:rsid w:val="00D5774F"/>
    <w:rsid w:val="00D57875"/>
    <w:rsid w:val="00D60AFB"/>
    <w:rsid w:val="00D61017"/>
    <w:rsid w:val="00D6308F"/>
    <w:rsid w:val="00D632BE"/>
    <w:rsid w:val="00D643AF"/>
    <w:rsid w:val="00D64AD1"/>
    <w:rsid w:val="00D64E8A"/>
    <w:rsid w:val="00D659E1"/>
    <w:rsid w:val="00D65A5F"/>
    <w:rsid w:val="00D67493"/>
    <w:rsid w:val="00D67870"/>
    <w:rsid w:val="00D67F1F"/>
    <w:rsid w:val="00D71282"/>
    <w:rsid w:val="00D71DF8"/>
    <w:rsid w:val="00D71F2A"/>
    <w:rsid w:val="00D72D06"/>
    <w:rsid w:val="00D72D43"/>
    <w:rsid w:val="00D73231"/>
    <w:rsid w:val="00D73499"/>
    <w:rsid w:val="00D74293"/>
    <w:rsid w:val="00D7522C"/>
    <w:rsid w:val="00D7536F"/>
    <w:rsid w:val="00D76668"/>
    <w:rsid w:val="00D8062D"/>
    <w:rsid w:val="00D8125C"/>
    <w:rsid w:val="00D8177C"/>
    <w:rsid w:val="00D81DD9"/>
    <w:rsid w:val="00D831A9"/>
    <w:rsid w:val="00D84FB2"/>
    <w:rsid w:val="00D8593F"/>
    <w:rsid w:val="00D85F12"/>
    <w:rsid w:val="00D86491"/>
    <w:rsid w:val="00D86B5A"/>
    <w:rsid w:val="00D870B7"/>
    <w:rsid w:val="00D8719F"/>
    <w:rsid w:val="00D90302"/>
    <w:rsid w:val="00D9136B"/>
    <w:rsid w:val="00D913E5"/>
    <w:rsid w:val="00D914BB"/>
    <w:rsid w:val="00D914DE"/>
    <w:rsid w:val="00D91CEE"/>
    <w:rsid w:val="00D92000"/>
    <w:rsid w:val="00D928E6"/>
    <w:rsid w:val="00D92B5D"/>
    <w:rsid w:val="00D93A9C"/>
    <w:rsid w:val="00D96059"/>
    <w:rsid w:val="00D964A9"/>
    <w:rsid w:val="00D96C0A"/>
    <w:rsid w:val="00D97F49"/>
    <w:rsid w:val="00DA2BD0"/>
    <w:rsid w:val="00DA30C5"/>
    <w:rsid w:val="00DA5C82"/>
    <w:rsid w:val="00DA6564"/>
    <w:rsid w:val="00DA6E42"/>
    <w:rsid w:val="00DA78BB"/>
    <w:rsid w:val="00DB0B5D"/>
    <w:rsid w:val="00DB1750"/>
    <w:rsid w:val="00DB2C18"/>
    <w:rsid w:val="00DB3B27"/>
    <w:rsid w:val="00DB433A"/>
    <w:rsid w:val="00DB5521"/>
    <w:rsid w:val="00DB697E"/>
    <w:rsid w:val="00DB6DCA"/>
    <w:rsid w:val="00DB6FB0"/>
    <w:rsid w:val="00DB7931"/>
    <w:rsid w:val="00DC184E"/>
    <w:rsid w:val="00DC28A7"/>
    <w:rsid w:val="00DC2AE1"/>
    <w:rsid w:val="00DC6388"/>
    <w:rsid w:val="00DD0DDE"/>
    <w:rsid w:val="00DD10C8"/>
    <w:rsid w:val="00DD3E18"/>
    <w:rsid w:val="00DD41F0"/>
    <w:rsid w:val="00DD4966"/>
    <w:rsid w:val="00DD50F0"/>
    <w:rsid w:val="00DD55FA"/>
    <w:rsid w:val="00DD7938"/>
    <w:rsid w:val="00DD7ED9"/>
    <w:rsid w:val="00DE1130"/>
    <w:rsid w:val="00DE16EA"/>
    <w:rsid w:val="00DE252A"/>
    <w:rsid w:val="00DE4EA2"/>
    <w:rsid w:val="00DE5DB8"/>
    <w:rsid w:val="00DE5ED6"/>
    <w:rsid w:val="00DE7353"/>
    <w:rsid w:val="00DF0152"/>
    <w:rsid w:val="00DF0491"/>
    <w:rsid w:val="00DF077E"/>
    <w:rsid w:val="00DF08AC"/>
    <w:rsid w:val="00DF1373"/>
    <w:rsid w:val="00DF19A3"/>
    <w:rsid w:val="00DF2970"/>
    <w:rsid w:val="00DF41CA"/>
    <w:rsid w:val="00DF6A70"/>
    <w:rsid w:val="00DF6ADD"/>
    <w:rsid w:val="00DF7265"/>
    <w:rsid w:val="00DF742E"/>
    <w:rsid w:val="00DF7A00"/>
    <w:rsid w:val="00DF7D21"/>
    <w:rsid w:val="00DF7FDA"/>
    <w:rsid w:val="00E0088F"/>
    <w:rsid w:val="00E01DD8"/>
    <w:rsid w:val="00E02644"/>
    <w:rsid w:val="00E0433E"/>
    <w:rsid w:val="00E0639F"/>
    <w:rsid w:val="00E072A1"/>
    <w:rsid w:val="00E07383"/>
    <w:rsid w:val="00E101F2"/>
    <w:rsid w:val="00E10724"/>
    <w:rsid w:val="00E11053"/>
    <w:rsid w:val="00E11F5D"/>
    <w:rsid w:val="00E11FA7"/>
    <w:rsid w:val="00E13A74"/>
    <w:rsid w:val="00E1403D"/>
    <w:rsid w:val="00E1431F"/>
    <w:rsid w:val="00E14FB2"/>
    <w:rsid w:val="00E161B3"/>
    <w:rsid w:val="00E16505"/>
    <w:rsid w:val="00E165BC"/>
    <w:rsid w:val="00E165EC"/>
    <w:rsid w:val="00E1777F"/>
    <w:rsid w:val="00E2069D"/>
    <w:rsid w:val="00E20C6E"/>
    <w:rsid w:val="00E20D83"/>
    <w:rsid w:val="00E212F6"/>
    <w:rsid w:val="00E21394"/>
    <w:rsid w:val="00E22941"/>
    <w:rsid w:val="00E22C75"/>
    <w:rsid w:val="00E22D06"/>
    <w:rsid w:val="00E23390"/>
    <w:rsid w:val="00E237E3"/>
    <w:rsid w:val="00E263BD"/>
    <w:rsid w:val="00E26AEC"/>
    <w:rsid w:val="00E270BB"/>
    <w:rsid w:val="00E276FB"/>
    <w:rsid w:val="00E30DF5"/>
    <w:rsid w:val="00E31708"/>
    <w:rsid w:val="00E33C24"/>
    <w:rsid w:val="00E33FD3"/>
    <w:rsid w:val="00E34C14"/>
    <w:rsid w:val="00E35834"/>
    <w:rsid w:val="00E40114"/>
    <w:rsid w:val="00E43540"/>
    <w:rsid w:val="00E43FDF"/>
    <w:rsid w:val="00E4450A"/>
    <w:rsid w:val="00E45264"/>
    <w:rsid w:val="00E45862"/>
    <w:rsid w:val="00E45945"/>
    <w:rsid w:val="00E46679"/>
    <w:rsid w:val="00E474E2"/>
    <w:rsid w:val="00E47B6C"/>
    <w:rsid w:val="00E503AF"/>
    <w:rsid w:val="00E50BCD"/>
    <w:rsid w:val="00E50FB6"/>
    <w:rsid w:val="00E52392"/>
    <w:rsid w:val="00E528C5"/>
    <w:rsid w:val="00E53EF8"/>
    <w:rsid w:val="00E54A97"/>
    <w:rsid w:val="00E54D06"/>
    <w:rsid w:val="00E5538B"/>
    <w:rsid w:val="00E55942"/>
    <w:rsid w:val="00E56F02"/>
    <w:rsid w:val="00E57C32"/>
    <w:rsid w:val="00E60427"/>
    <w:rsid w:val="00E6101E"/>
    <w:rsid w:val="00E61268"/>
    <w:rsid w:val="00E61B69"/>
    <w:rsid w:val="00E61E12"/>
    <w:rsid w:val="00E61FF2"/>
    <w:rsid w:val="00E628C1"/>
    <w:rsid w:val="00E666C9"/>
    <w:rsid w:val="00E678AD"/>
    <w:rsid w:val="00E678CA"/>
    <w:rsid w:val="00E709B9"/>
    <w:rsid w:val="00E70AFA"/>
    <w:rsid w:val="00E70DA9"/>
    <w:rsid w:val="00E72CE8"/>
    <w:rsid w:val="00E72F88"/>
    <w:rsid w:val="00E73EC4"/>
    <w:rsid w:val="00E74551"/>
    <w:rsid w:val="00E745A8"/>
    <w:rsid w:val="00E757FD"/>
    <w:rsid w:val="00E7596C"/>
    <w:rsid w:val="00E760B2"/>
    <w:rsid w:val="00E760F3"/>
    <w:rsid w:val="00E762A8"/>
    <w:rsid w:val="00E767F1"/>
    <w:rsid w:val="00E7713B"/>
    <w:rsid w:val="00E778DF"/>
    <w:rsid w:val="00E77E38"/>
    <w:rsid w:val="00E80651"/>
    <w:rsid w:val="00E80664"/>
    <w:rsid w:val="00E810FA"/>
    <w:rsid w:val="00E820CD"/>
    <w:rsid w:val="00E835BE"/>
    <w:rsid w:val="00E837A1"/>
    <w:rsid w:val="00E8385D"/>
    <w:rsid w:val="00E84B50"/>
    <w:rsid w:val="00E851CE"/>
    <w:rsid w:val="00E85B55"/>
    <w:rsid w:val="00E8666A"/>
    <w:rsid w:val="00E8682E"/>
    <w:rsid w:val="00E87475"/>
    <w:rsid w:val="00E878F2"/>
    <w:rsid w:val="00E87976"/>
    <w:rsid w:val="00E90061"/>
    <w:rsid w:val="00E90ADF"/>
    <w:rsid w:val="00E90F52"/>
    <w:rsid w:val="00E93045"/>
    <w:rsid w:val="00E931A5"/>
    <w:rsid w:val="00E95901"/>
    <w:rsid w:val="00E95954"/>
    <w:rsid w:val="00E9616A"/>
    <w:rsid w:val="00E97527"/>
    <w:rsid w:val="00E975B8"/>
    <w:rsid w:val="00E975F6"/>
    <w:rsid w:val="00E97F13"/>
    <w:rsid w:val="00EA1CF1"/>
    <w:rsid w:val="00EA200E"/>
    <w:rsid w:val="00EA2170"/>
    <w:rsid w:val="00EA21CB"/>
    <w:rsid w:val="00EA2996"/>
    <w:rsid w:val="00EA2EC2"/>
    <w:rsid w:val="00EA3258"/>
    <w:rsid w:val="00EA416B"/>
    <w:rsid w:val="00EA4461"/>
    <w:rsid w:val="00EA4D5D"/>
    <w:rsid w:val="00EA758F"/>
    <w:rsid w:val="00EA75B5"/>
    <w:rsid w:val="00EA7CD3"/>
    <w:rsid w:val="00EB0771"/>
    <w:rsid w:val="00EB0C66"/>
    <w:rsid w:val="00EB3848"/>
    <w:rsid w:val="00EB3CF4"/>
    <w:rsid w:val="00EB476F"/>
    <w:rsid w:val="00EB5585"/>
    <w:rsid w:val="00EB5B05"/>
    <w:rsid w:val="00EB65EA"/>
    <w:rsid w:val="00EC071E"/>
    <w:rsid w:val="00EC14F0"/>
    <w:rsid w:val="00EC18A7"/>
    <w:rsid w:val="00EC1E5F"/>
    <w:rsid w:val="00EC408F"/>
    <w:rsid w:val="00EC4E4E"/>
    <w:rsid w:val="00EC635D"/>
    <w:rsid w:val="00EC7322"/>
    <w:rsid w:val="00EC732F"/>
    <w:rsid w:val="00EC7D57"/>
    <w:rsid w:val="00EC7EA6"/>
    <w:rsid w:val="00ED0149"/>
    <w:rsid w:val="00ED0901"/>
    <w:rsid w:val="00ED12F3"/>
    <w:rsid w:val="00ED3016"/>
    <w:rsid w:val="00ED343A"/>
    <w:rsid w:val="00ED3977"/>
    <w:rsid w:val="00ED3EC8"/>
    <w:rsid w:val="00ED4926"/>
    <w:rsid w:val="00ED612E"/>
    <w:rsid w:val="00ED6451"/>
    <w:rsid w:val="00ED65CF"/>
    <w:rsid w:val="00ED6E3D"/>
    <w:rsid w:val="00ED7BFE"/>
    <w:rsid w:val="00EE0A39"/>
    <w:rsid w:val="00EE0C4F"/>
    <w:rsid w:val="00EE1A6D"/>
    <w:rsid w:val="00EE3A70"/>
    <w:rsid w:val="00EE3C5E"/>
    <w:rsid w:val="00EE3EB3"/>
    <w:rsid w:val="00EE46D5"/>
    <w:rsid w:val="00EE46E3"/>
    <w:rsid w:val="00EE50DE"/>
    <w:rsid w:val="00EE5E9C"/>
    <w:rsid w:val="00EE65D5"/>
    <w:rsid w:val="00EE70A1"/>
    <w:rsid w:val="00EE7159"/>
    <w:rsid w:val="00EE76E5"/>
    <w:rsid w:val="00EF0030"/>
    <w:rsid w:val="00EF1480"/>
    <w:rsid w:val="00EF240A"/>
    <w:rsid w:val="00EF2643"/>
    <w:rsid w:val="00EF3BCC"/>
    <w:rsid w:val="00EF41EA"/>
    <w:rsid w:val="00EF6761"/>
    <w:rsid w:val="00EF7569"/>
    <w:rsid w:val="00EF7DE3"/>
    <w:rsid w:val="00F002A7"/>
    <w:rsid w:val="00F01C44"/>
    <w:rsid w:val="00F03103"/>
    <w:rsid w:val="00F03139"/>
    <w:rsid w:val="00F03F1E"/>
    <w:rsid w:val="00F03F55"/>
    <w:rsid w:val="00F041C3"/>
    <w:rsid w:val="00F051DD"/>
    <w:rsid w:val="00F06D1A"/>
    <w:rsid w:val="00F07110"/>
    <w:rsid w:val="00F07DC1"/>
    <w:rsid w:val="00F101EC"/>
    <w:rsid w:val="00F1179A"/>
    <w:rsid w:val="00F127D3"/>
    <w:rsid w:val="00F13275"/>
    <w:rsid w:val="00F134E9"/>
    <w:rsid w:val="00F13A34"/>
    <w:rsid w:val="00F15374"/>
    <w:rsid w:val="00F15A04"/>
    <w:rsid w:val="00F15A92"/>
    <w:rsid w:val="00F176F8"/>
    <w:rsid w:val="00F17B77"/>
    <w:rsid w:val="00F20202"/>
    <w:rsid w:val="00F2021A"/>
    <w:rsid w:val="00F20273"/>
    <w:rsid w:val="00F20469"/>
    <w:rsid w:val="00F20740"/>
    <w:rsid w:val="00F20755"/>
    <w:rsid w:val="00F21E61"/>
    <w:rsid w:val="00F2254D"/>
    <w:rsid w:val="00F22D15"/>
    <w:rsid w:val="00F24385"/>
    <w:rsid w:val="00F25A1C"/>
    <w:rsid w:val="00F271DE"/>
    <w:rsid w:val="00F27598"/>
    <w:rsid w:val="00F27A90"/>
    <w:rsid w:val="00F27EB0"/>
    <w:rsid w:val="00F27ED4"/>
    <w:rsid w:val="00F27FBD"/>
    <w:rsid w:val="00F3178B"/>
    <w:rsid w:val="00F31ED7"/>
    <w:rsid w:val="00F337EF"/>
    <w:rsid w:val="00F34826"/>
    <w:rsid w:val="00F34CE6"/>
    <w:rsid w:val="00F3504D"/>
    <w:rsid w:val="00F35D93"/>
    <w:rsid w:val="00F366B5"/>
    <w:rsid w:val="00F36FB1"/>
    <w:rsid w:val="00F37AC9"/>
    <w:rsid w:val="00F41254"/>
    <w:rsid w:val="00F413DC"/>
    <w:rsid w:val="00F445B5"/>
    <w:rsid w:val="00F44924"/>
    <w:rsid w:val="00F44B84"/>
    <w:rsid w:val="00F4514B"/>
    <w:rsid w:val="00F453E2"/>
    <w:rsid w:val="00F45A28"/>
    <w:rsid w:val="00F469A5"/>
    <w:rsid w:val="00F473BA"/>
    <w:rsid w:val="00F47F7A"/>
    <w:rsid w:val="00F5019E"/>
    <w:rsid w:val="00F511D6"/>
    <w:rsid w:val="00F51CFC"/>
    <w:rsid w:val="00F52458"/>
    <w:rsid w:val="00F52503"/>
    <w:rsid w:val="00F5292A"/>
    <w:rsid w:val="00F52998"/>
    <w:rsid w:val="00F52E8B"/>
    <w:rsid w:val="00F530E3"/>
    <w:rsid w:val="00F54148"/>
    <w:rsid w:val="00F54ABE"/>
    <w:rsid w:val="00F54C99"/>
    <w:rsid w:val="00F55627"/>
    <w:rsid w:val="00F55F0D"/>
    <w:rsid w:val="00F56227"/>
    <w:rsid w:val="00F56A15"/>
    <w:rsid w:val="00F56A1F"/>
    <w:rsid w:val="00F56AD6"/>
    <w:rsid w:val="00F56F7F"/>
    <w:rsid w:val="00F570AF"/>
    <w:rsid w:val="00F57AFB"/>
    <w:rsid w:val="00F61CB7"/>
    <w:rsid w:val="00F61FA3"/>
    <w:rsid w:val="00F627DA"/>
    <w:rsid w:val="00F627FE"/>
    <w:rsid w:val="00F63254"/>
    <w:rsid w:val="00F632F1"/>
    <w:rsid w:val="00F6496B"/>
    <w:rsid w:val="00F64CCD"/>
    <w:rsid w:val="00F64F7B"/>
    <w:rsid w:val="00F65C69"/>
    <w:rsid w:val="00F66D3D"/>
    <w:rsid w:val="00F670B4"/>
    <w:rsid w:val="00F706E3"/>
    <w:rsid w:val="00F70852"/>
    <w:rsid w:val="00F70D05"/>
    <w:rsid w:val="00F713E0"/>
    <w:rsid w:val="00F71EDD"/>
    <w:rsid w:val="00F71F0A"/>
    <w:rsid w:val="00F7288F"/>
    <w:rsid w:val="00F72F0B"/>
    <w:rsid w:val="00F7376F"/>
    <w:rsid w:val="00F74562"/>
    <w:rsid w:val="00F74911"/>
    <w:rsid w:val="00F75396"/>
    <w:rsid w:val="00F768D4"/>
    <w:rsid w:val="00F77262"/>
    <w:rsid w:val="00F80958"/>
    <w:rsid w:val="00F80D9E"/>
    <w:rsid w:val="00F82C80"/>
    <w:rsid w:val="00F82CC6"/>
    <w:rsid w:val="00F847A6"/>
    <w:rsid w:val="00F84F9F"/>
    <w:rsid w:val="00F8515B"/>
    <w:rsid w:val="00F85B0C"/>
    <w:rsid w:val="00F8613C"/>
    <w:rsid w:val="00F86457"/>
    <w:rsid w:val="00F865EE"/>
    <w:rsid w:val="00F86BCB"/>
    <w:rsid w:val="00F86FE1"/>
    <w:rsid w:val="00F87170"/>
    <w:rsid w:val="00F90427"/>
    <w:rsid w:val="00F90761"/>
    <w:rsid w:val="00F91365"/>
    <w:rsid w:val="00F9219C"/>
    <w:rsid w:val="00F92722"/>
    <w:rsid w:val="00F92B52"/>
    <w:rsid w:val="00F92FAC"/>
    <w:rsid w:val="00F93C17"/>
    <w:rsid w:val="00F9441B"/>
    <w:rsid w:val="00F946C3"/>
    <w:rsid w:val="00F957BD"/>
    <w:rsid w:val="00FA1448"/>
    <w:rsid w:val="00FA1F72"/>
    <w:rsid w:val="00FA3B2A"/>
    <w:rsid w:val="00FA42AD"/>
    <w:rsid w:val="00FA42B5"/>
    <w:rsid w:val="00FA43A5"/>
    <w:rsid w:val="00FA4C32"/>
    <w:rsid w:val="00FA536A"/>
    <w:rsid w:val="00FA564C"/>
    <w:rsid w:val="00FA5B74"/>
    <w:rsid w:val="00FA66AF"/>
    <w:rsid w:val="00FA74F8"/>
    <w:rsid w:val="00FB0372"/>
    <w:rsid w:val="00FB13A8"/>
    <w:rsid w:val="00FB2682"/>
    <w:rsid w:val="00FB38E3"/>
    <w:rsid w:val="00FB40E2"/>
    <w:rsid w:val="00FB68B7"/>
    <w:rsid w:val="00FC08CF"/>
    <w:rsid w:val="00FC327D"/>
    <w:rsid w:val="00FC3794"/>
    <w:rsid w:val="00FC393D"/>
    <w:rsid w:val="00FC44EE"/>
    <w:rsid w:val="00FC45A0"/>
    <w:rsid w:val="00FC4C62"/>
    <w:rsid w:val="00FC636B"/>
    <w:rsid w:val="00FC6439"/>
    <w:rsid w:val="00FC6E77"/>
    <w:rsid w:val="00FD16A4"/>
    <w:rsid w:val="00FD39B0"/>
    <w:rsid w:val="00FD48D9"/>
    <w:rsid w:val="00FD5D5A"/>
    <w:rsid w:val="00FD62D1"/>
    <w:rsid w:val="00FD6AE0"/>
    <w:rsid w:val="00FD7283"/>
    <w:rsid w:val="00FD76E1"/>
    <w:rsid w:val="00FD7FE6"/>
    <w:rsid w:val="00FE0B4E"/>
    <w:rsid w:val="00FE1453"/>
    <w:rsid w:val="00FE1A9D"/>
    <w:rsid w:val="00FE2678"/>
    <w:rsid w:val="00FE35BF"/>
    <w:rsid w:val="00FE4C18"/>
    <w:rsid w:val="00FE5981"/>
    <w:rsid w:val="00FE5F76"/>
    <w:rsid w:val="00FE7114"/>
    <w:rsid w:val="00FF0D92"/>
    <w:rsid w:val="00FF1155"/>
    <w:rsid w:val="00FF2AE9"/>
    <w:rsid w:val="00FF5213"/>
    <w:rsid w:val="00FF585E"/>
    <w:rsid w:val="00FF5E60"/>
    <w:rsid w:val="00FF5EDD"/>
    <w:rsid w:val="00FF6A14"/>
    <w:rsid w:val="00FF6EFF"/>
    <w:rsid w:val="00FF78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B7FF0"/>
  <w15:docId w15:val="{FBBE2ACF-B046-CC43-A923-97C6A558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val="uk-UA"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rsid w:val="00462DC2"/>
    <w:rPr>
      <w:color w:val="0000FF"/>
      <w:u w:val="single"/>
    </w:rPr>
  </w:style>
  <w:style w:type="table" w:styleId="TableGrid">
    <w:name w:val="Table Grid"/>
    <w:basedOn w:val="TableNormal"/>
    <w:uiPriority w:val="5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Heading1Char">
    <w:name w:val="Heading 1 Char"/>
    <w:link w:val="Heading1"/>
    <w:rsid w:val="006D6EB2"/>
    <w:rPr>
      <w:smallCaps/>
      <w:noProof/>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1D0377"/>
    <w:rPr>
      <w:rFonts w:ascii="Tahoma" w:hAnsi="Tahoma" w:cs="Tahoma"/>
      <w:sz w:val="16"/>
      <w:szCs w:val="16"/>
    </w:rPr>
  </w:style>
  <w:style w:type="character" w:customStyle="1" w:styleId="BalloonTextChar">
    <w:name w:val="Balloon Text Char"/>
    <w:basedOn w:val="DefaultParagraphFont"/>
    <w:link w:val="BalloonText"/>
    <w:rsid w:val="001D0377"/>
    <w:rPr>
      <w:rFonts w:ascii="Tahoma" w:hAnsi="Tahoma" w:cs="Tahoma"/>
      <w:sz w:val="16"/>
      <w:szCs w:val="16"/>
      <w:lang w:val="en-US" w:eastAsia="en-US"/>
    </w:rPr>
  </w:style>
  <w:style w:type="character" w:styleId="PlaceholderText">
    <w:name w:val="Placeholder Text"/>
    <w:basedOn w:val="DefaultParagraphFont"/>
    <w:uiPriority w:val="99"/>
    <w:semiHidden/>
    <w:rsid w:val="004A7F27"/>
    <w:rPr>
      <w:color w:val="808080"/>
    </w:rPr>
  </w:style>
  <w:style w:type="character" w:styleId="Strong">
    <w:name w:val="Strong"/>
    <w:basedOn w:val="DefaultParagraphFont"/>
    <w:uiPriority w:val="22"/>
    <w:qFormat/>
    <w:rsid w:val="00006C7E"/>
    <w:rPr>
      <w:b/>
      <w:bCs/>
    </w:rPr>
  </w:style>
  <w:style w:type="character" w:customStyle="1" w:styleId="UnresolvedMention1">
    <w:name w:val="Unresolved Mention1"/>
    <w:basedOn w:val="DefaultParagraphFont"/>
    <w:uiPriority w:val="99"/>
    <w:semiHidden/>
    <w:unhideWhenUsed/>
    <w:rsid w:val="00F51CFC"/>
    <w:rPr>
      <w:color w:val="605E5C"/>
      <w:shd w:val="clear" w:color="auto" w:fill="E1DFDD"/>
    </w:rPr>
  </w:style>
  <w:style w:type="character" w:customStyle="1" w:styleId="katex-mathml">
    <w:name w:val="katex-mathml"/>
    <w:basedOn w:val="DefaultParagraphFont"/>
    <w:rsid w:val="00DC6388"/>
  </w:style>
  <w:style w:type="character" w:styleId="Emphasis">
    <w:name w:val="Emphasis"/>
    <w:basedOn w:val="DefaultParagraphFont"/>
    <w:uiPriority w:val="20"/>
    <w:qFormat/>
    <w:rsid w:val="00035B31"/>
    <w:rPr>
      <w:i/>
      <w:iCs/>
    </w:rPr>
  </w:style>
  <w:style w:type="character" w:customStyle="1" w:styleId="mopen">
    <w:name w:val="mopen"/>
    <w:basedOn w:val="DefaultParagraphFont"/>
    <w:rsid w:val="00E47B6C"/>
  </w:style>
  <w:style w:type="character" w:customStyle="1" w:styleId="mord">
    <w:name w:val="mord"/>
    <w:basedOn w:val="DefaultParagraphFont"/>
    <w:rsid w:val="00E47B6C"/>
  </w:style>
  <w:style w:type="character" w:customStyle="1" w:styleId="mclose">
    <w:name w:val="mclose"/>
    <w:basedOn w:val="DefaultParagraphFont"/>
    <w:rsid w:val="00E47B6C"/>
  </w:style>
  <w:style w:type="character" w:customStyle="1" w:styleId="mrel">
    <w:name w:val="mrel"/>
    <w:basedOn w:val="DefaultParagraphFont"/>
    <w:rsid w:val="00541766"/>
  </w:style>
  <w:style w:type="character" w:customStyle="1" w:styleId="mpunct">
    <w:name w:val="mpunct"/>
    <w:basedOn w:val="DefaultParagraphFont"/>
    <w:rsid w:val="00541766"/>
  </w:style>
  <w:style w:type="character" w:customStyle="1" w:styleId="mtight">
    <w:name w:val="mtight"/>
    <w:basedOn w:val="DefaultParagraphFont"/>
    <w:rsid w:val="00541766"/>
  </w:style>
  <w:style w:type="character" w:customStyle="1" w:styleId="vlist-s">
    <w:name w:val="vlist-s"/>
    <w:basedOn w:val="DefaultParagraphFont"/>
    <w:rsid w:val="00541766"/>
  </w:style>
  <w:style w:type="paragraph" w:customStyle="1" w:styleId="REF77">
    <w:name w:val="REF77"/>
    <w:basedOn w:val="references"/>
    <w:link w:val="REF770"/>
    <w:qFormat/>
    <w:rsid w:val="003A63A9"/>
    <w:rPr>
      <w:color w:val="000000" w:themeColor="text1"/>
    </w:rPr>
  </w:style>
  <w:style w:type="character" w:customStyle="1" w:styleId="references0">
    <w:name w:val="references Знак"/>
    <w:basedOn w:val="DefaultParagraphFont"/>
    <w:link w:val="references"/>
    <w:rsid w:val="003A63A9"/>
    <w:rPr>
      <w:rFonts w:eastAsia="MS Mincho"/>
      <w:noProof/>
      <w:sz w:val="16"/>
      <w:szCs w:val="16"/>
      <w:lang w:val="en-US" w:eastAsia="en-US"/>
    </w:rPr>
  </w:style>
  <w:style w:type="character" w:customStyle="1" w:styleId="REF770">
    <w:name w:val="REF77 Знак"/>
    <w:basedOn w:val="references0"/>
    <w:link w:val="REF77"/>
    <w:rsid w:val="003A63A9"/>
    <w:rPr>
      <w:rFonts w:eastAsia="MS Mincho"/>
      <w:noProof/>
      <w:color w:val="000000" w:themeColor="text1"/>
      <w:sz w:val="16"/>
      <w:szCs w:val="16"/>
      <w:lang w:val="en-US" w:eastAsia="en-US"/>
    </w:rPr>
  </w:style>
  <w:style w:type="paragraph" w:styleId="NormalWeb">
    <w:name w:val="Normal (Web)"/>
    <w:basedOn w:val="Normal"/>
    <w:uiPriority w:val="99"/>
    <w:semiHidden/>
    <w:unhideWhenUsed/>
    <w:rsid w:val="009A39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66">
      <w:bodyDiv w:val="1"/>
      <w:marLeft w:val="0"/>
      <w:marRight w:val="0"/>
      <w:marTop w:val="0"/>
      <w:marBottom w:val="0"/>
      <w:divBdr>
        <w:top w:val="none" w:sz="0" w:space="0" w:color="auto"/>
        <w:left w:val="none" w:sz="0" w:space="0" w:color="auto"/>
        <w:bottom w:val="none" w:sz="0" w:space="0" w:color="auto"/>
        <w:right w:val="none" w:sz="0" w:space="0" w:color="auto"/>
      </w:divBdr>
    </w:div>
    <w:div w:id="42677677">
      <w:bodyDiv w:val="1"/>
      <w:marLeft w:val="0"/>
      <w:marRight w:val="0"/>
      <w:marTop w:val="0"/>
      <w:marBottom w:val="0"/>
      <w:divBdr>
        <w:top w:val="none" w:sz="0" w:space="0" w:color="auto"/>
        <w:left w:val="none" w:sz="0" w:space="0" w:color="auto"/>
        <w:bottom w:val="none" w:sz="0" w:space="0" w:color="auto"/>
        <w:right w:val="none" w:sz="0" w:space="0" w:color="auto"/>
      </w:divBdr>
    </w:div>
    <w:div w:id="80490012">
      <w:bodyDiv w:val="1"/>
      <w:marLeft w:val="0"/>
      <w:marRight w:val="0"/>
      <w:marTop w:val="0"/>
      <w:marBottom w:val="0"/>
      <w:divBdr>
        <w:top w:val="none" w:sz="0" w:space="0" w:color="auto"/>
        <w:left w:val="none" w:sz="0" w:space="0" w:color="auto"/>
        <w:bottom w:val="none" w:sz="0" w:space="0" w:color="auto"/>
        <w:right w:val="none" w:sz="0" w:space="0" w:color="auto"/>
      </w:divBdr>
    </w:div>
    <w:div w:id="83115082">
      <w:bodyDiv w:val="1"/>
      <w:marLeft w:val="0"/>
      <w:marRight w:val="0"/>
      <w:marTop w:val="0"/>
      <w:marBottom w:val="0"/>
      <w:divBdr>
        <w:top w:val="none" w:sz="0" w:space="0" w:color="auto"/>
        <w:left w:val="none" w:sz="0" w:space="0" w:color="auto"/>
        <w:bottom w:val="none" w:sz="0" w:space="0" w:color="auto"/>
        <w:right w:val="none" w:sz="0" w:space="0" w:color="auto"/>
      </w:divBdr>
    </w:div>
    <w:div w:id="91171469">
      <w:bodyDiv w:val="1"/>
      <w:marLeft w:val="0"/>
      <w:marRight w:val="0"/>
      <w:marTop w:val="0"/>
      <w:marBottom w:val="0"/>
      <w:divBdr>
        <w:top w:val="none" w:sz="0" w:space="0" w:color="auto"/>
        <w:left w:val="none" w:sz="0" w:space="0" w:color="auto"/>
        <w:bottom w:val="none" w:sz="0" w:space="0" w:color="auto"/>
        <w:right w:val="none" w:sz="0" w:space="0" w:color="auto"/>
      </w:divBdr>
    </w:div>
    <w:div w:id="111291446">
      <w:bodyDiv w:val="1"/>
      <w:marLeft w:val="0"/>
      <w:marRight w:val="0"/>
      <w:marTop w:val="0"/>
      <w:marBottom w:val="0"/>
      <w:divBdr>
        <w:top w:val="none" w:sz="0" w:space="0" w:color="auto"/>
        <w:left w:val="none" w:sz="0" w:space="0" w:color="auto"/>
        <w:bottom w:val="none" w:sz="0" w:space="0" w:color="auto"/>
        <w:right w:val="none" w:sz="0" w:space="0" w:color="auto"/>
      </w:divBdr>
    </w:div>
    <w:div w:id="210772372">
      <w:bodyDiv w:val="1"/>
      <w:marLeft w:val="0"/>
      <w:marRight w:val="0"/>
      <w:marTop w:val="0"/>
      <w:marBottom w:val="0"/>
      <w:divBdr>
        <w:top w:val="none" w:sz="0" w:space="0" w:color="auto"/>
        <w:left w:val="none" w:sz="0" w:space="0" w:color="auto"/>
        <w:bottom w:val="none" w:sz="0" w:space="0" w:color="auto"/>
        <w:right w:val="none" w:sz="0" w:space="0" w:color="auto"/>
      </w:divBdr>
    </w:div>
    <w:div w:id="484049926">
      <w:bodyDiv w:val="1"/>
      <w:marLeft w:val="0"/>
      <w:marRight w:val="0"/>
      <w:marTop w:val="0"/>
      <w:marBottom w:val="0"/>
      <w:divBdr>
        <w:top w:val="none" w:sz="0" w:space="0" w:color="auto"/>
        <w:left w:val="none" w:sz="0" w:space="0" w:color="auto"/>
        <w:bottom w:val="none" w:sz="0" w:space="0" w:color="auto"/>
        <w:right w:val="none" w:sz="0" w:space="0" w:color="auto"/>
      </w:divBdr>
    </w:div>
    <w:div w:id="492137232">
      <w:bodyDiv w:val="1"/>
      <w:marLeft w:val="0"/>
      <w:marRight w:val="0"/>
      <w:marTop w:val="0"/>
      <w:marBottom w:val="0"/>
      <w:divBdr>
        <w:top w:val="none" w:sz="0" w:space="0" w:color="auto"/>
        <w:left w:val="none" w:sz="0" w:space="0" w:color="auto"/>
        <w:bottom w:val="none" w:sz="0" w:space="0" w:color="auto"/>
        <w:right w:val="none" w:sz="0" w:space="0" w:color="auto"/>
      </w:divBdr>
    </w:div>
    <w:div w:id="525605510">
      <w:bodyDiv w:val="1"/>
      <w:marLeft w:val="0"/>
      <w:marRight w:val="0"/>
      <w:marTop w:val="0"/>
      <w:marBottom w:val="0"/>
      <w:divBdr>
        <w:top w:val="none" w:sz="0" w:space="0" w:color="auto"/>
        <w:left w:val="none" w:sz="0" w:space="0" w:color="auto"/>
        <w:bottom w:val="none" w:sz="0" w:space="0" w:color="auto"/>
        <w:right w:val="none" w:sz="0" w:space="0" w:color="auto"/>
      </w:divBdr>
    </w:div>
    <w:div w:id="569729754">
      <w:bodyDiv w:val="1"/>
      <w:marLeft w:val="0"/>
      <w:marRight w:val="0"/>
      <w:marTop w:val="0"/>
      <w:marBottom w:val="0"/>
      <w:divBdr>
        <w:top w:val="none" w:sz="0" w:space="0" w:color="auto"/>
        <w:left w:val="none" w:sz="0" w:space="0" w:color="auto"/>
        <w:bottom w:val="none" w:sz="0" w:space="0" w:color="auto"/>
        <w:right w:val="none" w:sz="0" w:space="0" w:color="auto"/>
      </w:divBdr>
    </w:div>
    <w:div w:id="574508526">
      <w:bodyDiv w:val="1"/>
      <w:marLeft w:val="0"/>
      <w:marRight w:val="0"/>
      <w:marTop w:val="0"/>
      <w:marBottom w:val="0"/>
      <w:divBdr>
        <w:top w:val="none" w:sz="0" w:space="0" w:color="auto"/>
        <w:left w:val="none" w:sz="0" w:space="0" w:color="auto"/>
        <w:bottom w:val="none" w:sz="0" w:space="0" w:color="auto"/>
        <w:right w:val="none" w:sz="0" w:space="0" w:color="auto"/>
      </w:divBdr>
    </w:div>
    <w:div w:id="716465308">
      <w:bodyDiv w:val="1"/>
      <w:marLeft w:val="0"/>
      <w:marRight w:val="0"/>
      <w:marTop w:val="0"/>
      <w:marBottom w:val="0"/>
      <w:divBdr>
        <w:top w:val="none" w:sz="0" w:space="0" w:color="auto"/>
        <w:left w:val="none" w:sz="0" w:space="0" w:color="auto"/>
        <w:bottom w:val="none" w:sz="0" w:space="0" w:color="auto"/>
        <w:right w:val="none" w:sz="0" w:space="0" w:color="auto"/>
      </w:divBdr>
    </w:div>
    <w:div w:id="728845412">
      <w:bodyDiv w:val="1"/>
      <w:marLeft w:val="0"/>
      <w:marRight w:val="0"/>
      <w:marTop w:val="0"/>
      <w:marBottom w:val="0"/>
      <w:divBdr>
        <w:top w:val="none" w:sz="0" w:space="0" w:color="auto"/>
        <w:left w:val="none" w:sz="0" w:space="0" w:color="auto"/>
        <w:bottom w:val="none" w:sz="0" w:space="0" w:color="auto"/>
        <w:right w:val="none" w:sz="0" w:space="0" w:color="auto"/>
      </w:divBdr>
    </w:div>
    <w:div w:id="797839922">
      <w:bodyDiv w:val="1"/>
      <w:marLeft w:val="0"/>
      <w:marRight w:val="0"/>
      <w:marTop w:val="0"/>
      <w:marBottom w:val="0"/>
      <w:divBdr>
        <w:top w:val="none" w:sz="0" w:space="0" w:color="auto"/>
        <w:left w:val="none" w:sz="0" w:space="0" w:color="auto"/>
        <w:bottom w:val="none" w:sz="0" w:space="0" w:color="auto"/>
        <w:right w:val="none" w:sz="0" w:space="0" w:color="auto"/>
      </w:divBdr>
    </w:div>
    <w:div w:id="807625863">
      <w:bodyDiv w:val="1"/>
      <w:marLeft w:val="0"/>
      <w:marRight w:val="0"/>
      <w:marTop w:val="0"/>
      <w:marBottom w:val="0"/>
      <w:divBdr>
        <w:top w:val="none" w:sz="0" w:space="0" w:color="auto"/>
        <w:left w:val="none" w:sz="0" w:space="0" w:color="auto"/>
        <w:bottom w:val="none" w:sz="0" w:space="0" w:color="auto"/>
        <w:right w:val="none" w:sz="0" w:space="0" w:color="auto"/>
      </w:divBdr>
    </w:div>
    <w:div w:id="810025376">
      <w:bodyDiv w:val="1"/>
      <w:marLeft w:val="0"/>
      <w:marRight w:val="0"/>
      <w:marTop w:val="0"/>
      <w:marBottom w:val="0"/>
      <w:divBdr>
        <w:top w:val="none" w:sz="0" w:space="0" w:color="auto"/>
        <w:left w:val="none" w:sz="0" w:space="0" w:color="auto"/>
        <w:bottom w:val="none" w:sz="0" w:space="0" w:color="auto"/>
        <w:right w:val="none" w:sz="0" w:space="0" w:color="auto"/>
      </w:divBdr>
    </w:div>
    <w:div w:id="926764329">
      <w:bodyDiv w:val="1"/>
      <w:marLeft w:val="0"/>
      <w:marRight w:val="0"/>
      <w:marTop w:val="0"/>
      <w:marBottom w:val="0"/>
      <w:divBdr>
        <w:top w:val="none" w:sz="0" w:space="0" w:color="auto"/>
        <w:left w:val="none" w:sz="0" w:space="0" w:color="auto"/>
        <w:bottom w:val="none" w:sz="0" w:space="0" w:color="auto"/>
        <w:right w:val="none" w:sz="0" w:space="0" w:color="auto"/>
      </w:divBdr>
    </w:div>
    <w:div w:id="930894221">
      <w:bodyDiv w:val="1"/>
      <w:marLeft w:val="0"/>
      <w:marRight w:val="0"/>
      <w:marTop w:val="0"/>
      <w:marBottom w:val="0"/>
      <w:divBdr>
        <w:top w:val="none" w:sz="0" w:space="0" w:color="auto"/>
        <w:left w:val="none" w:sz="0" w:space="0" w:color="auto"/>
        <w:bottom w:val="none" w:sz="0" w:space="0" w:color="auto"/>
        <w:right w:val="none" w:sz="0" w:space="0" w:color="auto"/>
      </w:divBdr>
    </w:div>
    <w:div w:id="982730380">
      <w:bodyDiv w:val="1"/>
      <w:marLeft w:val="0"/>
      <w:marRight w:val="0"/>
      <w:marTop w:val="0"/>
      <w:marBottom w:val="0"/>
      <w:divBdr>
        <w:top w:val="none" w:sz="0" w:space="0" w:color="auto"/>
        <w:left w:val="none" w:sz="0" w:space="0" w:color="auto"/>
        <w:bottom w:val="none" w:sz="0" w:space="0" w:color="auto"/>
        <w:right w:val="none" w:sz="0" w:space="0" w:color="auto"/>
      </w:divBdr>
    </w:div>
    <w:div w:id="1100640308">
      <w:bodyDiv w:val="1"/>
      <w:marLeft w:val="0"/>
      <w:marRight w:val="0"/>
      <w:marTop w:val="0"/>
      <w:marBottom w:val="0"/>
      <w:divBdr>
        <w:top w:val="none" w:sz="0" w:space="0" w:color="auto"/>
        <w:left w:val="none" w:sz="0" w:space="0" w:color="auto"/>
        <w:bottom w:val="none" w:sz="0" w:space="0" w:color="auto"/>
        <w:right w:val="none" w:sz="0" w:space="0" w:color="auto"/>
      </w:divBdr>
    </w:div>
    <w:div w:id="1129393922">
      <w:bodyDiv w:val="1"/>
      <w:marLeft w:val="0"/>
      <w:marRight w:val="0"/>
      <w:marTop w:val="0"/>
      <w:marBottom w:val="0"/>
      <w:divBdr>
        <w:top w:val="none" w:sz="0" w:space="0" w:color="auto"/>
        <w:left w:val="none" w:sz="0" w:space="0" w:color="auto"/>
        <w:bottom w:val="none" w:sz="0" w:space="0" w:color="auto"/>
        <w:right w:val="none" w:sz="0" w:space="0" w:color="auto"/>
      </w:divBdr>
    </w:div>
    <w:div w:id="1169902703">
      <w:bodyDiv w:val="1"/>
      <w:marLeft w:val="0"/>
      <w:marRight w:val="0"/>
      <w:marTop w:val="0"/>
      <w:marBottom w:val="0"/>
      <w:divBdr>
        <w:top w:val="none" w:sz="0" w:space="0" w:color="auto"/>
        <w:left w:val="none" w:sz="0" w:space="0" w:color="auto"/>
        <w:bottom w:val="none" w:sz="0" w:space="0" w:color="auto"/>
        <w:right w:val="none" w:sz="0" w:space="0" w:color="auto"/>
      </w:divBdr>
    </w:div>
    <w:div w:id="1186166674">
      <w:bodyDiv w:val="1"/>
      <w:marLeft w:val="0"/>
      <w:marRight w:val="0"/>
      <w:marTop w:val="0"/>
      <w:marBottom w:val="0"/>
      <w:divBdr>
        <w:top w:val="none" w:sz="0" w:space="0" w:color="auto"/>
        <w:left w:val="none" w:sz="0" w:space="0" w:color="auto"/>
        <w:bottom w:val="none" w:sz="0" w:space="0" w:color="auto"/>
        <w:right w:val="none" w:sz="0" w:space="0" w:color="auto"/>
      </w:divBdr>
    </w:div>
    <w:div w:id="1221794751">
      <w:bodyDiv w:val="1"/>
      <w:marLeft w:val="0"/>
      <w:marRight w:val="0"/>
      <w:marTop w:val="0"/>
      <w:marBottom w:val="0"/>
      <w:divBdr>
        <w:top w:val="none" w:sz="0" w:space="0" w:color="auto"/>
        <w:left w:val="none" w:sz="0" w:space="0" w:color="auto"/>
        <w:bottom w:val="none" w:sz="0" w:space="0" w:color="auto"/>
        <w:right w:val="none" w:sz="0" w:space="0" w:color="auto"/>
      </w:divBdr>
    </w:div>
    <w:div w:id="1237131370">
      <w:bodyDiv w:val="1"/>
      <w:marLeft w:val="0"/>
      <w:marRight w:val="0"/>
      <w:marTop w:val="0"/>
      <w:marBottom w:val="0"/>
      <w:divBdr>
        <w:top w:val="none" w:sz="0" w:space="0" w:color="auto"/>
        <w:left w:val="none" w:sz="0" w:space="0" w:color="auto"/>
        <w:bottom w:val="none" w:sz="0" w:space="0" w:color="auto"/>
        <w:right w:val="none" w:sz="0" w:space="0" w:color="auto"/>
      </w:divBdr>
    </w:div>
    <w:div w:id="1328905567">
      <w:bodyDiv w:val="1"/>
      <w:marLeft w:val="0"/>
      <w:marRight w:val="0"/>
      <w:marTop w:val="0"/>
      <w:marBottom w:val="0"/>
      <w:divBdr>
        <w:top w:val="none" w:sz="0" w:space="0" w:color="auto"/>
        <w:left w:val="none" w:sz="0" w:space="0" w:color="auto"/>
        <w:bottom w:val="none" w:sz="0" w:space="0" w:color="auto"/>
        <w:right w:val="none" w:sz="0" w:space="0" w:color="auto"/>
      </w:divBdr>
    </w:div>
    <w:div w:id="1352680580">
      <w:bodyDiv w:val="1"/>
      <w:marLeft w:val="0"/>
      <w:marRight w:val="0"/>
      <w:marTop w:val="0"/>
      <w:marBottom w:val="0"/>
      <w:divBdr>
        <w:top w:val="none" w:sz="0" w:space="0" w:color="auto"/>
        <w:left w:val="none" w:sz="0" w:space="0" w:color="auto"/>
        <w:bottom w:val="none" w:sz="0" w:space="0" w:color="auto"/>
        <w:right w:val="none" w:sz="0" w:space="0" w:color="auto"/>
      </w:divBdr>
    </w:div>
    <w:div w:id="1385984155">
      <w:bodyDiv w:val="1"/>
      <w:marLeft w:val="0"/>
      <w:marRight w:val="0"/>
      <w:marTop w:val="0"/>
      <w:marBottom w:val="0"/>
      <w:divBdr>
        <w:top w:val="none" w:sz="0" w:space="0" w:color="auto"/>
        <w:left w:val="none" w:sz="0" w:space="0" w:color="auto"/>
        <w:bottom w:val="none" w:sz="0" w:space="0" w:color="auto"/>
        <w:right w:val="none" w:sz="0" w:space="0" w:color="auto"/>
      </w:divBdr>
    </w:div>
    <w:div w:id="1444498012">
      <w:bodyDiv w:val="1"/>
      <w:marLeft w:val="0"/>
      <w:marRight w:val="0"/>
      <w:marTop w:val="0"/>
      <w:marBottom w:val="0"/>
      <w:divBdr>
        <w:top w:val="none" w:sz="0" w:space="0" w:color="auto"/>
        <w:left w:val="none" w:sz="0" w:space="0" w:color="auto"/>
        <w:bottom w:val="none" w:sz="0" w:space="0" w:color="auto"/>
        <w:right w:val="none" w:sz="0" w:space="0" w:color="auto"/>
      </w:divBdr>
    </w:div>
    <w:div w:id="1464544593">
      <w:bodyDiv w:val="1"/>
      <w:marLeft w:val="0"/>
      <w:marRight w:val="0"/>
      <w:marTop w:val="0"/>
      <w:marBottom w:val="0"/>
      <w:divBdr>
        <w:top w:val="none" w:sz="0" w:space="0" w:color="auto"/>
        <w:left w:val="none" w:sz="0" w:space="0" w:color="auto"/>
        <w:bottom w:val="none" w:sz="0" w:space="0" w:color="auto"/>
        <w:right w:val="none" w:sz="0" w:space="0" w:color="auto"/>
      </w:divBdr>
    </w:div>
    <w:div w:id="1469349527">
      <w:bodyDiv w:val="1"/>
      <w:marLeft w:val="0"/>
      <w:marRight w:val="0"/>
      <w:marTop w:val="0"/>
      <w:marBottom w:val="0"/>
      <w:divBdr>
        <w:top w:val="none" w:sz="0" w:space="0" w:color="auto"/>
        <w:left w:val="none" w:sz="0" w:space="0" w:color="auto"/>
        <w:bottom w:val="none" w:sz="0" w:space="0" w:color="auto"/>
        <w:right w:val="none" w:sz="0" w:space="0" w:color="auto"/>
      </w:divBdr>
    </w:div>
    <w:div w:id="1509441460">
      <w:bodyDiv w:val="1"/>
      <w:marLeft w:val="0"/>
      <w:marRight w:val="0"/>
      <w:marTop w:val="0"/>
      <w:marBottom w:val="0"/>
      <w:divBdr>
        <w:top w:val="none" w:sz="0" w:space="0" w:color="auto"/>
        <w:left w:val="none" w:sz="0" w:space="0" w:color="auto"/>
        <w:bottom w:val="none" w:sz="0" w:space="0" w:color="auto"/>
        <w:right w:val="none" w:sz="0" w:space="0" w:color="auto"/>
      </w:divBdr>
    </w:div>
    <w:div w:id="1534876796">
      <w:bodyDiv w:val="1"/>
      <w:marLeft w:val="0"/>
      <w:marRight w:val="0"/>
      <w:marTop w:val="0"/>
      <w:marBottom w:val="0"/>
      <w:divBdr>
        <w:top w:val="none" w:sz="0" w:space="0" w:color="auto"/>
        <w:left w:val="none" w:sz="0" w:space="0" w:color="auto"/>
        <w:bottom w:val="none" w:sz="0" w:space="0" w:color="auto"/>
        <w:right w:val="none" w:sz="0" w:space="0" w:color="auto"/>
      </w:divBdr>
    </w:div>
    <w:div w:id="1614242701">
      <w:bodyDiv w:val="1"/>
      <w:marLeft w:val="0"/>
      <w:marRight w:val="0"/>
      <w:marTop w:val="0"/>
      <w:marBottom w:val="0"/>
      <w:divBdr>
        <w:top w:val="none" w:sz="0" w:space="0" w:color="auto"/>
        <w:left w:val="none" w:sz="0" w:space="0" w:color="auto"/>
        <w:bottom w:val="none" w:sz="0" w:space="0" w:color="auto"/>
        <w:right w:val="none" w:sz="0" w:space="0" w:color="auto"/>
      </w:divBdr>
    </w:div>
    <w:div w:id="1660619613">
      <w:bodyDiv w:val="1"/>
      <w:marLeft w:val="0"/>
      <w:marRight w:val="0"/>
      <w:marTop w:val="0"/>
      <w:marBottom w:val="0"/>
      <w:divBdr>
        <w:top w:val="none" w:sz="0" w:space="0" w:color="auto"/>
        <w:left w:val="none" w:sz="0" w:space="0" w:color="auto"/>
        <w:bottom w:val="none" w:sz="0" w:space="0" w:color="auto"/>
        <w:right w:val="none" w:sz="0" w:space="0" w:color="auto"/>
      </w:divBdr>
    </w:div>
    <w:div w:id="1685551073">
      <w:bodyDiv w:val="1"/>
      <w:marLeft w:val="0"/>
      <w:marRight w:val="0"/>
      <w:marTop w:val="0"/>
      <w:marBottom w:val="0"/>
      <w:divBdr>
        <w:top w:val="none" w:sz="0" w:space="0" w:color="auto"/>
        <w:left w:val="none" w:sz="0" w:space="0" w:color="auto"/>
        <w:bottom w:val="none" w:sz="0" w:space="0" w:color="auto"/>
        <w:right w:val="none" w:sz="0" w:space="0" w:color="auto"/>
      </w:divBdr>
    </w:div>
    <w:div w:id="1690447188">
      <w:bodyDiv w:val="1"/>
      <w:marLeft w:val="0"/>
      <w:marRight w:val="0"/>
      <w:marTop w:val="0"/>
      <w:marBottom w:val="0"/>
      <w:divBdr>
        <w:top w:val="none" w:sz="0" w:space="0" w:color="auto"/>
        <w:left w:val="none" w:sz="0" w:space="0" w:color="auto"/>
        <w:bottom w:val="none" w:sz="0" w:space="0" w:color="auto"/>
        <w:right w:val="none" w:sz="0" w:space="0" w:color="auto"/>
      </w:divBdr>
    </w:div>
    <w:div w:id="1724021758">
      <w:bodyDiv w:val="1"/>
      <w:marLeft w:val="0"/>
      <w:marRight w:val="0"/>
      <w:marTop w:val="0"/>
      <w:marBottom w:val="0"/>
      <w:divBdr>
        <w:top w:val="none" w:sz="0" w:space="0" w:color="auto"/>
        <w:left w:val="none" w:sz="0" w:space="0" w:color="auto"/>
        <w:bottom w:val="none" w:sz="0" w:space="0" w:color="auto"/>
        <w:right w:val="none" w:sz="0" w:space="0" w:color="auto"/>
      </w:divBdr>
    </w:div>
    <w:div w:id="1731071469">
      <w:bodyDiv w:val="1"/>
      <w:marLeft w:val="0"/>
      <w:marRight w:val="0"/>
      <w:marTop w:val="0"/>
      <w:marBottom w:val="0"/>
      <w:divBdr>
        <w:top w:val="none" w:sz="0" w:space="0" w:color="auto"/>
        <w:left w:val="none" w:sz="0" w:space="0" w:color="auto"/>
        <w:bottom w:val="none" w:sz="0" w:space="0" w:color="auto"/>
        <w:right w:val="none" w:sz="0" w:space="0" w:color="auto"/>
      </w:divBdr>
    </w:div>
    <w:div w:id="1750536355">
      <w:bodyDiv w:val="1"/>
      <w:marLeft w:val="0"/>
      <w:marRight w:val="0"/>
      <w:marTop w:val="0"/>
      <w:marBottom w:val="0"/>
      <w:divBdr>
        <w:top w:val="none" w:sz="0" w:space="0" w:color="auto"/>
        <w:left w:val="none" w:sz="0" w:space="0" w:color="auto"/>
        <w:bottom w:val="none" w:sz="0" w:space="0" w:color="auto"/>
        <w:right w:val="none" w:sz="0" w:space="0" w:color="auto"/>
      </w:divBdr>
    </w:div>
    <w:div w:id="1819686039">
      <w:bodyDiv w:val="1"/>
      <w:marLeft w:val="0"/>
      <w:marRight w:val="0"/>
      <w:marTop w:val="0"/>
      <w:marBottom w:val="0"/>
      <w:divBdr>
        <w:top w:val="none" w:sz="0" w:space="0" w:color="auto"/>
        <w:left w:val="none" w:sz="0" w:space="0" w:color="auto"/>
        <w:bottom w:val="none" w:sz="0" w:space="0" w:color="auto"/>
        <w:right w:val="none" w:sz="0" w:space="0" w:color="auto"/>
      </w:divBdr>
    </w:div>
    <w:div w:id="1864903357">
      <w:bodyDiv w:val="1"/>
      <w:marLeft w:val="0"/>
      <w:marRight w:val="0"/>
      <w:marTop w:val="0"/>
      <w:marBottom w:val="0"/>
      <w:divBdr>
        <w:top w:val="none" w:sz="0" w:space="0" w:color="auto"/>
        <w:left w:val="none" w:sz="0" w:space="0" w:color="auto"/>
        <w:bottom w:val="none" w:sz="0" w:space="0" w:color="auto"/>
        <w:right w:val="none" w:sz="0" w:space="0" w:color="auto"/>
      </w:divBdr>
    </w:div>
    <w:div w:id="1867937561">
      <w:bodyDiv w:val="1"/>
      <w:marLeft w:val="0"/>
      <w:marRight w:val="0"/>
      <w:marTop w:val="0"/>
      <w:marBottom w:val="0"/>
      <w:divBdr>
        <w:top w:val="none" w:sz="0" w:space="0" w:color="auto"/>
        <w:left w:val="none" w:sz="0" w:space="0" w:color="auto"/>
        <w:bottom w:val="none" w:sz="0" w:space="0" w:color="auto"/>
        <w:right w:val="none" w:sz="0" w:space="0" w:color="auto"/>
      </w:divBdr>
    </w:div>
    <w:div w:id="1888685429">
      <w:bodyDiv w:val="1"/>
      <w:marLeft w:val="0"/>
      <w:marRight w:val="0"/>
      <w:marTop w:val="0"/>
      <w:marBottom w:val="0"/>
      <w:divBdr>
        <w:top w:val="none" w:sz="0" w:space="0" w:color="auto"/>
        <w:left w:val="none" w:sz="0" w:space="0" w:color="auto"/>
        <w:bottom w:val="none" w:sz="0" w:space="0" w:color="auto"/>
        <w:right w:val="none" w:sz="0" w:space="0" w:color="auto"/>
      </w:divBdr>
    </w:div>
    <w:div w:id="1940406736">
      <w:bodyDiv w:val="1"/>
      <w:marLeft w:val="0"/>
      <w:marRight w:val="0"/>
      <w:marTop w:val="0"/>
      <w:marBottom w:val="0"/>
      <w:divBdr>
        <w:top w:val="none" w:sz="0" w:space="0" w:color="auto"/>
        <w:left w:val="none" w:sz="0" w:space="0" w:color="auto"/>
        <w:bottom w:val="none" w:sz="0" w:space="0" w:color="auto"/>
        <w:right w:val="none" w:sz="0" w:space="0" w:color="auto"/>
      </w:divBdr>
    </w:div>
    <w:div w:id="1959755559">
      <w:bodyDiv w:val="1"/>
      <w:marLeft w:val="0"/>
      <w:marRight w:val="0"/>
      <w:marTop w:val="0"/>
      <w:marBottom w:val="0"/>
      <w:divBdr>
        <w:top w:val="none" w:sz="0" w:space="0" w:color="auto"/>
        <w:left w:val="none" w:sz="0" w:space="0" w:color="auto"/>
        <w:bottom w:val="none" w:sz="0" w:space="0" w:color="auto"/>
        <w:right w:val="none" w:sz="0" w:space="0" w:color="auto"/>
      </w:divBdr>
    </w:div>
    <w:div w:id="1979652078">
      <w:bodyDiv w:val="1"/>
      <w:marLeft w:val="0"/>
      <w:marRight w:val="0"/>
      <w:marTop w:val="0"/>
      <w:marBottom w:val="0"/>
      <w:divBdr>
        <w:top w:val="none" w:sz="0" w:space="0" w:color="auto"/>
        <w:left w:val="none" w:sz="0" w:space="0" w:color="auto"/>
        <w:bottom w:val="none" w:sz="0" w:space="0" w:color="auto"/>
        <w:right w:val="none" w:sz="0" w:space="0" w:color="auto"/>
      </w:divBdr>
    </w:div>
    <w:div w:id="1982689941">
      <w:bodyDiv w:val="1"/>
      <w:marLeft w:val="0"/>
      <w:marRight w:val="0"/>
      <w:marTop w:val="0"/>
      <w:marBottom w:val="0"/>
      <w:divBdr>
        <w:top w:val="none" w:sz="0" w:space="0" w:color="auto"/>
        <w:left w:val="none" w:sz="0" w:space="0" w:color="auto"/>
        <w:bottom w:val="none" w:sz="0" w:space="0" w:color="auto"/>
        <w:right w:val="none" w:sz="0" w:space="0" w:color="auto"/>
      </w:divBdr>
    </w:div>
    <w:div w:id="2060477063">
      <w:bodyDiv w:val="1"/>
      <w:marLeft w:val="0"/>
      <w:marRight w:val="0"/>
      <w:marTop w:val="0"/>
      <w:marBottom w:val="0"/>
      <w:divBdr>
        <w:top w:val="none" w:sz="0" w:space="0" w:color="auto"/>
        <w:left w:val="none" w:sz="0" w:space="0" w:color="auto"/>
        <w:bottom w:val="none" w:sz="0" w:space="0" w:color="auto"/>
        <w:right w:val="none" w:sz="0" w:space="0" w:color="auto"/>
      </w:divBdr>
    </w:div>
    <w:div w:id="2100448165">
      <w:bodyDiv w:val="1"/>
      <w:marLeft w:val="0"/>
      <w:marRight w:val="0"/>
      <w:marTop w:val="0"/>
      <w:marBottom w:val="0"/>
      <w:divBdr>
        <w:top w:val="none" w:sz="0" w:space="0" w:color="auto"/>
        <w:left w:val="none" w:sz="0" w:space="0" w:color="auto"/>
        <w:bottom w:val="none" w:sz="0" w:space="0" w:color="auto"/>
        <w:right w:val="none" w:sz="0" w:space="0" w:color="auto"/>
      </w:divBdr>
      <w:divsChild>
        <w:div w:id="764956587">
          <w:marLeft w:val="0"/>
          <w:marRight w:val="0"/>
          <w:marTop w:val="0"/>
          <w:marBottom w:val="0"/>
          <w:divBdr>
            <w:top w:val="none" w:sz="0" w:space="0" w:color="auto"/>
            <w:left w:val="none" w:sz="0" w:space="0" w:color="auto"/>
            <w:bottom w:val="none" w:sz="0" w:space="0" w:color="auto"/>
            <w:right w:val="none" w:sz="0" w:space="0" w:color="auto"/>
          </w:divBdr>
        </w:div>
      </w:divsChild>
    </w:div>
    <w:div w:id="21041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yslav.yevsieiev@nure.ua" TargetMode="External"/><Relationship Id="rId13" Type="http://schemas.openxmlformats.org/officeDocument/2006/relationships/image" Target="media/image3.png"/><Relationship Id="rId18" Type="http://schemas.openxmlformats.org/officeDocument/2006/relationships/hyperlink" Target="https://doi.org/10.26599/IJCS.2023.910001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155/2022/9140156"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s://doi.org/10.54392/irjmt236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E2BAF-92A1-4F0B-B902-476B3743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5169</Words>
  <Characters>29466</Characters>
  <Application>Microsoft Office Word</Application>
  <DocSecurity>0</DocSecurity>
  <Lines>245</Lines>
  <Paragraphs>69</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34566</CharactersWithSpaces>
  <SharedDoc>false</SharedDoc>
  <HLinks>
    <vt:vector size="30" baseType="variant">
      <vt:variant>
        <vt:i4>1048681</vt:i4>
      </vt:variant>
      <vt:variant>
        <vt:i4>12</vt:i4>
      </vt:variant>
      <vt:variant>
        <vt:i4>0</vt:i4>
      </vt:variant>
      <vt:variant>
        <vt:i4>5</vt:i4>
      </vt:variant>
      <vt:variant>
        <vt:lpwstr>mailto:viacheslav.liashenko@nure.ua</vt:lpwstr>
      </vt:variant>
      <vt:variant>
        <vt:lpwstr/>
      </vt:variant>
      <vt:variant>
        <vt:i4>4587572</vt:i4>
      </vt:variant>
      <vt:variant>
        <vt:i4>9</vt:i4>
      </vt:variant>
      <vt:variant>
        <vt:i4>0</vt:i4>
      </vt:variant>
      <vt:variant>
        <vt:i4>5</vt:i4>
      </vt:variant>
      <vt:variant>
        <vt:lpwstr>mailto:sardorboboyorov020@gmail.com</vt:lpwstr>
      </vt:variant>
      <vt:variant>
        <vt:lpwstr/>
      </vt:variant>
      <vt:variant>
        <vt:i4>2228306</vt:i4>
      </vt:variant>
      <vt:variant>
        <vt:i4>6</vt:i4>
      </vt:variant>
      <vt:variant>
        <vt:i4>0</vt:i4>
      </vt:variant>
      <vt:variant>
        <vt:i4>5</vt:i4>
      </vt:variant>
      <vt:variant>
        <vt:lpwstr>mailto:jababneh@zu.edu.jo</vt:lpwstr>
      </vt:variant>
      <vt:variant>
        <vt:lpwstr/>
      </vt:variant>
      <vt:variant>
        <vt:i4>1638459</vt:i4>
      </vt:variant>
      <vt:variant>
        <vt:i4>3</vt:i4>
      </vt:variant>
      <vt:variant>
        <vt:i4>0</vt:i4>
      </vt:variant>
      <vt:variant>
        <vt:i4>5</vt:i4>
      </vt:variant>
      <vt:variant>
        <vt:lpwstr>mailto:A.abujassar@aau.edu.jo</vt:lpwstr>
      </vt:variant>
      <vt:variant>
        <vt:lpwstr/>
      </vt:variant>
      <vt:variant>
        <vt:i4>5242931</vt:i4>
      </vt:variant>
      <vt:variant>
        <vt:i4>0</vt:i4>
      </vt:variant>
      <vt:variant>
        <vt:i4>0</vt:i4>
      </vt:variant>
      <vt:variant>
        <vt:i4>5</vt:i4>
      </vt:variant>
      <vt:variant>
        <vt:lpwstr>mailto:hattar@zu.edu.jo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2</cp:revision>
  <dcterms:created xsi:type="dcterms:W3CDTF">2025-09-30T08:11:00Z</dcterms:created>
  <dcterms:modified xsi:type="dcterms:W3CDTF">2025-09-30T08:11:00Z</dcterms:modified>
</cp:coreProperties>
</file>