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8E544B0" w14:textId="79619055" w:rsidR="009303D9" w:rsidRPr="00747BB2" w:rsidRDefault="00747BB2" w:rsidP="006347CF">
      <w:pPr>
        <w:pStyle w:val="papertitle"/>
        <w:spacing w:before="5pt" w:beforeAutospacing="1" w:after="5pt" w:afterAutospacing="1"/>
        <w:rPr>
          <w:i/>
          <w:iCs/>
        </w:rPr>
      </w:pPr>
      <w:r>
        <w:fldChar w:fldCharType="begin"/>
      </w:r>
      <w:r>
        <w:instrText>HYPERLINK "https://edas.info/showPaper.php?m=1570988479" \l "_blank"</w:instrText>
      </w:r>
      <w:r>
        <w:fldChar w:fldCharType="separate"/>
      </w:r>
      <w:r w:rsidRPr="00747BB2">
        <w:rPr>
          <w:i/>
          <w:iCs/>
        </w:rPr>
        <w:t>Defense of ethical behaviour, integrity and freedom of thoughts</w:t>
      </w:r>
      <w:r>
        <w:rPr>
          <w:i/>
          <w:iCs/>
        </w:rPr>
        <w:fldChar w:fldCharType="end"/>
      </w:r>
    </w:p>
    <w:p w14:paraId="6D735D00" w14:textId="77777777" w:rsidR="00D7522C" w:rsidRPr="00CA4392" w:rsidRDefault="00D7522C" w:rsidP="00747BB2">
      <w:pPr>
        <w:pStyle w:val="Author"/>
        <w:spacing w:before="5pt" w:beforeAutospacing="1" w:after="5pt" w:afterAutospacing="1" w:line="6pt" w:lineRule="auto"/>
        <w:jc w:val="both"/>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9024F86" w14:textId="68FBCD66" w:rsidR="008F677E" w:rsidRPr="008F677E" w:rsidRDefault="00F9685B" w:rsidP="008F677E">
      <w:pPr>
        <w:pStyle w:val="Author"/>
        <w:spacing w:before="5pt" w:beforeAutospacing="1"/>
        <w:rPr>
          <w:sz w:val="18"/>
          <w:szCs w:val="18"/>
          <w:lang w:val="it-IT"/>
        </w:rPr>
      </w:pPr>
      <w:r w:rsidRPr="008F677E">
        <w:rPr>
          <w:sz w:val="18"/>
          <w:szCs w:val="18"/>
          <w:lang w:val="it-IT"/>
        </w:rPr>
        <w:t>Cristina Brasi</w:t>
      </w:r>
      <w:r w:rsidR="001A3B3D" w:rsidRPr="008F677E">
        <w:rPr>
          <w:sz w:val="18"/>
          <w:szCs w:val="18"/>
          <w:lang w:val="it-IT"/>
        </w:rPr>
        <w:t xml:space="preserve"> </w:t>
      </w:r>
      <w:r w:rsidR="001A3B3D" w:rsidRPr="008F677E">
        <w:rPr>
          <w:sz w:val="18"/>
          <w:szCs w:val="18"/>
          <w:lang w:val="it-IT"/>
        </w:rPr>
        <w:br/>
      </w:r>
      <w:r w:rsidRPr="008F677E">
        <w:rPr>
          <w:i/>
          <w:sz w:val="18"/>
          <w:szCs w:val="18"/>
          <w:lang w:val="it-IT"/>
        </w:rPr>
        <w:t>FBA-LAB</w:t>
      </w:r>
      <w:r w:rsidR="001A3B3D" w:rsidRPr="008F677E">
        <w:rPr>
          <w:i/>
          <w:sz w:val="18"/>
          <w:szCs w:val="18"/>
          <w:lang w:val="it-IT"/>
        </w:rPr>
        <w:br/>
      </w:r>
      <w:r w:rsidR="004F0C71" w:rsidRPr="008F677E">
        <w:rPr>
          <w:sz w:val="18"/>
          <w:szCs w:val="18"/>
          <w:lang w:val="it-IT"/>
        </w:rPr>
        <w:t>Como</w:t>
      </w:r>
      <w:r w:rsidR="009303D9" w:rsidRPr="008F677E">
        <w:rPr>
          <w:sz w:val="18"/>
          <w:szCs w:val="18"/>
          <w:lang w:val="it-IT"/>
        </w:rPr>
        <w:t xml:space="preserve">, </w:t>
      </w:r>
      <w:r w:rsidR="004F0C71" w:rsidRPr="008F677E">
        <w:rPr>
          <w:sz w:val="18"/>
          <w:szCs w:val="18"/>
          <w:lang w:val="it-IT"/>
        </w:rPr>
        <w:t>Italy</w:t>
      </w:r>
      <w:r w:rsidR="008F677E">
        <w:rPr>
          <w:sz w:val="18"/>
          <w:szCs w:val="18"/>
          <w:lang w:val="it-IT"/>
        </w:rPr>
        <w:t xml:space="preserve"> </w:t>
      </w:r>
      <w:r w:rsidR="008F677E" w:rsidRPr="008F677E">
        <w:rPr>
          <w:sz w:val="18"/>
          <w:szCs w:val="18"/>
          <w:lang w:val="it-IT"/>
        </w:rPr>
        <w:t>cb@cristinabrasi.com</w:t>
      </w:r>
      <w:r w:rsidR="008F677E" w:rsidRPr="008F677E">
        <w:rPr>
          <w:sz w:val="18"/>
          <w:szCs w:val="18"/>
          <w:lang w:val="it-IT"/>
        </w:rPr>
        <w:br/>
      </w:r>
    </w:p>
    <w:p w14:paraId="2CBB2C50" w14:textId="77777777" w:rsidR="008F677E" w:rsidRDefault="008F677E" w:rsidP="008F677E">
      <w:pPr>
        <w:pStyle w:val="Author"/>
        <w:spacing w:before="5pt" w:beforeAutospacing="1"/>
        <w:rPr>
          <w:sz w:val="18"/>
          <w:szCs w:val="18"/>
          <w:lang w:val="it-IT"/>
        </w:rPr>
      </w:pPr>
    </w:p>
    <w:p w14:paraId="27BCFD23" w14:textId="06035EF0" w:rsidR="001A3B3D" w:rsidRPr="008F677E" w:rsidRDefault="30570B16" w:rsidP="30570B16">
      <w:pPr>
        <w:pStyle w:val="Author"/>
        <w:spacing w:before="5pt" w:beforeAutospacing="1"/>
        <w:jc w:val="both"/>
        <w:rPr>
          <w:i/>
          <w:iCs/>
          <w:sz w:val="18"/>
          <w:szCs w:val="18"/>
          <w:lang w:val="it-IT"/>
        </w:rPr>
      </w:pPr>
      <w:r w:rsidRPr="30570B16">
        <w:rPr>
          <w:sz w:val="18"/>
          <w:szCs w:val="18"/>
          <w:lang w:val="it-IT"/>
        </w:rPr>
        <w:t>Costanza Matteuzzi</w:t>
      </w:r>
      <w:r w:rsidR="008F677E" w:rsidRPr="009229A9">
        <w:rPr>
          <w:lang w:val="it-IT"/>
        </w:rPr>
        <w:br/>
      </w:r>
      <w:r w:rsidRPr="30570B16">
        <w:rPr>
          <w:i/>
          <w:iCs/>
          <w:sz w:val="18"/>
          <w:szCs w:val="18"/>
          <w:lang w:val="it-IT"/>
        </w:rPr>
        <w:t>FBA-LAB</w:t>
      </w:r>
      <w:r w:rsidR="008F677E" w:rsidRPr="009229A9">
        <w:rPr>
          <w:lang w:val="it-IT"/>
        </w:rPr>
        <w:br/>
      </w:r>
    </w:p>
    <w:p w14:paraId="14D3682B" w14:textId="64A723F0" w:rsidR="001A3B3D" w:rsidRPr="008F677E" w:rsidRDefault="001A3B3D" w:rsidP="30570B16">
      <w:pPr>
        <w:pStyle w:val="Author"/>
        <w:spacing w:before="5pt" w:beforeAutospacing="1"/>
        <w:jc w:val="both"/>
        <w:rPr>
          <w:sz w:val="18"/>
          <w:szCs w:val="18"/>
          <w:lang w:val="it-IT"/>
        </w:rPr>
      </w:pPr>
    </w:p>
    <w:p w14:paraId="7DC3BD49" w14:textId="5619B870" w:rsidR="001A3B3D" w:rsidRPr="008F677E" w:rsidRDefault="30570B16" w:rsidP="30570B16">
      <w:pPr>
        <w:pStyle w:val="Author"/>
        <w:spacing w:before="5pt" w:beforeAutospacing="1"/>
        <w:jc w:val="both"/>
        <w:rPr>
          <w:sz w:val="18"/>
          <w:szCs w:val="18"/>
          <w:lang w:val="it-IT"/>
        </w:rPr>
        <w:sectPr w:rsidR="001A3B3D" w:rsidRPr="008F677E" w:rsidSect="00F847A6">
          <w:type w:val="continuous"/>
          <w:pgSz w:w="612pt" w:h="792pt" w:code="1"/>
          <w:pgMar w:top="54pt" w:right="44.65pt" w:bottom="72pt" w:left="44.65pt" w:header="36pt" w:footer="36pt" w:gutter="0pt"/>
          <w:cols w:num="4" w:space="10.80pt"/>
          <w:docGrid w:linePitch="360"/>
        </w:sectPr>
      </w:pPr>
      <w:r w:rsidRPr="30570B16">
        <w:rPr>
          <w:sz w:val="18"/>
          <w:szCs w:val="18"/>
          <w:lang w:val="it-IT"/>
        </w:rPr>
        <w:t>Florence, Italy</w:t>
      </w:r>
      <w:r w:rsidR="008F677E" w:rsidRPr="009229A9">
        <w:rPr>
          <w:lang w:val="it-IT"/>
        </w:rPr>
        <w:br/>
      </w:r>
      <w:hyperlink r:id="rId9">
        <w:r w:rsidRPr="30570B16">
          <w:rPr>
            <w:rStyle w:val="Collegamentoipertestuale"/>
            <w:sz w:val="18"/>
            <w:szCs w:val="18"/>
            <w:lang w:val="it-IT"/>
          </w:rPr>
          <w:t>studio@avvocatomatteuzzi.it</w:t>
        </w:r>
      </w:hyperlink>
    </w:p>
    <w:p w14:paraId="44292629" w14:textId="77777777" w:rsidR="009303D9" w:rsidRPr="008F677E" w:rsidRDefault="009303D9" w:rsidP="00967DC0">
      <w:pPr>
        <w:jc w:val="both"/>
        <w:rPr>
          <w:lang w:val="it-IT"/>
        </w:rPr>
        <w:sectPr w:rsidR="009303D9" w:rsidRPr="008F677E">
          <w:type w:val="continuous"/>
          <w:pgSz w:w="612pt" w:h="792pt" w:code="1"/>
          <w:pgMar w:top="54pt" w:right="44.65pt" w:bottom="72pt" w:left="44.65pt" w:header="36pt" w:footer="36pt" w:gutter="0pt"/>
          <w:cols w:space="36pt"/>
          <w:docGrid w:linePitch="360"/>
        </w:sectPr>
      </w:pPr>
    </w:p>
    <w:p w14:paraId="128D2612" w14:textId="77777777" w:rsidR="00CA4392" w:rsidRPr="008F677E" w:rsidRDefault="00CA4392" w:rsidP="00967DC0">
      <w:pPr>
        <w:pStyle w:val="Author"/>
        <w:spacing w:before="5pt" w:beforeAutospacing="1"/>
        <w:jc w:val="both"/>
        <w:rPr>
          <w:sz w:val="16"/>
          <w:szCs w:val="16"/>
          <w:lang w:val="it-IT"/>
        </w:rPr>
        <w:sectPr w:rsidR="00CA4392" w:rsidRPr="008F677E" w:rsidSect="00F847A6">
          <w:type w:val="continuous"/>
          <w:pgSz w:w="612pt" w:h="792pt" w:code="1"/>
          <w:pgMar w:top="54pt" w:right="44.65pt" w:bottom="72pt" w:left="44.65pt" w:header="36pt" w:footer="36pt" w:gutter="0pt"/>
          <w:cols w:num="4" w:space="10.80pt"/>
          <w:docGrid w:linePitch="360"/>
        </w:sectPr>
      </w:pPr>
    </w:p>
    <w:p w14:paraId="58935029" w14:textId="77777777" w:rsidR="006347CF" w:rsidRPr="008F677E" w:rsidRDefault="006347CF" w:rsidP="00CA4392">
      <w:pPr>
        <w:pStyle w:val="Author"/>
        <w:spacing w:before="5pt" w:beforeAutospacing="1"/>
        <w:jc w:val="both"/>
        <w:rPr>
          <w:sz w:val="16"/>
          <w:szCs w:val="16"/>
          <w:lang w:val="it-IT"/>
        </w:rPr>
        <w:sectPr w:rsidR="006347CF" w:rsidRPr="008F677E" w:rsidSect="00F847A6">
          <w:type w:val="continuous"/>
          <w:pgSz w:w="612pt" w:h="792pt" w:code="1"/>
          <w:pgMar w:top="54pt" w:right="44.65pt" w:bottom="72pt" w:left="44.65pt" w:header="36pt" w:footer="36pt" w:gutter="0pt"/>
          <w:cols w:num="4" w:space="10.80pt"/>
          <w:docGrid w:linePitch="360"/>
        </w:sectPr>
      </w:pPr>
    </w:p>
    <w:p w14:paraId="13DDEDBC" w14:textId="5584AC97" w:rsidR="008F677E" w:rsidRDefault="009303D9" w:rsidP="008F677E">
      <w:pPr>
        <w:pStyle w:val="Abstract"/>
        <w:rPr>
          <w:iCs/>
        </w:rPr>
      </w:pPr>
      <w:r>
        <w:rPr>
          <w:i/>
          <w:iCs/>
        </w:rPr>
        <w:t>Abstract</w:t>
      </w:r>
      <w:r w:rsidRPr="0056610F">
        <w:t xml:space="preserve"> </w:t>
      </w:r>
    </w:p>
    <w:p w14:paraId="2EBB6EA3" w14:textId="666BAF93" w:rsidR="00AA6799" w:rsidRPr="00632B4E" w:rsidRDefault="00B73EE7" w:rsidP="00B9573A">
      <w:pPr>
        <w:jc w:val="both"/>
        <w:rPr>
          <w:b/>
          <w:bCs/>
          <w:i/>
          <w:iCs/>
          <w:sz w:val="18"/>
          <w:szCs w:val="18"/>
        </w:rPr>
      </w:pPr>
      <w:r w:rsidRPr="00632B4E">
        <w:rPr>
          <w:b/>
          <w:bCs/>
          <w:i/>
          <w:iCs/>
          <w:sz w:val="18"/>
          <w:szCs w:val="18"/>
        </w:rPr>
        <w:t xml:space="preserve">    </w:t>
      </w:r>
      <w:r w:rsidR="00AB0F58" w:rsidRPr="00632B4E">
        <w:rPr>
          <w:b/>
          <w:bCs/>
          <w:i/>
          <w:iCs/>
          <w:sz w:val="18"/>
          <w:szCs w:val="18"/>
        </w:rPr>
        <w:t xml:space="preserve">The developments of artificial intelligence (AI) are growing along with its applications. This growth is so quick that it often surprises even researchers who had hypothised different times. Within the field of criminal profiling this is interesting because it can help to recognize errors and biases which are typical of humans [1]. Even though training AI to recognize emotions based on biometric parameters is becoming easier, the subsequent analyses are problematic. In fact, it is difficult to interpret biometric data which are also influenced by cultural and social factors. In terrorism analysis, for instance, the behaviors that are analyzed are different among the different groups or tribes. Therefore, the influence of social factors goes beyond the analysis of the complex neural responses [2-4]. Another element that plays a role is in the interpretation of emotions for the judicial </w:t>
      </w:r>
      <w:proofErr w:type="gramStart"/>
      <w:r w:rsidR="00AB0F58" w:rsidRPr="00632B4E">
        <w:rPr>
          <w:b/>
          <w:bCs/>
          <w:i/>
          <w:iCs/>
          <w:sz w:val="18"/>
          <w:szCs w:val="18"/>
        </w:rPr>
        <w:t>system  is</w:t>
      </w:r>
      <w:proofErr w:type="gramEnd"/>
      <w:r w:rsidR="00AB0F58" w:rsidRPr="00632B4E">
        <w:rPr>
          <w:b/>
          <w:bCs/>
          <w:i/>
          <w:iCs/>
          <w:sz w:val="18"/>
          <w:szCs w:val="18"/>
        </w:rPr>
        <w:t xml:space="preserve"> represented by ethical and moral factors [5]. Artificial Intelligence cannot be used for reconstructing the origine of a crime [6] and only an expert’s opinion can be considered reliable [7]. Only an analysis based on the individual and aspects, and only the knowledge of the psychopathology, together with the scientific analysis of the non-verbal language can help reconstructing the origin and the dynamics of the crime [10-12].</w:t>
      </w:r>
      <w:r w:rsidR="00397811" w:rsidRPr="00632B4E">
        <w:rPr>
          <w:b/>
          <w:bCs/>
          <w:i/>
          <w:iCs/>
          <w:sz w:val="18"/>
          <w:szCs w:val="18"/>
        </w:rPr>
        <w:t xml:space="preserve"> </w:t>
      </w:r>
      <w:r w:rsidR="00AB0F58" w:rsidRPr="00632B4E">
        <w:rPr>
          <w:b/>
          <w:bCs/>
          <w:i/>
          <w:iCs/>
          <w:sz w:val="18"/>
          <w:szCs w:val="18"/>
        </w:rPr>
        <w:t>In conclusion, even though AI offers an important support, since it can speed up some processes of the analysis, it currently cannot replace humans when it comes to profiling [13-14].</w:t>
      </w:r>
      <w:r w:rsidR="00AA6799" w:rsidRPr="00632B4E">
        <w:rPr>
          <w:i/>
          <w:iCs/>
        </w:rPr>
        <w:t xml:space="preserve"> </w:t>
      </w:r>
      <w:r w:rsidRPr="00632B4E">
        <w:rPr>
          <w:b/>
          <w:bCs/>
          <w:i/>
          <w:iCs/>
          <w:sz w:val="18"/>
          <w:szCs w:val="18"/>
        </w:rPr>
        <w:t>In light of the chosen method, the analyses are ongoing, and the initial results indicate a trend toward greater reliability for profiling conducted by a human compared to that performed by AI. This is not due to the AI's capacity for emotional recognition but rather to the methodology employed by the AI. Humans respond to any sensory stimulation with an emotion, making any inference, reasoning, or behavioral choice closely dependent on the emotion experienced. In contrast, AI recognizes emotions through a process of analysis comparable to purely cognitive processes. Consequently, the capacity for emotional recognition through empathy is lacking.</w:t>
      </w:r>
      <w:r w:rsidR="00B9573A" w:rsidRPr="00632B4E">
        <w:rPr>
          <w:b/>
          <w:bCs/>
          <w:i/>
          <w:iCs/>
          <w:sz w:val="18"/>
          <w:szCs w:val="18"/>
        </w:rPr>
        <w:t xml:space="preserve"> T</w:t>
      </w:r>
      <w:r w:rsidR="00AA6799" w:rsidRPr="00632B4E">
        <w:rPr>
          <w:b/>
          <w:bCs/>
          <w:i/>
          <w:iCs/>
          <w:sz w:val="18"/>
          <w:szCs w:val="18"/>
        </w:rPr>
        <w:t xml:space="preserve">o guarantee the best possible analysis and limit the possibility of moral and ethical issues, it is extremely important for a human to oversee this process. AI can be used to recognize emotions based on biometric alterations, but it should not go further than that. Relying solely on its conclusions would be sterile and incomplete, and from a legal standpoint, could impact the admissibility of the analysis in court. </w:t>
      </w:r>
    </w:p>
    <w:p w14:paraId="472A9AFF" w14:textId="67902FA4" w:rsidR="00AB0F58" w:rsidRPr="00AB0F58" w:rsidRDefault="00AB0F58" w:rsidP="00AB0F58">
      <w:pPr>
        <w:pStyle w:val="Abstract"/>
        <w:rPr>
          <w:i/>
          <w:iCs/>
        </w:rPr>
      </w:pPr>
    </w:p>
    <w:p w14:paraId="0C39D285" w14:textId="77777777" w:rsidR="00AB0F58" w:rsidRDefault="00AB0F58" w:rsidP="008F677E">
      <w:pPr>
        <w:pStyle w:val="Abstract"/>
        <w:rPr>
          <w:iCs/>
        </w:rPr>
      </w:pPr>
    </w:p>
    <w:p w14:paraId="2E8BBC2B" w14:textId="43980BA6" w:rsidR="000F7BDC" w:rsidRPr="00A44D72" w:rsidRDefault="000F7BDC" w:rsidP="00F54930">
      <w:pPr>
        <w:pStyle w:val="Abstract"/>
        <w:ind w:firstLine="0pt"/>
        <w:rPr>
          <w:i/>
          <w:iCs/>
        </w:rPr>
      </w:pPr>
    </w:p>
    <w:p w14:paraId="3F9CDE0E" w14:textId="16976764" w:rsidR="009303D9" w:rsidRPr="004D72B5" w:rsidRDefault="004D72B5" w:rsidP="00972203">
      <w:pPr>
        <w:pStyle w:val="Keywords"/>
      </w:pPr>
      <w:r w:rsidRPr="004D72B5">
        <w:t>Keywords</w:t>
      </w:r>
      <w:r w:rsidR="002811D8">
        <w:t xml:space="preserve"> - </w:t>
      </w:r>
      <w:r w:rsidR="008F677E">
        <w:rPr>
          <w:b w:val="0"/>
        </w:rPr>
        <w:t>Artificial Intelligence, human emotions, profiling</w:t>
      </w:r>
    </w:p>
    <w:p w14:paraId="7FFFA702" w14:textId="692AAF5D" w:rsidR="009303D9" w:rsidRPr="00D632BE" w:rsidRDefault="009303D9" w:rsidP="006B6B66">
      <w:pPr>
        <w:pStyle w:val="Titolo1"/>
      </w:pPr>
      <w:r w:rsidRPr="00D632BE">
        <w:t xml:space="preserve">Introduction </w:t>
      </w:r>
    </w:p>
    <w:p w14:paraId="07EE2178" w14:textId="6E9524AA" w:rsidR="00F54930" w:rsidRPr="00F54930" w:rsidRDefault="00F54930" w:rsidP="00F54930">
      <w:pPr>
        <w:pStyle w:val="Corpotesto"/>
        <w:rPr>
          <w:lang w:val="en-US"/>
        </w:rPr>
      </w:pPr>
      <w:r w:rsidRPr="00F54930">
        <w:rPr>
          <w:lang w:val="en-US"/>
        </w:rPr>
        <w:t xml:space="preserve">The developments of artificial intelligence (AI) are growing along with its applications. This growth is so quick that it often surprises even researchers who had hypothised different times. Within the field of criminal profiling this is interesting because it can help to recognize errors and biases which are typical of humans [1]. Even though training AI to recognize emotions based on biometric parameters is becoming easier, the subsequent analyses are problematic. In fact, it is difficult to interpret biometric data which are also influenced by cultural and social factors. In terrorism analysis, for instance, the behaviors that are analyzed are different among the different groups or tribes. </w:t>
      </w:r>
      <w:r w:rsidRPr="008138B5">
        <w:rPr>
          <w:lang w:val="en-US"/>
        </w:rPr>
        <w:t>Therefore, the influence of social factors goes beyond the analysis of the complex neural responses [2-</w:t>
      </w:r>
      <w:r w:rsidRPr="00F54930">
        <w:rPr>
          <w:lang w:val="en-US"/>
        </w:rPr>
        <w:t xml:space="preserve">4]. Another element that plays a role is in the interpretation of emotions for the judicial system is represented by ethical and moral factors [5]. Artificial Intelligence cannot be used for reconstructing the origine of a crime [6] and only an expert’s opinion can be considered reliable [7]. </w:t>
      </w:r>
      <w:r w:rsidRPr="00C20C86">
        <w:rPr>
          <w:lang w:val="en-US"/>
        </w:rPr>
        <w:t>Only an analysis based on the individual and aspects, and only the knowledge of the psychopathology, together with the scientific analysis of the non-verbal language can help reconstructing the origin and the dynamics of the crime</w:t>
      </w:r>
      <w:r w:rsidRPr="00F54930">
        <w:rPr>
          <w:lang w:val="en-US"/>
        </w:rPr>
        <w:t xml:space="preserve"> [10-12].</w:t>
      </w:r>
      <w:r w:rsidR="00C20C86">
        <w:rPr>
          <w:lang w:val="en-US"/>
        </w:rPr>
        <w:t xml:space="preserve"> </w:t>
      </w:r>
      <w:proofErr w:type="gramStart"/>
      <w:r w:rsidRPr="00F54930">
        <w:rPr>
          <w:lang w:val="en-US"/>
        </w:rPr>
        <w:t>In</w:t>
      </w:r>
      <w:proofErr w:type="gramEnd"/>
      <w:r w:rsidRPr="00F54930">
        <w:rPr>
          <w:lang w:val="en-US"/>
        </w:rPr>
        <w:t xml:space="preserve"> conclusion, even though AI offers an important support, since it can speed up some processes of the analysis, it currently cannot replace humans when it comes to profiling [13-14].</w:t>
      </w:r>
      <w:r>
        <w:rPr>
          <w:lang w:val="en-US"/>
        </w:rPr>
        <w:t xml:space="preserve">  </w:t>
      </w:r>
    </w:p>
    <w:p w14:paraId="1837CC16" w14:textId="52070794" w:rsidR="00747BB2" w:rsidRPr="004B56EB" w:rsidRDefault="00747BB2" w:rsidP="00E7596C">
      <w:pPr>
        <w:pStyle w:val="Corpotesto"/>
        <w:rPr>
          <w:lang w:val="en-US"/>
        </w:rPr>
      </w:pPr>
    </w:p>
    <w:p w14:paraId="5BED40AE" w14:textId="77777777" w:rsidR="00747BB2" w:rsidRPr="00632B4E" w:rsidRDefault="00747BB2" w:rsidP="00747BB2">
      <w:pPr>
        <w:pStyle w:val="Titolo1"/>
        <w:ind w:firstLine="0pt"/>
      </w:pPr>
      <w:r w:rsidRPr="00632B4E">
        <w:lastRenderedPageBreak/>
        <w:t>Hypothesis</w:t>
      </w:r>
    </w:p>
    <w:p w14:paraId="20C5EBE1" w14:textId="4EBF43B4" w:rsidR="00F54930" w:rsidRPr="00632B4E" w:rsidRDefault="00F54930" w:rsidP="00F54930">
      <w:pPr>
        <w:pStyle w:val="Corpotesto"/>
      </w:pPr>
      <w:r w:rsidRPr="00C20C86">
        <w:t>Artificial Intelligence (AI) is basically able to recognize emotional responses based on a biometric analysis, but human intervention is essential for their interpretation</w:t>
      </w:r>
      <w:r w:rsidRPr="00632B4E">
        <w:t xml:space="preserve"> [15]. The system is trained to recognize specific signals by humans which deeply depend from emotional and social factors; therefore, the response to emotional stimuli is shaped by the surrounding system. Physiologically, responses to stimuli have an influence on the nervous system and on the areas of the brain used for the elaboration of the stimulation [16]; this function is strictly adaptive, in terms of survival [17]. If we try to identify the emotion exclusively based on physiology, we can identify as a change of the resting state, an activation that allows to refine senses to analyze the external environment and recognize potential danger, up to the activation of affiliation mechanisms that allow to find support in others [18-19]. Without emotions we would not have those social mediators that allow to regulate various functions, like communication [22-22]. If it is possible for humans to distinguish responses based on the cultural context, this is still not possible with the use of AI [23-24-25].</w:t>
      </w:r>
    </w:p>
    <w:p w14:paraId="6692D6D2" w14:textId="77777777" w:rsidR="00B73EE7" w:rsidRDefault="00B73EE7" w:rsidP="00B73EE7">
      <w:pPr>
        <w:pStyle w:val="Corpotesto"/>
      </w:pPr>
      <w:r w:rsidRPr="00B73EE7">
        <w:t>Every behavioral response creates an emotional response, therefore every action depends on the importance we give to every single emotion [26-27]. As previously stated, this is an adaptation of us humans and this is explained by the fact that the most primitive parts of our brain, like the amygdala, which are responsible for emotional responses, have not been changed by evolution. This structure allows for the activation of automatisms that manage all of our processes strategically [28], such as cognitive biases, which however, are those that during the profiling analysis, expose the expert to mistakes [29]. The orbito-medial areas regulate behaviors; the inner state is modulated by the inhibition or the release of specific hormones, which are behind facial expressions and body movements [30]. It is essential though to consider that the interpretation of emotions and the practical responses (actions) depend from the personal interpretation of an expert that is influenced by the story and the life of a person. In these terms every single person will give a different affective value to it which will influence the interpretation and will create different activations of the brain [31]</w:t>
      </w:r>
    </w:p>
    <w:p w14:paraId="6F5EADF7" w14:textId="77777777" w:rsidR="00B73EE7" w:rsidRDefault="00B73EE7" w:rsidP="00B73EE7">
      <w:pPr>
        <w:pStyle w:val="Corpotesto"/>
        <w:rPr>
          <w:lang w:val="en-US"/>
        </w:rPr>
      </w:pPr>
      <w:r w:rsidRPr="00B73EE7">
        <w:rPr>
          <w:lang w:val="en-US"/>
        </w:rPr>
        <w:t xml:space="preserve">The process of internal autoregulation constantly modifies the neural network based on experience; the more one is exposed to a specific stimulus, the more there will be an automatism in response to that stimulus. This mechanism is also what allows to accelerate responses to situations that we have already been exposed to, regardless of whether those responses are functional or dysfunctional [32]. This is what allows a subjective experience to become an emotional experience [33]. </w:t>
      </w:r>
      <w:r w:rsidRPr="00632B4E">
        <w:rPr>
          <w:lang w:val="en-US"/>
        </w:rPr>
        <w:t>Humans only remember things that hold an emotional value and based on that, creates a specific narrative of that memory.  The process consists of different aspects (automatisms) that are integrated during the processing phase with emotional styles typical of the person and the cognitive evaluation [34], which utilizes the ability of the prefrontal cortex to influence the amygdala and modulate emotions [35]. From a neuro-biological standpoint we can define emotions as responses to important personal events, which are characterized by intense experiences and biological changes [36]. These reactions are regulated by cortical and subcortical structures withing the limbic</w:t>
      </w:r>
      <w:r w:rsidRPr="00B73EE7">
        <w:rPr>
          <w:lang w:val="en-US"/>
        </w:rPr>
        <w:t xml:space="preserve"> system, which is a highly adaptable structure that has been conserved throughout evolution and which regulated empathy and affiliation [37].</w:t>
      </w:r>
    </w:p>
    <w:p w14:paraId="742C09BB" w14:textId="5DC319B1" w:rsidR="00B73EE7" w:rsidRDefault="00B73EE7" w:rsidP="00B73EE7">
      <w:pPr>
        <w:pStyle w:val="Corpotesto"/>
      </w:pPr>
      <w:r w:rsidRPr="00B73EE7">
        <w:t>Based on what we discusses, it is possible to hypothesize that AI can be trained to recognize some objective aspects of human responses, but at the moment, it is not possible to train it to factor in the story of the individual, the social context, ethical and moral aspects that strictly depend on the external environment, and all the other aspects that make each person unique [38]. These limits must be considered when AI-conducted profiling is used in judicial contexts. In some countries, like Italy, the scientific analysis of non-verbal language, is not applicable since the judicial system does not allow for the use of lie detectors, which is the same category that non-verbal analysis is associated with [39]. Using AI in general creates problems in terms of human rights, such as mental privacy, prejudices and possible alteration of the traditional roles of human resources [40]. If we think of the necessary data collecting for the analysis of human behavior, it’s easy to understand how high the risk of error is [41]; the system in fact is not able to distinguish between personality, psychopathologies [42], and emotional elements [43] and in order to profile an individual is important to consider all of those elements [44]. If all aspects are considered, it is possible to identify risk factors that can help with crime prevention [45] and offer a reliable analysis [46]. It is important to mention that even experts can be influenced by stereotypes and prejudices  [47-50], and this has to be considered when profiling so that an individual is analyzed based on inner characteristics of their person and not on generic models [51</w:t>
      </w:r>
      <w:r>
        <w:t>-52</w:t>
      </w:r>
      <w:r w:rsidRPr="00B73EE7">
        <w:t>].</w:t>
      </w:r>
    </w:p>
    <w:p w14:paraId="274E9C0F" w14:textId="77777777" w:rsidR="00B73EE7" w:rsidRDefault="00B73EE7" w:rsidP="00B73EE7">
      <w:pPr>
        <w:pStyle w:val="Corpotesto"/>
        <w:rPr>
          <w:lang w:val="en-US"/>
        </w:rPr>
      </w:pPr>
      <w:r w:rsidRPr="00B73EE7">
        <w:rPr>
          <w:lang w:val="en-US"/>
        </w:rPr>
        <w:t xml:space="preserve">AI is trained based on the organizational processes that impact personal integrity [53]. If emotion regulation involves modifying existing emotional responses or activating new ones to fit environmental conditions [54] and this regulation relies on complex neural connections, which integrate both automatic cognitive mechanisms and strategic processes [55]. The amygdala plays a crucial role in processing emotional stimuli through two pathways: a fast, less precise low road (thalamus-sensory-amygdala) and a slower, more detailed high road (thalamus-cortex-amygdala) [56]. The amygdala then sends signals to the body and brain to elicit an appropriate reaction based on its initial assessment [57]. Overall, accurate emotional analysis requires integrating neural mechanisms, individual characteristics, and a nuanced understanding of psychological principles to avoid misinterpretations and uphold human rights and well-being [58]. The regulation of emotions by the orbito-medial areas involves selecting behaviors, inhibiting or enabling actions, and modulating internal states and external expressions [59]. The brain's complexity is underscored by recent research into the claustrum, a thin neural structure that plays a role in consciousness, sensory integration, detection of salient stimuli, and motor control [60]. The claustrum, interconnected with various brain regions, including the amygdala, is central to coordinating cognitive processes and synchronizing cortical neurons [61]. Because of the claustrum's involvement in higher-order functions, </w:t>
      </w:r>
      <w:r w:rsidRPr="00C20C86">
        <w:rPr>
          <w:lang w:val="en-US"/>
        </w:rPr>
        <w:t>a comprehensive analysis of an individual cannot rely solely on non-verbal language indicators [62], but it must be based on the person’s entire psychological profile, including their history, motivations, and decision-making skills, which relate to free will</w:t>
      </w:r>
      <w:r w:rsidRPr="00B73EE7">
        <w:rPr>
          <w:lang w:val="en-US"/>
        </w:rPr>
        <w:t xml:space="preserve"> [63-64]. </w:t>
      </w:r>
      <w:r>
        <w:rPr>
          <w:lang w:val="en-US"/>
        </w:rPr>
        <w:t xml:space="preserve"> </w:t>
      </w:r>
    </w:p>
    <w:p w14:paraId="32CAE0AA" w14:textId="6C5C1ED8" w:rsidR="00B73EE7" w:rsidRPr="00B73EE7" w:rsidRDefault="00B73EE7" w:rsidP="00C20C86">
      <w:pPr>
        <w:pStyle w:val="Corpotesto"/>
        <w:rPr>
          <w:lang w:val="en-US"/>
        </w:rPr>
      </w:pPr>
      <w:r w:rsidRPr="00B73EE7">
        <w:rPr>
          <w:lang w:val="en-US"/>
        </w:rPr>
        <w:lastRenderedPageBreak/>
        <w:t xml:space="preserve">It is the analysis of these elements that can help predict how an individual might react to stimuli, allowing for reliable profiling [65]. Understanding personality traits and </w:t>
      </w:r>
      <w:r w:rsidRPr="00B25DAE">
        <w:rPr>
          <w:lang w:val="en-US"/>
        </w:rPr>
        <w:t xml:space="preserve">psychopathology is crucial for differentiating between typical responses and those stemming from psychological disorders [66]. AI can support but should not replace human analysis in this field [67]. </w:t>
      </w:r>
      <w:r w:rsidRPr="00C20C86">
        <w:rPr>
          <w:lang w:val="en-US"/>
        </w:rPr>
        <w:t>While AI can process data and identify patterns, it lacks the nuanced understanding necessary for interpreting complex human behavior</w:t>
      </w:r>
      <w:r w:rsidRPr="00B25DAE">
        <w:rPr>
          <w:lang w:val="en-US"/>
        </w:rPr>
        <w:t xml:space="preserve"> [68]. Psychological professionals use their knowledge to distinguish</w:t>
      </w:r>
      <w:r w:rsidRPr="00B73EE7">
        <w:rPr>
          <w:lang w:val="en-US"/>
        </w:rPr>
        <w:t xml:space="preserve"> whether behavioral reactions are situational or rooted in deeper psychological processes [69]. Therefore, AI should used to support experts without replacing the analysis provided by trained psychologists and psychiatrists [70-71]. The role played by behavioral psychology (Contextual Behavioral Science CBS) is becoming significantly more important and it is based on contextual assumptions regarding the centrality of the action located in each context and utilizes a pragmatic criterion of truth linked to predicting and influencing psychological events accurately [72]. CBS, along with third-generation behavioral sciences, is considered to have the greatest scientific basis in contemporary psychological sciences [73].</w:t>
      </w:r>
    </w:p>
    <w:p w14:paraId="772E2C19" w14:textId="77777777" w:rsidR="00810F9D" w:rsidRPr="00B73EE7" w:rsidRDefault="00810F9D" w:rsidP="00747BB2">
      <w:pPr>
        <w:pStyle w:val="Corpotesto"/>
        <w:rPr>
          <w:lang w:val="en-US"/>
        </w:rPr>
      </w:pPr>
    </w:p>
    <w:p w14:paraId="4A63465D" w14:textId="2D5E504E" w:rsidR="005B036D" w:rsidRDefault="00747BB2" w:rsidP="005B036D">
      <w:pPr>
        <w:pStyle w:val="Corpotesto"/>
        <w:rPr>
          <w:lang w:val="en-US"/>
        </w:rPr>
      </w:pPr>
      <w:r w:rsidRPr="00747BB2">
        <w:rPr>
          <w:lang w:val="en-US"/>
        </w:rPr>
        <w:t>To define a methodology for applying Criminal Profiling, it is essential to possess a broad set of skills and knowledge. The Criminal Profiler must have:</w:t>
      </w:r>
    </w:p>
    <w:tbl>
      <w:tblPr>
        <w:tblStyle w:val="Grigliatabella"/>
        <w:tblW w:w="0pt" w:type="dxa"/>
        <w:tblLook w:firstRow="1" w:lastRow="0" w:firstColumn="1" w:lastColumn="0" w:noHBand="0" w:noVBand="1"/>
      </w:tblPr>
      <w:tblGrid>
        <w:gridCol w:w="3481"/>
        <w:gridCol w:w="3481"/>
        <w:gridCol w:w="3482"/>
      </w:tblGrid>
      <w:tr w:rsidR="005B036D" w14:paraId="2AEA44AB" w14:textId="77777777" w:rsidTr="005B036D">
        <w:tc>
          <w:tcPr>
            <w:tcW w:w="174.05pt" w:type="dxa"/>
          </w:tcPr>
          <w:p w14:paraId="1FFE7E06" w14:textId="5A1B14D0" w:rsidR="005B036D" w:rsidRDefault="005B036D" w:rsidP="00747BB2">
            <w:pPr>
              <w:pStyle w:val="Corpotesto"/>
              <w:ind w:firstLine="0pt"/>
              <w:rPr>
                <w:lang w:val="en-US"/>
              </w:rPr>
            </w:pPr>
            <w:r>
              <w:rPr>
                <w:lang w:val="en-US"/>
              </w:rPr>
              <w:t>Knowledge of:</w:t>
            </w:r>
          </w:p>
        </w:tc>
        <w:tc>
          <w:tcPr>
            <w:tcW w:w="174.05pt" w:type="dxa"/>
          </w:tcPr>
          <w:p w14:paraId="0135723E" w14:textId="4B95833C" w:rsidR="005B036D" w:rsidRDefault="005B036D" w:rsidP="00747BB2">
            <w:pPr>
              <w:pStyle w:val="Corpotesto"/>
              <w:ind w:firstLine="0pt"/>
              <w:rPr>
                <w:lang w:val="en-US"/>
              </w:rPr>
            </w:pPr>
            <w:r>
              <w:rPr>
                <w:lang w:val="en-US"/>
              </w:rPr>
              <w:t>Skills to/related to:</w:t>
            </w:r>
          </w:p>
        </w:tc>
        <w:tc>
          <w:tcPr>
            <w:tcW w:w="174.10pt" w:type="dxa"/>
          </w:tcPr>
          <w:p w14:paraId="7A6C61A1" w14:textId="5A5D69F5" w:rsidR="005B036D" w:rsidRDefault="005B036D" w:rsidP="00747BB2">
            <w:pPr>
              <w:pStyle w:val="Corpotesto"/>
              <w:ind w:firstLine="0pt"/>
              <w:rPr>
                <w:lang w:val="en-US"/>
              </w:rPr>
            </w:pPr>
            <w:r>
              <w:rPr>
                <w:lang w:val="en-US"/>
              </w:rPr>
              <w:t>Ability to:</w:t>
            </w:r>
          </w:p>
        </w:tc>
      </w:tr>
      <w:tr w:rsidR="005B036D" w14:paraId="755E5520" w14:textId="77777777" w:rsidTr="005B036D">
        <w:tc>
          <w:tcPr>
            <w:tcW w:w="174.05pt" w:type="dxa"/>
          </w:tcPr>
          <w:p w14:paraId="785917C7" w14:textId="2F4018F1" w:rsidR="005B036D" w:rsidRDefault="005B036D" w:rsidP="005B036D">
            <w:pPr>
              <w:pStyle w:val="Corpotesto"/>
              <w:ind w:firstLine="0pt"/>
              <w:rPr>
                <w:lang w:val="en-US"/>
              </w:rPr>
            </w:pPr>
            <w:r w:rsidRPr="00747BB2">
              <w:rPr>
                <w:lang w:val="en-US"/>
              </w:rPr>
              <w:t>the justice system</w:t>
            </w:r>
          </w:p>
        </w:tc>
        <w:tc>
          <w:tcPr>
            <w:tcW w:w="174.05pt" w:type="dxa"/>
          </w:tcPr>
          <w:p w14:paraId="0CF22E53" w14:textId="75BE257A" w:rsidR="005B036D" w:rsidRDefault="005B036D" w:rsidP="00747BB2">
            <w:pPr>
              <w:pStyle w:val="Corpotesto"/>
              <w:ind w:firstLine="0pt"/>
              <w:rPr>
                <w:lang w:val="en-US"/>
              </w:rPr>
            </w:pPr>
            <w:r w:rsidRPr="00747BB2">
              <w:rPr>
                <w:lang w:val="en-US"/>
              </w:rPr>
              <w:t>competent researcher</w:t>
            </w:r>
          </w:p>
        </w:tc>
        <w:tc>
          <w:tcPr>
            <w:tcW w:w="174.10pt" w:type="dxa"/>
          </w:tcPr>
          <w:p w14:paraId="41E7D189" w14:textId="09730FC2" w:rsidR="005B036D" w:rsidRDefault="005B036D" w:rsidP="00747BB2">
            <w:pPr>
              <w:pStyle w:val="Corpotesto"/>
              <w:ind w:firstLine="0pt"/>
              <w:rPr>
                <w:lang w:val="en-US"/>
              </w:rPr>
            </w:pPr>
            <w:r w:rsidRPr="00747BB2">
              <w:rPr>
                <w:lang w:val="en-US"/>
              </w:rPr>
              <w:t>examine evidence of violence, sexuality, oddity and grotesque without being emotionally overwhelmed</w:t>
            </w:r>
          </w:p>
        </w:tc>
      </w:tr>
      <w:tr w:rsidR="005B036D" w14:paraId="5462DB0D" w14:textId="77777777" w:rsidTr="005B036D">
        <w:tc>
          <w:tcPr>
            <w:tcW w:w="174.05pt" w:type="dxa"/>
          </w:tcPr>
          <w:p w14:paraId="3EF49D18" w14:textId="345AC870" w:rsidR="005B036D" w:rsidRDefault="005B036D" w:rsidP="00747BB2">
            <w:pPr>
              <w:pStyle w:val="Corpotesto"/>
              <w:ind w:firstLine="0pt"/>
              <w:rPr>
                <w:lang w:val="en-US"/>
              </w:rPr>
            </w:pPr>
            <w:r w:rsidRPr="00747BB2">
              <w:rPr>
                <w:lang w:val="en-US"/>
              </w:rPr>
              <w:t>different investigation techniques</w:t>
            </w:r>
          </w:p>
        </w:tc>
        <w:tc>
          <w:tcPr>
            <w:tcW w:w="174.05pt" w:type="dxa"/>
          </w:tcPr>
          <w:p w14:paraId="493B6DEC" w14:textId="04183FE9" w:rsidR="005B036D" w:rsidRDefault="005B036D" w:rsidP="00747BB2">
            <w:pPr>
              <w:pStyle w:val="Corpotesto"/>
              <w:ind w:firstLine="0pt"/>
              <w:rPr>
                <w:lang w:val="en-US"/>
              </w:rPr>
            </w:pPr>
            <w:r w:rsidRPr="00747BB2">
              <w:rPr>
                <w:lang w:val="en-US"/>
              </w:rPr>
              <w:t>competent and professional writer</w:t>
            </w:r>
          </w:p>
        </w:tc>
        <w:tc>
          <w:tcPr>
            <w:tcW w:w="174.10pt" w:type="dxa"/>
          </w:tcPr>
          <w:p w14:paraId="07F4C62A" w14:textId="49D2AF62" w:rsidR="005B036D" w:rsidRDefault="005B036D" w:rsidP="00747BB2">
            <w:pPr>
              <w:pStyle w:val="Corpotesto"/>
              <w:ind w:firstLine="0pt"/>
              <w:rPr>
                <w:lang w:val="en-US"/>
              </w:rPr>
            </w:pPr>
            <w:r w:rsidRPr="00747BB2">
              <w:rPr>
                <w:lang w:val="en-US"/>
              </w:rPr>
              <w:t>complete deadlines</w:t>
            </w:r>
          </w:p>
        </w:tc>
      </w:tr>
      <w:tr w:rsidR="005B036D" w14:paraId="4B938CF8" w14:textId="77777777" w:rsidTr="005B036D">
        <w:tc>
          <w:tcPr>
            <w:tcW w:w="174.05pt" w:type="dxa"/>
          </w:tcPr>
          <w:p w14:paraId="6F7A587D" w14:textId="0A715812" w:rsidR="005B036D" w:rsidRDefault="005B036D" w:rsidP="00747BB2">
            <w:pPr>
              <w:pStyle w:val="Corpotesto"/>
              <w:ind w:firstLine="0pt"/>
              <w:rPr>
                <w:lang w:val="en-US"/>
              </w:rPr>
            </w:pPr>
            <w:r w:rsidRPr="00747BB2">
              <w:rPr>
                <w:lang w:val="en-US"/>
              </w:rPr>
              <w:t>the scientific method</w:t>
            </w:r>
          </w:p>
        </w:tc>
        <w:tc>
          <w:tcPr>
            <w:tcW w:w="174.05pt" w:type="dxa"/>
          </w:tcPr>
          <w:p w14:paraId="43A19A49" w14:textId="479CCA4C" w:rsidR="005B036D" w:rsidRDefault="005B036D" w:rsidP="00747BB2">
            <w:pPr>
              <w:pStyle w:val="Corpotesto"/>
              <w:ind w:firstLine="0pt"/>
              <w:rPr>
                <w:lang w:val="en-US"/>
              </w:rPr>
            </w:pPr>
            <w:r w:rsidRPr="00747BB2">
              <w:rPr>
                <w:lang w:val="en-US"/>
              </w:rPr>
              <w:t>producing sound arguments based on logic and reasoning</w:t>
            </w:r>
          </w:p>
        </w:tc>
        <w:tc>
          <w:tcPr>
            <w:tcW w:w="174.10pt" w:type="dxa"/>
          </w:tcPr>
          <w:p w14:paraId="29A8CB7F" w14:textId="0FF50428" w:rsidR="005B036D" w:rsidRDefault="005B036D" w:rsidP="00747BB2">
            <w:pPr>
              <w:pStyle w:val="Corpotesto"/>
              <w:ind w:firstLine="0pt"/>
              <w:rPr>
                <w:lang w:val="en-US"/>
              </w:rPr>
            </w:pPr>
            <w:r w:rsidRPr="00747BB2">
              <w:rPr>
                <w:lang w:val="en-US"/>
              </w:rPr>
              <w:t>acknowledge and blame and to work hard while maintaining objectivity</w:t>
            </w:r>
          </w:p>
        </w:tc>
      </w:tr>
      <w:tr w:rsidR="005B036D" w14:paraId="5C247104" w14:textId="77777777" w:rsidTr="005B036D">
        <w:tc>
          <w:tcPr>
            <w:tcW w:w="174.05pt" w:type="dxa"/>
          </w:tcPr>
          <w:p w14:paraId="7693EB05" w14:textId="462C97E2" w:rsidR="005B036D" w:rsidRDefault="005B036D" w:rsidP="00747BB2">
            <w:pPr>
              <w:pStyle w:val="Corpotesto"/>
              <w:ind w:firstLine="0pt"/>
              <w:rPr>
                <w:lang w:val="en-US"/>
              </w:rPr>
            </w:pPr>
            <w:r w:rsidRPr="00747BB2">
              <w:rPr>
                <w:lang w:val="en-US"/>
              </w:rPr>
              <w:t>logic</w:t>
            </w:r>
          </w:p>
        </w:tc>
        <w:tc>
          <w:tcPr>
            <w:tcW w:w="174.05pt" w:type="dxa"/>
          </w:tcPr>
          <w:p w14:paraId="23AC125C" w14:textId="41D86771" w:rsidR="005B036D" w:rsidRDefault="005B036D" w:rsidP="00747BB2">
            <w:pPr>
              <w:pStyle w:val="Corpotesto"/>
              <w:ind w:firstLine="0pt"/>
              <w:rPr>
                <w:lang w:val="en-US"/>
              </w:rPr>
            </w:pPr>
            <w:r w:rsidRPr="00747BB2">
              <w:rPr>
                <w:lang w:val="en-US"/>
              </w:rPr>
              <w:t>write reports related to juridical standards</w:t>
            </w:r>
          </w:p>
        </w:tc>
        <w:tc>
          <w:tcPr>
            <w:tcW w:w="174.10pt" w:type="dxa"/>
          </w:tcPr>
          <w:p w14:paraId="1B490A7F" w14:textId="07D1DD39" w:rsidR="005B036D" w:rsidRDefault="005B036D" w:rsidP="00747BB2">
            <w:pPr>
              <w:pStyle w:val="Corpotesto"/>
              <w:ind w:firstLine="0pt"/>
              <w:rPr>
                <w:lang w:val="en-US"/>
              </w:rPr>
            </w:pPr>
            <w:r w:rsidRPr="00747BB2">
              <w:rPr>
                <w:lang w:val="en-US"/>
              </w:rPr>
              <w:t>keep information confidential</w:t>
            </w:r>
          </w:p>
        </w:tc>
      </w:tr>
      <w:tr w:rsidR="005B036D" w14:paraId="6A88CB72" w14:textId="77777777" w:rsidTr="005B036D">
        <w:tc>
          <w:tcPr>
            <w:tcW w:w="174.05pt" w:type="dxa"/>
          </w:tcPr>
          <w:p w14:paraId="7D10A035" w14:textId="58EDA96B" w:rsidR="005B036D" w:rsidRDefault="005B036D" w:rsidP="00747BB2">
            <w:pPr>
              <w:pStyle w:val="Corpotesto"/>
              <w:ind w:firstLine="0pt"/>
              <w:rPr>
                <w:lang w:val="en-US"/>
              </w:rPr>
            </w:pPr>
            <w:r w:rsidRPr="00747BB2">
              <w:rPr>
                <w:lang w:val="en-US"/>
              </w:rPr>
              <w:t>the forensic sciences and the various methods of detection and analysis of evidence</w:t>
            </w:r>
          </w:p>
        </w:tc>
        <w:tc>
          <w:tcPr>
            <w:tcW w:w="174.05pt" w:type="dxa"/>
          </w:tcPr>
          <w:p w14:paraId="01DF17D4" w14:textId="4D91A951" w:rsidR="005B036D" w:rsidRDefault="005B036D" w:rsidP="00747BB2">
            <w:pPr>
              <w:pStyle w:val="Corpotesto"/>
              <w:ind w:firstLine="0pt"/>
              <w:rPr>
                <w:lang w:val="en-US"/>
              </w:rPr>
            </w:pPr>
            <w:r w:rsidRPr="00747BB2">
              <w:rPr>
                <w:lang w:val="en-US"/>
              </w:rPr>
              <w:t>testify in court</w:t>
            </w:r>
          </w:p>
        </w:tc>
        <w:tc>
          <w:tcPr>
            <w:tcW w:w="174.10pt" w:type="dxa"/>
          </w:tcPr>
          <w:p w14:paraId="66A1DC2E" w14:textId="4964B08F" w:rsidR="005B036D" w:rsidRDefault="005B036D" w:rsidP="00747BB2">
            <w:pPr>
              <w:pStyle w:val="Corpotesto"/>
              <w:ind w:firstLine="0pt"/>
              <w:rPr>
                <w:lang w:val="en-US"/>
              </w:rPr>
            </w:pPr>
            <w:r w:rsidRPr="00747BB2">
              <w:rPr>
                <w:lang w:val="en-US"/>
              </w:rPr>
              <w:t>remain flawed and to maintain ethical behavior regardless of the successes that can be achieved through professional dishonesty and unethical practices</w:t>
            </w:r>
          </w:p>
        </w:tc>
      </w:tr>
      <w:tr w:rsidR="005B036D" w14:paraId="38FBC833" w14:textId="77777777" w:rsidTr="005B036D">
        <w:tc>
          <w:tcPr>
            <w:tcW w:w="174.05pt" w:type="dxa"/>
          </w:tcPr>
          <w:p w14:paraId="1CF1B320" w14:textId="0935BD61" w:rsidR="005B036D" w:rsidRDefault="005B036D" w:rsidP="00747BB2">
            <w:pPr>
              <w:pStyle w:val="Corpotesto"/>
              <w:ind w:firstLine="0pt"/>
              <w:rPr>
                <w:lang w:val="en-US"/>
              </w:rPr>
            </w:pPr>
            <w:r w:rsidRPr="00747BB2">
              <w:rPr>
                <w:lang w:val="en-US"/>
              </w:rPr>
              <w:t>victims, crime and criminals</w:t>
            </w:r>
          </w:p>
        </w:tc>
        <w:tc>
          <w:tcPr>
            <w:tcW w:w="174.05pt" w:type="dxa"/>
          </w:tcPr>
          <w:p w14:paraId="7F719CE0" w14:textId="77777777" w:rsidR="005B036D" w:rsidRDefault="005B036D" w:rsidP="00747BB2">
            <w:pPr>
              <w:pStyle w:val="Corpotesto"/>
              <w:ind w:firstLine="0pt"/>
              <w:rPr>
                <w:lang w:val="en-US"/>
              </w:rPr>
            </w:pPr>
          </w:p>
        </w:tc>
        <w:tc>
          <w:tcPr>
            <w:tcW w:w="174.10pt" w:type="dxa"/>
          </w:tcPr>
          <w:p w14:paraId="449C3DCD" w14:textId="77777777" w:rsidR="005B036D" w:rsidRDefault="005B036D" w:rsidP="00747BB2">
            <w:pPr>
              <w:pStyle w:val="Corpotesto"/>
              <w:ind w:firstLine="0pt"/>
              <w:rPr>
                <w:lang w:val="en-US"/>
              </w:rPr>
            </w:pPr>
          </w:p>
        </w:tc>
      </w:tr>
      <w:tr w:rsidR="005B036D" w14:paraId="74461E7A" w14:textId="77777777" w:rsidTr="005B036D">
        <w:tc>
          <w:tcPr>
            <w:tcW w:w="174.05pt" w:type="dxa"/>
          </w:tcPr>
          <w:p w14:paraId="2E3C277E" w14:textId="164CEE8E" w:rsidR="005B036D" w:rsidRDefault="005B036D" w:rsidP="00747BB2">
            <w:pPr>
              <w:pStyle w:val="Corpotesto"/>
              <w:ind w:firstLine="0pt"/>
              <w:rPr>
                <w:lang w:val="en-US"/>
              </w:rPr>
            </w:pPr>
            <w:r w:rsidRPr="00747BB2">
              <w:rPr>
                <w:lang w:val="en-US"/>
              </w:rPr>
              <w:t>sociology in relation to analysis studies of victims, crime and criminals</w:t>
            </w:r>
          </w:p>
        </w:tc>
        <w:tc>
          <w:tcPr>
            <w:tcW w:w="174.05pt" w:type="dxa"/>
          </w:tcPr>
          <w:p w14:paraId="54C3D3E1" w14:textId="77777777" w:rsidR="005B036D" w:rsidRDefault="005B036D" w:rsidP="00747BB2">
            <w:pPr>
              <w:pStyle w:val="Corpotesto"/>
              <w:ind w:firstLine="0pt"/>
              <w:rPr>
                <w:lang w:val="en-US"/>
              </w:rPr>
            </w:pPr>
          </w:p>
        </w:tc>
        <w:tc>
          <w:tcPr>
            <w:tcW w:w="174.10pt" w:type="dxa"/>
          </w:tcPr>
          <w:p w14:paraId="77A44709" w14:textId="77777777" w:rsidR="005B036D" w:rsidRDefault="005B036D" w:rsidP="00747BB2">
            <w:pPr>
              <w:pStyle w:val="Corpotesto"/>
              <w:ind w:firstLine="0pt"/>
              <w:rPr>
                <w:lang w:val="en-US"/>
              </w:rPr>
            </w:pPr>
          </w:p>
        </w:tc>
      </w:tr>
      <w:tr w:rsidR="005B036D" w14:paraId="233618B3" w14:textId="77777777" w:rsidTr="005B036D">
        <w:tc>
          <w:tcPr>
            <w:tcW w:w="174.05pt" w:type="dxa"/>
          </w:tcPr>
          <w:p w14:paraId="1C018CB5" w14:textId="6D5E3F66" w:rsidR="005B036D" w:rsidRPr="00747BB2" w:rsidRDefault="005B036D" w:rsidP="00747BB2">
            <w:pPr>
              <w:pStyle w:val="Corpotesto"/>
              <w:ind w:firstLine="0pt"/>
              <w:rPr>
                <w:lang w:val="en-US"/>
              </w:rPr>
            </w:pPr>
            <w:r w:rsidRPr="00747BB2">
              <w:rPr>
                <w:lang w:val="en-US"/>
              </w:rPr>
              <w:t>psychology in relation to analysis studies of victims, crime and criminals</w:t>
            </w:r>
          </w:p>
        </w:tc>
        <w:tc>
          <w:tcPr>
            <w:tcW w:w="174.05pt" w:type="dxa"/>
          </w:tcPr>
          <w:p w14:paraId="027FC424" w14:textId="77777777" w:rsidR="005B036D" w:rsidRDefault="005B036D" w:rsidP="00747BB2">
            <w:pPr>
              <w:pStyle w:val="Corpotesto"/>
              <w:ind w:firstLine="0pt"/>
              <w:rPr>
                <w:lang w:val="en-US"/>
              </w:rPr>
            </w:pPr>
          </w:p>
        </w:tc>
        <w:tc>
          <w:tcPr>
            <w:tcW w:w="174.10pt" w:type="dxa"/>
          </w:tcPr>
          <w:p w14:paraId="7A943805" w14:textId="77777777" w:rsidR="005B036D" w:rsidRDefault="005B036D" w:rsidP="00747BB2">
            <w:pPr>
              <w:pStyle w:val="Corpotesto"/>
              <w:ind w:firstLine="0pt"/>
              <w:rPr>
                <w:lang w:val="en-US"/>
              </w:rPr>
            </w:pPr>
          </w:p>
        </w:tc>
      </w:tr>
      <w:tr w:rsidR="005B036D" w14:paraId="063DCB1C" w14:textId="77777777" w:rsidTr="005B036D">
        <w:tc>
          <w:tcPr>
            <w:tcW w:w="174.05pt" w:type="dxa"/>
          </w:tcPr>
          <w:p w14:paraId="040FA370" w14:textId="0BA5A89F" w:rsidR="005B036D" w:rsidRPr="00747BB2" w:rsidRDefault="005B036D" w:rsidP="00747BB2">
            <w:pPr>
              <w:pStyle w:val="Corpotesto"/>
              <w:ind w:firstLine="0pt"/>
              <w:rPr>
                <w:lang w:val="en-US"/>
              </w:rPr>
            </w:pPr>
            <w:r w:rsidRPr="00747BB2">
              <w:rPr>
                <w:lang w:val="en-US"/>
              </w:rPr>
              <w:t>psychopathology in relation to analysis studies of victims, crime and criminals</w:t>
            </w:r>
          </w:p>
        </w:tc>
        <w:tc>
          <w:tcPr>
            <w:tcW w:w="174.05pt" w:type="dxa"/>
          </w:tcPr>
          <w:p w14:paraId="66FDBDF3" w14:textId="77777777" w:rsidR="005B036D" w:rsidRDefault="005B036D" w:rsidP="00747BB2">
            <w:pPr>
              <w:pStyle w:val="Corpotesto"/>
              <w:ind w:firstLine="0pt"/>
              <w:rPr>
                <w:lang w:val="en-US"/>
              </w:rPr>
            </w:pPr>
          </w:p>
        </w:tc>
        <w:tc>
          <w:tcPr>
            <w:tcW w:w="174.10pt" w:type="dxa"/>
          </w:tcPr>
          <w:p w14:paraId="2F6D114F" w14:textId="77777777" w:rsidR="005B036D" w:rsidRDefault="005B036D" w:rsidP="00747BB2">
            <w:pPr>
              <w:pStyle w:val="Corpotesto"/>
              <w:ind w:firstLine="0pt"/>
              <w:rPr>
                <w:lang w:val="en-US"/>
              </w:rPr>
            </w:pPr>
          </w:p>
        </w:tc>
      </w:tr>
      <w:tr w:rsidR="005B036D" w14:paraId="200F1F63" w14:textId="77777777" w:rsidTr="005B036D">
        <w:tc>
          <w:tcPr>
            <w:tcW w:w="174.05pt" w:type="dxa"/>
          </w:tcPr>
          <w:p w14:paraId="38E9650D" w14:textId="7F33EBE8" w:rsidR="005B036D" w:rsidRPr="00747BB2" w:rsidRDefault="005B036D" w:rsidP="00747BB2">
            <w:pPr>
              <w:pStyle w:val="Corpotesto"/>
              <w:ind w:firstLine="0pt"/>
              <w:rPr>
                <w:lang w:val="en-US"/>
              </w:rPr>
            </w:pPr>
            <w:r w:rsidRPr="00747BB2">
              <w:rPr>
                <w:lang w:val="en-US"/>
              </w:rPr>
              <w:t>drugs and alcohol in relation to analysis studies of victims. of crime and criminals</w:t>
            </w:r>
          </w:p>
        </w:tc>
        <w:tc>
          <w:tcPr>
            <w:tcW w:w="174.05pt" w:type="dxa"/>
          </w:tcPr>
          <w:p w14:paraId="6CD664AF" w14:textId="77777777" w:rsidR="005B036D" w:rsidRDefault="005B036D" w:rsidP="00747BB2">
            <w:pPr>
              <w:pStyle w:val="Corpotesto"/>
              <w:ind w:firstLine="0pt"/>
              <w:rPr>
                <w:lang w:val="en-US"/>
              </w:rPr>
            </w:pPr>
          </w:p>
        </w:tc>
        <w:tc>
          <w:tcPr>
            <w:tcW w:w="174.10pt" w:type="dxa"/>
          </w:tcPr>
          <w:p w14:paraId="77E179EB" w14:textId="77777777" w:rsidR="005B036D" w:rsidRDefault="005B036D" w:rsidP="00747BB2">
            <w:pPr>
              <w:pStyle w:val="Corpotesto"/>
              <w:ind w:firstLine="0pt"/>
              <w:rPr>
                <w:lang w:val="en-US"/>
              </w:rPr>
            </w:pPr>
          </w:p>
        </w:tc>
      </w:tr>
      <w:tr w:rsidR="005B036D" w14:paraId="3663F80B" w14:textId="77777777" w:rsidTr="005B036D">
        <w:tc>
          <w:tcPr>
            <w:tcW w:w="174.05pt" w:type="dxa"/>
          </w:tcPr>
          <w:p w14:paraId="6BFFCD46" w14:textId="342F94FD" w:rsidR="005B036D" w:rsidRPr="00747BB2" w:rsidRDefault="005B036D" w:rsidP="00747BB2">
            <w:pPr>
              <w:pStyle w:val="Corpotesto"/>
              <w:ind w:firstLine="0pt"/>
              <w:rPr>
                <w:lang w:val="en-US"/>
              </w:rPr>
            </w:pPr>
            <w:r w:rsidRPr="00747BB2">
              <w:rPr>
                <w:lang w:val="en-US"/>
              </w:rPr>
              <w:t>human physiology and anatomy</w:t>
            </w:r>
          </w:p>
        </w:tc>
        <w:tc>
          <w:tcPr>
            <w:tcW w:w="174.05pt" w:type="dxa"/>
          </w:tcPr>
          <w:p w14:paraId="4F72F25C" w14:textId="77777777" w:rsidR="005B036D" w:rsidRDefault="005B036D" w:rsidP="00747BB2">
            <w:pPr>
              <w:pStyle w:val="Corpotesto"/>
              <w:ind w:firstLine="0pt"/>
              <w:rPr>
                <w:lang w:val="en-US"/>
              </w:rPr>
            </w:pPr>
          </w:p>
        </w:tc>
        <w:tc>
          <w:tcPr>
            <w:tcW w:w="174.10pt" w:type="dxa"/>
          </w:tcPr>
          <w:p w14:paraId="07C89E0C" w14:textId="77777777" w:rsidR="005B036D" w:rsidRDefault="005B036D" w:rsidP="00747BB2">
            <w:pPr>
              <w:pStyle w:val="Corpotesto"/>
              <w:ind w:firstLine="0pt"/>
              <w:rPr>
                <w:lang w:val="en-US"/>
              </w:rPr>
            </w:pPr>
          </w:p>
        </w:tc>
      </w:tr>
      <w:tr w:rsidR="005B036D" w14:paraId="13DA97FF" w14:textId="77777777" w:rsidTr="005B036D">
        <w:tc>
          <w:tcPr>
            <w:tcW w:w="174.05pt" w:type="dxa"/>
          </w:tcPr>
          <w:p w14:paraId="14F03647" w14:textId="4405CDA8" w:rsidR="005B036D" w:rsidRPr="00747BB2" w:rsidRDefault="005B036D" w:rsidP="00747BB2">
            <w:pPr>
              <w:pStyle w:val="Corpotesto"/>
              <w:ind w:firstLine="0pt"/>
              <w:rPr>
                <w:lang w:val="en-US"/>
              </w:rPr>
            </w:pPr>
            <w:r w:rsidRPr="00747BB2">
              <w:rPr>
                <w:lang w:val="en-US"/>
              </w:rPr>
              <w:t>sexology in all contexts and in the different incarnations</w:t>
            </w:r>
          </w:p>
        </w:tc>
        <w:tc>
          <w:tcPr>
            <w:tcW w:w="174.05pt" w:type="dxa"/>
          </w:tcPr>
          <w:p w14:paraId="5E5F00F5" w14:textId="77777777" w:rsidR="005B036D" w:rsidRDefault="005B036D" w:rsidP="00747BB2">
            <w:pPr>
              <w:pStyle w:val="Corpotesto"/>
              <w:ind w:firstLine="0pt"/>
              <w:rPr>
                <w:lang w:val="en-US"/>
              </w:rPr>
            </w:pPr>
          </w:p>
        </w:tc>
        <w:tc>
          <w:tcPr>
            <w:tcW w:w="174.10pt" w:type="dxa"/>
          </w:tcPr>
          <w:p w14:paraId="7DB4958F" w14:textId="77777777" w:rsidR="005B036D" w:rsidRDefault="005B036D" w:rsidP="00747BB2">
            <w:pPr>
              <w:pStyle w:val="Corpotesto"/>
              <w:ind w:firstLine="0pt"/>
              <w:rPr>
                <w:lang w:val="en-US"/>
              </w:rPr>
            </w:pPr>
          </w:p>
        </w:tc>
      </w:tr>
    </w:tbl>
    <w:p w14:paraId="551E1B6C" w14:textId="6B06D115" w:rsidR="005B036D" w:rsidRPr="005B036D" w:rsidRDefault="005B036D" w:rsidP="00747BB2">
      <w:pPr>
        <w:pStyle w:val="Corpotesto"/>
        <w:rPr>
          <w:lang w:val="it-IT"/>
        </w:rPr>
      </w:pPr>
      <w:r w:rsidRPr="009229A9">
        <w:rPr>
          <w:lang w:val="it-IT"/>
        </w:rPr>
        <w:t xml:space="preserve">Table 1. </w:t>
      </w:r>
      <w:r w:rsidRPr="005B036D">
        <w:rPr>
          <w:lang w:val="it-IT"/>
        </w:rPr>
        <w:t>Brasi, C. (2021), Manuale teorico-a</w:t>
      </w:r>
      <w:r>
        <w:rPr>
          <w:lang w:val="it-IT"/>
        </w:rPr>
        <w:t>pplicativo di criminologia e scienze criminalistiche, Licosia</w:t>
      </w:r>
    </w:p>
    <w:p w14:paraId="24896EEC" w14:textId="77777777" w:rsidR="00B73EE7" w:rsidRDefault="00B73EE7" w:rsidP="00B73EE7">
      <w:pPr>
        <w:jc w:val="both"/>
      </w:pPr>
      <w:r w:rsidRPr="00B73EE7">
        <w:t xml:space="preserve">For humans, knowledge and experience are essential, but not sufficient; it is necessary to have the tools to decode behaviors in a complete and detailed framework [74]. It is essential to reason in terms of evolution because any system, even if dysfunctional, is organized in such a way as to evolve, albeit in the severity of the symptomatology of a psychopathological picture [75]. It is therefore through this </w:t>
      </w:r>
      <w:r w:rsidRPr="00632B4E">
        <w:t>mode of analysis that we come to the construction of a psychological profile or, in the case of victims, to what is known as a psychological autopsy [76]. From this standpoint, it is important for the legislator to consider the changes that govern society. Especially when it comes to human rights [77]. The use</w:t>
      </w:r>
      <w:r w:rsidRPr="00B73EE7">
        <w:t xml:space="preserve"> of AI in legal contexts, particularly regarding the protection of the defendants, raises critics and concerns. AI is capable of analyzing neurological data and and use them to deduct the defendants’ responses; but this could infringe on their rights and undermine the principle of self-determination [78]. This is one of the reasons why many jurisdictions already prohibit the use of instruments that restrict personal autonomy, and the use of AI in investigations or trials could violate these protections [79]. It is important to create specific rules against the use of AI during interrogations and trials, especially for minors who need a higher level of [80]. Neurological data, if accessed, could be used to manipulate or distort an individual’s behavior, threatening their rights and integrity [81]. Such data should remain private, protected from being accessed </w:t>
      </w:r>
      <w:r w:rsidRPr="00B73EE7">
        <w:lastRenderedPageBreak/>
        <w:t xml:space="preserve">by third parties even with the subject's consent [82]. Thoughts that reside in the most intimate and personal aspects of an individual’s mind must be safeguarded to prevent them from becoming vulnerabilities [83]. This is why interrogations and trials must be conducted by humans and not by machines </w:t>
      </w:r>
      <w:bookmarkStart w:id="0" w:name="_Hlk179145630"/>
      <w:r w:rsidRPr="00B73EE7">
        <w:t>[84].</w:t>
      </w:r>
      <w:bookmarkEnd w:id="0"/>
    </w:p>
    <w:p w14:paraId="479709A4" w14:textId="709D5629" w:rsidR="00B2651F" w:rsidRDefault="00B73EE7" w:rsidP="00B73EE7">
      <w:pPr>
        <w:jc w:val="both"/>
      </w:pPr>
      <w:r>
        <w:rPr>
          <w:lang w:val="en"/>
        </w:rPr>
        <w:t xml:space="preserve">    </w:t>
      </w:r>
      <w:r w:rsidRPr="00B73EE7">
        <w:rPr>
          <w:lang w:val="en"/>
        </w:rPr>
        <w:t xml:space="preserve">Particular attention must be given to the use of neurological data to avoid the risk of AI being used to predict culpability [85], similarly to how manipulative techniques that exploit age, gender or ethnicity must not be used [86]. Currently, for some crimes, AI is used as a tool to predict the repetition or dangerousness of the offender [87], but without the analysis of all the elements is easy to see how high the risk of error is [88]. To ensure the decision-making autonomy of the individual, but also the integrity of the criminal process and the protection of the defendant's defense, it is necessary to give specific rules to establish limits to the use of AI ​​and maintain human supervision [89]. </w:t>
      </w:r>
      <w:r w:rsidRPr="00B73EE7">
        <w:t xml:space="preserve">Algorithms very often tend to associate indirect data or data that can be easily collected online and that can be of personal or sensitive nature. Moreover, the way these data are associated cannot create discrimination and if an anomaly is observed in the algorithm, this must be quickly corrected [90]. With respect to the defendant or the person who has committed crimes in the past, it is also necessary to remember the existence of a right to be forgotten, which has been guaranteed within the European Regulation 2016/679, art. 17 [91]. </w:t>
      </w:r>
    </w:p>
    <w:p w14:paraId="40C83D15" w14:textId="77777777" w:rsidR="00B73EE7" w:rsidRDefault="00B73EE7" w:rsidP="00B73EE7">
      <w:pPr>
        <w:jc w:val="both"/>
      </w:pPr>
    </w:p>
    <w:p w14:paraId="5B44AE77" w14:textId="45212A4A" w:rsidR="00B73EE7" w:rsidRPr="00B73EE7" w:rsidRDefault="00B73EE7" w:rsidP="00B73EE7">
      <w:pPr>
        <w:jc w:val="both"/>
      </w:pPr>
      <w:r>
        <w:t xml:space="preserve">  </w:t>
      </w:r>
      <w:r w:rsidRPr="00B73EE7">
        <w:t>This right is important when it is not recognized for an individual that has served their sentence and wants to join society again in a virtuous way [92</w:t>
      </w:r>
      <w:r w:rsidRPr="00C20C86">
        <w:t>]. If an algorithm collects data from this person, including information on a past conviction, maybe for a violent crime, that person may never have the chance to have access to rehabilitation and redemption</w:t>
      </w:r>
      <w:r w:rsidRPr="00B73EE7">
        <w:t xml:space="preserve"> [93]; the same can also be true for a person wrongfully convicted.  Moreover, the right to be forgotten has as its rationale in the fact that that after some time, even the community loses interest in that information or data [94]. Therefore, the right to be forgotten, which is a right in all EU countries, must be guaranteed [95]. </w:t>
      </w:r>
      <w:r w:rsidRPr="00B73EE7">
        <w:rPr>
          <w:lang w:val="en"/>
        </w:rPr>
        <w:t>An algorithm must be prevented from using judicial data of an ordinary person without time limits. The criteria are: having served the sentence, carried out socially useful activities, not being a repeat offender.</w:t>
      </w:r>
      <w:r w:rsidRPr="00B73EE7">
        <w:t xml:space="preserve"> [96]. This information remains only with the judicial authorities. After a certain period of time, you lose interest in the information or data, but the right to be forgotten is not just this. That information should cease to have value even after a certain period of time has elapsed or when the subject requests deletion under certain conditions [97].</w:t>
      </w:r>
    </w:p>
    <w:p w14:paraId="19A9B49D" w14:textId="77777777" w:rsidR="00B73EE7" w:rsidRDefault="00B73EE7" w:rsidP="00B73EE7">
      <w:pPr>
        <w:jc w:val="both"/>
      </w:pPr>
    </w:p>
    <w:p w14:paraId="03564CC4" w14:textId="77777777" w:rsidR="00B73EE7" w:rsidRPr="00B73EE7" w:rsidRDefault="00B73EE7" w:rsidP="00B73EE7">
      <w:pPr>
        <w:jc w:val="both"/>
      </w:pPr>
    </w:p>
    <w:p w14:paraId="3E837C4E" w14:textId="5E39BFF2" w:rsidR="00747BB2" w:rsidRDefault="00747BB2" w:rsidP="00747BB2">
      <w:pPr>
        <w:pStyle w:val="Corpotesto"/>
        <w:rPr>
          <w:lang w:val="en-US"/>
        </w:rPr>
      </w:pPr>
      <w:r w:rsidRPr="00747BB2">
        <w:rPr>
          <w:lang w:val="en-US"/>
        </w:rPr>
        <w:t>However, it is very difficult to model this right, especially because in the criminal field, the conscience of the community changes over time, and what previously did not constitute a crime can now be perceived by society as a crime [98]. In short, the scenario is very complex, and there are many concerns. Therefore, with respect to all the considerations now made, it must be said that if an adequate right to be forgotten is not guaranteed even for the person who has been convicted in a trial, that person can never truly redeem himself and risks remaining guilty for life if conviction is used as a pattern in an algorithm to determine his dangerousness or propensity to commit crime [99]. The right to rehabilitation of the convicted person, which is a consequence of the principle of re-education of the sentence, constitutes a bulwark of democracy and the rule of law [100]. Then it is permissible to use that data perhaps anonymously, or for the purposes of studies and research or for statistical purposes, but not associating this data with the person [101]. It is also important to clarify the importance of data deletion in the AI field and create a sort of right to be forgotten in this specific area too [102]. There may be innovative techniques for deleting and also selecting information. Unfortunately, there is still too little talk about this important aspect, which risks impacting numerous legal issues, some of constitutional nature [103]. The awareness of a risk to a fundamental right must necessarily be considered by the legislators of the States [104]. The Council of Europe itself has encouraged the development of AI in a conscious and responsible way [105]. Awareness of the risks of technology constitutes a strong point from which to start making informed choices and evaluate the risks and mitigate them [106]. In conclusion, methods or techniques capable of influencing the freedom of self-determination or altering the ability to remember and evaluate facts cannot be used, even with the consent of the person concerned [107]. Only thanks to the introduction of these limits is it possible to protect the accused's right to defense [108].</w:t>
      </w:r>
    </w:p>
    <w:p w14:paraId="4978B33A" w14:textId="7726BC2A" w:rsidR="004F0C71" w:rsidRDefault="00E74E21" w:rsidP="00747BB2">
      <w:pPr>
        <w:pStyle w:val="Corpotesto"/>
        <w:rPr>
          <w:lang w:val="en-US"/>
        </w:rPr>
      </w:pPr>
      <w:r w:rsidRPr="00E74E21">
        <w:rPr>
          <w:noProof/>
          <w:lang w:val="en-US"/>
        </w:rPr>
        <w:drawing>
          <wp:inline distT="0" distB="0" distL="0" distR="0" wp14:anchorId="240D9211" wp14:editId="1386B28D">
            <wp:extent cx="3803650" cy="1936750"/>
            <wp:effectExtent l="0" t="0" r="25400" b="6350"/>
            <wp:docPr id="2099004899" name="Diagramma 1">
              <a:extLst xmlns:a="http://purl.oclc.org/ooxml/drawingml/main">
                <a:ext uri="{FF2B5EF4-FFF2-40B4-BE49-F238E27FC236}">
                  <a16:creationId xmlns:a16="http://schemas.microsoft.com/office/drawing/2014/main" id="{DED1B6DC-9C85-4A81-DC5C-66864E846360}"/>
                </a:ext>
              </a:extLst>
            </wp:docPr>
            <wp:cNvGraphicFramePr/>
            <a:graphic xmlns:a="http://purl.oclc.org/ooxml/drawingml/main">
              <a:graphicData uri="http://purl.oclc.org/ooxml/drawingml/diagram">
                <dgm:relIds xmlns:dgm="http://purl.oclc.org/ooxml/drawingml/diagram" xmlns:r="http://purl.oclc.org/ooxml/officeDocument/relationships" r:dm="rId10" r:lo="rId11" r:qs="rId12" r:cs="rId13"/>
              </a:graphicData>
            </a:graphic>
          </wp:inline>
        </w:drawing>
      </w:r>
    </w:p>
    <w:p w14:paraId="23618D7C" w14:textId="4A28A1A8" w:rsidR="006F530C" w:rsidRDefault="006F530C" w:rsidP="00747BB2">
      <w:pPr>
        <w:pStyle w:val="Corpotesto"/>
        <w:rPr>
          <w:lang w:val="en-US"/>
        </w:rPr>
      </w:pPr>
      <w:r>
        <w:rPr>
          <w:lang w:val="en-US"/>
        </w:rPr>
        <w:t>Figure 1. Differences between human profiling and AI profiling (Brasi, 2024)</w:t>
      </w:r>
    </w:p>
    <w:p w14:paraId="0041A89A" w14:textId="77777777" w:rsidR="004F0C71" w:rsidRPr="00747BB2" w:rsidRDefault="004F0C71" w:rsidP="00747BB2">
      <w:pPr>
        <w:pStyle w:val="Corpotesto"/>
        <w:rPr>
          <w:lang w:val="en-US"/>
        </w:rPr>
      </w:pPr>
    </w:p>
    <w:p w14:paraId="6112573B" w14:textId="77777777" w:rsidR="006347CF" w:rsidRPr="005B520E" w:rsidRDefault="006347CF" w:rsidP="00E7596C">
      <w:pPr>
        <w:pStyle w:val="Corpotesto"/>
      </w:pPr>
    </w:p>
    <w:p w14:paraId="05201E56" w14:textId="0D55F208" w:rsidR="00B73EE7" w:rsidRDefault="00747BB2" w:rsidP="00B73EE7">
      <w:pPr>
        <w:pStyle w:val="Titolo1"/>
      </w:pPr>
      <w:r>
        <w:t>Methods</w:t>
      </w:r>
    </w:p>
    <w:p w14:paraId="60C191BC" w14:textId="77777777" w:rsidR="00B73EE7" w:rsidRPr="00B73EE7" w:rsidRDefault="00B73EE7" w:rsidP="00B73EE7"/>
    <w:p w14:paraId="10654FB1" w14:textId="77777777" w:rsidR="00B73EE7" w:rsidRPr="00B73EE7" w:rsidRDefault="00B73EE7" w:rsidP="00B73EE7">
      <w:pPr>
        <w:pStyle w:val="Corpotesto"/>
      </w:pPr>
      <w:r w:rsidRPr="00B73EE7">
        <w:t>Biometric technologies are classified into first and second generations [109]. First-generation biometrics, such as facial recognition, focuses on identity verification using simple sensors to capture and store physical traits [110]. Second-generation biometrics, includes electro-physiological and behavioral metrics like ECG, EEG, and EMG and goes beyond identity verification to analyze and evaluate emotions [111]. These technologies, known as behavioral biometrics, measure individual patterns of learned behavior or physiological processes and enable wireless data collection about emotions and intentions [112] allowing the classification of emotional states based on physiological signals [113-115].</w:t>
      </w:r>
    </w:p>
    <w:p w14:paraId="126BD241" w14:textId="52E1FEEF" w:rsidR="00FC7E5F" w:rsidRPr="00B73EE7" w:rsidRDefault="00B73EE7" w:rsidP="00B73EE7">
      <w:pPr>
        <w:pStyle w:val="Corpotesto"/>
        <w:rPr>
          <w:lang w:val="en-US"/>
        </w:rPr>
      </w:pPr>
      <w:r w:rsidRPr="00B73EE7">
        <w:rPr>
          <w:lang w:val="en-US"/>
        </w:rPr>
        <w:t>In machine learning, advanced methods which use GSR, EMG, and EEG to classify emotions with high accuracy, are promising but also face limitations, such as the possibility for emotions to be faked especially in people affected by disabilities or conditions that can alter biometric parameters and also galvanic parameters [116]. As discussed before, emotions, which are adaptive responses to environmental signals, are influenced by context, and cultural and gender differences play a significant role in how they are experienced and expressed and for the value they have for the person [117]. Cross-cultural studies highlight how cultural norms shape emotional experiences and emotional expressions, showing that emotions are not only just biologically driven but also culturally and socially influenced [118]. The method utilized is the comparative approach. Comparative psychology examines the behavior, the instincts, and the dynamics of emotions across different animal species, including humans. It is based on the premise that there is a possibility of comparing psychic activity across species, and that this can be considered part of the ethology. The term "comparative animal psychology" refers to field that is different from "animal and comparative psychology." The former focuses on psychological comparisons among animal species, particularly mammals, while the latter studies not only animal psychology but also the behavioral similarities and discrepancies between animals and humans.</w:t>
      </w:r>
    </w:p>
    <w:p w14:paraId="0C691322" w14:textId="77777777" w:rsidR="00967DC0" w:rsidRPr="00967DC0" w:rsidRDefault="00967DC0" w:rsidP="00967DC0">
      <w:pPr>
        <w:pStyle w:val="Corpotesto"/>
        <w:rPr>
          <w:lang w:val="en-US"/>
        </w:rPr>
      </w:pPr>
      <w:r w:rsidRPr="00967DC0">
        <w:rPr>
          <w:lang w:val="en-US"/>
        </w:rPr>
        <w:t>In this study, this methodology has been applied to compare human profiling with AI-based profiling. The starting point is to question whether and how artificial organisms can contribute to our understanding of the world in general and cognitive activities in particular. To reflect on this issue, it is necessary to consider both "whether" and "how." A fundamental process in scientific knowledge of the world is represented by comparative study. This approach aims to identify what is general in nature and what is specific to a particular form of life. In this sense, using the comparative methodology allows for an understanding of the genesis and structure of cognition by studying not only human behavior but also that exhibited by AI.</w:t>
      </w:r>
    </w:p>
    <w:p w14:paraId="5D4DF8DF" w14:textId="1001E35A" w:rsidR="00747BB2" w:rsidRPr="00747BB2" w:rsidRDefault="00967DC0" w:rsidP="00967DC0">
      <w:pPr>
        <w:pStyle w:val="Corpotesto"/>
        <w:rPr>
          <w:lang w:val="en-US"/>
        </w:rPr>
      </w:pPr>
      <w:r w:rsidRPr="00967DC0">
        <w:rPr>
          <w:lang w:val="en-US"/>
        </w:rPr>
        <w:t>It should be noted that the machine learning process, originating from neural networks, starts from a structure similar to human cognitive functioning, but the ability to self-learn is inevitably different. Even emotional aspects are read, translated, and interpreted based on rational analysis. This is a key point in the comparison, as humans, by their nature and structure, respond with an emotional reaction to any form of stimulation. The belief that human actions are purely rational is, therefore, a false belief. For these reasons, it is assumed that, despite AI's capability to recognize the emotional aspect in certain situations and identify the intensity of the emotion, it cannot be as reliable as profiling that arises from a human analytical process.</w:t>
      </w:r>
    </w:p>
    <w:p w14:paraId="464830AB" w14:textId="77777777" w:rsidR="00747BB2" w:rsidRPr="005B520E" w:rsidRDefault="00747BB2" w:rsidP="00E7596C">
      <w:pPr>
        <w:pStyle w:val="Corpotesto"/>
      </w:pPr>
    </w:p>
    <w:p w14:paraId="54E7EC78" w14:textId="233F3783" w:rsidR="009303D9" w:rsidRPr="00C20C86" w:rsidRDefault="00967DC0" w:rsidP="006B6B66">
      <w:pPr>
        <w:pStyle w:val="Titolo1"/>
      </w:pPr>
      <w:r w:rsidRPr="00C20C86">
        <w:t>Conclusions</w:t>
      </w:r>
    </w:p>
    <w:p w14:paraId="248C83A2" w14:textId="71957175" w:rsidR="00967DC0" w:rsidRPr="00967DC0" w:rsidRDefault="00967DC0" w:rsidP="005A30E7">
      <w:pPr>
        <w:jc w:val="both"/>
      </w:pPr>
      <w:r w:rsidRPr="00C20C86">
        <w:t>In light of the chosen method, the analyses are ongoing, and the initial results indicate a trend toward greater reliability for profiling conducted by a human compared to that performed by AI. This is not due to the AI's capacity for emotional recognition but rather to the methodology employed by the AI. Humans respond to any sensory stimulation with an emotion, making any inference, reasoning, or behavioral choice closely dependent on the emotion experienced. In contrast, AI recognizes emotions through a process of analysis comparable to purely cognitive processes. Consequently, the capacity for emotional recognition through empathy is lacking.</w:t>
      </w:r>
      <w:r w:rsidR="0022157C">
        <w:t xml:space="preserve"> </w:t>
      </w:r>
    </w:p>
    <w:p w14:paraId="4F55D0F4" w14:textId="77777777" w:rsidR="008F677E" w:rsidRDefault="008F677E" w:rsidP="00A059B3">
      <w:pPr>
        <w:pStyle w:val="Titolo5"/>
      </w:pPr>
    </w:p>
    <w:p w14:paraId="2A39998F" w14:textId="77777777" w:rsidR="008F677E" w:rsidRDefault="008F677E" w:rsidP="00A059B3">
      <w:pPr>
        <w:pStyle w:val="Titolo5"/>
      </w:pPr>
    </w:p>
    <w:p w14:paraId="60B60A4C" w14:textId="77777777" w:rsidR="008F677E" w:rsidRDefault="008F677E" w:rsidP="00A059B3">
      <w:pPr>
        <w:pStyle w:val="Titolo5"/>
      </w:pPr>
    </w:p>
    <w:p w14:paraId="56558FEE" w14:textId="77777777" w:rsidR="008F677E" w:rsidRDefault="008F677E" w:rsidP="00A059B3">
      <w:pPr>
        <w:pStyle w:val="Titolo5"/>
      </w:pPr>
    </w:p>
    <w:p w14:paraId="5746B1A8" w14:textId="77777777" w:rsidR="008F677E" w:rsidRDefault="008F677E" w:rsidP="00A059B3">
      <w:pPr>
        <w:pStyle w:val="Titolo5"/>
      </w:pPr>
    </w:p>
    <w:p w14:paraId="0183AE07" w14:textId="77777777" w:rsidR="00C70CF8" w:rsidRDefault="00C70CF8" w:rsidP="008F677E">
      <w:pPr>
        <w:pStyle w:val="Titolo5"/>
        <w:jc w:val="both"/>
      </w:pPr>
    </w:p>
    <w:p w14:paraId="327D19F7" w14:textId="77777777" w:rsidR="00C70CF8" w:rsidRDefault="00C70CF8" w:rsidP="008F677E">
      <w:pPr>
        <w:pStyle w:val="Titolo5"/>
        <w:jc w:val="both"/>
      </w:pPr>
    </w:p>
    <w:p w14:paraId="09ABCD6D" w14:textId="77777777" w:rsidR="00C70CF8" w:rsidRDefault="00C70CF8" w:rsidP="008F677E">
      <w:pPr>
        <w:pStyle w:val="Titolo5"/>
        <w:jc w:val="both"/>
      </w:pPr>
    </w:p>
    <w:p w14:paraId="25A34F57" w14:textId="77777777" w:rsidR="00C70CF8" w:rsidRDefault="00C70CF8" w:rsidP="008F677E">
      <w:pPr>
        <w:pStyle w:val="Titolo5"/>
        <w:jc w:val="both"/>
      </w:pPr>
    </w:p>
    <w:p w14:paraId="55CE4E2F" w14:textId="77777777" w:rsidR="00C70CF8" w:rsidRDefault="00C70CF8" w:rsidP="008F677E">
      <w:pPr>
        <w:pStyle w:val="Titolo5"/>
        <w:jc w:val="both"/>
      </w:pPr>
    </w:p>
    <w:p w14:paraId="4555EA45" w14:textId="77777777" w:rsidR="00C70CF8" w:rsidRDefault="00C70CF8" w:rsidP="008F677E">
      <w:pPr>
        <w:pStyle w:val="Titolo5"/>
        <w:jc w:val="both"/>
      </w:pPr>
    </w:p>
    <w:p w14:paraId="557A5C67" w14:textId="77777777" w:rsidR="00C70CF8" w:rsidRDefault="00C70CF8" w:rsidP="008F677E">
      <w:pPr>
        <w:pStyle w:val="Titolo5"/>
        <w:jc w:val="both"/>
      </w:pPr>
    </w:p>
    <w:p w14:paraId="41C38D86" w14:textId="77777777" w:rsidR="00C70CF8" w:rsidRDefault="00C70CF8" w:rsidP="008F677E">
      <w:pPr>
        <w:pStyle w:val="Titolo5"/>
        <w:jc w:val="both"/>
      </w:pPr>
    </w:p>
    <w:p w14:paraId="0D10F65F" w14:textId="77777777" w:rsidR="00C70CF8" w:rsidRDefault="00C70CF8" w:rsidP="008F677E">
      <w:pPr>
        <w:pStyle w:val="Titolo5"/>
        <w:jc w:val="both"/>
      </w:pPr>
    </w:p>
    <w:p w14:paraId="47EE575B" w14:textId="77777777" w:rsidR="00C70CF8" w:rsidRDefault="00C70CF8" w:rsidP="008F677E">
      <w:pPr>
        <w:pStyle w:val="Titolo5"/>
        <w:jc w:val="both"/>
      </w:pPr>
    </w:p>
    <w:p w14:paraId="39EA375E" w14:textId="77777777" w:rsidR="00C70CF8" w:rsidRDefault="00C70CF8" w:rsidP="008F677E">
      <w:pPr>
        <w:pStyle w:val="Titolo5"/>
        <w:jc w:val="both"/>
      </w:pPr>
    </w:p>
    <w:p w14:paraId="5F4F0515" w14:textId="77777777" w:rsidR="00C70CF8" w:rsidRDefault="00C70CF8" w:rsidP="008F677E">
      <w:pPr>
        <w:pStyle w:val="Titolo5"/>
        <w:jc w:val="both"/>
      </w:pPr>
    </w:p>
    <w:p w14:paraId="37C64EC8" w14:textId="77777777" w:rsidR="00C70CF8" w:rsidRDefault="00C70CF8" w:rsidP="008F677E">
      <w:pPr>
        <w:pStyle w:val="Titolo5"/>
        <w:jc w:val="both"/>
      </w:pPr>
    </w:p>
    <w:p w14:paraId="38E9E465" w14:textId="77777777" w:rsidR="00C70CF8" w:rsidRDefault="00C70CF8" w:rsidP="008F677E">
      <w:pPr>
        <w:pStyle w:val="Titolo5"/>
        <w:jc w:val="both"/>
      </w:pPr>
    </w:p>
    <w:p w14:paraId="1574FA07" w14:textId="77777777" w:rsidR="00C70CF8" w:rsidRDefault="00C70CF8" w:rsidP="008F677E">
      <w:pPr>
        <w:pStyle w:val="Titolo5"/>
        <w:jc w:val="both"/>
      </w:pPr>
    </w:p>
    <w:p w14:paraId="37A87C73" w14:textId="77777777" w:rsidR="00C70CF8" w:rsidRDefault="00C70CF8" w:rsidP="008F677E">
      <w:pPr>
        <w:pStyle w:val="Titolo5"/>
        <w:jc w:val="both"/>
      </w:pPr>
    </w:p>
    <w:p w14:paraId="08362E5E" w14:textId="77777777" w:rsidR="00C70CF8" w:rsidRDefault="00C70CF8" w:rsidP="008F677E">
      <w:pPr>
        <w:pStyle w:val="Titolo5"/>
        <w:jc w:val="both"/>
      </w:pPr>
    </w:p>
    <w:p w14:paraId="2FEB892E" w14:textId="77777777" w:rsidR="00C70CF8" w:rsidRDefault="00C70CF8" w:rsidP="008F677E">
      <w:pPr>
        <w:pStyle w:val="Titolo5"/>
        <w:jc w:val="both"/>
      </w:pPr>
    </w:p>
    <w:p w14:paraId="1A05D05D" w14:textId="77777777" w:rsidR="00C70CF8" w:rsidRDefault="00C70CF8" w:rsidP="008F677E">
      <w:pPr>
        <w:pStyle w:val="Titolo5"/>
        <w:jc w:val="both"/>
      </w:pPr>
    </w:p>
    <w:p w14:paraId="53274B37" w14:textId="77777777" w:rsidR="00C70CF8" w:rsidRDefault="00C70CF8" w:rsidP="008F677E">
      <w:pPr>
        <w:pStyle w:val="Titolo5"/>
        <w:jc w:val="both"/>
      </w:pPr>
    </w:p>
    <w:p w14:paraId="55C5F8F5" w14:textId="77777777" w:rsidR="00C70CF8" w:rsidRDefault="00C70CF8" w:rsidP="008F677E">
      <w:pPr>
        <w:pStyle w:val="Titolo5"/>
        <w:jc w:val="both"/>
      </w:pPr>
    </w:p>
    <w:p w14:paraId="631E5539" w14:textId="77777777" w:rsidR="00C70CF8" w:rsidRDefault="00C70CF8" w:rsidP="008F677E">
      <w:pPr>
        <w:pStyle w:val="Titolo5"/>
        <w:jc w:val="both"/>
      </w:pPr>
    </w:p>
    <w:p w14:paraId="4139DE91" w14:textId="77777777" w:rsidR="00C70CF8" w:rsidRDefault="00C70CF8" w:rsidP="008F677E">
      <w:pPr>
        <w:pStyle w:val="Titolo5"/>
        <w:jc w:val="both"/>
      </w:pPr>
    </w:p>
    <w:p w14:paraId="291D75B7" w14:textId="77777777" w:rsidR="00C70CF8" w:rsidRDefault="00C70CF8" w:rsidP="008F677E">
      <w:pPr>
        <w:pStyle w:val="Titolo5"/>
        <w:jc w:val="both"/>
      </w:pPr>
    </w:p>
    <w:p w14:paraId="3DBA6888" w14:textId="77777777" w:rsidR="00732CCF" w:rsidRDefault="00732CCF" w:rsidP="008F677E">
      <w:pPr>
        <w:pStyle w:val="Titolo5"/>
        <w:jc w:val="both"/>
      </w:pPr>
    </w:p>
    <w:p w14:paraId="121CE46D" w14:textId="77777777" w:rsidR="00732CCF" w:rsidRDefault="00732CCF" w:rsidP="008F677E">
      <w:pPr>
        <w:pStyle w:val="Titolo5"/>
        <w:jc w:val="both"/>
      </w:pPr>
    </w:p>
    <w:p w14:paraId="7E448512" w14:textId="3348FCF4" w:rsidR="009303D9" w:rsidRDefault="009303D9" w:rsidP="008F677E">
      <w:pPr>
        <w:pStyle w:val="Titolo5"/>
        <w:jc w:val="both"/>
      </w:pPr>
      <w:r w:rsidRPr="005B520E">
        <w:t>References</w:t>
      </w:r>
    </w:p>
    <w:p w14:paraId="6287D550" w14:textId="77777777" w:rsidR="00747BB2" w:rsidRPr="005B520E" w:rsidRDefault="00747BB2" w:rsidP="004F0C71">
      <w:pPr>
        <w:pStyle w:val="Corpotesto"/>
        <w:ind w:firstLine="0pt"/>
      </w:pPr>
    </w:p>
    <w:p w14:paraId="17BDB1DB" w14:textId="77777777" w:rsidR="00747BB2" w:rsidRDefault="00747BB2" w:rsidP="00747BB2">
      <w:pPr>
        <w:pStyle w:val="references"/>
      </w:pPr>
      <w:r w:rsidRPr="00747BB2">
        <w:rPr>
          <w:shd w:val="clear" w:color="auto" w:fill="FFFFFF"/>
          <w:lang w:val="it-IT"/>
        </w:rPr>
        <w:t xml:space="preserve">Calvo, R. A., &amp; D'Mello, S. (2010). </w:t>
      </w:r>
      <w:r>
        <w:rPr>
          <w:shd w:val="clear" w:color="auto" w:fill="FFFFFF"/>
        </w:rPr>
        <w:t>Affect Detection: An Interdisciplinary Review of Models, Methods, and Their Applications. IEEE Transactions on Affective Computing, 1(1), 18-37.</w:t>
      </w:r>
    </w:p>
    <w:p w14:paraId="06261EDE" w14:textId="77777777" w:rsidR="00747BB2" w:rsidRDefault="00747BB2" w:rsidP="00747BB2">
      <w:pPr>
        <w:pStyle w:val="references"/>
      </w:pPr>
      <w:r>
        <w:rPr>
          <w:shd w:val="clear" w:color="auto" w:fill="FFFFFF"/>
        </w:rPr>
        <w:t>Picard, R. W. (1997). Affective Computing. MIT Press.</w:t>
      </w:r>
    </w:p>
    <w:p w14:paraId="7F7AEA30" w14:textId="77777777" w:rsidR="00747BB2" w:rsidRDefault="00747BB2" w:rsidP="00747BB2">
      <w:pPr>
        <w:pStyle w:val="references"/>
      </w:pPr>
      <w:r>
        <w:rPr>
          <w:shd w:val="clear" w:color="auto" w:fill="FFFFFF"/>
        </w:rPr>
        <w:t>Ekman, P., &amp; Davidson, R. J. (Eds.). (1994). The Nature of Emotion: Fundamental Questions. Oxford University Press.</w:t>
      </w:r>
    </w:p>
    <w:p w14:paraId="29772579" w14:textId="77777777" w:rsidR="00747BB2" w:rsidRDefault="00747BB2" w:rsidP="00747BB2">
      <w:pPr>
        <w:pStyle w:val="references"/>
      </w:pPr>
      <w:r w:rsidRPr="00747BB2">
        <w:rPr>
          <w:shd w:val="clear" w:color="auto" w:fill="FFFFFF"/>
          <w:lang w:val="it-IT"/>
        </w:rPr>
        <w:t xml:space="preserve">Cowie, R., &amp; Cornelius, R. R. (2003). </w:t>
      </w:r>
      <w:r>
        <w:rPr>
          <w:shd w:val="clear" w:color="auto" w:fill="FFFFFF"/>
        </w:rPr>
        <w:t>Describing the emotional states that are expressed in speech. Speech Communication, 40(1-2), 5-32.</w:t>
      </w:r>
    </w:p>
    <w:p w14:paraId="5AE548D4" w14:textId="77777777" w:rsidR="00747BB2" w:rsidRDefault="00747BB2" w:rsidP="00747BB2">
      <w:pPr>
        <w:pStyle w:val="references"/>
      </w:pPr>
      <w:r>
        <w:rPr>
          <w:shd w:val="clear" w:color="auto" w:fill="FFFFFF"/>
        </w:rPr>
        <w:t>Bostrom, N., &amp; Yudkowsky, E. (2014). The Ethics of Artificial Intelligence. In K. Frankish &amp; W. M. Ramsey (Eds.), The Cambridge Handbook of Artificial Intelligence (pp. 316-334). Cambridge University Press.</w:t>
      </w:r>
    </w:p>
    <w:p w14:paraId="2927DDDC" w14:textId="77777777" w:rsidR="00747BB2" w:rsidRDefault="00747BB2" w:rsidP="00747BB2">
      <w:pPr>
        <w:pStyle w:val="references"/>
      </w:pPr>
      <w:r>
        <w:rPr>
          <w:shd w:val="clear" w:color="auto" w:fill="FFFFFF"/>
        </w:rPr>
        <w:t>Floridi, L., &amp; Cowls, J. (2019). A Unified Framework of Five Principles for AI in Society. Harvard Data Science Review, 1(1).</w:t>
      </w:r>
    </w:p>
    <w:p w14:paraId="79770986" w14:textId="77777777" w:rsidR="00747BB2" w:rsidRDefault="00747BB2" w:rsidP="00747BB2">
      <w:pPr>
        <w:pStyle w:val="references"/>
      </w:pPr>
      <w:r>
        <w:rPr>
          <w:shd w:val="clear" w:color="auto" w:fill="FFFFFF"/>
        </w:rPr>
        <w:t>Casey, B., Farhangi, A., &amp; Vogl, R. (2019). Rethinking Explainable Machines: The GDPR's 'Right to Explanation' Debate and the Rise of Algorithmic Audits in Enterprise. Berkeley Technology Law Journal, 34(1), 143-188.</w:t>
      </w:r>
    </w:p>
    <w:p w14:paraId="66B55A41" w14:textId="77777777" w:rsidR="00747BB2" w:rsidRDefault="00747BB2" w:rsidP="00747BB2">
      <w:pPr>
        <w:pStyle w:val="references"/>
      </w:pPr>
      <w:r>
        <w:rPr>
          <w:shd w:val="clear" w:color="auto" w:fill="FFFFFF"/>
        </w:rPr>
        <w:t>Hare, R. D. (1993). Without Conscience: The Disturbing World of the Psychopaths Among Us. The Guilford Press.</w:t>
      </w:r>
    </w:p>
    <w:p w14:paraId="56546420" w14:textId="77777777" w:rsidR="00747BB2" w:rsidRDefault="00747BB2" w:rsidP="00747BB2">
      <w:pPr>
        <w:pStyle w:val="references"/>
      </w:pPr>
      <w:r>
        <w:rPr>
          <w:shd w:val="clear" w:color="auto" w:fill="FFFFFF"/>
        </w:rPr>
        <w:t>Ekman, P. (2009). Telling Lies: Clues to Deceit in the Marketplace, Politics, and Marriage. W. W. Norton &amp; Company.</w:t>
      </w:r>
    </w:p>
    <w:p w14:paraId="7E920AC5" w14:textId="77777777" w:rsidR="00747BB2" w:rsidRDefault="00747BB2" w:rsidP="00747BB2">
      <w:pPr>
        <w:pStyle w:val="references"/>
      </w:pPr>
      <w:r>
        <w:rPr>
          <w:shd w:val="clear" w:color="auto" w:fill="FFFFFF"/>
        </w:rPr>
        <w:t>Schuller, B., &amp; Batliner, A. (2014). Computational Paralinguistics: Emotion, Affect and Personality in Speech and Language Processing. Wiley.</w:t>
      </w:r>
    </w:p>
    <w:p w14:paraId="43B41E07" w14:textId="77777777" w:rsidR="00747BB2" w:rsidRDefault="00747BB2" w:rsidP="00747BB2">
      <w:pPr>
        <w:pStyle w:val="references"/>
      </w:pPr>
      <w:r w:rsidRPr="00747BB2">
        <w:rPr>
          <w:shd w:val="clear" w:color="auto" w:fill="FFFFFF"/>
          <w:lang w:val="it-IT"/>
        </w:rPr>
        <w:t xml:space="preserve">Vinciarelli, A., Pantic, M., &amp; Bourlard, H. (2009). </w:t>
      </w:r>
      <w:r>
        <w:rPr>
          <w:shd w:val="clear" w:color="auto" w:fill="FFFFFF"/>
        </w:rPr>
        <w:t>Social signal processing: Survey of an emerging domain. Image and Vision Computing, 27(12), 1743-1759.</w:t>
      </w:r>
    </w:p>
    <w:p w14:paraId="6FF0D31F" w14:textId="77777777" w:rsidR="00747BB2" w:rsidRDefault="00747BB2" w:rsidP="00747BB2">
      <w:pPr>
        <w:pStyle w:val="references"/>
      </w:pPr>
      <w:r>
        <w:rPr>
          <w:shd w:val="clear" w:color="auto" w:fill="FFFFFF"/>
        </w:rPr>
        <w:t>Gross, J. J. (2015). Emotion Regulation: Current Status and Future Prospects. Psychological Inquiry, 26(1), 1-26.</w:t>
      </w:r>
    </w:p>
    <w:p w14:paraId="04E051A3" w14:textId="77777777" w:rsidR="00747BB2" w:rsidRDefault="00747BB2" w:rsidP="00747BB2">
      <w:pPr>
        <w:pStyle w:val="references"/>
      </w:pPr>
      <w:r>
        <w:rPr>
          <w:shd w:val="clear" w:color="auto" w:fill="FFFFFF"/>
        </w:rPr>
        <w:lastRenderedPageBreak/>
        <w:t>Markus, H. R., &amp; Kitayama, S. (1991). Culture and the Self: Implications for Cognition, Emotion, and Motivation. Psychological Review, 98(2), 224-253.</w:t>
      </w:r>
    </w:p>
    <w:p w14:paraId="2CA899FB" w14:textId="77777777" w:rsidR="00747BB2" w:rsidRDefault="00747BB2" w:rsidP="00747BB2">
      <w:pPr>
        <w:pStyle w:val="references"/>
      </w:pPr>
      <w:r w:rsidRPr="00747BB2">
        <w:rPr>
          <w:shd w:val="clear" w:color="auto" w:fill="FFFFFF"/>
          <w:lang w:val="it-IT"/>
        </w:rPr>
        <w:t xml:space="preserve">Mesquita, B., &amp; Frijda, N. H. (1992). </w:t>
      </w:r>
      <w:r>
        <w:rPr>
          <w:shd w:val="clear" w:color="auto" w:fill="FFFFFF"/>
        </w:rPr>
        <w:t>Cultural Variations in Emotions: A Review. Psychological Bulletin, 112(2), 179-204.</w:t>
      </w:r>
    </w:p>
    <w:p w14:paraId="5B27FBC3" w14:textId="77777777" w:rsidR="00747BB2" w:rsidRDefault="00747BB2" w:rsidP="00747BB2">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14:paraId="27F24FEB" w14:textId="77777777" w:rsidR="00747BB2" w:rsidRDefault="00747BB2" w:rsidP="00747BB2">
      <w:pPr>
        <w:pStyle w:val="references"/>
      </w:pPr>
      <w:r>
        <w:rPr>
          <w:shd w:val="clear" w:color="auto" w:fill="FFFFFF"/>
        </w:rPr>
        <w:t xml:space="preserve">Ekman, P., &amp; Davidson, R. J. (Eds.). (1994). </w:t>
      </w:r>
      <w:r>
        <w:rPr>
          <w:i/>
          <w:iCs/>
          <w:shd w:val="clear" w:color="auto" w:fill="FFFFFF"/>
        </w:rPr>
        <w:t>The Nature of Emotion: Fundamental Questions</w:t>
      </w:r>
      <w:r>
        <w:rPr>
          <w:shd w:val="clear" w:color="auto" w:fill="FFFFFF"/>
        </w:rPr>
        <w:t>. Oxford University Press.</w:t>
      </w:r>
    </w:p>
    <w:p w14:paraId="15F0A950" w14:textId="77777777" w:rsidR="00747BB2" w:rsidRDefault="00747BB2" w:rsidP="00747BB2">
      <w:pPr>
        <w:pStyle w:val="references"/>
      </w:pPr>
      <w:r w:rsidRPr="00747BB2">
        <w:rPr>
          <w:shd w:val="clear" w:color="auto" w:fill="FFFFFF"/>
          <w:lang w:val="it-IT"/>
        </w:rPr>
        <w:t xml:space="preserve">Cowie, R., &amp; Cornelius, R. R. (2003). </w:t>
      </w:r>
      <w:r>
        <w:rPr>
          <w:shd w:val="clear" w:color="auto" w:fill="FFFFFF"/>
        </w:rPr>
        <w:t xml:space="preserve">Describing the emotional states that are expressed in speech. </w:t>
      </w:r>
      <w:r>
        <w:rPr>
          <w:i/>
          <w:iCs/>
          <w:shd w:val="clear" w:color="auto" w:fill="FFFFFF"/>
        </w:rPr>
        <w:t>Speech Communication, 40</w:t>
      </w:r>
      <w:r>
        <w:rPr>
          <w:shd w:val="clear" w:color="auto" w:fill="FFFFFF"/>
        </w:rPr>
        <w:t>(1-2), 5-32.</w:t>
      </w:r>
    </w:p>
    <w:p w14:paraId="4C9C2BB7" w14:textId="77777777" w:rsidR="00747BB2" w:rsidRDefault="00747BB2" w:rsidP="00747BB2">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14:paraId="1E45FA87" w14:textId="77777777" w:rsidR="00747BB2" w:rsidRDefault="00747BB2" w:rsidP="00747BB2">
      <w:pPr>
        <w:pStyle w:val="references"/>
      </w:pPr>
      <w:r w:rsidRPr="00747BB2">
        <w:rPr>
          <w:shd w:val="clear" w:color="auto" w:fill="FFFFFF"/>
          <w:lang w:val="it-IT"/>
        </w:rPr>
        <w:t xml:space="preserve">Vinciarelli, A., Pantic, M., &amp; Bourlard, H. (2009). </w:t>
      </w:r>
      <w:r>
        <w:rPr>
          <w:shd w:val="clear" w:color="auto" w:fill="FFFFFF"/>
        </w:rPr>
        <w:t xml:space="preserve">Social signal processing: Survey of an emerging domain. </w:t>
      </w:r>
      <w:r>
        <w:rPr>
          <w:i/>
          <w:iCs/>
          <w:shd w:val="clear" w:color="auto" w:fill="FFFFFF"/>
        </w:rPr>
        <w:t>Image and Vision Computing, 27</w:t>
      </w:r>
      <w:r>
        <w:rPr>
          <w:shd w:val="clear" w:color="auto" w:fill="FFFFFF"/>
        </w:rPr>
        <w:t>(12), 1743-1759.</w:t>
      </w:r>
    </w:p>
    <w:p w14:paraId="7DA8C7DC" w14:textId="77777777" w:rsidR="00747BB2" w:rsidRDefault="00747BB2" w:rsidP="00747BB2">
      <w:pPr>
        <w:pStyle w:val="references"/>
      </w:pPr>
      <w:r>
        <w:rPr>
          <w:shd w:val="clear" w:color="auto" w:fill="FFFFFF"/>
        </w:rPr>
        <w:t xml:space="preserve">Markus, H. R., &amp; Kitayama, S. (1991). Culture and the Self: Implications for Cognition, Emotion, and Motivation. </w:t>
      </w:r>
      <w:r>
        <w:rPr>
          <w:i/>
          <w:iCs/>
          <w:shd w:val="clear" w:color="auto" w:fill="FFFFFF"/>
        </w:rPr>
        <w:t>Psychological Review, 98</w:t>
      </w:r>
      <w:r>
        <w:rPr>
          <w:shd w:val="clear" w:color="auto" w:fill="FFFFFF"/>
        </w:rPr>
        <w:t>(2), 224-253.</w:t>
      </w:r>
    </w:p>
    <w:p w14:paraId="4F083350" w14:textId="77777777" w:rsidR="00747BB2" w:rsidRDefault="00747BB2" w:rsidP="00747BB2">
      <w:pPr>
        <w:pStyle w:val="references"/>
      </w:pPr>
      <w:r w:rsidRPr="00747BB2">
        <w:rPr>
          <w:shd w:val="clear" w:color="auto" w:fill="FFFFFF"/>
          <w:lang w:val="it-IT"/>
        </w:rPr>
        <w:t xml:space="preserve">Mesquita, B., &amp; Frijda, N. H. (1992). </w:t>
      </w:r>
      <w:r>
        <w:rPr>
          <w:shd w:val="clear" w:color="auto" w:fill="FFFFFF"/>
        </w:rPr>
        <w:t xml:space="preserve">Cultural Variations in Emotions: A Review. </w:t>
      </w:r>
      <w:r>
        <w:rPr>
          <w:i/>
          <w:iCs/>
          <w:shd w:val="clear" w:color="auto" w:fill="FFFFFF"/>
        </w:rPr>
        <w:t>Psychological Bulletin, 112</w:t>
      </w:r>
      <w:r>
        <w:rPr>
          <w:shd w:val="clear" w:color="auto" w:fill="FFFFFF"/>
        </w:rPr>
        <w:t>(2), 179-204.</w:t>
      </w:r>
    </w:p>
    <w:p w14:paraId="08A56F97" w14:textId="77777777" w:rsidR="00747BB2" w:rsidRDefault="00747BB2" w:rsidP="00747BB2">
      <w:pPr>
        <w:pStyle w:val="references"/>
      </w:pPr>
      <w:r>
        <w:rPr>
          <w:shd w:val="clear" w:color="auto" w:fill="FFFFFF"/>
        </w:rPr>
        <w:t>Schuller, B., &amp; Batliner, A. (2014). Computational Paralinguistics: Emotion, Affect and Personality in Speech and Language Processing. Wiley.</w:t>
      </w:r>
    </w:p>
    <w:p w14:paraId="4DB69A12" w14:textId="77777777" w:rsidR="00747BB2" w:rsidRDefault="00747BB2" w:rsidP="00747BB2">
      <w:pPr>
        <w:pStyle w:val="references"/>
      </w:pPr>
      <w:r>
        <w:rPr>
          <w:shd w:val="clear" w:color="auto" w:fill="FFFFFF"/>
        </w:rPr>
        <w:t xml:space="preserve">Bostrom, N., &amp; Yudkowsky, E. (2014). The Ethics of Artificial Intelligence. In K. Frankish &amp; W. M. Ramsey (Eds.), </w:t>
      </w:r>
      <w:r>
        <w:rPr>
          <w:i/>
          <w:iCs/>
          <w:shd w:val="clear" w:color="auto" w:fill="FFFFFF"/>
        </w:rPr>
        <w:t>The Cambridge Handbook of Artificial Intelligence</w:t>
      </w:r>
      <w:r>
        <w:rPr>
          <w:shd w:val="clear" w:color="auto" w:fill="FFFFFF"/>
        </w:rPr>
        <w:t xml:space="preserve"> (pp. 316-334). Cambridge University Press.</w:t>
      </w:r>
    </w:p>
    <w:p w14:paraId="71417070" w14:textId="77777777" w:rsidR="00747BB2" w:rsidRDefault="00747BB2" w:rsidP="00747BB2">
      <w:pPr>
        <w:pStyle w:val="references"/>
      </w:pPr>
      <w:r>
        <w:rPr>
          <w:shd w:val="clear" w:color="auto" w:fill="FFFFFF"/>
        </w:rPr>
        <w:t>Hare, R. D. (1993). Without Conscience: The Disturbing World of the Psychopaths Among Us. The Guilford Press.</w:t>
      </w:r>
    </w:p>
    <w:p w14:paraId="768378F6" w14:textId="77777777" w:rsidR="00747BB2" w:rsidRDefault="00747BB2" w:rsidP="00747BB2">
      <w:pPr>
        <w:pStyle w:val="references"/>
      </w:pPr>
      <w:r>
        <w:rPr>
          <w:shd w:val="clear" w:color="auto" w:fill="FFFFFF"/>
        </w:rPr>
        <w:t xml:space="preserve">Floridi, L., &amp; Cowls, J. (2019). A Unified Framework of Five Principles for AI in Society. </w:t>
      </w:r>
      <w:r>
        <w:rPr>
          <w:i/>
          <w:iCs/>
          <w:shd w:val="clear" w:color="auto" w:fill="FFFFFF"/>
        </w:rPr>
        <w:t>Harvard Data Science Review, 1</w:t>
      </w:r>
      <w:r>
        <w:rPr>
          <w:shd w:val="clear" w:color="auto" w:fill="FFFFFF"/>
        </w:rPr>
        <w:t>(1).</w:t>
      </w:r>
    </w:p>
    <w:p w14:paraId="2CC4745F" w14:textId="77777777" w:rsidR="00747BB2" w:rsidRDefault="00747BB2" w:rsidP="00747BB2">
      <w:pPr>
        <w:pStyle w:val="references"/>
      </w:pPr>
      <w:r>
        <w:rPr>
          <w:shd w:val="clear" w:color="auto" w:fill="FFFFFF"/>
        </w:rPr>
        <w:t xml:space="preserve">Casey, B., Farhangi, A., &amp; Vogl, R. (2019). Rethinking Explainable Machines: The GDPR's 'Right to Explanation' Debate and the Rise of Algorithmic Audits in Enterprise. </w:t>
      </w:r>
      <w:r>
        <w:rPr>
          <w:i/>
          <w:iCs/>
          <w:shd w:val="clear" w:color="auto" w:fill="FFFFFF"/>
        </w:rPr>
        <w:t>Berkeley Technology Law Journal, 34</w:t>
      </w:r>
      <w:r>
        <w:rPr>
          <w:shd w:val="clear" w:color="auto" w:fill="FFFFFF"/>
        </w:rPr>
        <w:t>(1), 143-188.</w:t>
      </w:r>
    </w:p>
    <w:p w14:paraId="07B135DC" w14:textId="77777777" w:rsidR="00747BB2" w:rsidRDefault="00747BB2" w:rsidP="00747BB2">
      <w:pPr>
        <w:pStyle w:val="references"/>
      </w:pPr>
      <w:r>
        <w:rPr>
          <w:shd w:val="clear" w:color="auto" w:fill="FFFFFF"/>
        </w:rPr>
        <w:t>Yampolskiy, R. V. (2016). Artificial Intelligence Safety and Security. CRC Press.</w:t>
      </w:r>
    </w:p>
    <w:p w14:paraId="346BE821" w14:textId="77777777" w:rsidR="00747BB2" w:rsidRDefault="00747BB2" w:rsidP="00747BB2">
      <w:pPr>
        <w:pStyle w:val="references"/>
      </w:pPr>
      <w:r>
        <w:rPr>
          <w:shd w:val="clear" w:color="auto" w:fill="FFFFFF"/>
        </w:rPr>
        <w:t>Ekman, P. (2009). Telling Lies: Clues to Deceit in the Marketplace, Politics, and Marriage. W. W. Norton &amp; Company.</w:t>
      </w:r>
    </w:p>
    <w:p w14:paraId="2AB4FE1A" w14:textId="77777777" w:rsidR="00747BB2" w:rsidRDefault="00747BB2" w:rsidP="00747BB2">
      <w:pPr>
        <w:pStyle w:val="references"/>
      </w:pPr>
      <w:r>
        <w:rPr>
          <w:shd w:val="clear" w:color="auto" w:fill="FFFFFF"/>
        </w:rPr>
        <w:t>Schuller, B., &amp; Batliner, A. (2014). Computational Paralinguistics: Emotion, Affect and Personality in Speech and Language Processing. Wiley.</w:t>
      </w:r>
    </w:p>
    <w:p w14:paraId="7C84E330" w14:textId="77777777" w:rsidR="00747BB2" w:rsidRDefault="00747BB2" w:rsidP="00747BB2">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14:paraId="110CAE0A" w14:textId="77777777" w:rsidR="00747BB2" w:rsidRDefault="00747BB2" w:rsidP="00747BB2">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14:paraId="2E7D6404" w14:textId="77777777" w:rsidR="00747BB2" w:rsidRDefault="00747BB2" w:rsidP="00747BB2">
      <w:pPr>
        <w:pStyle w:val="references"/>
      </w:pPr>
      <w:r>
        <w:rPr>
          <w:shd w:val="clear" w:color="auto" w:fill="FFFFFF"/>
        </w:rPr>
        <w:t>Yampolskiy, R. V. (2016). Artificial Intelligence Safety and Security. CRC Press.</w:t>
      </w:r>
    </w:p>
    <w:p w14:paraId="1B72B1A4" w14:textId="77777777" w:rsidR="00747BB2" w:rsidRDefault="00747BB2" w:rsidP="00747BB2">
      <w:pPr>
        <w:pStyle w:val="references"/>
      </w:pPr>
      <w:r>
        <w:rPr>
          <w:shd w:val="clear" w:color="auto" w:fill="FFFFFF"/>
        </w:rPr>
        <w:t>Ekman, P. (2009). Telling Lies: Clues to Deceit in the Marketplace, Politics, and Marriage. W. W. Norton &amp; Company.</w:t>
      </w:r>
    </w:p>
    <w:p w14:paraId="1A159F4C" w14:textId="77777777" w:rsidR="00747BB2" w:rsidRDefault="00747BB2" w:rsidP="00747BB2">
      <w:pPr>
        <w:pStyle w:val="references"/>
      </w:pPr>
      <w:r>
        <w:rPr>
          <w:shd w:val="clear" w:color="auto" w:fill="FFFFFF"/>
        </w:rPr>
        <w:t xml:space="preserve">Gross, J. J. (2015). Emotion Regulation: Current Status and Future Prospects. </w:t>
      </w:r>
      <w:r>
        <w:rPr>
          <w:i/>
          <w:iCs/>
          <w:shd w:val="clear" w:color="auto" w:fill="FFFFFF"/>
        </w:rPr>
        <w:t>Psychological Inquiry, 26</w:t>
      </w:r>
      <w:r>
        <w:rPr>
          <w:shd w:val="clear" w:color="auto" w:fill="FFFFFF"/>
        </w:rPr>
        <w:t>(1), 1-26.</w:t>
      </w:r>
    </w:p>
    <w:p w14:paraId="4A8CDB5C" w14:textId="77777777" w:rsidR="00747BB2" w:rsidRDefault="00747BB2" w:rsidP="00747BB2">
      <w:pPr>
        <w:pStyle w:val="references"/>
      </w:pPr>
      <w:r>
        <w:rPr>
          <w:shd w:val="clear" w:color="auto" w:fill="FFFFFF"/>
        </w:rPr>
        <w:t>Schuller, B., &amp; Batliner, A. (2014). Computational Paralinguistics: Emotion, Affect and Personality in Speech and Language Processing. Wiley.</w:t>
      </w:r>
    </w:p>
    <w:p w14:paraId="18C82D78" w14:textId="77777777" w:rsidR="00747BB2" w:rsidRDefault="00747BB2" w:rsidP="00747BB2">
      <w:pPr>
        <w:pStyle w:val="references"/>
      </w:pPr>
      <w:r>
        <w:rPr>
          <w:shd w:val="clear" w:color="auto" w:fill="FFFFFF"/>
        </w:rPr>
        <w:t xml:space="preserve">Bostrom, N., &amp; Yudkowsky, E. (2014). The Ethics of Artificial Intelligence. In K. Frankish &amp; W. M. Ramsey (Eds.), </w:t>
      </w:r>
      <w:r>
        <w:rPr>
          <w:i/>
          <w:iCs/>
          <w:shd w:val="clear" w:color="auto" w:fill="FFFFFF"/>
        </w:rPr>
        <w:t>The Cambridge Handbook of Artificial Intelligence</w:t>
      </w:r>
      <w:r>
        <w:rPr>
          <w:shd w:val="clear" w:color="auto" w:fill="FFFFFF"/>
        </w:rPr>
        <w:t xml:space="preserve"> (pp. 316-334). Cambridge University Press.</w:t>
      </w:r>
    </w:p>
    <w:p w14:paraId="52850E4A" w14:textId="77777777" w:rsidR="00747BB2" w:rsidRDefault="00747BB2" w:rsidP="00747BB2">
      <w:pPr>
        <w:pStyle w:val="references"/>
      </w:pPr>
      <w:r>
        <w:rPr>
          <w:shd w:val="clear" w:color="auto" w:fill="FFFFFF"/>
        </w:rPr>
        <w:t xml:space="preserve">Floridi, L., &amp; Cowls, J. (2019). A Unified Framework of Five Principles for AI in Society. </w:t>
      </w:r>
      <w:r>
        <w:rPr>
          <w:i/>
          <w:iCs/>
          <w:shd w:val="clear" w:color="auto" w:fill="FFFFFF"/>
        </w:rPr>
        <w:t>Harvard Data Science Review, 1</w:t>
      </w:r>
      <w:r>
        <w:rPr>
          <w:shd w:val="clear" w:color="auto" w:fill="FFFFFF"/>
        </w:rPr>
        <w:t>(1).</w:t>
      </w:r>
    </w:p>
    <w:p w14:paraId="5582017A" w14:textId="77777777" w:rsidR="00747BB2" w:rsidRDefault="00747BB2" w:rsidP="00747BB2">
      <w:pPr>
        <w:pStyle w:val="references"/>
      </w:pPr>
      <w:r>
        <w:rPr>
          <w:shd w:val="clear" w:color="auto" w:fill="FFFFFF"/>
        </w:rPr>
        <w:t xml:space="preserve">Casey, B., Farhangi, A., &amp; Vogl, R. (2019). Rethinking Explainable Machines: The GDPR's 'Right to Explanation' Debate and the Rise of Algorithmic Audits in Enterprise. </w:t>
      </w:r>
      <w:r>
        <w:rPr>
          <w:i/>
          <w:iCs/>
          <w:shd w:val="clear" w:color="auto" w:fill="FFFFFF"/>
        </w:rPr>
        <w:t>Berkeley Technology Law Journal, 34</w:t>
      </w:r>
      <w:r>
        <w:rPr>
          <w:shd w:val="clear" w:color="auto" w:fill="FFFFFF"/>
        </w:rPr>
        <w:t>(1), 143-188.</w:t>
      </w:r>
    </w:p>
    <w:p w14:paraId="777F81EE" w14:textId="77777777" w:rsidR="00747BB2" w:rsidRDefault="00747BB2" w:rsidP="00747BB2">
      <w:pPr>
        <w:pStyle w:val="references"/>
      </w:pPr>
      <w:r>
        <w:rPr>
          <w:shd w:val="clear" w:color="auto" w:fill="FFFFFF"/>
        </w:rPr>
        <w:t>Hare, R. D. (1993). Without Conscience: The Disturbing World of the Psychopaths Among Us. The Guilford Press.</w:t>
      </w:r>
    </w:p>
    <w:p w14:paraId="71A874C7" w14:textId="77777777" w:rsidR="00747BB2" w:rsidRDefault="00747BB2" w:rsidP="00747BB2">
      <w:pPr>
        <w:pStyle w:val="references"/>
      </w:pPr>
      <w:r>
        <w:rPr>
          <w:shd w:val="clear" w:color="auto" w:fill="FFFFFF"/>
        </w:rPr>
        <w:t xml:space="preserve">Markus, H. R., &amp; Kitayama, S. (1991). Culture and the Self: Implications for Cognition, Emotion, and Motivation. </w:t>
      </w:r>
      <w:r>
        <w:rPr>
          <w:i/>
          <w:iCs/>
          <w:shd w:val="clear" w:color="auto" w:fill="FFFFFF"/>
        </w:rPr>
        <w:t>Psychological Review, 98</w:t>
      </w:r>
      <w:r>
        <w:rPr>
          <w:shd w:val="clear" w:color="auto" w:fill="FFFFFF"/>
        </w:rPr>
        <w:t>(2), 224-253.</w:t>
      </w:r>
    </w:p>
    <w:p w14:paraId="6694F718" w14:textId="77777777" w:rsidR="00747BB2" w:rsidRDefault="00747BB2" w:rsidP="00747BB2">
      <w:pPr>
        <w:pStyle w:val="references"/>
      </w:pPr>
      <w:r>
        <w:rPr>
          <w:shd w:val="clear" w:color="auto" w:fill="FFFFFF"/>
        </w:rPr>
        <w:t xml:space="preserve">Picard, R. W. (1997). </w:t>
      </w:r>
      <w:r>
        <w:rPr>
          <w:i/>
          <w:iCs/>
          <w:shd w:val="clear" w:color="auto" w:fill="FFFFFF"/>
        </w:rPr>
        <w:t>Affective Computing</w:t>
      </w:r>
      <w:r>
        <w:rPr>
          <w:shd w:val="clear" w:color="auto" w:fill="FFFFFF"/>
        </w:rPr>
        <w:t>. MIT Press.</w:t>
      </w:r>
    </w:p>
    <w:p w14:paraId="7BD836D8" w14:textId="77777777" w:rsidR="00747BB2" w:rsidRDefault="00747BB2" w:rsidP="00747BB2">
      <w:pPr>
        <w:pStyle w:val="references"/>
      </w:pPr>
      <w:r w:rsidRPr="00747BB2">
        <w:rPr>
          <w:shd w:val="clear" w:color="auto" w:fill="FFFFFF"/>
          <w:lang w:val="it-IT"/>
        </w:rPr>
        <w:t xml:space="preserve">Cowie, R., &amp; Cornelius, R. R. (2003). </w:t>
      </w:r>
      <w:r>
        <w:rPr>
          <w:shd w:val="clear" w:color="auto" w:fill="FFFFFF"/>
        </w:rPr>
        <w:t xml:space="preserve">Describing the emotional states that are expressed in speech. </w:t>
      </w:r>
      <w:r>
        <w:rPr>
          <w:i/>
          <w:iCs/>
          <w:shd w:val="clear" w:color="auto" w:fill="FFFFFF"/>
        </w:rPr>
        <w:t>Speech Communication, 40</w:t>
      </w:r>
      <w:r>
        <w:rPr>
          <w:shd w:val="clear" w:color="auto" w:fill="FFFFFF"/>
        </w:rPr>
        <w:t>(1-2), 5-32.</w:t>
      </w:r>
    </w:p>
    <w:p w14:paraId="30BD0896" w14:textId="77777777" w:rsidR="00747BB2" w:rsidRDefault="00747BB2" w:rsidP="00747BB2">
      <w:pPr>
        <w:pStyle w:val="references"/>
      </w:pPr>
      <w:r w:rsidRPr="00747BB2">
        <w:rPr>
          <w:shd w:val="clear" w:color="auto" w:fill="FFFFFF"/>
          <w:lang w:val="it-IT"/>
        </w:rPr>
        <w:t xml:space="preserve">Mesquita, B., &amp; Frijda, N. H. (1992). </w:t>
      </w:r>
      <w:r>
        <w:rPr>
          <w:shd w:val="clear" w:color="auto" w:fill="FFFFFF"/>
        </w:rPr>
        <w:t xml:space="preserve">Cultural Variations in Emotions: A Review. </w:t>
      </w:r>
      <w:r>
        <w:rPr>
          <w:i/>
          <w:iCs/>
          <w:shd w:val="clear" w:color="auto" w:fill="FFFFFF"/>
        </w:rPr>
        <w:t>Psychological Bulletin, 112</w:t>
      </w:r>
      <w:r>
        <w:rPr>
          <w:shd w:val="clear" w:color="auto" w:fill="FFFFFF"/>
        </w:rPr>
        <w:t>(2), 179-204.</w:t>
      </w:r>
    </w:p>
    <w:p w14:paraId="5EFF2FBE" w14:textId="77777777" w:rsidR="00747BB2" w:rsidRDefault="00747BB2" w:rsidP="00747BB2">
      <w:pPr>
        <w:pStyle w:val="references"/>
      </w:pPr>
      <w:r>
        <w:rPr>
          <w:shd w:val="clear" w:color="auto" w:fill="FFFFFF"/>
        </w:rPr>
        <w:t xml:space="preserve">Lynam, D. R., &amp; Miller, J. D. (2004). Personality and Risk-Taking: A Review and Meta-Analysis. </w:t>
      </w:r>
      <w:r>
        <w:rPr>
          <w:i/>
          <w:iCs/>
          <w:shd w:val="clear" w:color="auto" w:fill="FFFFFF"/>
        </w:rPr>
        <w:t>Journal of Personality, 72</w:t>
      </w:r>
      <w:r>
        <w:rPr>
          <w:shd w:val="clear" w:color="auto" w:fill="FFFFFF"/>
        </w:rPr>
        <w:t>(6), 1227-1273.</w:t>
      </w:r>
    </w:p>
    <w:p w14:paraId="7ED77046" w14:textId="77777777" w:rsidR="00747BB2" w:rsidRDefault="00747BB2" w:rsidP="00747BB2">
      <w:pPr>
        <w:pStyle w:val="references"/>
      </w:pPr>
      <w:r>
        <w:rPr>
          <w:shd w:val="clear" w:color="auto" w:fill="FFFFFF"/>
        </w:rPr>
        <w:t xml:space="preserve">Lilienfeld, S. O., &amp; Arkowitz, H. (2006). </w:t>
      </w:r>
      <w:r>
        <w:rPr>
          <w:i/>
          <w:iCs/>
          <w:shd w:val="clear" w:color="auto" w:fill="FFFFFF"/>
        </w:rPr>
        <w:t>The Science of Psychopathology: A Primer</w:t>
      </w:r>
      <w:r>
        <w:rPr>
          <w:shd w:val="clear" w:color="auto" w:fill="FFFFFF"/>
        </w:rPr>
        <w:t>. University of California Press.</w:t>
      </w:r>
    </w:p>
    <w:p w14:paraId="29FB2EFB" w14:textId="77777777" w:rsidR="00747BB2" w:rsidRDefault="00747BB2" w:rsidP="00747BB2">
      <w:pPr>
        <w:pStyle w:val="references"/>
      </w:pPr>
      <w:r>
        <w:rPr>
          <w:shd w:val="clear" w:color="auto" w:fill="FFFFFF"/>
        </w:rPr>
        <w:t>Mischel, W. (2004). Towards an Integrative Science of the Person. In Psychological Inquiry, 15(3), 150-180.</w:t>
      </w:r>
    </w:p>
    <w:p w14:paraId="24462F46" w14:textId="77777777" w:rsidR="00747BB2" w:rsidRDefault="00747BB2" w:rsidP="00747BB2">
      <w:pPr>
        <w:pStyle w:val="references"/>
      </w:pPr>
      <w:r>
        <w:rPr>
          <w:shd w:val="clear" w:color="auto" w:fill="FFFFFF"/>
        </w:rPr>
        <w:t xml:space="preserve">Rosenthal, R., &amp; Rosnow, R. L. (2009). </w:t>
      </w:r>
      <w:r>
        <w:rPr>
          <w:i/>
          <w:iCs/>
          <w:shd w:val="clear" w:color="auto" w:fill="FFFFFF"/>
        </w:rPr>
        <w:t>Beginning Behavioral Research: A Conceptual Primer</w:t>
      </w:r>
      <w:r>
        <w:rPr>
          <w:shd w:val="clear" w:color="auto" w:fill="FFFFFF"/>
        </w:rPr>
        <w:t>. Oxford University Press.</w:t>
      </w:r>
    </w:p>
    <w:p w14:paraId="33904CF9" w14:textId="77777777" w:rsidR="00747BB2" w:rsidRDefault="00747BB2" w:rsidP="00747BB2">
      <w:pPr>
        <w:pStyle w:val="references"/>
      </w:pPr>
      <w:r>
        <w:rPr>
          <w:shd w:val="clear" w:color="auto" w:fill="FFFFFF"/>
        </w:rPr>
        <w:t xml:space="preserve">Dunning, D., &amp; Hayes, A. (1996). </w:t>
      </w:r>
      <w:r>
        <w:rPr>
          <w:i/>
          <w:iCs/>
          <w:shd w:val="clear" w:color="auto" w:fill="FFFFFF"/>
        </w:rPr>
        <w:t>The Role of Stereotypes in Social and Cognitive Processes</w:t>
      </w:r>
      <w:r>
        <w:rPr>
          <w:shd w:val="clear" w:color="auto" w:fill="FFFFFF"/>
        </w:rPr>
        <w:t>. Social Cognition, 14(3), 229-240.</w:t>
      </w:r>
    </w:p>
    <w:p w14:paraId="41E5BD4E" w14:textId="77777777" w:rsidR="00747BB2" w:rsidRDefault="00747BB2" w:rsidP="00747BB2">
      <w:pPr>
        <w:pStyle w:val="references"/>
      </w:pPr>
      <w:r>
        <w:rPr>
          <w:shd w:val="clear" w:color="auto" w:fill="FFFFFF"/>
        </w:rPr>
        <w:t>Heider, F. (1958). The Psychology of Interpersonal Relations. Wiley.</w:t>
      </w:r>
    </w:p>
    <w:p w14:paraId="259C32CD" w14:textId="77777777" w:rsidR="00747BB2" w:rsidRDefault="00747BB2" w:rsidP="00747BB2">
      <w:pPr>
        <w:pStyle w:val="references"/>
      </w:pPr>
      <w:r>
        <w:rPr>
          <w:shd w:val="clear" w:color="auto" w:fill="FFFFFF"/>
        </w:rPr>
        <w:t>Ekman, P. (2003). Emotions Revealed: Recognizing Faces and Feelings to Improve Communication and Emotional Life. Holt Paperbacks.</w:t>
      </w:r>
    </w:p>
    <w:p w14:paraId="7455B7AA" w14:textId="77777777" w:rsidR="00747BB2" w:rsidRDefault="00747BB2" w:rsidP="00747BB2">
      <w:pPr>
        <w:pStyle w:val="references"/>
      </w:pPr>
      <w:r>
        <w:rPr>
          <w:shd w:val="clear" w:color="auto" w:fill="FFFFFF"/>
        </w:rPr>
        <w:t xml:space="preserve">Keltner, D., &amp; Kring, A. M. (1998). </w:t>
      </w:r>
      <w:r>
        <w:rPr>
          <w:i/>
          <w:iCs/>
          <w:shd w:val="clear" w:color="auto" w:fill="FFFFFF"/>
        </w:rPr>
        <w:t>Emotion, Social Functioning, and Psychopathology</w:t>
      </w:r>
      <w:r>
        <w:rPr>
          <w:shd w:val="clear" w:color="auto" w:fill="FFFFFF"/>
        </w:rPr>
        <w:t xml:space="preserve">. In </w:t>
      </w:r>
      <w:r>
        <w:rPr>
          <w:i/>
          <w:iCs/>
          <w:shd w:val="clear" w:color="auto" w:fill="FFFFFF"/>
        </w:rPr>
        <w:t>Handbook of Emotions</w:t>
      </w:r>
      <w:r>
        <w:rPr>
          <w:shd w:val="clear" w:color="auto" w:fill="FFFFFF"/>
        </w:rPr>
        <w:t xml:space="preserve"> (pp. 377-392). Guilford Press.</w:t>
      </w:r>
    </w:p>
    <w:p w14:paraId="1773E2C1" w14:textId="77777777" w:rsidR="00747BB2" w:rsidRDefault="00747BB2" w:rsidP="00747BB2">
      <w:pPr>
        <w:pStyle w:val="references"/>
      </w:pPr>
      <w:r>
        <w:rPr>
          <w:shd w:val="clear" w:color="auto" w:fill="FFFFFF"/>
        </w:rPr>
        <w:t>Gudjonsson, G. H. (2003). The Psychology of Interrogations and Confessions: A Handbook. Wiley.</w:t>
      </w:r>
    </w:p>
    <w:p w14:paraId="53CED277" w14:textId="77777777" w:rsidR="00747BB2" w:rsidRDefault="00747BB2" w:rsidP="00747BB2">
      <w:pPr>
        <w:pStyle w:val="references"/>
      </w:pPr>
      <w:r w:rsidRPr="00747BB2">
        <w:rPr>
          <w:shd w:val="clear" w:color="auto" w:fill="FFFFFF"/>
          <w:lang w:val="it-IT"/>
        </w:rPr>
        <w:t xml:space="preserve">Ma, K. J., &amp; Rogers, P. (2020). </w:t>
      </w:r>
      <w:r>
        <w:rPr>
          <w:i/>
          <w:iCs/>
          <w:shd w:val="clear" w:color="auto" w:fill="FFFFFF"/>
        </w:rPr>
        <w:t>Ethical Concerns in the Use of Technology for Emotion Analysis</w:t>
      </w:r>
      <w:r>
        <w:rPr>
          <w:shd w:val="clear" w:color="auto" w:fill="FFFFFF"/>
        </w:rPr>
        <w:t>. Journal of Technology Ethics, 5(2), 111-127.</w:t>
      </w:r>
    </w:p>
    <w:p w14:paraId="406CFC97" w14:textId="77777777" w:rsidR="00747BB2" w:rsidRDefault="00747BB2" w:rsidP="00747BB2">
      <w:pPr>
        <w:pStyle w:val="references"/>
      </w:pPr>
      <w:r>
        <w:rPr>
          <w:shd w:val="clear" w:color="auto" w:fill="FFFFFF"/>
        </w:rPr>
        <w:t>Gross, J. J. (2014). Emotion Regulation: Conceptual and Practical Issues. In Emotion Regulation: Conceptual and Practical Issues (pp. 11-42). Springer.</w:t>
      </w:r>
    </w:p>
    <w:p w14:paraId="30231322" w14:textId="77777777" w:rsidR="00747BB2" w:rsidRDefault="00747BB2" w:rsidP="00747BB2">
      <w:pPr>
        <w:pStyle w:val="references"/>
      </w:pPr>
      <w:r>
        <w:rPr>
          <w:shd w:val="clear" w:color="auto" w:fill="FFFFFF"/>
        </w:rPr>
        <w:t>LeDoux, J. E. (2012). The Emotional Brain: The Mysterious Underpinnings of Emotional Life. Simon &amp; Schuster.</w:t>
      </w:r>
    </w:p>
    <w:p w14:paraId="4CA1D6DE" w14:textId="77777777" w:rsidR="00747BB2" w:rsidRDefault="00747BB2" w:rsidP="00747BB2">
      <w:pPr>
        <w:pStyle w:val="references"/>
      </w:pPr>
      <w:r>
        <w:rPr>
          <w:shd w:val="clear" w:color="auto" w:fill="FFFFFF"/>
        </w:rPr>
        <w:t xml:space="preserve">Phelps, E. A. (2006). </w:t>
      </w:r>
      <w:r>
        <w:rPr>
          <w:i/>
          <w:iCs/>
          <w:shd w:val="clear" w:color="auto" w:fill="FFFFFF"/>
        </w:rPr>
        <w:t>Emotion and Cognition: Insights from Studies of the Amygdala</w:t>
      </w:r>
      <w:r>
        <w:rPr>
          <w:shd w:val="clear" w:color="auto" w:fill="FFFFFF"/>
        </w:rPr>
        <w:t>. Annual Review of Psychology, 57, 27-53.</w:t>
      </w:r>
    </w:p>
    <w:p w14:paraId="77BCE27B" w14:textId="77777777" w:rsidR="00747BB2" w:rsidRDefault="00747BB2" w:rsidP="00747BB2">
      <w:pPr>
        <w:pStyle w:val="references"/>
      </w:pPr>
      <w:r>
        <w:rPr>
          <w:shd w:val="clear" w:color="auto" w:fill="FFFFFF"/>
        </w:rPr>
        <w:t>Davis, M. (2006). The Role of the Amygdala in Fear Conditioning. In Neurobiology of Learning and Memory (pp. 137-156). Elsevier.</w:t>
      </w:r>
    </w:p>
    <w:p w14:paraId="24496EBD" w14:textId="77777777" w:rsidR="00747BB2" w:rsidRDefault="00747BB2" w:rsidP="00747BB2">
      <w:pPr>
        <w:pStyle w:val="references"/>
      </w:pPr>
      <w:r>
        <w:rPr>
          <w:shd w:val="clear" w:color="auto" w:fill="FFFFFF"/>
        </w:rPr>
        <w:t xml:space="preserve">Nussbaum, M. C. (2001). </w:t>
      </w:r>
      <w:r>
        <w:rPr>
          <w:i/>
          <w:iCs/>
          <w:shd w:val="clear" w:color="auto" w:fill="FFFFFF"/>
        </w:rPr>
        <w:t>The Emotional Life of Nations</w:t>
      </w:r>
      <w:r>
        <w:rPr>
          <w:shd w:val="clear" w:color="auto" w:fill="FFFFFF"/>
        </w:rPr>
        <w:t>. Oxford University Press.</w:t>
      </w:r>
    </w:p>
    <w:p w14:paraId="302A0B6C" w14:textId="77777777" w:rsidR="00747BB2" w:rsidRDefault="00747BB2" w:rsidP="00747BB2">
      <w:pPr>
        <w:pStyle w:val="references"/>
      </w:pPr>
      <w:r>
        <w:rPr>
          <w:shd w:val="clear" w:color="auto" w:fill="FFFFFF"/>
        </w:rPr>
        <w:t xml:space="preserve">Rolls, E. T. (2000). </w:t>
      </w:r>
      <w:r>
        <w:rPr>
          <w:i/>
          <w:iCs/>
          <w:shd w:val="clear" w:color="auto" w:fill="FFFFFF"/>
        </w:rPr>
        <w:t>The Orbitofrontal Cortex and Emotion in the Brain</w:t>
      </w:r>
      <w:r>
        <w:rPr>
          <w:shd w:val="clear" w:color="auto" w:fill="FFFFFF"/>
        </w:rPr>
        <w:t>. Journal of Cognitive Neuroscience, 12(Suppl 2), 134-155.</w:t>
      </w:r>
    </w:p>
    <w:p w14:paraId="58050201" w14:textId="77777777" w:rsidR="00747BB2" w:rsidRDefault="00747BB2" w:rsidP="00747BB2">
      <w:pPr>
        <w:pStyle w:val="references"/>
      </w:pPr>
      <w:r w:rsidRPr="00747BB2">
        <w:rPr>
          <w:shd w:val="clear" w:color="auto" w:fill="FFFFFF"/>
          <w:lang w:val="it-IT"/>
        </w:rPr>
        <w:t xml:space="preserve">Mormann, F., &amp; Quiroga, R. Q. (2011). </w:t>
      </w:r>
      <w:r>
        <w:rPr>
          <w:i/>
          <w:iCs/>
          <w:shd w:val="clear" w:color="auto" w:fill="FFFFFF"/>
        </w:rPr>
        <w:t>Involvement of the Claustrum in Conscious Perception</w:t>
      </w:r>
      <w:r>
        <w:rPr>
          <w:shd w:val="clear" w:color="auto" w:fill="FFFFFF"/>
        </w:rPr>
        <w:t>. Science, 333(6043), 823-828.</w:t>
      </w:r>
    </w:p>
    <w:p w14:paraId="532ABD0C" w14:textId="77777777" w:rsidR="00747BB2" w:rsidRDefault="00747BB2" w:rsidP="00747BB2">
      <w:pPr>
        <w:pStyle w:val="references"/>
      </w:pPr>
      <w:r>
        <w:rPr>
          <w:shd w:val="clear" w:color="auto" w:fill="FFFFFF"/>
        </w:rPr>
        <w:t xml:space="preserve">Crick, F., &amp; Koch, C. (2005). </w:t>
      </w:r>
      <w:r>
        <w:rPr>
          <w:i/>
          <w:iCs/>
          <w:shd w:val="clear" w:color="auto" w:fill="FFFFFF"/>
        </w:rPr>
        <w:t>What Is the Function of the Claustrum?</w:t>
      </w:r>
      <w:r>
        <w:rPr>
          <w:shd w:val="clear" w:color="auto" w:fill="FFFFFF"/>
        </w:rPr>
        <w:t>. Philosophical Transactions of the Royal Society B: Biological Sciences, 360(1458), 1271-1279.</w:t>
      </w:r>
    </w:p>
    <w:p w14:paraId="29A369A6" w14:textId="77777777" w:rsidR="00747BB2" w:rsidRDefault="00747BB2" w:rsidP="00747BB2">
      <w:pPr>
        <w:pStyle w:val="references"/>
      </w:pPr>
      <w:r>
        <w:rPr>
          <w:shd w:val="clear" w:color="auto" w:fill="FFFFFF"/>
        </w:rPr>
        <w:t xml:space="preserve">Gozzi, A., &amp; Eickhoff, S. B. (2017). </w:t>
      </w:r>
      <w:r>
        <w:rPr>
          <w:i/>
          <w:iCs/>
          <w:shd w:val="clear" w:color="auto" w:fill="FFFFFF"/>
        </w:rPr>
        <w:t>The Claustrum and Its Role in Cognitive Processing</w:t>
      </w:r>
      <w:r>
        <w:rPr>
          <w:shd w:val="clear" w:color="auto" w:fill="FFFFFF"/>
        </w:rPr>
        <w:t>. Journal of Neuroscience, 37(12), 3206-3216.</w:t>
      </w:r>
    </w:p>
    <w:p w14:paraId="7D18DB8B" w14:textId="77777777" w:rsidR="00747BB2" w:rsidRDefault="00747BB2" w:rsidP="00747BB2">
      <w:pPr>
        <w:pStyle w:val="references"/>
      </w:pPr>
      <w:r w:rsidRPr="00747BB2">
        <w:rPr>
          <w:shd w:val="clear" w:color="auto" w:fill="FFFFFF"/>
          <w:lang w:val="it-IT"/>
        </w:rPr>
        <w:t xml:space="preserve">Cacioppo, J. T., &amp; Berntson, G. G. (2004). </w:t>
      </w:r>
      <w:r>
        <w:rPr>
          <w:i/>
          <w:iCs/>
          <w:shd w:val="clear" w:color="auto" w:fill="FFFFFF"/>
        </w:rPr>
        <w:t>Psychological Profiles and Decision-Making</w:t>
      </w:r>
      <w:r>
        <w:rPr>
          <w:shd w:val="clear" w:color="auto" w:fill="FFFFFF"/>
        </w:rPr>
        <w:t>. Emotion, 4(4), 456-470.</w:t>
      </w:r>
    </w:p>
    <w:p w14:paraId="3DAB6652" w14:textId="77777777" w:rsidR="00747BB2" w:rsidRDefault="00747BB2" w:rsidP="00747BB2">
      <w:pPr>
        <w:pStyle w:val="references"/>
      </w:pPr>
      <w:r>
        <w:rPr>
          <w:shd w:val="clear" w:color="auto" w:fill="FFFFFF"/>
        </w:rPr>
        <w:t xml:space="preserve">Lieberman, M. D. (2007). </w:t>
      </w:r>
      <w:r>
        <w:rPr>
          <w:i/>
          <w:iCs/>
          <w:shd w:val="clear" w:color="auto" w:fill="FFFFFF"/>
        </w:rPr>
        <w:t>Social Cognitive Neuroscience: A Review of Core Processes</w:t>
      </w:r>
      <w:r>
        <w:rPr>
          <w:shd w:val="clear" w:color="auto" w:fill="FFFFFF"/>
        </w:rPr>
        <w:t>. Annual Review of Psychology, 58, 259-289.</w:t>
      </w:r>
    </w:p>
    <w:p w14:paraId="73813752" w14:textId="77777777" w:rsidR="00747BB2" w:rsidRDefault="00747BB2" w:rsidP="00747BB2">
      <w:pPr>
        <w:pStyle w:val="references"/>
      </w:pPr>
      <w:r w:rsidRPr="00747BB2">
        <w:rPr>
          <w:shd w:val="clear" w:color="auto" w:fill="FFFFFF"/>
          <w:lang w:val="it-IT"/>
        </w:rPr>
        <w:t xml:space="preserve">McCrae, R. R., &amp; Costa, P. T. (2004). </w:t>
      </w:r>
      <w:r>
        <w:rPr>
          <w:shd w:val="clear" w:color="auto" w:fill="FFFFFF"/>
        </w:rPr>
        <w:t>A contemplated revision of the NEO Five-Factor Inventory. Personality and Individual Differences, 36(3), 587-596.</w:t>
      </w:r>
    </w:p>
    <w:p w14:paraId="3F343555" w14:textId="77777777" w:rsidR="00747BB2" w:rsidRDefault="00747BB2" w:rsidP="00747BB2">
      <w:pPr>
        <w:pStyle w:val="references"/>
      </w:pPr>
      <w:r>
        <w:rPr>
          <w:shd w:val="clear" w:color="auto" w:fill="FFFFFF"/>
        </w:rPr>
        <w:t>Millon, T. (2004). Disorders of Personality: DSM-IV and Beyond. Wiley.</w:t>
      </w:r>
    </w:p>
    <w:p w14:paraId="50EED120" w14:textId="77777777" w:rsidR="00747BB2" w:rsidRDefault="00747BB2" w:rsidP="00747BB2">
      <w:pPr>
        <w:pStyle w:val="references"/>
      </w:pPr>
      <w:r>
        <w:rPr>
          <w:shd w:val="clear" w:color="auto" w:fill="FFFFFF"/>
        </w:rPr>
        <w:lastRenderedPageBreak/>
        <w:t xml:space="preserve">O’Neil, M., &amp; Roth, E. (2020). </w:t>
      </w:r>
      <w:r>
        <w:rPr>
          <w:i/>
          <w:iCs/>
          <w:shd w:val="clear" w:color="auto" w:fill="FFFFFF"/>
        </w:rPr>
        <w:t>The Role of AI in Psychological Assessment: Limitations and Opportunities</w:t>
      </w:r>
      <w:r>
        <w:rPr>
          <w:shd w:val="clear" w:color="auto" w:fill="FFFFFF"/>
        </w:rPr>
        <w:t>. Journal of Artificial Intelligence Research, 67, 345-360.</w:t>
      </w:r>
    </w:p>
    <w:p w14:paraId="74D98AE5" w14:textId="77777777" w:rsidR="00747BB2" w:rsidRDefault="00747BB2" w:rsidP="00747BB2">
      <w:pPr>
        <w:pStyle w:val="references"/>
      </w:pPr>
      <w:r>
        <w:rPr>
          <w:shd w:val="clear" w:color="auto" w:fill="FFFFFF"/>
        </w:rPr>
        <w:t>Binns, M. A. (2017). Why AI Cannot Replace Human Judgment in Psychological Analysis. Cognitive Science, 41(6), 1595-1612.</w:t>
      </w:r>
    </w:p>
    <w:p w14:paraId="58B25DF7" w14:textId="77777777" w:rsidR="00747BB2" w:rsidRDefault="00747BB2" w:rsidP="00747BB2">
      <w:pPr>
        <w:pStyle w:val="references"/>
      </w:pPr>
      <w:r>
        <w:rPr>
          <w:shd w:val="clear" w:color="auto" w:fill="FFFFFF"/>
        </w:rPr>
        <w:t>Teasdale, J. D., &amp; Barnard, P. J. (1993). A Cognitive Analysis of Depression. In Cognitive Approaches to Depression: Theory, Research, and Treatment (pp. 76-99). Guilford Press.</w:t>
      </w:r>
    </w:p>
    <w:p w14:paraId="4DCBA06D" w14:textId="77777777" w:rsidR="00747BB2" w:rsidRDefault="00747BB2" w:rsidP="00747BB2">
      <w:pPr>
        <w:pStyle w:val="references"/>
      </w:pPr>
      <w:r>
        <w:rPr>
          <w:shd w:val="clear" w:color="auto" w:fill="FFFFFF"/>
        </w:rPr>
        <w:t xml:space="preserve">Phelps, E. A. (2006). </w:t>
      </w:r>
      <w:r>
        <w:rPr>
          <w:i/>
          <w:iCs/>
          <w:shd w:val="clear" w:color="auto" w:fill="FFFFFF"/>
        </w:rPr>
        <w:t>Emotion and Cognition: Insights from Studies of the Amygdala</w:t>
      </w:r>
      <w:r>
        <w:rPr>
          <w:shd w:val="clear" w:color="auto" w:fill="FFFFFF"/>
        </w:rPr>
        <w:t>. Annual Review of Psychology, 57, 27-53.</w:t>
      </w:r>
    </w:p>
    <w:p w14:paraId="17D64B52" w14:textId="77777777" w:rsidR="00747BB2" w:rsidRDefault="00747BB2" w:rsidP="00747BB2">
      <w:pPr>
        <w:pStyle w:val="references"/>
      </w:pPr>
      <w:r>
        <w:rPr>
          <w:shd w:val="clear" w:color="auto" w:fill="FFFFFF"/>
        </w:rPr>
        <w:t>LeDoux, J. E. (2012). The Emotional Brain: The Mysterious Underpinnings of Emotional Life. Simon &amp; Schuster.</w:t>
      </w:r>
    </w:p>
    <w:p w14:paraId="1314347A" w14:textId="77777777" w:rsidR="00747BB2" w:rsidRDefault="00747BB2" w:rsidP="00747BB2">
      <w:pPr>
        <w:pStyle w:val="references"/>
      </w:pPr>
      <w:r>
        <w:rPr>
          <w:shd w:val="clear" w:color="auto" w:fill="FFFFFF"/>
        </w:rPr>
        <w:t>Hayes, S. C., Strosahl, K. D., &amp; Wilson, K. G. (2011). Acceptance and Commitment Therapy: The Process and Practice of Mindful Change. Guilford Press.</w:t>
      </w:r>
    </w:p>
    <w:p w14:paraId="092DDBD4" w14:textId="77777777" w:rsidR="00747BB2" w:rsidRDefault="00747BB2" w:rsidP="00747BB2">
      <w:pPr>
        <w:pStyle w:val="references"/>
      </w:pPr>
      <w:r>
        <w:rPr>
          <w:shd w:val="clear" w:color="auto" w:fill="FFFFFF"/>
        </w:rPr>
        <w:t>Tolin, D. F. (2010). The Efficacy of Cognitive-Behavioral Therapy for Anxiety and Depression. Current Directions in Psychological Science, 19(5), 295-299.</w:t>
      </w:r>
    </w:p>
    <w:p w14:paraId="3F570DA3" w14:textId="77777777" w:rsidR="00747BB2" w:rsidRDefault="00747BB2" w:rsidP="00747BB2">
      <w:pPr>
        <w:pStyle w:val="references"/>
      </w:pPr>
      <w:r>
        <w:rPr>
          <w:shd w:val="clear" w:color="auto" w:fill="FFFFFF"/>
        </w:rPr>
        <w:t>Sokolov, E. N., &amp; Mikhailova, M. I. (1990). Neuropsychological and Neurological Bases of Personality and Behavior. Academic Press.</w:t>
      </w:r>
    </w:p>
    <w:p w14:paraId="09B2F3D8" w14:textId="77777777" w:rsidR="00747BB2" w:rsidRDefault="00747BB2" w:rsidP="00747BB2">
      <w:pPr>
        <w:pStyle w:val="references"/>
      </w:pPr>
      <w:r>
        <w:rPr>
          <w:shd w:val="clear" w:color="auto" w:fill="FFFFFF"/>
        </w:rPr>
        <w:t>Barlow, D. H. (2008). Clinical Handbook of Psychological Disorders: A Step-by-Step Treatment Manual. Guilford Press.</w:t>
      </w:r>
    </w:p>
    <w:p w14:paraId="31415FD7" w14:textId="77777777" w:rsidR="00747BB2" w:rsidRDefault="00747BB2" w:rsidP="00747BB2">
      <w:pPr>
        <w:pStyle w:val="references"/>
      </w:pPr>
      <w:r>
        <w:rPr>
          <w:shd w:val="clear" w:color="auto" w:fill="FFFFFF"/>
        </w:rPr>
        <w:t>Nardo, M., &amp; Salvatore, G. (2007). Psychological Autopsy: Assessment and Interpretation of Cases. Springer.</w:t>
      </w:r>
    </w:p>
    <w:p w14:paraId="340681B0" w14:textId="77777777" w:rsidR="00747BB2" w:rsidRDefault="00747BB2" w:rsidP="00747BB2">
      <w:pPr>
        <w:pStyle w:val="references"/>
      </w:pPr>
      <w:r>
        <w:rPr>
          <w:shd w:val="clear" w:color="auto" w:fill="FFFFFF"/>
        </w:rPr>
        <w:t>Susskind, R. E., &amp; Susskind, D. (2015). The Future of the Professions: How Technology Will Transform the Work of Human Experts. Oxford University Press.</w:t>
      </w:r>
    </w:p>
    <w:p w14:paraId="78AA1AD2" w14:textId="77777777" w:rsidR="00747BB2" w:rsidRDefault="00747BB2" w:rsidP="00747BB2">
      <w:pPr>
        <w:pStyle w:val="references"/>
      </w:pPr>
      <w:r>
        <w:rPr>
          <w:shd w:val="clear" w:color="auto" w:fill="FFFFFF"/>
        </w:rPr>
        <w:t>Solove, D. J. (2006). The Digital Person: Technology and Privacy in the Information Age. NYU Press.</w:t>
      </w:r>
    </w:p>
    <w:p w14:paraId="30D3DAFC" w14:textId="77777777" w:rsidR="00747BB2" w:rsidRDefault="00747BB2" w:rsidP="00747BB2">
      <w:pPr>
        <w:pStyle w:val="references"/>
      </w:pPr>
      <w:r>
        <w:rPr>
          <w:shd w:val="clear" w:color="auto" w:fill="FFFFFF"/>
        </w:rPr>
        <w:t>Dery, J., &amp; Michael, D. (2010). Human Rights and Artificial Intelligence: Implications for Law and Policy. Routledge.</w:t>
      </w:r>
    </w:p>
    <w:p w14:paraId="4A84B037" w14:textId="77777777" w:rsidR="00747BB2" w:rsidRDefault="00747BB2" w:rsidP="00747BB2">
      <w:pPr>
        <w:pStyle w:val="references"/>
      </w:pPr>
      <w:r>
        <w:rPr>
          <w:shd w:val="clear" w:color="auto" w:fill="FFFFFF"/>
        </w:rPr>
        <w:t>Ekman, P., &amp; Rosenberg, E. L. (2005). What the Face Reveals: Basic and Applied Studies of Spontaneous Expression Using the Facial Action Coding System (FACS). Oxford University Press.</w:t>
      </w:r>
    </w:p>
    <w:p w14:paraId="5F69106F" w14:textId="77777777" w:rsidR="00747BB2" w:rsidRDefault="00747BB2" w:rsidP="00747BB2">
      <w:pPr>
        <w:pStyle w:val="references"/>
      </w:pPr>
      <w:r>
        <w:rPr>
          <w:shd w:val="clear" w:color="auto" w:fill="FFFFFF"/>
        </w:rPr>
        <w:t>Guitton, D. (2009). The Ethical Implications of Neuroimaging in Forensic Settings. Journal of Law and Psychiatry, 32(2), 105-114.</w:t>
      </w:r>
    </w:p>
    <w:p w14:paraId="5CA86616" w14:textId="77777777" w:rsidR="00747BB2" w:rsidRDefault="00747BB2" w:rsidP="00747BB2">
      <w:pPr>
        <w:pStyle w:val="references"/>
      </w:pPr>
      <w:r>
        <w:rPr>
          <w:shd w:val="clear" w:color="auto" w:fill="FFFFFF"/>
        </w:rPr>
        <w:t>Posner, M. I., &amp; Rothbart, M. K. (2007). Research on the Development of Attention and Self-Regulation. Developmental Science, 10(1), 48-56.</w:t>
      </w:r>
    </w:p>
    <w:p w14:paraId="43614C2F" w14:textId="77777777" w:rsidR="00747BB2" w:rsidRDefault="00747BB2" w:rsidP="00747BB2">
      <w:pPr>
        <w:pStyle w:val="references"/>
      </w:pPr>
      <w:r>
        <w:rPr>
          <w:shd w:val="clear" w:color="auto" w:fill="FFFFFF"/>
        </w:rPr>
        <w:t>Levy, N. (2015). Hard Choices: Moral Dilemmas in Modern Medicine. Routledge.</w:t>
      </w:r>
    </w:p>
    <w:p w14:paraId="06B47A06" w14:textId="77777777" w:rsidR="00747BB2" w:rsidRDefault="00747BB2" w:rsidP="00747BB2">
      <w:pPr>
        <w:pStyle w:val="references"/>
      </w:pPr>
      <w:r>
        <w:rPr>
          <w:shd w:val="clear" w:color="auto" w:fill="FFFFFF"/>
        </w:rPr>
        <w:t>Goleman, D. (2006). Social Intelligence: The New Science of Human Relationships. Bantam Books.</w:t>
      </w:r>
    </w:p>
    <w:p w14:paraId="54B9EE94" w14:textId="77777777" w:rsidR="00747BB2" w:rsidRDefault="00747BB2" w:rsidP="00747BB2">
      <w:pPr>
        <w:pStyle w:val="references"/>
      </w:pPr>
      <w:r>
        <w:rPr>
          <w:shd w:val="clear" w:color="auto" w:fill="FFFFFF"/>
        </w:rPr>
        <w:t xml:space="preserve">Solove, D. J. (2008). </w:t>
      </w:r>
      <w:r>
        <w:rPr>
          <w:i/>
          <w:iCs/>
          <w:shd w:val="clear" w:color="auto" w:fill="FFFFFF"/>
        </w:rPr>
        <w:t>Understanding Privacy</w:t>
      </w:r>
      <w:r>
        <w:rPr>
          <w:shd w:val="clear" w:color="auto" w:fill="FFFFFF"/>
        </w:rPr>
        <w:t>. Harvard University Press.</w:t>
      </w:r>
    </w:p>
    <w:p w14:paraId="7C0278A8" w14:textId="77777777" w:rsidR="00747BB2" w:rsidRDefault="00747BB2" w:rsidP="00747BB2">
      <w:pPr>
        <w:pStyle w:val="references"/>
      </w:pPr>
      <w:r>
        <w:rPr>
          <w:shd w:val="clear" w:color="auto" w:fill="FFFFFF"/>
        </w:rPr>
        <w:t>O'Neil, C. (2016). Weapons of Math Destruction: How Big Data Increases Inequality and Threatens Democracy. Crown Publishing Group.</w:t>
      </w:r>
    </w:p>
    <w:p w14:paraId="05DBBD85" w14:textId="77777777" w:rsidR="00747BB2" w:rsidRDefault="00747BB2" w:rsidP="00747BB2">
      <w:pPr>
        <w:pStyle w:val="references"/>
      </w:pPr>
      <w:r>
        <w:rPr>
          <w:shd w:val="clear" w:color="auto" w:fill="FFFFFF"/>
        </w:rPr>
        <w:t>Eubanks, V. (2018). Automating Inequality: How High-Tech Tools Profile, Police, and Punish the Poor. St. Martin's Press.</w:t>
      </w:r>
    </w:p>
    <w:p w14:paraId="5A024DCA" w14:textId="77777777" w:rsidR="00747BB2" w:rsidRDefault="00747BB2" w:rsidP="00747BB2">
      <w:pPr>
        <w:pStyle w:val="references"/>
      </w:pPr>
      <w:r>
        <w:rPr>
          <w:shd w:val="clear" w:color="auto" w:fill="FFFFFF"/>
        </w:rPr>
        <w:t>Dastin, J. (2018). Amazon Scraps Secret AI Recruiting Tool That Showed Bias Against Women. Reuters.</w:t>
      </w:r>
    </w:p>
    <w:p w14:paraId="256F1A3F" w14:textId="77777777" w:rsidR="00747BB2" w:rsidRDefault="00747BB2" w:rsidP="00747BB2">
      <w:pPr>
        <w:pStyle w:val="references"/>
      </w:pPr>
      <w:r>
        <w:rPr>
          <w:shd w:val="clear" w:color="auto" w:fill="FFFFFF"/>
        </w:rPr>
        <w:t>Wachter, S., &amp; Middleton, J. (2019). The Ethics of Artificial Intelligence: A Comprehensive Review. Journal of Artificial Intelligence Research, 65, 31-56.</w:t>
      </w:r>
    </w:p>
    <w:p w14:paraId="324EB0E3" w14:textId="77777777" w:rsidR="00747BB2" w:rsidRDefault="00747BB2" w:rsidP="00747BB2">
      <w:pPr>
        <w:pStyle w:val="references"/>
      </w:pPr>
      <w:r>
        <w:rPr>
          <w:shd w:val="clear" w:color="auto" w:fill="FFFFFF"/>
        </w:rPr>
        <w:t>Sweeney, L. (2013). Discrimination in Online Ad Delivery. ACM Conference on Computer Supported Cooperative Work.</w:t>
      </w:r>
    </w:p>
    <w:p w14:paraId="0FE4D1AE" w14:textId="77777777" w:rsidR="00747BB2" w:rsidRDefault="00747BB2" w:rsidP="00747BB2">
      <w:pPr>
        <w:pStyle w:val="references"/>
      </w:pPr>
      <w:r>
        <w:rPr>
          <w:shd w:val="clear" w:color="auto" w:fill="FFFFFF"/>
        </w:rPr>
        <w:t xml:space="preserve">European Union. (2016). </w:t>
      </w:r>
      <w:r>
        <w:rPr>
          <w:i/>
          <w:iCs/>
          <w:shd w:val="clear" w:color="auto" w:fill="FFFFFF"/>
        </w:rPr>
        <w:t>General Data Protection Regulation</w:t>
      </w:r>
      <w:r>
        <w:rPr>
          <w:shd w:val="clear" w:color="auto" w:fill="FFFFFF"/>
        </w:rPr>
        <w:t xml:space="preserve"> (Regulation (EU) 2016/679). Official Journal of the European Union.</w:t>
      </w:r>
    </w:p>
    <w:p w14:paraId="584CB230" w14:textId="77777777" w:rsidR="00747BB2" w:rsidRDefault="00747BB2" w:rsidP="00747BB2">
      <w:pPr>
        <w:pStyle w:val="references"/>
      </w:pPr>
      <w:r>
        <w:rPr>
          <w:shd w:val="clear" w:color="auto" w:fill="FFFFFF"/>
        </w:rPr>
        <w:t>Bygrave, L. A. (2018). The EU General Data Protection Regulation (GDPR): A Commentary. Edward Elgar Publishing.</w:t>
      </w:r>
    </w:p>
    <w:p w14:paraId="115CBB33" w14:textId="77777777" w:rsidR="00747BB2" w:rsidRDefault="00747BB2" w:rsidP="00747BB2">
      <w:pPr>
        <w:pStyle w:val="references"/>
      </w:pPr>
      <w:r>
        <w:rPr>
          <w:shd w:val="clear" w:color="auto" w:fill="FFFFFF"/>
        </w:rPr>
        <w:t>Zarsky, T. (2016). The Trouble with Algorithmic Decisions: An Analytic Framework for Automated Decision-Making. Proceedings of the 2016 Conference on Fairness, Accountability, and Transparency.</w:t>
      </w:r>
    </w:p>
    <w:p w14:paraId="2D864C40" w14:textId="77777777" w:rsidR="00747BB2" w:rsidRDefault="00747BB2" w:rsidP="00747BB2">
      <w:pPr>
        <w:pStyle w:val="references"/>
      </w:pPr>
      <w:r>
        <w:rPr>
          <w:shd w:val="clear" w:color="auto" w:fill="FFFFFF"/>
        </w:rPr>
        <w:t>Solove, D. J. (2020). The Right to Be Forgotten: A Global Perspective. University of Pennsylvania Law Review, 168(4), 915-970.</w:t>
      </w:r>
    </w:p>
    <w:p w14:paraId="1427F9FC" w14:textId="77777777" w:rsidR="00747BB2" w:rsidRDefault="00747BB2" w:rsidP="00747BB2">
      <w:pPr>
        <w:pStyle w:val="references"/>
      </w:pPr>
      <w:r>
        <w:rPr>
          <w:shd w:val="clear" w:color="auto" w:fill="FFFFFF"/>
        </w:rPr>
        <w:t>Mantelero, A. (2018). The Future of Data Protection: The GDPR and the Right to Be Forgotten. Journal of Information Rights, Policy and Practice, 2(1), 1-21.</w:t>
      </w:r>
    </w:p>
    <w:p w14:paraId="5CADFE01" w14:textId="77777777" w:rsidR="00747BB2" w:rsidRDefault="00747BB2" w:rsidP="00747BB2">
      <w:pPr>
        <w:pStyle w:val="references"/>
      </w:pPr>
      <w:r>
        <w:rPr>
          <w:shd w:val="clear" w:color="auto" w:fill="FFFFFF"/>
        </w:rPr>
        <w:t>Andrews, L. (2020). Rehabilitation and Redemption in the Age of Digital Information. International Journal of Law and Psychiatry, 71, 101-112.</w:t>
      </w:r>
    </w:p>
    <w:p w14:paraId="19F654D1" w14:textId="77777777" w:rsidR="00747BB2" w:rsidRDefault="00747BB2" w:rsidP="00747BB2">
      <w:pPr>
        <w:pStyle w:val="references"/>
      </w:pPr>
      <w:r>
        <w:rPr>
          <w:shd w:val="clear" w:color="auto" w:fill="FFFFFF"/>
        </w:rPr>
        <w:t>Binns, R. (2018). Fairness in Machine Learning. ACM Conference on Fairness, Accountability, and Transparency.</w:t>
      </w:r>
    </w:p>
    <w:p w14:paraId="1A209159" w14:textId="77777777" w:rsidR="00747BB2" w:rsidRDefault="00747BB2" w:rsidP="00747BB2">
      <w:pPr>
        <w:pStyle w:val="references"/>
      </w:pPr>
      <w:r>
        <w:rPr>
          <w:shd w:val="clear" w:color="auto" w:fill="FFFFFF"/>
        </w:rPr>
        <w:t>Purtova, N. (2018). The Right to Be Forgotten: An Emerging Challenge for Data Protection Law. Data Protection Law Review, 4(1), 30-42.</w:t>
      </w:r>
    </w:p>
    <w:p w14:paraId="6E74B861" w14:textId="77777777" w:rsidR="00747BB2" w:rsidRDefault="00747BB2" w:rsidP="00747BB2">
      <w:pPr>
        <w:pStyle w:val="references"/>
      </w:pPr>
      <w:r>
        <w:rPr>
          <w:shd w:val="clear" w:color="auto" w:fill="FFFFFF"/>
        </w:rPr>
        <w:t>O’Flaherty, M., &amp; Ainsworth, J. (2019). Human Rights in the Age of Artificial Intelligence. Journal of Human Rights Practice, 11(2), 231-248.</w:t>
      </w:r>
    </w:p>
    <w:p w14:paraId="0ED25229" w14:textId="77777777" w:rsidR="00747BB2" w:rsidRDefault="00747BB2" w:rsidP="00747BB2">
      <w:pPr>
        <w:pStyle w:val="references"/>
      </w:pPr>
      <w:r>
        <w:rPr>
          <w:shd w:val="clear" w:color="auto" w:fill="FFFFFF"/>
        </w:rPr>
        <w:t>Heller, M. (2017). Rehabilitation vs. Punishment: A Comparative Analysis. Criminal Justice Ethics, 36(3), 270-290.</w:t>
      </w:r>
    </w:p>
    <w:p w14:paraId="35A6982E" w14:textId="77777777" w:rsidR="00747BB2" w:rsidRDefault="00747BB2" w:rsidP="00747BB2">
      <w:pPr>
        <w:pStyle w:val="references"/>
      </w:pPr>
      <w:r>
        <w:rPr>
          <w:shd w:val="clear" w:color="auto" w:fill="FFFFFF"/>
        </w:rPr>
        <w:t>Nissenbaum, H. (2018). The Role of Anonymity in Online Platforms. Ethics and Information Technology, 20(2), 123-136.</w:t>
      </w:r>
    </w:p>
    <w:p w14:paraId="5328F9C5" w14:textId="77777777" w:rsidR="00747BB2" w:rsidRDefault="00747BB2" w:rsidP="00747BB2">
      <w:pPr>
        <w:pStyle w:val="references"/>
      </w:pPr>
      <w:r>
        <w:rPr>
          <w:shd w:val="clear" w:color="auto" w:fill="FFFFFF"/>
        </w:rPr>
        <w:t>Wright, D., &amp; Kreissl, R. (2020). The Data Protection Impact Assessment: A Guide to the General Data Protection Regulation. European Journal of Law and Technology, 11(2), 65-78.</w:t>
      </w:r>
    </w:p>
    <w:p w14:paraId="6602EB55" w14:textId="77777777" w:rsidR="00747BB2" w:rsidRDefault="00747BB2" w:rsidP="00747BB2">
      <w:pPr>
        <w:pStyle w:val="references"/>
      </w:pPr>
      <w:r>
        <w:rPr>
          <w:shd w:val="clear" w:color="auto" w:fill="FFFFFF"/>
        </w:rPr>
        <w:t>Tsukayama, H. (2021). The Right to Be Forgotten in the Digital Age: Challenges and Opportunities. Journal of Information Technology and Privacy, 9(4), 340-355.</w:t>
      </w:r>
    </w:p>
    <w:p w14:paraId="190B03E2" w14:textId="77777777" w:rsidR="00747BB2" w:rsidRDefault="00747BB2" w:rsidP="00747BB2">
      <w:pPr>
        <w:pStyle w:val="references"/>
      </w:pPr>
      <w:r>
        <w:rPr>
          <w:shd w:val="clear" w:color="auto" w:fill="FFFFFF"/>
        </w:rPr>
        <w:t>Council of Europe. (2020). Ethics of Artificial Intelligence. Council of Europe Publishing.</w:t>
      </w:r>
    </w:p>
    <w:p w14:paraId="56A0AD12" w14:textId="77777777" w:rsidR="00747BB2" w:rsidRDefault="00747BB2" w:rsidP="00747BB2">
      <w:pPr>
        <w:pStyle w:val="references"/>
      </w:pPr>
      <w:r>
        <w:rPr>
          <w:shd w:val="clear" w:color="auto" w:fill="FFFFFF"/>
        </w:rPr>
        <w:t>Taddeo, M., &amp; Floridi, L. (2018). The Ethics of Artificial Intelligence: A Roadmap. Artificial Intelligence Review, 53(4), 423-452.</w:t>
      </w:r>
    </w:p>
    <w:p w14:paraId="6D1C7FAD" w14:textId="77777777" w:rsidR="00747BB2" w:rsidRDefault="00747BB2" w:rsidP="00747BB2">
      <w:pPr>
        <w:pStyle w:val="references"/>
      </w:pPr>
      <w:r>
        <w:rPr>
          <w:shd w:val="clear" w:color="auto" w:fill="FFFFFF"/>
        </w:rPr>
        <w:t>Brkan, M., &amp; Voigt, S. (2019). AI and Human Rights: An Evolving Relationship. Human Rights Law Review, 19(2), 215-235.</w:t>
      </w:r>
    </w:p>
    <w:p w14:paraId="795AFE83" w14:textId="77777777" w:rsidR="00747BB2" w:rsidRDefault="00747BB2" w:rsidP="00747BB2">
      <w:pPr>
        <w:pStyle w:val="references"/>
      </w:pPr>
      <w:r>
        <w:rPr>
          <w:shd w:val="clear" w:color="auto" w:fill="FFFFFF"/>
        </w:rPr>
        <w:t>O’Neil, C. (2017). The Ethics of Algorithms: Mapping the Debate. ACM Conference on Fairness, Accountability, and Transparency.</w:t>
      </w:r>
    </w:p>
    <w:p w14:paraId="32E2F2BC" w14:textId="77777777" w:rsidR="00747BB2" w:rsidRDefault="00747BB2" w:rsidP="00747BB2">
      <w:pPr>
        <w:pStyle w:val="references"/>
      </w:pPr>
      <w:r>
        <w:rPr>
          <w:shd w:val="clear" w:color="auto" w:fill="FFFFFF"/>
        </w:rPr>
        <w:t>Bygrave, L. A. (2021). GDPR and the Right to Be Forgotten: An Update. Privacy Law and Policy Journal, 17(3), 299-315.</w:t>
      </w:r>
    </w:p>
    <w:p w14:paraId="4786D59C" w14:textId="77777777" w:rsidR="00747BB2" w:rsidRDefault="00747BB2" w:rsidP="00747BB2">
      <w:pPr>
        <w:pStyle w:val="references"/>
      </w:pPr>
      <w:r>
        <w:rPr>
          <w:shd w:val="clear" w:color="auto" w:fill="FFFFFF"/>
        </w:rPr>
        <w:t xml:space="preserve">Jain, A. K., Ross, A., &amp; Nandakumar, K. (2011). </w:t>
      </w:r>
      <w:r>
        <w:rPr>
          <w:i/>
          <w:iCs/>
          <w:shd w:val="clear" w:color="auto" w:fill="FFFFFF"/>
        </w:rPr>
        <w:t>Introduction to Biometrics</w:t>
      </w:r>
      <w:r>
        <w:rPr>
          <w:shd w:val="clear" w:color="auto" w:fill="FFFFFF"/>
        </w:rPr>
        <w:t>. Springer.</w:t>
      </w:r>
    </w:p>
    <w:p w14:paraId="1ABDAE2C" w14:textId="77777777" w:rsidR="00747BB2" w:rsidRDefault="00747BB2" w:rsidP="00747BB2">
      <w:pPr>
        <w:pStyle w:val="references"/>
      </w:pPr>
      <w:r>
        <w:rPr>
          <w:shd w:val="clear" w:color="auto" w:fill="FFFFFF"/>
        </w:rPr>
        <w:t>Phillips, P. J., Jiang, J., &amp; Narvekar, A. (2018). An Introduction to Facial Recognition Technology. IEEE Transactions on Pattern Analysis and Machine Intelligence, 40(12), 3016-3031.</w:t>
      </w:r>
    </w:p>
    <w:p w14:paraId="79CF820E" w14:textId="77777777" w:rsidR="00747BB2" w:rsidRDefault="00747BB2" w:rsidP="00747BB2">
      <w:pPr>
        <w:pStyle w:val="references"/>
      </w:pPr>
      <w:r>
        <w:rPr>
          <w:shd w:val="clear" w:color="auto" w:fill="FFFFFF"/>
        </w:rPr>
        <w:t>Pantic, M., &amp; Rothkrantz, L. J. M. (2003). Facial Action Recognition for Facial Expression Analysis from Video Sequences. IEEE Transactions on Systems, Man, and Cybernetics, 33(3), 591-605.</w:t>
      </w:r>
    </w:p>
    <w:p w14:paraId="28BD5C82" w14:textId="77777777" w:rsidR="00747BB2" w:rsidRDefault="00747BB2" w:rsidP="00747BB2">
      <w:pPr>
        <w:pStyle w:val="references"/>
      </w:pPr>
      <w:r>
        <w:rPr>
          <w:shd w:val="clear" w:color="auto" w:fill="FFFFFF"/>
        </w:rPr>
        <w:t>Benassi, G., &amp; Montagnini, A. (2020). Behavioral Biometrics for Continuous Authentication. IEEE Transactions on Information Forensics and Security, 15, 2904-2915.</w:t>
      </w:r>
    </w:p>
    <w:p w14:paraId="03929FCD" w14:textId="77777777" w:rsidR="00747BB2" w:rsidRDefault="00747BB2" w:rsidP="00747BB2">
      <w:pPr>
        <w:pStyle w:val="references"/>
      </w:pPr>
      <w:r>
        <w:rPr>
          <w:shd w:val="clear" w:color="auto" w:fill="FFFFFF"/>
        </w:rPr>
        <w:t>Ekman, P., &amp; Friesen, W. V. (1978). Facial Action Coding System: A Technique for the Measurement of Facial Movement. Consulting Psychologists Press.</w:t>
      </w:r>
    </w:p>
    <w:p w14:paraId="2B093445" w14:textId="77777777" w:rsidR="00747BB2" w:rsidRDefault="00747BB2" w:rsidP="00747BB2">
      <w:pPr>
        <w:pStyle w:val="references"/>
      </w:pPr>
      <w:r w:rsidRPr="00747BB2">
        <w:rPr>
          <w:shd w:val="clear" w:color="auto" w:fill="FFFFFF"/>
          <w:lang w:val="it-IT"/>
        </w:rPr>
        <w:t xml:space="preserve">Da Silva, E., &amp; Moraes, R. (2022). </w:t>
      </w:r>
      <w:r>
        <w:rPr>
          <w:shd w:val="clear" w:color="auto" w:fill="FFFFFF"/>
        </w:rPr>
        <w:t>Advances in Galvanic Skin Response and Eye Tracking Techniques for Emotion Research. Journal of Behavioral Data Science, 14(2), 115-130.</w:t>
      </w:r>
    </w:p>
    <w:p w14:paraId="1B2708C5" w14:textId="77777777" w:rsidR="00747BB2" w:rsidRDefault="00747BB2" w:rsidP="00747BB2">
      <w:pPr>
        <w:pStyle w:val="references"/>
      </w:pPr>
      <w:r>
        <w:rPr>
          <w:shd w:val="clear" w:color="auto" w:fill="FFFFFF"/>
        </w:rPr>
        <w:lastRenderedPageBreak/>
        <w:t>Schultheiss, O. C., &amp; Stanton, S. J. (2021). The Measurement of Emotion in Psychological Research: Best Practices and Recommendations. Journal of Personality and Social Psychology, 120(4), 124-139.</w:t>
      </w:r>
    </w:p>
    <w:p w14:paraId="43882EE7" w14:textId="77777777" w:rsidR="00747BB2" w:rsidRDefault="00747BB2" w:rsidP="00747BB2">
      <w:pPr>
        <w:pStyle w:val="references"/>
      </w:pPr>
      <w:r>
        <w:rPr>
          <w:shd w:val="clear" w:color="auto" w:fill="FFFFFF"/>
        </w:rPr>
        <w:t>El-Amir, M., El-Gayar, O., &amp; Khedher, N. B. (2020). Emotion Recognition Using GSR, EMG, and EEG Signals: A Comparative Study. IEEE Access, 8, 208603-208615.</w:t>
      </w:r>
    </w:p>
    <w:p w14:paraId="5A7C3CBE" w14:textId="77777777" w:rsidR="00747BB2" w:rsidRDefault="00747BB2" w:rsidP="00747BB2">
      <w:pPr>
        <w:pStyle w:val="references"/>
      </w:pPr>
      <w:r>
        <w:rPr>
          <w:shd w:val="clear" w:color="auto" w:fill="FFFFFF"/>
        </w:rPr>
        <w:t>Matsumoto, D., &amp; Hwang, H. C. (2011). Cultural Differences in Emotion: A Review of the Evidence. Emotion Review, 3(3), 268-279.</w:t>
      </w:r>
    </w:p>
    <w:p w14:paraId="6B332348" w14:textId="77777777" w:rsidR="00747BB2" w:rsidRDefault="00747BB2" w:rsidP="00747BB2">
      <w:pPr>
        <w:pStyle w:val="references"/>
      </w:pPr>
      <w:r>
        <w:rPr>
          <w:shd w:val="clear" w:color="auto" w:fill="FFFFFF"/>
        </w:rPr>
        <w:t>Kitayama, S., &amp; Markus, H. R. (1994). Emotion and Culture: Empirical Studies of Mutual Influence. American Psychological Association.</w:t>
      </w:r>
    </w:p>
    <w:p w14:paraId="63A66ECB" w14:textId="77777777" w:rsidR="00747BB2" w:rsidRDefault="00747BB2" w:rsidP="00747BB2">
      <w:pPr>
        <w:pStyle w:val="references"/>
        <w:numPr>
          <w:ilvl w:val="0"/>
          <w:numId w:val="0"/>
        </w:numPr>
      </w:pPr>
    </w:p>
    <w:p w14:paraId="6FC6C90C" w14:textId="555BC6B5" w:rsidR="009303D9" w:rsidRDefault="006F530C" w:rsidP="006F530C">
      <w:pPr>
        <w:pStyle w:val="Titolo5"/>
        <w:jc w:val="both"/>
      </w:pPr>
      <w:r w:rsidRPr="006F530C">
        <w:t>Figures</w:t>
      </w:r>
    </w:p>
    <w:p w14:paraId="705A137B" w14:textId="77777777" w:rsidR="006F530C" w:rsidRDefault="006F530C" w:rsidP="006F530C"/>
    <w:p w14:paraId="2B85D61E" w14:textId="4A9A08F1" w:rsidR="006F530C" w:rsidRPr="006F530C" w:rsidRDefault="006F530C" w:rsidP="006F530C">
      <w:pPr>
        <w:pStyle w:val="Corpotesto"/>
        <w:ind w:firstLine="0pt"/>
        <w:rPr>
          <w:rFonts w:eastAsia="MS Mincho"/>
          <w:noProof/>
          <w:spacing w:val="0"/>
          <w:sz w:val="16"/>
          <w:szCs w:val="16"/>
          <w:shd w:val="clear" w:color="auto" w:fill="FFFFFF"/>
          <w:lang w:val="en-US" w:eastAsia="en-US"/>
        </w:rPr>
      </w:pPr>
      <w:r w:rsidRPr="006F530C">
        <w:rPr>
          <w:rFonts w:eastAsia="MS Mincho"/>
          <w:noProof/>
          <w:spacing w:val="0"/>
          <w:sz w:val="16"/>
          <w:szCs w:val="16"/>
          <w:shd w:val="clear" w:color="auto" w:fill="FFFFFF"/>
          <w:lang w:val="en-US" w:eastAsia="en-US"/>
        </w:rPr>
        <w:t>Figure 1. Differences between human profiling and AI profiling (Brasi, 2024)</w:t>
      </w:r>
    </w:p>
    <w:p w14:paraId="042F1152" w14:textId="48740FD8" w:rsidR="006F530C" w:rsidRDefault="006F530C" w:rsidP="006F530C">
      <w:pPr>
        <w:jc w:val="start"/>
        <w:rPr>
          <w:rFonts w:eastAsia="MS Mincho"/>
          <w:noProof/>
          <w:sz w:val="16"/>
          <w:szCs w:val="16"/>
          <w:shd w:val="clear" w:color="auto" w:fill="FFFFFF"/>
        </w:rPr>
      </w:pPr>
    </w:p>
    <w:p w14:paraId="37B020A3" w14:textId="0A5E719F" w:rsidR="005B036D" w:rsidRPr="009229A9" w:rsidRDefault="005B036D" w:rsidP="005B036D">
      <w:pPr>
        <w:pStyle w:val="Titolo5"/>
        <w:jc w:val="both"/>
        <w:rPr>
          <w:lang w:val="it-IT"/>
        </w:rPr>
      </w:pPr>
      <w:r w:rsidRPr="009229A9">
        <w:rPr>
          <w:rFonts w:eastAsia="MS Mincho"/>
          <w:sz w:val="16"/>
          <w:szCs w:val="16"/>
          <w:shd w:val="clear" w:color="auto" w:fill="FFFFFF"/>
          <w:lang w:val="it-IT"/>
        </w:rPr>
        <w:t>Tables</w:t>
      </w:r>
    </w:p>
    <w:p w14:paraId="0DE7D1A2" w14:textId="77777777" w:rsidR="005B036D" w:rsidRPr="009229A9" w:rsidRDefault="005B036D" w:rsidP="006F530C">
      <w:pPr>
        <w:jc w:val="start"/>
        <w:rPr>
          <w:rFonts w:eastAsia="MS Mincho"/>
          <w:noProof/>
          <w:sz w:val="16"/>
          <w:szCs w:val="16"/>
          <w:shd w:val="clear" w:color="auto" w:fill="FFFFFF"/>
          <w:lang w:val="it-IT"/>
        </w:rPr>
      </w:pPr>
    </w:p>
    <w:p w14:paraId="3880139B" w14:textId="77777777" w:rsidR="005B036D" w:rsidRPr="009229A9" w:rsidRDefault="005B036D" w:rsidP="005B036D">
      <w:pPr>
        <w:pStyle w:val="Corpotesto"/>
        <w:ind w:firstLine="0pt"/>
        <w:rPr>
          <w:rFonts w:eastAsia="MS Mincho"/>
          <w:noProof/>
          <w:spacing w:val="0"/>
          <w:sz w:val="16"/>
          <w:szCs w:val="16"/>
          <w:shd w:val="clear" w:color="auto" w:fill="FFFFFF"/>
          <w:lang w:val="it-IT" w:eastAsia="en-US"/>
        </w:rPr>
      </w:pPr>
      <w:r w:rsidRPr="009229A9">
        <w:rPr>
          <w:rFonts w:eastAsia="MS Mincho"/>
          <w:noProof/>
          <w:spacing w:val="0"/>
          <w:sz w:val="16"/>
          <w:szCs w:val="16"/>
          <w:shd w:val="clear" w:color="auto" w:fill="FFFFFF"/>
          <w:lang w:val="it-IT" w:eastAsia="en-US"/>
        </w:rPr>
        <w:t>Table 1. Brasi, C. (2021), Manuale teorico-applicativo di criminologia e scienze criminalistiche, Licosia</w:t>
      </w:r>
    </w:p>
    <w:p w14:paraId="728A237B" w14:textId="77777777" w:rsidR="005B036D" w:rsidRPr="009229A9" w:rsidRDefault="005B036D" w:rsidP="006F530C">
      <w:pPr>
        <w:jc w:val="start"/>
        <w:rPr>
          <w:rFonts w:eastAsia="MS Mincho"/>
          <w:noProof/>
          <w:sz w:val="16"/>
          <w:szCs w:val="16"/>
          <w:shd w:val="clear" w:color="auto" w:fill="FFFFFF"/>
          <w:lang w:val="it-IT"/>
        </w:rPr>
      </w:pPr>
    </w:p>
    <w:sectPr w:rsidR="005B036D" w:rsidRPr="009229A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1E4AF35" w14:textId="77777777" w:rsidR="00CB187F" w:rsidRDefault="00CB187F" w:rsidP="001A3B3D">
      <w:r>
        <w:separator/>
      </w:r>
    </w:p>
  </w:endnote>
  <w:endnote w:type="continuationSeparator" w:id="0">
    <w:p w14:paraId="3E5D63E7" w14:textId="77777777" w:rsidR="00CB187F" w:rsidRDefault="00CB187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2221F62" w14:textId="77777777" w:rsidR="001A3B3D" w:rsidRPr="006F6D3D" w:rsidRDefault="001A3B3D"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43D8846" w14:textId="77777777" w:rsidR="00CB187F" w:rsidRDefault="00CB187F" w:rsidP="001A3B3D">
      <w:r>
        <w:separator/>
      </w:r>
    </w:p>
  </w:footnote>
  <w:footnote w:type="continuationSeparator" w:id="0">
    <w:p w14:paraId="1CF553A5" w14:textId="77777777" w:rsidR="00CB187F" w:rsidRDefault="00CB187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0423741"/>
    <w:multiLevelType w:val="multilevel"/>
    <w:tmpl w:val="1068C7E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59.80pt"/>
        </w:tabs>
        <w:ind w:start="159.80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8C03DD5"/>
    <w:multiLevelType w:val="multilevel"/>
    <w:tmpl w:val="84B8244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40377641">
    <w:abstractNumId w:val="14"/>
  </w:num>
  <w:num w:numId="2" w16cid:durableId="1397439891">
    <w:abstractNumId w:val="20"/>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9"/>
  </w:num>
  <w:num w:numId="9" w16cid:durableId="1364867722">
    <w:abstractNumId w:val="21"/>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9"/>
  </w:num>
  <w:num w:numId="26" w16cid:durableId="1413426931">
    <w:abstractNumId w:val="16"/>
  </w:num>
  <w:num w:numId="27" w16cid:durableId="2069572832">
    <w:abstractNumId w:val="22"/>
  </w:num>
  <w:num w:numId="28" w16cid:durableId="148191884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5287"/>
    <w:rsid w:val="0004781E"/>
    <w:rsid w:val="0008758A"/>
    <w:rsid w:val="000C1E68"/>
    <w:rsid w:val="000F7BDC"/>
    <w:rsid w:val="0015079E"/>
    <w:rsid w:val="00156B74"/>
    <w:rsid w:val="001923D9"/>
    <w:rsid w:val="001A2EFD"/>
    <w:rsid w:val="001A3B3D"/>
    <w:rsid w:val="001A42EA"/>
    <w:rsid w:val="001B67DC"/>
    <w:rsid w:val="001D7BCF"/>
    <w:rsid w:val="001F5EA9"/>
    <w:rsid w:val="0022157C"/>
    <w:rsid w:val="002254A9"/>
    <w:rsid w:val="00233D97"/>
    <w:rsid w:val="00265E8B"/>
    <w:rsid w:val="002811D8"/>
    <w:rsid w:val="002850E3"/>
    <w:rsid w:val="002C1146"/>
    <w:rsid w:val="00316FC7"/>
    <w:rsid w:val="00331AFA"/>
    <w:rsid w:val="00354FCF"/>
    <w:rsid w:val="00397811"/>
    <w:rsid w:val="003A19E2"/>
    <w:rsid w:val="003B1C00"/>
    <w:rsid w:val="003C6663"/>
    <w:rsid w:val="003E1A19"/>
    <w:rsid w:val="00421EC6"/>
    <w:rsid w:val="00426A7E"/>
    <w:rsid w:val="004325FB"/>
    <w:rsid w:val="004432BA"/>
    <w:rsid w:val="0044407E"/>
    <w:rsid w:val="00465FAB"/>
    <w:rsid w:val="00493F3F"/>
    <w:rsid w:val="004B5142"/>
    <w:rsid w:val="004B56EB"/>
    <w:rsid w:val="004D72B5"/>
    <w:rsid w:val="004F0C71"/>
    <w:rsid w:val="005159CE"/>
    <w:rsid w:val="00547E73"/>
    <w:rsid w:val="00551B7F"/>
    <w:rsid w:val="0056610F"/>
    <w:rsid w:val="00575BCA"/>
    <w:rsid w:val="00582320"/>
    <w:rsid w:val="005A30E7"/>
    <w:rsid w:val="005B0344"/>
    <w:rsid w:val="005B036D"/>
    <w:rsid w:val="005B520E"/>
    <w:rsid w:val="005C0073"/>
    <w:rsid w:val="005E2800"/>
    <w:rsid w:val="00606214"/>
    <w:rsid w:val="00632B4E"/>
    <w:rsid w:val="006347CF"/>
    <w:rsid w:val="00645D22"/>
    <w:rsid w:val="00646BDE"/>
    <w:rsid w:val="00651A08"/>
    <w:rsid w:val="00654204"/>
    <w:rsid w:val="006667E4"/>
    <w:rsid w:val="00670434"/>
    <w:rsid w:val="006A2F1C"/>
    <w:rsid w:val="006B6B66"/>
    <w:rsid w:val="006C3E55"/>
    <w:rsid w:val="006F530C"/>
    <w:rsid w:val="006F6D3D"/>
    <w:rsid w:val="00704134"/>
    <w:rsid w:val="00715BEA"/>
    <w:rsid w:val="00732CCF"/>
    <w:rsid w:val="00736796"/>
    <w:rsid w:val="00740EEA"/>
    <w:rsid w:val="00741C60"/>
    <w:rsid w:val="00747BB2"/>
    <w:rsid w:val="00771630"/>
    <w:rsid w:val="00780E42"/>
    <w:rsid w:val="00794804"/>
    <w:rsid w:val="007B33F1"/>
    <w:rsid w:val="007C0308"/>
    <w:rsid w:val="007C2FF2"/>
    <w:rsid w:val="007D6232"/>
    <w:rsid w:val="007F1F99"/>
    <w:rsid w:val="007F768F"/>
    <w:rsid w:val="0080791D"/>
    <w:rsid w:val="00810F9D"/>
    <w:rsid w:val="008138B5"/>
    <w:rsid w:val="00872183"/>
    <w:rsid w:val="00873603"/>
    <w:rsid w:val="0089545C"/>
    <w:rsid w:val="008A2C7D"/>
    <w:rsid w:val="008C4B23"/>
    <w:rsid w:val="008F677E"/>
    <w:rsid w:val="008F6E2C"/>
    <w:rsid w:val="009229A9"/>
    <w:rsid w:val="009303D9"/>
    <w:rsid w:val="00933C64"/>
    <w:rsid w:val="00967DC0"/>
    <w:rsid w:val="00972203"/>
    <w:rsid w:val="00A059B3"/>
    <w:rsid w:val="00A44D72"/>
    <w:rsid w:val="00A538FC"/>
    <w:rsid w:val="00A83751"/>
    <w:rsid w:val="00AA6799"/>
    <w:rsid w:val="00AB0F58"/>
    <w:rsid w:val="00AE3409"/>
    <w:rsid w:val="00B0547A"/>
    <w:rsid w:val="00B11A60"/>
    <w:rsid w:val="00B22613"/>
    <w:rsid w:val="00B25DAE"/>
    <w:rsid w:val="00B2651F"/>
    <w:rsid w:val="00B73EE7"/>
    <w:rsid w:val="00B9573A"/>
    <w:rsid w:val="00BA1025"/>
    <w:rsid w:val="00BC14A5"/>
    <w:rsid w:val="00BC3420"/>
    <w:rsid w:val="00BE7D3C"/>
    <w:rsid w:val="00BF5FF6"/>
    <w:rsid w:val="00C0207F"/>
    <w:rsid w:val="00C16117"/>
    <w:rsid w:val="00C20C86"/>
    <w:rsid w:val="00C3075A"/>
    <w:rsid w:val="00C33876"/>
    <w:rsid w:val="00C50B96"/>
    <w:rsid w:val="00C569A9"/>
    <w:rsid w:val="00C70CF8"/>
    <w:rsid w:val="00C76FFC"/>
    <w:rsid w:val="00C919A4"/>
    <w:rsid w:val="00CA4392"/>
    <w:rsid w:val="00CB187F"/>
    <w:rsid w:val="00CC393F"/>
    <w:rsid w:val="00CE6890"/>
    <w:rsid w:val="00CF727E"/>
    <w:rsid w:val="00D13749"/>
    <w:rsid w:val="00D2176E"/>
    <w:rsid w:val="00D31741"/>
    <w:rsid w:val="00D357D1"/>
    <w:rsid w:val="00D41109"/>
    <w:rsid w:val="00D632BE"/>
    <w:rsid w:val="00D72D06"/>
    <w:rsid w:val="00D7522C"/>
    <w:rsid w:val="00D7536F"/>
    <w:rsid w:val="00D76668"/>
    <w:rsid w:val="00DE7FC2"/>
    <w:rsid w:val="00E10FE0"/>
    <w:rsid w:val="00E61E12"/>
    <w:rsid w:val="00E74E21"/>
    <w:rsid w:val="00E7596C"/>
    <w:rsid w:val="00E878F2"/>
    <w:rsid w:val="00ED0149"/>
    <w:rsid w:val="00EE27C0"/>
    <w:rsid w:val="00EE5B4A"/>
    <w:rsid w:val="00EF7DE3"/>
    <w:rsid w:val="00F03103"/>
    <w:rsid w:val="00F12284"/>
    <w:rsid w:val="00F271DE"/>
    <w:rsid w:val="00F40A6C"/>
    <w:rsid w:val="00F54930"/>
    <w:rsid w:val="00F627DA"/>
    <w:rsid w:val="00F7288F"/>
    <w:rsid w:val="00F847A6"/>
    <w:rsid w:val="00F9441B"/>
    <w:rsid w:val="00F96569"/>
    <w:rsid w:val="00F9685B"/>
    <w:rsid w:val="00FA4C32"/>
    <w:rsid w:val="00FC7E5F"/>
    <w:rsid w:val="00FE7114"/>
    <w:rsid w:val="04FB7210"/>
    <w:rsid w:val="05E047B6"/>
    <w:rsid w:val="0A9E0AEB"/>
    <w:rsid w:val="0E2CFE26"/>
    <w:rsid w:val="0E80F996"/>
    <w:rsid w:val="12B62AC2"/>
    <w:rsid w:val="1BEAA37A"/>
    <w:rsid w:val="1DBFA87D"/>
    <w:rsid w:val="1E421335"/>
    <w:rsid w:val="30570B16"/>
    <w:rsid w:val="3893FC39"/>
    <w:rsid w:val="3AA59CCD"/>
    <w:rsid w:val="44EB220E"/>
    <w:rsid w:val="45606C7B"/>
    <w:rsid w:val="4603C9E3"/>
    <w:rsid w:val="464E4734"/>
    <w:rsid w:val="54EC54B5"/>
    <w:rsid w:val="59E37979"/>
    <w:rsid w:val="6112B849"/>
    <w:rsid w:val="68083FBD"/>
    <w:rsid w:val="755BE9B9"/>
    <w:rsid w:val="791B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740AECF5-8A0E-478C-ACBD-7150EFF2D55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ind w:firstLine="14.40pt"/>
      <w:jc w:val="both"/>
      <w:outlineLvl w:val="2"/>
    </w:pPr>
    <w:rPr>
      <w:i/>
      <w:iCs/>
      <w:noProof/>
    </w:rPr>
  </w:style>
  <w:style w:type="paragraph" w:styleId="Titolo4">
    <w:name w:val="heading 4"/>
    <w:basedOn w:val="Normale"/>
    <w:next w:val="Normale"/>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tabs>
        <w:tab w:val="clear" w:pos="159.80pt"/>
        <w:tab w:val="num" w:pos="18pt"/>
      </w:tabs>
      <w:spacing w:after="2.50pt" w:line="9pt" w:lineRule="exact"/>
      <w:ind w:start="18p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styleId="NormaleWeb">
    <w:name w:val="Normal (Web)"/>
    <w:basedOn w:val="Normale"/>
    <w:uiPriority w:val="99"/>
    <w:unhideWhenUsed/>
    <w:rsid w:val="00747BB2"/>
    <w:pPr>
      <w:spacing w:before="5pt" w:beforeAutospacing="1" w:after="5pt" w:afterAutospacing="1"/>
      <w:jc w:val="start"/>
    </w:pPr>
    <w:rPr>
      <w:rFonts w:eastAsia="Times New Roman"/>
      <w:sz w:val="24"/>
      <w:szCs w:val="24"/>
      <w:lang w:val="it-IT" w:eastAsia="it-IT"/>
    </w:rPr>
  </w:style>
  <w:style w:type="table" w:styleId="Grigliatabella">
    <w:name w:val="Table Grid"/>
    <w:basedOn w:val="Tabellanormale"/>
    <w:rsid w:val="005B036D"/>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3572">
      <w:bodyDiv w:val="1"/>
      <w:marLeft w:val="0pt"/>
      <w:marRight w:val="0pt"/>
      <w:marTop w:val="0pt"/>
      <w:marBottom w:val="0pt"/>
      <w:divBdr>
        <w:top w:val="none" w:sz="0" w:space="0" w:color="auto"/>
        <w:left w:val="none" w:sz="0" w:space="0" w:color="auto"/>
        <w:bottom w:val="none" w:sz="0" w:space="0" w:color="auto"/>
        <w:right w:val="none" w:sz="0" w:space="0" w:color="auto"/>
      </w:divBdr>
    </w:div>
    <w:div w:id="159273453">
      <w:bodyDiv w:val="1"/>
      <w:marLeft w:val="0pt"/>
      <w:marRight w:val="0pt"/>
      <w:marTop w:val="0pt"/>
      <w:marBottom w:val="0pt"/>
      <w:divBdr>
        <w:top w:val="none" w:sz="0" w:space="0" w:color="auto"/>
        <w:left w:val="none" w:sz="0" w:space="0" w:color="auto"/>
        <w:bottom w:val="none" w:sz="0" w:space="0" w:color="auto"/>
        <w:right w:val="none" w:sz="0" w:space="0" w:color="auto"/>
      </w:divBdr>
    </w:div>
    <w:div w:id="181865308">
      <w:bodyDiv w:val="1"/>
      <w:marLeft w:val="0pt"/>
      <w:marRight w:val="0pt"/>
      <w:marTop w:val="0pt"/>
      <w:marBottom w:val="0pt"/>
      <w:divBdr>
        <w:top w:val="none" w:sz="0" w:space="0" w:color="auto"/>
        <w:left w:val="none" w:sz="0" w:space="0" w:color="auto"/>
        <w:bottom w:val="none" w:sz="0" w:space="0" w:color="auto"/>
        <w:right w:val="none" w:sz="0" w:space="0" w:color="auto"/>
      </w:divBdr>
    </w:div>
    <w:div w:id="387463390">
      <w:bodyDiv w:val="1"/>
      <w:marLeft w:val="0pt"/>
      <w:marRight w:val="0pt"/>
      <w:marTop w:val="0pt"/>
      <w:marBottom w:val="0pt"/>
      <w:divBdr>
        <w:top w:val="none" w:sz="0" w:space="0" w:color="auto"/>
        <w:left w:val="none" w:sz="0" w:space="0" w:color="auto"/>
        <w:bottom w:val="none" w:sz="0" w:space="0" w:color="auto"/>
        <w:right w:val="none" w:sz="0" w:space="0" w:color="auto"/>
      </w:divBdr>
    </w:div>
    <w:div w:id="471603232">
      <w:bodyDiv w:val="1"/>
      <w:marLeft w:val="0pt"/>
      <w:marRight w:val="0pt"/>
      <w:marTop w:val="0pt"/>
      <w:marBottom w:val="0pt"/>
      <w:divBdr>
        <w:top w:val="none" w:sz="0" w:space="0" w:color="auto"/>
        <w:left w:val="none" w:sz="0" w:space="0" w:color="auto"/>
        <w:bottom w:val="none" w:sz="0" w:space="0" w:color="auto"/>
        <w:right w:val="none" w:sz="0" w:space="0" w:color="auto"/>
      </w:divBdr>
    </w:div>
    <w:div w:id="472137758">
      <w:bodyDiv w:val="1"/>
      <w:marLeft w:val="0pt"/>
      <w:marRight w:val="0pt"/>
      <w:marTop w:val="0pt"/>
      <w:marBottom w:val="0pt"/>
      <w:divBdr>
        <w:top w:val="none" w:sz="0" w:space="0" w:color="auto"/>
        <w:left w:val="none" w:sz="0" w:space="0" w:color="auto"/>
        <w:bottom w:val="none" w:sz="0" w:space="0" w:color="auto"/>
        <w:right w:val="none" w:sz="0" w:space="0" w:color="auto"/>
      </w:divBdr>
    </w:div>
    <w:div w:id="490756755">
      <w:bodyDiv w:val="1"/>
      <w:marLeft w:val="0pt"/>
      <w:marRight w:val="0pt"/>
      <w:marTop w:val="0pt"/>
      <w:marBottom w:val="0pt"/>
      <w:divBdr>
        <w:top w:val="none" w:sz="0" w:space="0" w:color="auto"/>
        <w:left w:val="none" w:sz="0" w:space="0" w:color="auto"/>
        <w:bottom w:val="none" w:sz="0" w:space="0" w:color="auto"/>
        <w:right w:val="none" w:sz="0" w:space="0" w:color="auto"/>
      </w:divBdr>
    </w:div>
    <w:div w:id="523787465">
      <w:bodyDiv w:val="1"/>
      <w:marLeft w:val="0pt"/>
      <w:marRight w:val="0pt"/>
      <w:marTop w:val="0pt"/>
      <w:marBottom w:val="0pt"/>
      <w:divBdr>
        <w:top w:val="none" w:sz="0" w:space="0" w:color="auto"/>
        <w:left w:val="none" w:sz="0" w:space="0" w:color="auto"/>
        <w:bottom w:val="none" w:sz="0" w:space="0" w:color="auto"/>
        <w:right w:val="none" w:sz="0" w:space="0" w:color="auto"/>
      </w:divBdr>
    </w:div>
    <w:div w:id="661277923">
      <w:bodyDiv w:val="1"/>
      <w:marLeft w:val="0pt"/>
      <w:marRight w:val="0pt"/>
      <w:marTop w:val="0pt"/>
      <w:marBottom w:val="0pt"/>
      <w:divBdr>
        <w:top w:val="none" w:sz="0" w:space="0" w:color="auto"/>
        <w:left w:val="none" w:sz="0" w:space="0" w:color="auto"/>
        <w:bottom w:val="none" w:sz="0" w:space="0" w:color="auto"/>
        <w:right w:val="none" w:sz="0" w:space="0" w:color="auto"/>
      </w:divBdr>
    </w:div>
    <w:div w:id="672881722">
      <w:bodyDiv w:val="1"/>
      <w:marLeft w:val="0pt"/>
      <w:marRight w:val="0pt"/>
      <w:marTop w:val="0pt"/>
      <w:marBottom w:val="0pt"/>
      <w:divBdr>
        <w:top w:val="none" w:sz="0" w:space="0" w:color="auto"/>
        <w:left w:val="none" w:sz="0" w:space="0" w:color="auto"/>
        <w:bottom w:val="none" w:sz="0" w:space="0" w:color="auto"/>
        <w:right w:val="none" w:sz="0" w:space="0" w:color="auto"/>
      </w:divBdr>
    </w:div>
    <w:div w:id="678967809">
      <w:bodyDiv w:val="1"/>
      <w:marLeft w:val="0pt"/>
      <w:marRight w:val="0pt"/>
      <w:marTop w:val="0pt"/>
      <w:marBottom w:val="0pt"/>
      <w:divBdr>
        <w:top w:val="none" w:sz="0" w:space="0" w:color="auto"/>
        <w:left w:val="none" w:sz="0" w:space="0" w:color="auto"/>
        <w:bottom w:val="none" w:sz="0" w:space="0" w:color="auto"/>
        <w:right w:val="none" w:sz="0" w:space="0" w:color="auto"/>
      </w:divBdr>
    </w:div>
    <w:div w:id="693648957">
      <w:bodyDiv w:val="1"/>
      <w:marLeft w:val="0pt"/>
      <w:marRight w:val="0pt"/>
      <w:marTop w:val="0pt"/>
      <w:marBottom w:val="0pt"/>
      <w:divBdr>
        <w:top w:val="none" w:sz="0" w:space="0" w:color="auto"/>
        <w:left w:val="none" w:sz="0" w:space="0" w:color="auto"/>
        <w:bottom w:val="none" w:sz="0" w:space="0" w:color="auto"/>
        <w:right w:val="none" w:sz="0" w:space="0" w:color="auto"/>
      </w:divBdr>
    </w:div>
    <w:div w:id="736365432">
      <w:bodyDiv w:val="1"/>
      <w:marLeft w:val="0pt"/>
      <w:marRight w:val="0pt"/>
      <w:marTop w:val="0pt"/>
      <w:marBottom w:val="0pt"/>
      <w:divBdr>
        <w:top w:val="none" w:sz="0" w:space="0" w:color="auto"/>
        <w:left w:val="none" w:sz="0" w:space="0" w:color="auto"/>
        <w:bottom w:val="none" w:sz="0" w:space="0" w:color="auto"/>
        <w:right w:val="none" w:sz="0" w:space="0" w:color="auto"/>
      </w:divBdr>
    </w:div>
    <w:div w:id="851458834">
      <w:bodyDiv w:val="1"/>
      <w:marLeft w:val="0pt"/>
      <w:marRight w:val="0pt"/>
      <w:marTop w:val="0pt"/>
      <w:marBottom w:val="0pt"/>
      <w:divBdr>
        <w:top w:val="none" w:sz="0" w:space="0" w:color="auto"/>
        <w:left w:val="none" w:sz="0" w:space="0" w:color="auto"/>
        <w:bottom w:val="none" w:sz="0" w:space="0" w:color="auto"/>
        <w:right w:val="none" w:sz="0" w:space="0" w:color="auto"/>
      </w:divBdr>
    </w:div>
    <w:div w:id="876895232">
      <w:bodyDiv w:val="1"/>
      <w:marLeft w:val="0pt"/>
      <w:marRight w:val="0pt"/>
      <w:marTop w:val="0pt"/>
      <w:marBottom w:val="0pt"/>
      <w:divBdr>
        <w:top w:val="none" w:sz="0" w:space="0" w:color="auto"/>
        <w:left w:val="none" w:sz="0" w:space="0" w:color="auto"/>
        <w:bottom w:val="none" w:sz="0" w:space="0" w:color="auto"/>
        <w:right w:val="none" w:sz="0" w:space="0" w:color="auto"/>
      </w:divBdr>
    </w:div>
    <w:div w:id="892082019">
      <w:bodyDiv w:val="1"/>
      <w:marLeft w:val="0pt"/>
      <w:marRight w:val="0pt"/>
      <w:marTop w:val="0pt"/>
      <w:marBottom w:val="0pt"/>
      <w:divBdr>
        <w:top w:val="none" w:sz="0" w:space="0" w:color="auto"/>
        <w:left w:val="none" w:sz="0" w:space="0" w:color="auto"/>
        <w:bottom w:val="none" w:sz="0" w:space="0" w:color="auto"/>
        <w:right w:val="none" w:sz="0" w:space="0" w:color="auto"/>
      </w:divBdr>
    </w:div>
    <w:div w:id="913471965">
      <w:bodyDiv w:val="1"/>
      <w:marLeft w:val="0pt"/>
      <w:marRight w:val="0pt"/>
      <w:marTop w:val="0pt"/>
      <w:marBottom w:val="0pt"/>
      <w:divBdr>
        <w:top w:val="none" w:sz="0" w:space="0" w:color="auto"/>
        <w:left w:val="none" w:sz="0" w:space="0" w:color="auto"/>
        <w:bottom w:val="none" w:sz="0" w:space="0" w:color="auto"/>
        <w:right w:val="none" w:sz="0" w:space="0" w:color="auto"/>
      </w:divBdr>
    </w:div>
    <w:div w:id="1022702082">
      <w:bodyDiv w:val="1"/>
      <w:marLeft w:val="0pt"/>
      <w:marRight w:val="0pt"/>
      <w:marTop w:val="0pt"/>
      <w:marBottom w:val="0pt"/>
      <w:divBdr>
        <w:top w:val="none" w:sz="0" w:space="0" w:color="auto"/>
        <w:left w:val="none" w:sz="0" w:space="0" w:color="auto"/>
        <w:bottom w:val="none" w:sz="0" w:space="0" w:color="auto"/>
        <w:right w:val="none" w:sz="0" w:space="0" w:color="auto"/>
      </w:divBdr>
    </w:div>
    <w:div w:id="1066027581">
      <w:bodyDiv w:val="1"/>
      <w:marLeft w:val="0pt"/>
      <w:marRight w:val="0pt"/>
      <w:marTop w:val="0pt"/>
      <w:marBottom w:val="0pt"/>
      <w:divBdr>
        <w:top w:val="none" w:sz="0" w:space="0" w:color="auto"/>
        <w:left w:val="none" w:sz="0" w:space="0" w:color="auto"/>
        <w:bottom w:val="none" w:sz="0" w:space="0" w:color="auto"/>
        <w:right w:val="none" w:sz="0" w:space="0" w:color="auto"/>
      </w:divBdr>
    </w:div>
    <w:div w:id="1126238047">
      <w:bodyDiv w:val="1"/>
      <w:marLeft w:val="0pt"/>
      <w:marRight w:val="0pt"/>
      <w:marTop w:val="0pt"/>
      <w:marBottom w:val="0pt"/>
      <w:divBdr>
        <w:top w:val="none" w:sz="0" w:space="0" w:color="auto"/>
        <w:left w:val="none" w:sz="0" w:space="0" w:color="auto"/>
        <w:bottom w:val="none" w:sz="0" w:space="0" w:color="auto"/>
        <w:right w:val="none" w:sz="0" w:space="0" w:color="auto"/>
      </w:divBdr>
    </w:div>
    <w:div w:id="1133985228">
      <w:bodyDiv w:val="1"/>
      <w:marLeft w:val="0pt"/>
      <w:marRight w:val="0pt"/>
      <w:marTop w:val="0pt"/>
      <w:marBottom w:val="0pt"/>
      <w:divBdr>
        <w:top w:val="none" w:sz="0" w:space="0" w:color="auto"/>
        <w:left w:val="none" w:sz="0" w:space="0" w:color="auto"/>
        <w:bottom w:val="none" w:sz="0" w:space="0" w:color="auto"/>
        <w:right w:val="none" w:sz="0" w:space="0" w:color="auto"/>
      </w:divBdr>
    </w:div>
    <w:div w:id="1147866416">
      <w:bodyDiv w:val="1"/>
      <w:marLeft w:val="0pt"/>
      <w:marRight w:val="0pt"/>
      <w:marTop w:val="0pt"/>
      <w:marBottom w:val="0pt"/>
      <w:divBdr>
        <w:top w:val="none" w:sz="0" w:space="0" w:color="auto"/>
        <w:left w:val="none" w:sz="0" w:space="0" w:color="auto"/>
        <w:bottom w:val="none" w:sz="0" w:space="0" w:color="auto"/>
        <w:right w:val="none" w:sz="0" w:space="0" w:color="auto"/>
      </w:divBdr>
    </w:div>
    <w:div w:id="1215196905">
      <w:bodyDiv w:val="1"/>
      <w:marLeft w:val="0pt"/>
      <w:marRight w:val="0pt"/>
      <w:marTop w:val="0pt"/>
      <w:marBottom w:val="0pt"/>
      <w:divBdr>
        <w:top w:val="none" w:sz="0" w:space="0" w:color="auto"/>
        <w:left w:val="none" w:sz="0" w:space="0" w:color="auto"/>
        <w:bottom w:val="none" w:sz="0" w:space="0" w:color="auto"/>
        <w:right w:val="none" w:sz="0" w:space="0" w:color="auto"/>
      </w:divBdr>
    </w:div>
    <w:div w:id="1215387549">
      <w:bodyDiv w:val="1"/>
      <w:marLeft w:val="0pt"/>
      <w:marRight w:val="0pt"/>
      <w:marTop w:val="0pt"/>
      <w:marBottom w:val="0pt"/>
      <w:divBdr>
        <w:top w:val="none" w:sz="0" w:space="0" w:color="auto"/>
        <w:left w:val="none" w:sz="0" w:space="0" w:color="auto"/>
        <w:bottom w:val="none" w:sz="0" w:space="0" w:color="auto"/>
        <w:right w:val="none" w:sz="0" w:space="0" w:color="auto"/>
      </w:divBdr>
    </w:div>
    <w:div w:id="1234701262">
      <w:bodyDiv w:val="1"/>
      <w:marLeft w:val="0pt"/>
      <w:marRight w:val="0pt"/>
      <w:marTop w:val="0pt"/>
      <w:marBottom w:val="0pt"/>
      <w:divBdr>
        <w:top w:val="none" w:sz="0" w:space="0" w:color="auto"/>
        <w:left w:val="none" w:sz="0" w:space="0" w:color="auto"/>
        <w:bottom w:val="none" w:sz="0" w:space="0" w:color="auto"/>
        <w:right w:val="none" w:sz="0" w:space="0" w:color="auto"/>
      </w:divBdr>
    </w:div>
    <w:div w:id="1313752554">
      <w:bodyDiv w:val="1"/>
      <w:marLeft w:val="0pt"/>
      <w:marRight w:val="0pt"/>
      <w:marTop w:val="0pt"/>
      <w:marBottom w:val="0pt"/>
      <w:divBdr>
        <w:top w:val="none" w:sz="0" w:space="0" w:color="auto"/>
        <w:left w:val="none" w:sz="0" w:space="0" w:color="auto"/>
        <w:bottom w:val="none" w:sz="0" w:space="0" w:color="auto"/>
        <w:right w:val="none" w:sz="0" w:space="0" w:color="auto"/>
      </w:divBdr>
    </w:div>
    <w:div w:id="1334800185">
      <w:bodyDiv w:val="1"/>
      <w:marLeft w:val="0pt"/>
      <w:marRight w:val="0pt"/>
      <w:marTop w:val="0pt"/>
      <w:marBottom w:val="0pt"/>
      <w:divBdr>
        <w:top w:val="none" w:sz="0" w:space="0" w:color="auto"/>
        <w:left w:val="none" w:sz="0" w:space="0" w:color="auto"/>
        <w:bottom w:val="none" w:sz="0" w:space="0" w:color="auto"/>
        <w:right w:val="none" w:sz="0" w:space="0" w:color="auto"/>
      </w:divBdr>
    </w:div>
    <w:div w:id="1339967724">
      <w:bodyDiv w:val="1"/>
      <w:marLeft w:val="0pt"/>
      <w:marRight w:val="0pt"/>
      <w:marTop w:val="0pt"/>
      <w:marBottom w:val="0pt"/>
      <w:divBdr>
        <w:top w:val="none" w:sz="0" w:space="0" w:color="auto"/>
        <w:left w:val="none" w:sz="0" w:space="0" w:color="auto"/>
        <w:bottom w:val="none" w:sz="0" w:space="0" w:color="auto"/>
        <w:right w:val="none" w:sz="0" w:space="0" w:color="auto"/>
      </w:divBdr>
    </w:div>
    <w:div w:id="1556162556">
      <w:bodyDiv w:val="1"/>
      <w:marLeft w:val="0pt"/>
      <w:marRight w:val="0pt"/>
      <w:marTop w:val="0pt"/>
      <w:marBottom w:val="0pt"/>
      <w:divBdr>
        <w:top w:val="none" w:sz="0" w:space="0" w:color="auto"/>
        <w:left w:val="none" w:sz="0" w:space="0" w:color="auto"/>
        <w:bottom w:val="none" w:sz="0" w:space="0" w:color="auto"/>
        <w:right w:val="none" w:sz="0" w:space="0" w:color="auto"/>
      </w:divBdr>
    </w:div>
    <w:div w:id="1561092640">
      <w:bodyDiv w:val="1"/>
      <w:marLeft w:val="0pt"/>
      <w:marRight w:val="0pt"/>
      <w:marTop w:val="0pt"/>
      <w:marBottom w:val="0pt"/>
      <w:divBdr>
        <w:top w:val="none" w:sz="0" w:space="0" w:color="auto"/>
        <w:left w:val="none" w:sz="0" w:space="0" w:color="auto"/>
        <w:bottom w:val="none" w:sz="0" w:space="0" w:color="auto"/>
        <w:right w:val="none" w:sz="0" w:space="0" w:color="auto"/>
      </w:divBdr>
    </w:div>
    <w:div w:id="1628974727">
      <w:bodyDiv w:val="1"/>
      <w:marLeft w:val="0pt"/>
      <w:marRight w:val="0pt"/>
      <w:marTop w:val="0pt"/>
      <w:marBottom w:val="0pt"/>
      <w:divBdr>
        <w:top w:val="none" w:sz="0" w:space="0" w:color="auto"/>
        <w:left w:val="none" w:sz="0" w:space="0" w:color="auto"/>
        <w:bottom w:val="none" w:sz="0" w:space="0" w:color="auto"/>
        <w:right w:val="none" w:sz="0" w:space="0" w:color="auto"/>
      </w:divBdr>
    </w:div>
    <w:div w:id="1632782747">
      <w:bodyDiv w:val="1"/>
      <w:marLeft w:val="0pt"/>
      <w:marRight w:val="0pt"/>
      <w:marTop w:val="0pt"/>
      <w:marBottom w:val="0pt"/>
      <w:divBdr>
        <w:top w:val="none" w:sz="0" w:space="0" w:color="auto"/>
        <w:left w:val="none" w:sz="0" w:space="0" w:color="auto"/>
        <w:bottom w:val="none" w:sz="0" w:space="0" w:color="auto"/>
        <w:right w:val="none" w:sz="0" w:space="0" w:color="auto"/>
      </w:divBdr>
    </w:div>
    <w:div w:id="1757239192">
      <w:bodyDiv w:val="1"/>
      <w:marLeft w:val="0pt"/>
      <w:marRight w:val="0pt"/>
      <w:marTop w:val="0pt"/>
      <w:marBottom w:val="0pt"/>
      <w:divBdr>
        <w:top w:val="none" w:sz="0" w:space="0" w:color="auto"/>
        <w:left w:val="none" w:sz="0" w:space="0" w:color="auto"/>
        <w:bottom w:val="none" w:sz="0" w:space="0" w:color="auto"/>
        <w:right w:val="none" w:sz="0" w:space="0" w:color="auto"/>
      </w:divBdr>
    </w:div>
    <w:div w:id="1788085579">
      <w:bodyDiv w:val="1"/>
      <w:marLeft w:val="0pt"/>
      <w:marRight w:val="0pt"/>
      <w:marTop w:val="0pt"/>
      <w:marBottom w:val="0pt"/>
      <w:divBdr>
        <w:top w:val="none" w:sz="0" w:space="0" w:color="auto"/>
        <w:left w:val="none" w:sz="0" w:space="0" w:color="auto"/>
        <w:bottom w:val="none" w:sz="0" w:space="0" w:color="auto"/>
        <w:right w:val="none" w:sz="0" w:space="0" w:color="auto"/>
      </w:divBdr>
    </w:div>
    <w:div w:id="1855536930">
      <w:bodyDiv w:val="1"/>
      <w:marLeft w:val="0pt"/>
      <w:marRight w:val="0pt"/>
      <w:marTop w:val="0pt"/>
      <w:marBottom w:val="0pt"/>
      <w:divBdr>
        <w:top w:val="none" w:sz="0" w:space="0" w:color="auto"/>
        <w:left w:val="none" w:sz="0" w:space="0" w:color="auto"/>
        <w:bottom w:val="none" w:sz="0" w:space="0" w:color="auto"/>
        <w:right w:val="none" w:sz="0" w:space="0" w:color="auto"/>
      </w:divBdr>
    </w:div>
    <w:div w:id="1933665791">
      <w:bodyDiv w:val="1"/>
      <w:marLeft w:val="0pt"/>
      <w:marRight w:val="0pt"/>
      <w:marTop w:val="0pt"/>
      <w:marBottom w:val="0pt"/>
      <w:divBdr>
        <w:top w:val="none" w:sz="0" w:space="0" w:color="auto"/>
        <w:left w:val="none" w:sz="0" w:space="0" w:color="auto"/>
        <w:bottom w:val="none" w:sz="0" w:space="0" w:color="auto"/>
        <w:right w:val="none" w:sz="0" w:space="0" w:color="auto"/>
      </w:divBdr>
    </w:div>
    <w:div w:id="1941258586">
      <w:bodyDiv w:val="1"/>
      <w:marLeft w:val="0pt"/>
      <w:marRight w:val="0pt"/>
      <w:marTop w:val="0pt"/>
      <w:marBottom w:val="0pt"/>
      <w:divBdr>
        <w:top w:val="none" w:sz="0" w:space="0" w:color="auto"/>
        <w:left w:val="none" w:sz="0" w:space="0" w:color="auto"/>
        <w:bottom w:val="none" w:sz="0" w:space="0" w:color="auto"/>
        <w:right w:val="none" w:sz="0" w:space="0" w:color="auto"/>
      </w:divBdr>
    </w:div>
    <w:div w:id="1971741514">
      <w:bodyDiv w:val="1"/>
      <w:marLeft w:val="0pt"/>
      <w:marRight w:val="0pt"/>
      <w:marTop w:val="0pt"/>
      <w:marBottom w:val="0pt"/>
      <w:divBdr>
        <w:top w:val="none" w:sz="0" w:space="0" w:color="auto"/>
        <w:left w:val="none" w:sz="0" w:space="0" w:color="auto"/>
        <w:bottom w:val="none" w:sz="0" w:space="0" w:color="auto"/>
        <w:right w:val="none" w:sz="0" w:space="0" w:color="auto"/>
      </w:divBdr>
    </w:div>
    <w:div w:id="2010714499">
      <w:bodyDiv w:val="1"/>
      <w:marLeft w:val="0pt"/>
      <w:marRight w:val="0pt"/>
      <w:marTop w:val="0pt"/>
      <w:marBottom w:val="0pt"/>
      <w:divBdr>
        <w:top w:val="none" w:sz="0" w:space="0" w:color="auto"/>
        <w:left w:val="none" w:sz="0" w:space="0" w:color="auto"/>
        <w:bottom w:val="none" w:sz="0" w:space="0" w:color="auto"/>
        <w:right w:val="none" w:sz="0" w:space="0" w:color="auto"/>
      </w:divBdr>
    </w:div>
    <w:div w:id="2058239407">
      <w:bodyDiv w:val="1"/>
      <w:marLeft w:val="0pt"/>
      <w:marRight w:val="0pt"/>
      <w:marTop w:val="0pt"/>
      <w:marBottom w:val="0pt"/>
      <w:divBdr>
        <w:top w:val="none" w:sz="0" w:space="0" w:color="auto"/>
        <w:left w:val="none" w:sz="0" w:space="0" w:color="auto"/>
        <w:bottom w:val="none" w:sz="0" w:space="0" w:color="auto"/>
        <w:right w:val="none" w:sz="0" w:space="0" w:color="auto"/>
      </w:divBdr>
    </w:div>
    <w:div w:id="2109889756">
      <w:bodyDiv w:val="1"/>
      <w:marLeft w:val="0pt"/>
      <w:marRight w:val="0pt"/>
      <w:marTop w:val="0pt"/>
      <w:marBottom w:val="0pt"/>
      <w:divBdr>
        <w:top w:val="none" w:sz="0" w:space="0" w:color="auto"/>
        <w:left w:val="none" w:sz="0" w:space="0" w:color="auto"/>
        <w:bottom w:val="none" w:sz="0" w:space="0" w:color="auto"/>
        <w:right w:val="none" w:sz="0" w:space="0" w:color="auto"/>
      </w:divBdr>
    </w:div>
    <w:div w:id="214561368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diagramColors" Target="diagrams/colors1.xml"/><Relationship Id="rId3" Type="http://purl.oclc.org/ooxml/officeDocument/relationships/styles" Target="styles.xml"/><Relationship Id="rId7" Type="http://purl.oclc.org/ooxml/officeDocument/relationships/endnotes" Target="endnotes.xml"/><Relationship Id="rId12" Type="http://purl.oclc.org/ooxml/officeDocument/relationships/diagramQuickStyle" Target="diagrams/quickStyle1.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diagramLayout" Target="diagrams/layout1.xml"/><Relationship Id="rId5" Type="http://purl.oclc.org/ooxml/officeDocument/relationships/webSettings" Target="webSettings.xml"/><Relationship Id="rId15" Type="http://purl.oclc.org/ooxml/officeDocument/relationships/fontTable" Target="fontTable.xml"/><Relationship Id="rId10" Type="http://purl.oclc.org/ooxml/officeDocument/relationships/diagramData" Target="diagrams/data1.xml"/><Relationship Id="rId4" Type="http://purl.oclc.org/ooxml/officeDocument/relationships/settings" Target="settings.xml"/><Relationship Id="rId9" Type="http://purl.oclc.org/ooxml/officeDocument/relationships/hyperlink" Target="mailto:studio@avvocatomatteuzzi.it" TargetMode="External"/><Relationship Id="rId14" Type="http://schemas.microsoft.com/office/2007/relationships/diagramDrawing" Target="diagrams/drawing1.xml"/></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5C0306D3-A597-42BF-8A8D-FA87948F1E0E}"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it-IT"/>
        </a:p>
      </dgm:t>
    </dgm:pt>
    <dgm:pt modelId="{D129B693-5161-4DF7-BCB3-2482FF00EB4E}">
      <dgm:prSet phldrT="[Testo]">
        <dgm:style>
          <a:lnRef idx="2">
            <a:schemeClr val="dk1"/>
          </a:lnRef>
          <a:fillRef idx="1">
            <a:schemeClr val="lt1"/>
          </a:fillRef>
          <a:effectRef idx="0">
            <a:schemeClr val="dk1"/>
          </a:effectRef>
          <a:fontRef idx="minor">
            <a:schemeClr val="dk1"/>
          </a:fontRef>
        </dgm:style>
      </dgm:prSet>
      <dgm:spPr/>
      <dgm:t>
        <a:bodyPr/>
        <a:lstStyle/>
        <a:p>
          <a:r>
            <a:rPr lang="it-IT" dirty="0"/>
            <a:t>Human profiling</a:t>
          </a:r>
        </a:p>
      </dgm:t>
    </dgm:pt>
    <dgm:pt modelId="{4D3B4055-FD0F-477E-BA52-7567C79BA5CD}" type="parTrans" cxnId="{9E9404E8-19FF-4AFD-A209-0997401A2B54}">
      <dgm:prSet/>
      <dgm:spPr/>
      <dgm:t>
        <a:bodyPr/>
        <a:lstStyle/>
        <a:p>
          <a:endParaRPr lang="it-IT"/>
        </a:p>
      </dgm:t>
    </dgm:pt>
    <dgm:pt modelId="{607DD613-ED76-4C98-9954-323FBE485AF7}" type="sibTrans" cxnId="{9E9404E8-19FF-4AFD-A209-0997401A2B54}">
      <dgm:prSet/>
      <dgm:spPr/>
      <dgm:t>
        <a:bodyPr/>
        <a:lstStyle/>
        <a:p>
          <a:endParaRPr lang="it-IT"/>
        </a:p>
      </dgm:t>
    </dgm:pt>
    <dgm:pt modelId="{0C38219B-E738-4C68-9FEB-F69E75EEB64B}">
      <dgm:prSet phldrT="[Testo]"/>
      <dgm:spPr/>
      <dgm:t>
        <a:bodyPr/>
        <a:lstStyle/>
        <a:p>
          <a:r>
            <a:rPr lang="it-IT" dirty="0"/>
            <a:t>PROCESS:</a:t>
          </a:r>
        </a:p>
      </dgm:t>
    </dgm:pt>
    <dgm:pt modelId="{B7F62852-1798-40FB-86A1-9138C23C466F}" type="parTrans" cxnId="{B776CCD1-5A25-4F53-9216-3AD7A8C4E524}">
      <dgm:prSet/>
      <dgm:spPr/>
      <dgm:t>
        <a:bodyPr/>
        <a:lstStyle/>
        <a:p>
          <a:endParaRPr lang="it-IT"/>
        </a:p>
      </dgm:t>
    </dgm:pt>
    <dgm:pt modelId="{A0C053C2-AE94-4116-B15D-A9E223F748CD}" type="sibTrans" cxnId="{B776CCD1-5A25-4F53-9216-3AD7A8C4E524}">
      <dgm:prSet/>
      <dgm:spPr/>
      <dgm:t>
        <a:bodyPr/>
        <a:lstStyle/>
        <a:p>
          <a:endParaRPr lang="it-IT"/>
        </a:p>
      </dgm:t>
    </dgm:pt>
    <dgm:pt modelId="{BB5DDEC9-AA9D-47B5-A6C5-3DD84D0710B2}">
      <dgm:prSet phldrT="[Testo]"/>
      <dgm:spPr/>
      <dgm:t>
        <a:bodyPr/>
        <a:lstStyle/>
        <a:p>
          <a:pPr>
            <a:buFont typeface="Arial" panose="020B0604020202020204" pitchFamily="34" charset="0"/>
            <a:buNone/>
          </a:pPr>
          <a:r>
            <a:rPr lang="it-IT" dirty="0"/>
            <a:t>- </a:t>
          </a:r>
          <a:r>
            <a:rPr lang="it-IT" dirty="0" err="1"/>
            <a:t>Stimolous</a:t>
          </a:r>
          <a:endParaRPr lang="it-IT" dirty="0"/>
        </a:p>
        <a:p>
          <a:pPr>
            <a:buFont typeface="Arial" panose="020B0604020202020204" pitchFamily="34" charset="0"/>
            <a:buNone/>
          </a:pPr>
          <a:r>
            <a:rPr lang="it-IT" dirty="0"/>
            <a:t>- </a:t>
          </a:r>
          <a:r>
            <a:rPr lang="it-IT" dirty="0" err="1"/>
            <a:t>Emotion</a:t>
          </a:r>
          <a:endParaRPr lang="it-IT" dirty="0"/>
        </a:p>
        <a:p>
          <a:pPr>
            <a:buFont typeface="Arial" panose="020B0604020202020204" pitchFamily="34" charset="0"/>
            <a:buNone/>
          </a:pPr>
          <a:r>
            <a:rPr lang="it-IT" dirty="0"/>
            <a:t>- Feedback</a:t>
          </a:r>
        </a:p>
      </dgm:t>
    </dgm:pt>
    <dgm:pt modelId="{9F41F838-2ED3-462E-8172-62616C7E2C31}" type="parTrans" cxnId="{1B370C99-08A1-444B-9E8E-6D5639E78438}">
      <dgm:prSet/>
      <dgm:spPr/>
      <dgm:t>
        <a:bodyPr/>
        <a:lstStyle/>
        <a:p>
          <a:endParaRPr lang="it-IT"/>
        </a:p>
      </dgm:t>
    </dgm:pt>
    <dgm:pt modelId="{7BB4CAEE-6439-4E87-9F70-6753C4EAA57D}" type="sibTrans" cxnId="{1B370C99-08A1-444B-9E8E-6D5639E78438}">
      <dgm:prSet/>
      <dgm:spPr/>
      <dgm:t>
        <a:bodyPr/>
        <a:lstStyle/>
        <a:p>
          <a:endParaRPr lang="it-IT"/>
        </a:p>
      </dgm:t>
    </dgm:pt>
    <dgm:pt modelId="{53C08933-A1B6-4F26-A484-F1E6B764BF2B}">
      <dgm:prSet phldrT="[Testo]">
        <dgm:style>
          <a:lnRef idx="2">
            <a:schemeClr val="dk1"/>
          </a:lnRef>
          <a:fillRef idx="1">
            <a:schemeClr val="lt1"/>
          </a:fillRef>
          <a:effectRef idx="0">
            <a:schemeClr val="dk1"/>
          </a:effectRef>
          <a:fontRef idx="minor">
            <a:schemeClr val="dk1"/>
          </a:fontRef>
        </dgm:style>
      </dgm:prSet>
      <dgm:spPr/>
      <dgm:t>
        <a:bodyPr/>
        <a:lstStyle/>
        <a:p>
          <a:r>
            <a:rPr lang="it-IT" dirty="0"/>
            <a:t>AI profiling</a:t>
          </a:r>
        </a:p>
      </dgm:t>
    </dgm:pt>
    <dgm:pt modelId="{F7593D4A-A1BD-4AD4-AE7D-07BA3AA23077}" type="parTrans" cxnId="{FE421AAA-3658-49E4-88AD-E4B486E7CD54}">
      <dgm:prSet/>
      <dgm:spPr/>
      <dgm:t>
        <a:bodyPr/>
        <a:lstStyle/>
        <a:p>
          <a:endParaRPr lang="it-IT"/>
        </a:p>
      </dgm:t>
    </dgm:pt>
    <dgm:pt modelId="{0B1D2FDB-85DD-42F0-AA36-2E961B6EA65E}" type="sibTrans" cxnId="{FE421AAA-3658-49E4-88AD-E4B486E7CD54}">
      <dgm:prSet/>
      <dgm:spPr/>
      <dgm:t>
        <a:bodyPr/>
        <a:lstStyle/>
        <a:p>
          <a:endParaRPr lang="it-IT"/>
        </a:p>
      </dgm:t>
    </dgm:pt>
    <dgm:pt modelId="{6CAF18F8-DB0A-4842-9405-EF16EB3BCAF6}">
      <dgm:prSet phldrT="[Testo]"/>
      <dgm:spPr/>
      <dgm:t>
        <a:bodyPr/>
        <a:lstStyle/>
        <a:p>
          <a:r>
            <a:rPr lang="it-IT" dirty="0"/>
            <a:t>PROCESS:</a:t>
          </a:r>
        </a:p>
      </dgm:t>
    </dgm:pt>
    <dgm:pt modelId="{BDB3C5F0-39E9-4618-85F7-66ECDF887FBE}" type="parTrans" cxnId="{C8A12D78-5066-4172-B1BA-5AB067EB77AB}">
      <dgm:prSet/>
      <dgm:spPr/>
      <dgm:t>
        <a:bodyPr/>
        <a:lstStyle/>
        <a:p>
          <a:endParaRPr lang="it-IT"/>
        </a:p>
      </dgm:t>
    </dgm:pt>
    <dgm:pt modelId="{460AD0AB-44E9-4BB0-A33E-4034F7BB5A2A}" type="sibTrans" cxnId="{C8A12D78-5066-4172-B1BA-5AB067EB77AB}">
      <dgm:prSet/>
      <dgm:spPr/>
      <dgm:t>
        <a:bodyPr/>
        <a:lstStyle/>
        <a:p>
          <a:endParaRPr lang="it-IT"/>
        </a:p>
      </dgm:t>
    </dgm:pt>
    <dgm:pt modelId="{5BF884EB-5794-4EB5-A1F3-4F8848CA4ED4}">
      <dgm:prSet phldrT="[Testo]"/>
      <dgm:spPr/>
      <dgm:t>
        <a:bodyPr/>
        <a:lstStyle/>
        <a:p>
          <a:r>
            <a:rPr lang="it-IT" dirty="0"/>
            <a:t>- Situation</a:t>
          </a:r>
        </a:p>
        <a:p>
          <a:r>
            <a:rPr lang="it-IT" dirty="0"/>
            <a:t>- Analysis</a:t>
          </a:r>
        </a:p>
        <a:p>
          <a:r>
            <a:rPr lang="it-IT" dirty="0"/>
            <a:t>- </a:t>
          </a:r>
          <a:r>
            <a:rPr lang="it-IT" dirty="0" err="1"/>
            <a:t>Emotion</a:t>
          </a:r>
          <a:r>
            <a:rPr lang="it-IT" dirty="0"/>
            <a:t> </a:t>
          </a:r>
          <a:r>
            <a:rPr lang="it-IT" dirty="0" err="1"/>
            <a:t>Identification</a:t>
          </a:r>
          <a:endParaRPr lang="it-IT" dirty="0"/>
        </a:p>
      </dgm:t>
    </dgm:pt>
    <dgm:pt modelId="{C5F7DBC4-0075-4658-AC58-5F081ED696C7}" type="parTrans" cxnId="{E4A6389E-B8B0-4EF6-B299-D59D60961E7A}">
      <dgm:prSet/>
      <dgm:spPr/>
      <dgm:t>
        <a:bodyPr/>
        <a:lstStyle/>
        <a:p>
          <a:endParaRPr lang="it-IT"/>
        </a:p>
      </dgm:t>
    </dgm:pt>
    <dgm:pt modelId="{9D87EB3B-0584-470E-ACD6-42143471E923}" type="sibTrans" cxnId="{E4A6389E-B8B0-4EF6-B299-D59D60961E7A}">
      <dgm:prSet/>
      <dgm:spPr/>
      <dgm:t>
        <a:bodyPr/>
        <a:lstStyle/>
        <a:p>
          <a:endParaRPr lang="it-IT"/>
        </a:p>
      </dgm:t>
    </dgm:pt>
    <dgm:pt modelId="{7D92A7A6-F81B-4DF2-81B9-00C947CF94B4}" type="pres">
      <dgm:prSet presAssocID="{5C0306D3-A597-42BF-8A8D-FA87948F1E0E}" presName="list" presStyleCnt="0">
        <dgm:presLayoutVars>
          <dgm:dir/>
          <dgm:animLvl val="lvl"/>
        </dgm:presLayoutVars>
      </dgm:prSet>
      <dgm:spPr/>
    </dgm:pt>
    <dgm:pt modelId="{BA24B9A1-B974-42F1-8443-9C00A2E9E97F}" type="pres">
      <dgm:prSet presAssocID="{D129B693-5161-4DF7-BCB3-2482FF00EB4E}" presName="posSpace" presStyleCnt="0"/>
      <dgm:spPr/>
    </dgm:pt>
    <dgm:pt modelId="{E4755461-B226-460C-A840-1CA2314104EF}" type="pres">
      <dgm:prSet presAssocID="{D129B693-5161-4DF7-BCB3-2482FF00EB4E}" presName="vertFlow" presStyleCnt="0"/>
      <dgm:spPr/>
    </dgm:pt>
    <dgm:pt modelId="{D9FED793-686C-41D0-AEEE-DD9B8C5FE0D9}" type="pres">
      <dgm:prSet presAssocID="{D129B693-5161-4DF7-BCB3-2482FF00EB4E}" presName="topSpace" presStyleCnt="0"/>
      <dgm:spPr/>
    </dgm:pt>
    <dgm:pt modelId="{45EA726C-DDD2-4808-801B-5826F4B29CD3}" type="pres">
      <dgm:prSet presAssocID="{D129B693-5161-4DF7-BCB3-2482FF00EB4E}" presName="firstComp" presStyleCnt="0"/>
      <dgm:spPr/>
    </dgm:pt>
    <dgm:pt modelId="{F55EA590-1344-40AD-A437-1738AA84297A}" type="pres">
      <dgm:prSet presAssocID="{D129B693-5161-4DF7-BCB3-2482FF00EB4E}" presName="firstChild" presStyleLbl="bgAccFollowNode1" presStyleIdx="0" presStyleCnt="4"/>
      <dgm:spPr/>
    </dgm:pt>
    <dgm:pt modelId="{EBD592FE-7B94-43B5-99DF-8ABDF389B444}" type="pres">
      <dgm:prSet presAssocID="{D129B693-5161-4DF7-BCB3-2482FF00EB4E}" presName="firstChildTx" presStyleLbl="bgAccFollowNode1" presStyleIdx="0" presStyleCnt="4">
        <dgm:presLayoutVars>
          <dgm:bulletEnabled val="1"/>
        </dgm:presLayoutVars>
      </dgm:prSet>
      <dgm:spPr/>
    </dgm:pt>
    <dgm:pt modelId="{DEAB6ADD-F06C-42D5-9F05-CE1BA7FBDF26}" type="pres">
      <dgm:prSet presAssocID="{BB5DDEC9-AA9D-47B5-A6C5-3DD84D0710B2}" presName="comp" presStyleCnt="0"/>
      <dgm:spPr/>
    </dgm:pt>
    <dgm:pt modelId="{2BADE221-875F-4ABF-953C-81DCFE79EC02}" type="pres">
      <dgm:prSet presAssocID="{BB5DDEC9-AA9D-47B5-A6C5-3DD84D0710B2}" presName="child" presStyleLbl="bgAccFollowNode1" presStyleIdx="1" presStyleCnt="4"/>
      <dgm:spPr/>
    </dgm:pt>
    <dgm:pt modelId="{C3BC88E1-615E-46A5-B040-B4FE7D379F9B}" type="pres">
      <dgm:prSet presAssocID="{BB5DDEC9-AA9D-47B5-A6C5-3DD84D0710B2}" presName="childTx" presStyleLbl="bgAccFollowNode1" presStyleIdx="1" presStyleCnt="4">
        <dgm:presLayoutVars>
          <dgm:bulletEnabled val="1"/>
        </dgm:presLayoutVars>
      </dgm:prSet>
      <dgm:spPr/>
    </dgm:pt>
    <dgm:pt modelId="{F6E1E9B3-0656-48A9-9141-07FF0C10F31F}" type="pres">
      <dgm:prSet presAssocID="{D129B693-5161-4DF7-BCB3-2482FF00EB4E}" presName="negSpace" presStyleCnt="0"/>
      <dgm:spPr/>
    </dgm:pt>
    <dgm:pt modelId="{3AF3DD13-054D-4457-9EFD-7F0744A8F3E0}" type="pres">
      <dgm:prSet presAssocID="{D129B693-5161-4DF7-BCB3-2482FF00EB4E}" presName="circle" presStyleLbl="node1" presStyleIdx="0" presStyleCnt="2"/>
      <dgm:spPr/>
    </dgm:pt>
    <dgm:pt modelId="{662A3DA5-D021-4E40-B67E-1BD450BEA67C}" type="pres">
      <dgm:prSet presAssocID="{607DD613-ED76-4C98-9954-323FBE485AF7}" presName="transSpace" presStyleCnt="0"/>
      <dgm:spPr/>
    </dgm:pt>
    <dgm:pt modelId="{CAAD357F-9370-475B-BFA0-26BC4714F3A5}" type="pres">
      <dgm:prSet presAssocID="{53C08933-A1B6-4F26-A484-F1E6B764BF2B}" presName="posSpace" presStyleCnt="0"/>
      <dgm:spPr/>
    </dgm:pt>
    <dgm:pt modelId="{DADF7EDB-DD18-4E5B-9AF6-8799FA21C472}" type="pres">
      <dgm:prSet presAssocID="{53C08933-A1B6-4F26-A484-F1E6B764BF2B}" presName="vertFlow" presStyleCnt="0"/>
      <dgm:spPr/>
    </dgm:pt>
    <dgm:pt modelId="{F879B8E0-AFC5-4DA4-808D-47B1B5079B9C}" type="pres">
      <dgm:prSet presAssocID="{53C08933-A1B6-4F26-A484-F1E6B764BF2B}" presName="topSpace" presStyleCnt="0"/>
      <dgm:spPr/>
    </dgm:pt>
    <dgm:pt modelId="{F0F52086-0D33-48E8-8385-DDC8DDE270EC}" type="pres">
      <dgm:prSet presAssocID="{53C08933-A1B6-4F26-A484-F1E6B764BF2B}" presName="firstComp" presStyleCnt="0"/>
      <dgm:spPr/>
    </dgm:pt>
    <dgm:pt modelId="{0571917B-24A8-481A-B5A1-A919DCD05918}" type="pres">
      <dgm:prSet presAssocID="{53C08933-A1B6-4F26-A484-F1E6B764BF2B}" presName="firstChild" presStyleLbl="bgAccFollowNode1" presStyleIdx="2" presStyleCnt="4"/>
      <dgm:spPr/>
    </dgm:pt>
    <dgm:pt modelId="{D7346EC5-0FA0-4055-9BD4-865AAA7E819C}" type="pres">
      <dgm:prSet presAssocID="{53C08933-A1B6-4F26-A484-F1E6B764BF2B}" presName="firstChildTx" presStyleLbl="bgAccFollowNode1" presStyleIdx="2" presStyleCnt="4">
        <dgm:presLayoutVars>
          <dgm:bulletEnabled val="1"/>
        </dgm:presLayoutVars>
      </dgm:prSet>
      <dgm:spPr/>
    </dgm:pt>
    <dgm:pt modelId="{ACAD8005-6E24-452A-AE39-7F1DB2C5A41C}" type="pres">
      <dgm:prSet presAssocID="{5BF884EB-5794-4EB5-A1F3-4F8848CA4ED4}" presName="comp" presStyleCnt="0"/>
      <dgm:spPr/>
    </dgm:pt>
    <dgm:pt modelId="{2E270C54-2FE7-4383-BCBD-8556D447710B}" type="pres">
      <dgm:prSet presAssocID="{5BF884EB-5794-4EB5-A1F3-4F8848CA4ED4}" presName="child" presStyleLbl="bgAccFollowNode1" presStyleIdx="3" presStyleCnt="4"/>
      <dgm:spPr/>
    </dgm:pt>
    <dgm:pt modelId="{B546E188-55FF-4BBE-B965-598617B39A08}" type="pres">
      <dgm:prSet presAssocID="{5BF884EB-5794-4EB5-A1F3-4F8848CA4ED4}" presName="childTx" presStyleLbl="bgAccFollowNode1" presStyleIdx="3" presStyleCnt="4">
        <dgm:presLayoutVars>
          <dgm:bulletEnabled val="1"/>
        </dgm:presLayoutVars>
      </dgm:prSet>
      <dgm:spPr/>
    </dgm:pt>
    <dgm:pt modelId="{62B45AF7-C7FD-4931-9FB3-8C1C78CA8846}" type="pres">
      <dgm:prSet presAssocID="{53C08933-A1B6-4F26-A484-F1E6B764BF2B}" presName="negSpace" presStyleCnt="0"/>
      <dgm:spPr/>
    </dgm:pt>
    <dgm:pt modelId="{154AA477-8AD0-4BE8-934A-27B137D30C13}" type="pres">
      <dgm:prSet presAssocID="{53C08933-A1B6-4F26-A484-F1E6B764BF2B}" presName="circle" presStyleLbl="node1" presStyleIdx="1" presStyleCnt="2"/>
      <dgm:spPr/>
    </dgm:pt>
  </dgm:ptLst>
  <dgm:cxnLst>
    <dgm:cxn modelId="{2857850A-694F-432A-92E4-84413E1B8427}" type="presOf" srcId="{5C0306D3-A597-42BF-8A8D-FA87948F1E0E}" destId="{7D92A7A6-F81B-4DF2-81B9-00C947CF94B4}" srcOrd="0" destOrd="0" presId="urn:microsoft.com/office/officeart/2005/8/layout/hList9"/>
    <dgm:cxn modelId="{F6401410-408F-4132-9B91-95F669168956}" type="presOf" srcId="{6CAF18F8-DB0A-4842-9405-EF16EB3BCAF6}" destId="{0571917B-24A8-481A-B5A1-A919DCD05918}" srcOrd="0" destOrd="0" presId="urn:microsoft.com/office/officeart/2005/8/layout/hList9"/>
    <dgm:cxn modelId="{1962382E-C941-41FA-81BA-AD71C0E2C78A}" type="presOf" srcId="{5BF884EB-5794-4EB5-A1F3-4F8848CA4ED4}" destId="{2E270C54-2FE7-4383-BCBD-8556D447710B}" srcOrd="0" destOrd="0" presId="urn:microsoft.com/office/officeart/2005/8/layout/hList9"/>
    <dgm:cxn modelId="{C8A12D78-5066-4172-B1BA-5AB067EB77AB}" srcId="{53C08933-A1B6-4F26-A484-F1E6B764BF2B}" destId="{6CAF18F8-DB0A-4842-9405-EF16EB3BCAF6}" srcOrd="0" destOrd="0" parTransId="{BDB3C5F0-39E9-4618-85F7-66ECDF887FBE}" sibTransId="{460AD0AB-44E9-4BB0-A33E-4034F7BB5A2A}"/>
    <dgm:cxn modelId="{E5343D7C-64AD-4122-A6F2-7E87BBD330D7}" type="presOf" srcId="{BB5DDEC9-AA9D-47B5-A6C5-3DD84D0710B2}" destId="{C3BC88E1-615E-46A5-B040-B4FE7D379F9B}" srcOrd="1" destOrd="0" presId="urn:microsoft.com/office/officeart/2005/8/layout/hList9"/>
    <dgm:cxn modelId="{61496681-BF9E-46C1-AFBC-1CCC058DD7F0}" type="presOf" srcId="{BB5DDEC9-AA9D-47B5-A6C5-3DD84D0710B2}" destId="{2BADE221-875F-4ABF-953C-81DCFE79EC02}" srcOrd="0" destOrd="0" presId="urn:microsoft.com/office/officeart/2005/8/layout/hList9"/>
    <dgm:cxn modelId="{683C0A8F-21D3-434B-A77E-3FD84689AA15}" type="presOf" srcId="{6CAF18F8-DB0A-4842-9405-EF16EB3BCAF6}" destId="{D7346EC5-0FA0-4055-9BD4-865AAA7E819C}" srcOrd="1" destOrd="0" presId="urn:microsoft.com/office/officeart/2005/8/layout/hList9"/>
    <dgm:cxn modelId="{1B370C99-08A1-444B-9E8E-6D5639E78438}" srcId="{D129B693-5161-4DF7-BCB3-2482FF00EB4E}" destId="{BB5DDEC9-AA9D-47B5-A6C5-3DD84D0710B2}" srcOrd="1" destOrd="0" parTransId="{9F41F838-2ED3-462E-8172-62616C7E2C31}" sibTransId="{7BB4CAEE-6439-4E87-9F70-6753C4EAA57D}"/>
    <dgm:cxn modelId="{E4A6389E-B8B0-4EF6-B299-D59D60961E7A}" srcId="{53C08933-A1B6-4F26-A484-F1E6B764BF2B}" destId="{5BF884EB-5794-4EB5-A1F3-4F8848CA4ED4}" srcOrd="1" destOrd="0" parTransId="{C5F7DBC4-0075-4658-AC58-5F081ED696C7}" sibTransId="{9D87EB3B-0584-470E-ACD6-42143471E923}"/>
    <dgm:cxn modelId="{FE421AAA-3658-49E4-88AD-E4B486E7CD54}" srcId="{5C0306D3-A597-42BF-8A8D-FA87948F1E0E}" destId="{53C08933-A1B6-4F26-A484-F1E6B764BF2B}" srcOrd="1" destOrd="0" parTransId="{F7593D4A-A1BD-4AD4-AE7D-07BA3AA23077}" sibTransId="{0B1D2FDB-85DD-42F0-AA36-2E961B6EA65E}"/>
    <dgm:cxn modelId="{6BF640B1-20DB-4A90-B7E9-540B57DDCAC7}" type="presOf" srcId="{0C38219B-E738-4C68-9FEB-F69E75EEB64B}" destId="{EBD592FE-7B94-43B5-99DF-8ABDF389B444}" srcOrd="1" destOrd="0" presId="urn:microsoft.com/office/officeart/2005/8/layout/hList9"/>
    <dgm:cxn modelId="{B776CCD1-5A25-4F53-9216-3AD7A8C4E524}" srcId="{D129B693-5161-4DF7-BCB3-2482FF00EB4E}" destId="{0C38219B-E738-4C68-9FEB-F69E75EEB64B}" srcOrd="0" destOrd="0" parTransId="{B7F62852-1798-40FB-86A1-9138C23C466F}" sibTransId="{A0C053C2-AE94-4116-B15D-A9E223F748CD}"/>
    <dgm:cxn modelId="{317DE6E2-72BB-44FB-ABB5-7AD2E945E5BC}" type="presOf" srcId="{53C08933-A1B6-4F26-A484-F1E6B764BF2B}" destId="{154AA477-8AD0-4BE8-934A-27B137D30C13}" srcOrd="0" destOrd="0" presId="urn:microsoft.com/office/officeart/2005/8/layout/hList9"/>
    <dgm:cxn modelId="{9E9404E8-19FF-4AFD-A209-0997401A2B54}" srcId="{5C0306D3-A597-42BF-8A8D-FA87948F1E0E}" destId="{D129B693-5161-4DF7-BCB3-2482FF00EB4E}" srcOrd="0" destOrd="0" parTransId="{4D3B4055-FD0F-477E-BA52-7567C79BA5CD}" sibTransId="{607DD613-ED76-4C98-9954-323FBE485AF7}"/>
    <dgm:cxn modelId="{3ED632F9-B7E4-4FEC-8BF7-4D2B3797A503}" type="presOf" srcId="{D129B693-5161-4DF7-BCB3-2482FF00EB4E}" destId="{3AF3DD13-054D-4457-9EFD-7F0744A8F3E0}" srcOrd="0" destOrd="0" presId="urn:microsoft.com/office/officeart/2005/8/layout/hList9"/>
    <dgm:cxn modelId="{7DCCD8F9-5D02-4C77-97BE-E0AD43C8164E}" type="presOf" srcId="{0C38219B-E738-4C68-9FEB-F69E75EEB64B}" destId="{F55EA590-1344-40AD-A437-1738AA84297A}" srcOrd="0" destOrd="0" presId="urn:microsoft.com/office/officeart/2005/8/layout/hList9"/>
    <dgm:cxn modelId="{DBD358FA-FF8A-4178-81F0-879F752CEF6B}" type="presOf" srcId="{5BF884EB-5794-4EB5-A1F3-4F8848CA4ED4}" destId="{B546E188-55FF-4BBE-B965-598617B39A08}" srcOrd="1" destOrd="0" presId="urn:microsoft.com/office/officeart/2005/8/layout/hList9"/>
    <dgm:cxn modelId="{BD1669C2-BEF0-49A5-8177-EAB3D0B21A0B}" type="presParOf" srcId="{7D92A7A6-F81B-4DF2-81B9-00C947CF94B4}" destId="{BA24B9A1-B974-42F1-8443-9C00A2E9E97F}" srcOrd="0" destOrd="0" presId="urn:microsoft.com/office/officeart/2005/8/layout/hList9"/>
    <dgm:cxn modelId="{0C0872BC-B4A9-4016-946A-A1DEA457C060}" type="presParOf" srcId="{7D92A7A6-F81B-4DF2-81B9-00C947CF94B4}" destId="{E4755461-B226-460C-A840-1CA2314104EF}" srcOrd="1" destOrd="0" presId="urn:microsoft.com/office/officeart/2005/8/layout/hList9"/>
    <dgm:cxn modelId="{1E920195-788B-43EE-BB34-E5ADC983F359}" type="presParOf" srcId="{E4755461-B226-460C-A840-1CA2314104EF}" destId="{D9FED793-686C-41D0-AEEE-DD9B8C5FE0D9}" srcOrd="0" destOrd="0" presId="urn:microsoft.com/office/officeart/2005/8/layout/hList9"/>
    <dgm:cxn modelId="{F90D8C95-ACA1-4952-9141-53B383990224}" type="presParOf" srcId="{E4755461-B226-460C-A840-1CA2314104EF}" destId="{45EA726C-DDD2-4808-801B-5826F4B29CD3}" srcOrd="1" destOrd="0" presId="urn:microsoft.com/office/officeart/2005/8/layout/hList9"/>
    <dgm:cxn modelId="{67C209A1-7623-4BDC-8573-79183114E6EF}" type="presParOf" srcId="{45EA726C-DDD2-4808-801B-5826F4B29CD3}" destId="{F55EA590-1344-40AD-A437-1738AA84297A}" srcOrd="0" destOrd="0" presId="urn:microsoft.com/office/officeart/2005/8/layout/hList9"/>
    <dgm:cxn modelId="{CE7EF22D-87AB-4BFF-A2A9-9AB3F8222AAE}" type="presParOf" srcId="{45EA726C-DDD2-4808-801B-5826F4B29CD3}" destId="{EBD592FE-7B94-43B5-99DF-8ABDF389B444}" srcOrd="1" destOrd="0" presId="urn:microsoft.com/office/officeart/2005/8/layout/hList9"/>
    <dgm:cxn modelId="{8A924D4A-D051-4BB2-BFE2-926AB5CBBBA2}" type="presParOf" srcId="{E4755461-B226-460C-A840-1CA2314104EF}" destId="{DEAB6ADD-F06C-42D5-9F05-CE1BA7FBDF26}" srcOrd="2" destOrd="0" presId="urn:microsoft.com/office/officeart/2005/8/layout/hList9"/>
    <dgm:cxn modelId="{BEE70A22-537F-4B7D-BCF2-F869FDD9533B}" type="presParOf" srcId="{DEAB6ADD-F06C-42D5-9F05-CE1BA7FBDF26}" destId="{2BADE221-875F-4ABF-953C-81DCFE79EC02}" srcOrd="0" destOrd="0" presId="urn:microsoft.com/office/officeart/2005/8/layout/hList9"/>
    <dgm:cxn modelId="{E77CDF94-2FB5-4141-9D22-014EAB3C8E30}" type="presParOf" srcId="{DEAB6ADD-F06C-42D5-9F05-CE1BA7FBDF26}" destId="{C3BC88E1-615E-46A5-B040-B4FE7D379F9B}" srcOrd="1" destOrd="0" presId="urn:microsoft.com/office/officeart/2005/8/layout/hList9"/>
    <dgm:cxn modelId="{D7A68471-B587-4736-B174-E112C2F64A5A}" type="presParOf" srcId="{7D92A7A6-F81B-4DF2-81B9-00C947CF94B4}" destId="{F6E1E9B3-0656-48A9-9141-07FF0C10F31F}" srcOrd="2" destOrd="0" presId="urn:microsoft.com/office/officeart/2005/8/layout/hList9"/>
    <dgm:cxn modelId="{9142B0F4-A78E-48F2-B1F7-4E8E5A1FB8EF}" type="presParOf" srcId="{7D92A7A6-F81B-4DF2-81B9-00C947CF94B4}" destId="{3AF3DD13-054D-4457-9EFD-7F0744A8F3E0}" srcOrd="3" destOrd="0" presId="urn:microsoft.com/office/officeart/2005/8/layout/hList9"/>
    <dgm:cxn modelId="{E5A741BB-3CEB-43E7-AB7B-900C9B50BF27}" type="presParOf" srcId="{7D92A7A6-F81B-4DF2-81B9-00C947CF94B4}" destId="{662A3DA5-D021-4E40-B67E-1BD450BEA67C}" srcOrd="4" destOrd="0" presId="urn:microsoft.com/office/officeart/2005/8/layout/hList9"/>
    <dgm:cxn modelId="{1D60C789-62CB-4A2C-AF4E-2AAF2E74D5E5}" type="presParOf" srcId="{7D92A7A6-F81B-4DF2-81B9-00C947CF94B4}" destId="{CAAD357F-9370-475B-BFA0-26BC4714F3A5}" srcOrd="5" destOrd="0" presId="urn:microsoft.com/office/officeart/2005/8/layout/hList9"/>
    <dgm:cxn modelId="{D1208397-A679-4EF2-A51C-75CC40AFCB00}" type="presParOf" srcId="{7D92A7A6-F81B-4DF2-81B9-00C947CF94B4}" destId="{DADF7EDB-DD18-4E5B-9AF6-8799FA21C472}" srcOrd="6" destOrd="0" presId="urn:microsoft.com/office/officeart/2005/8/layout/hList9"/>
    <dgm:cxn modelId="{5012C369-4C8F-41A6-9CFD-C31376D30F10}" type="presParOf" srcId="{DADF7EDB-DD18-4E5B-9AF6-8799FA21C472}" destId="{F879B8E0-AFC5-4DA4-808D-47B1B5079B9C}" srcOrd="0" destOrd="0" presId="urn:microsoft.com/office/officeart/2005/8/layout/hList9"/>
    <dgm:cxn modelId="{10486F61-5475-4875-B6CE-0A959DCF2D7A}" type="presParOf" srcId="{DADF7EDB-DD18-4E5B-9AF6-8799FA21C472}" destId="{F0F52086-0D33-48E8-8385-DDC8DDE270EC}" srcOrd="1" destOrd="0" presId="urn:microsoft.com/office/officeart/2005/8/layout/hList9"/>
    <dgm:cxn modelId="{91717D62-DD0B-454F-8184-D2A6F77CA44E}" type="presParOf" srcId="{F0F52086-0D33-48E8-8385-DDC8DDE270EC}" destId="{0571917B-24A8-481A-B5A1-A919DCD05918}" srcOrd="0" destOrd="0" presId="urn:microsoft.com/office/officeart/2005/8/layout/hList9"/>
    <dgm:cxn modelId="{9BD5599C-1152-4182-A975-A810C5787130}" type="presParOf" srcId="{F0F52086-0D33-48E8-8385-DDC8DDE270EC}" destId="{D7346EC5-0FA0-4055-9BD4-865AAA7E819C}" srcOrd="1" destOrd="0" presId="urn:microsoft.com/office/officeart/2005/8/layout/hList9"/>
    <dgm:cxn modelId="{97CEBF8C-04E8-481F-B7F2-D8CB994E7447}" type="presParOf" srcId="{DADF7EDB-DD18-4E5B-9AF6-8799FA21C472}" destId="{ACAD8005-6E24-452A-AE39-7F1DB2C5A41C}" srcOrd="2" destOrd="0" presId="urn:microsoft.com/office/officeart/2005/8/layout/hList9"/>
    <dgm:cxn modelId="{1B26A1D5-4007-40EF-9360-46858F8DC457}" type="presParOf" srcId="{ACAD8005-6E24-452A-AE39-7F1DB2C5A41C}" destId="{2E270C54-2FE7-4383-BCBD-8556D447710B}" srcOrd="0" destOrd="0" presId="urn:microsoft.com/office/officeart/2005/8/layout/hList9"/>
    <dgm:cxn modelId="{DE238B14-6003-4C5A-972C-61EBBD81EEBE}" type="presParOf" srcId="{ACAD8005-6E24-452A-AE39-7F1DB2C5A41C}" destId="{B546E188-55FF-4BBE-B965-598617B39A08}" srcOrd="1" destOrd="0" presId="urn:microsoft.com/office/officeart/2005/8/layout/hList9"/>
    <dgm:cxn modelId="{D0DDF752-B30F-4D7E-BDD0-F1E0C3959FE7}" type="presParOf" srcId="{7D92A7A6-F81B-4DF2-81B9-00C947CF94B4}" destId="{62B45AF7-C7FD-4931-9FB3-8C1C78CA8846}" srcOrd="7" destOrd="0" presId="urn:microsoft.com/office/officeart/2005/8/layout/hList9"/>
    <dgm:cxn modelId="{D5C6D925-2697-4171-AC8C-F50FC81A760D}" type="presParOf" srcId="{7D92A7A6-F81B-4DF2-81B9-00C947CF94B4}" destId="{154AA477-8AD0-4BE8-934A-27B137D30C13}" srcOrd="8" destOrd="0" presId="urn:microsoft.com/office/officeart/2005/8/layout/hList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F55EA590-1344-40AD-A437-1738AA84297A}">
      <dsp:nvSpPr>
        <dsp:cNvPr id="0" name=""/>
        <dsp:cNvSpPr/>
      </dsp:nvSpPr>
      <dsp:spPr>
        <a:xfrm>
          <a:off x="634436" y="334284"/>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PROCESS:</a:t>
          </a:r>
        </a:p>
      </dsp:txBody>
      <dsp:txXfrm>
        <a:off x="824545" y="334284"/>
        <a:ext cx="998068" cy="792513"/>
      </dsp:txXfrm>
    </dsp:sp>
    <dsp:sp modelId="{2BADE221-875F-4ABF-953C-81DCFE79EC02}">
      <dsp:nvSpPr>
        <dsp:cNvPr id="0" name=""/>
        <dsp:cNvSpPr/>
      </dsp:nvSpPr>
      <dsp:spPr>
        <a:xfrm>
          <a:off x="634436" y="1126798"/>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Font typeface="Arial" panose="020B0604020202020204" pitchFamily="34" charset="0"/>
            <a:buNone/>
          </a:pPr>
          <a:r>
            <a:rPr lang="it-IT" sz="900" kern="1200" dirty="0"/>
            <a:t>- </a:t>
          </a:r>
          <a:r>
            <a:rPr lang="it-IT" sz="900" kern="1200" dirty="0" err="1"/>
            <a:t>Stimolous</a:t>
          </a:r>
          <a:endParaRPr lang="it-IT" sz="900" kern="1200" dirty="0"/>
        </a:p>
        <a:p>
          <a:pPr marL="0" lvl="0" indent="0" algn="l" defTabSz="400050">
            <a:lnSpc>
              <a:spcPct val="90%"/>
            </a:lnSpc>
            <a:spcBef>
              <a:spcPct val="0%"/>
            </a:spcBef>
            <a:spcAft>
              <a:spcPct val="35%"/>
            </a:spcAft>
            <a:buFont typeface="Arial" panose="020B0604020202020204" pitchFamily="34" charset="0"/>
            <a:buNone/>
          </a:pPr>
          <a:r>
            <a:rPr lang="it-IT" sz="900" kern="1200" dirty="0"/>
            <a:t>- </a:t>
          </a:r>
          <a:r>
            <a:rPr lang="it-IT" sz="900" kern="1200" dirty="0" err="1"/>
            <a:t>Emotion</a:t>
          </a:r>
          <a:endParaRPr lang="it-IT" sz="900" kern="1200" dirty="0"/>
        </a:p>
        <a:p>
          <a:pPr marL="0" lvl="0" indent="0" algn="l" defTabSz="400050">
            <a:lnSpc>
              <a:spcPct val="90%"/>
            </a:lnSpc>
            <a:spcBef>
              <a:spcPct val="0%"/>
            </a:spcBef>
            <a:spcAft>
              <a:spcPct val="35%"/>
            </a:spcAft>
            <a:buFont typeface="Arial" panose="020B0604020202020204" pitchFamily="34" charset="0"/>
            <a:buNone/>
          </a:pPr>
          <a:r>
            <a:rPr lang="it-IT" sz="900" kern="1200" dirty="0"/>
            <a:t>- Feedback</a:t>
          </a:r>
        </a:p>
      </dsp:txBody>
      <dsp:txXfrm>
        <a:off x="824545" y="1126798"/>
        <a:ext cx="998068" cy="792513"/>
      </dsp:txXfrm>
    </dsp:sp>
    <dsp:sp modelId="{3AF3DD13-054D-4457-9EFD-7F0744A8F3E0}">
      <dsp:nvSpPr>
        <dsp:cNvPr id="0" name=""/>
        <dsp:cNvSpPr/>
      </dsp:nvSpPr>
      <dsp:spPr>
        <a:xfrm>
          <a:off x="742" y="17437"/>
          <a:ext cx="792117" cy="792117"/>
        </a:xfrm>
        <a:prstGeom prst="ellipse">
          <a:avLst/>
        </a:prstGeom>
        <a:solidFill>
          <a:schemeClr val="lt1"/>
        </a:solidFill>
        <a:ln w="12700" cap="flat" cmpd="sng" algn="ctr">
          <a:solidFill>
            <a:schemeClr val="dk1"/>
          </a:solidFill>
          <a:prstDash val="solid"/>
          <a:miter lim="8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77850">
            <a:lnSpc>
              <a:spcPct val="90%"/>
            </a:lnSpc>
            <a:spcBef>
              <a:spcPct val="0%"/>
            </a:spcBef>
            <a:spcAft>
              <a:spcPct val="35%"/>
            </a:spcAft>
            <a:buNone/>
          </a:pPr>
          <a:r>
            <a:rPr lang="it-IT" sz="1300" kern="1200" dirty="0"/>
            <a:t>Human profiling</a:t>
          </a:r>
        </a:p>
      </dsp:txBody>
      <dsp:txXfrm>
        <a:off x="116745" y="133440"/>
        <a:ext cx="560111" cy="560111"/>
      </dsp:txXfrm>
    </dsp:sp>
    <dsp:sp modelId="{0571917B-24A8-481A-B5A1-A919DCD05918}">
      <dsp:nvSpPr>
        <dsp:cNvPr id="0" name=""/>
        <dsp:cNvSpPr/>
      </dsp:nvSpPr>
      <dsp:spPr>
        <a:xfrm>
          <a:off x="2614730" y="334284"/>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PROCESS:</a:t>
          </a:r>
        </a:p>
      </dsp:txBody>
      <dsp:txXfrm>
        <a:off x="2804838" y="334284"/>
        <a:ext cx="998068" cy="792513"/>
      </dsp:txXfrm>
    </dsp:sp>
    <dsp:sp modelId="{2E270C54-2FE7-4383-BCBD-8556D447710B}">
      <dsp:nvSpPr>
        <dsp:cNvPr id="0" name=""/>
        <dsp:cNvSpPr/>
      </dsp:nvSpPr>
      <dsp:spPr>
        <a:xfrm>
          <a:off x="2614730" y="1126798"/>
          <a:ext cx="1188176" cy="792513"/>
        </a:xfrm>
        <a:prstGeom prst="rect">
          <a:avLst/>
        </a:prstGeom>
        <a:solidFill>
          <a:schemeClr val="accent1">
            <a:alpha val="90%"/>
            <a:tint val="40%"/>
            <a:hueOff val="0"/>
            <a:satOff val="0%"/>
            <a:lumOff val="0%"/>
            <a:alphaOff val="0%"/>
          </a:schemeClr>
        </a:solidFill>
        <a:ln w="12700" cap="flat" cmpd="sng" algn="ctr">
          <a:solidFill>
            <a:schemeClr val="accent1">
              <a:alpha val="90%"/>
              <a:tint val="40%"/>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
            </a:lnSpc>
            <a:spcBef>
              <a:spcPct val="0%"/>
            </a:spcBef>
            <a:spcAft>
              <a:spcPct val="35%"/>
            </a:spcAft>
            <a:buNone/>
          </a:pPr>
          <a:r>
            <a:rPr lang="it-IT" sz="900" kern="1200" dirty="0"/>
            <a:t>- Situation</a:t>
          </a:r>
        </a:p>
        <a:p>
          <a:pPr marL="0" lvl="0" indent="0" algn="l" defTabSz="400050">
            <a:lnSpc>
              <a:spcPct val="90%"/>
            </a:lnSpc>
            <a:spcBef>
              <a:spcPct val="0%"/>
            </a:spcBef>
            <a:spcAft>
              <a:spcPct val="35%"/>
            </a:spcAft>
            <a:buNone/>
          </a:pPr>
          <a:r>
            <a:rPr lang="it-IT" sz="900" kern="1200" dirty="0"/>
            <a:t>- Analysis</a:t>
          </a:r>
        </a:p>
        <a:p>
          <a:pPr marL="0" lvl="0" indent="0" algn="l" defTabSz="400050">
            <a:lnSpc>
              <a:spcPct val="90%"/>
            </a:lnSpc>
            <a:spcBef>
              <a:spcPct val="0%"/>
            </a:spcBef>
            <a:spcAft>
              <a:spcPct val="35%"/>
            </a:spcAft>
            <a:buNone/>
          </a:pPr>
          <a:r>
            <a:rPr lang="it-IT" sz="900" kern="1200" dirty="0"/>
            <a:t>- </a:t>
          </a:r>
          <a:r>
            <a:rPr lang="it-IT" sz="900" kern="1200" dirty="0" err="1"/>
            <a:t>Emotion</a:t>
          </a:r>
          <a:r>
            <a:rPr lang="it-IT" sz="900" kern="1200" dirty="0"/>
            <a:t> </a:t>
          </a:r>
          <a:r>
            <a:rPr lang="it-IT" sz="900" kern="1200" dirty="0" err="1"/>
            <a:t>Identification</a:t>
          </a:r>
          <a:endParaRPr lang="it-IT" sz="900" kern="1200" dirty="0"/>
        </a:p>
      </dsp:txBody>
      <dsp:txXfrm>
        <a:off x="2804838" y="1126798"/>
        <a:ext cx="998068" cy="792513"/>
      </dsp:txXfrm>
    </dsp:sp>
    <dsp:sp modelId="{154AA477-8AD0-4BE8-934A-27B137D30C13}">
      <dsp:nvSpPr>
        <dsp:cNvPr id="0" name=""/>
        <dsp:cNvSpPr/>
      </dsp:nvSpPr>
      <dsp:spPr>
        <a:xfrm>
          <a:off x="1981036" y="17437"/>
          <a:ext cx="792117" cy="792117"/>
        </a:xfrm>
        <a:prstGeom prst="ellipse">
          <a:avLst/>
        </a:prstGeom>
        <a:solidFill>
          <a:schemeClr val="lt1"/>
        </a:solidFill>
        <a:ln w="12700" cap="flat" cmpd="sng" algn="ctr">
          <a:solidFill>
            <a:schemeClr val="dk1"/>
          </a:solidFill>
          <a:prstDash val="solid"/>
          <a:miter lim="8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577850">
            <a:lnSpc>
              <a:spcPct val="90%"/>
            </a:lnSpc>
            <a:spcBef>
              <a:spcPct val="0%"/>
            </a:spcBef>
            <a:spcAft>
              <a:spcPct val="35%"/>
            </a:spcAft>
            <a:buNone/>
          </a:pPr>
          <a:r>
            <a:rPr lang="it-IT" sz="1300" kern="1200" dirty="0"/>
            <a:t>AI profiling</a:t>
          </a:r>
        </a:p>
      </dsp:txBody>
      <dsp:txXfrm>
        <a:off x="2097039" y="133440"/>
        <a:ext cx="560111" cy="560111"/>
      </dsp:txXfrm>
    </dsp:sp>
  </dsp:spTree>
</dsp:drawing>
</file>

<file path=word/diagrams/layout1.xml><?xml version="1.0" encoding="utf-8"?>
<dgm:layoutDef xmlns:dgm="http://purl.oclc.org/ooxml/drawingml/diagram" xmlns:a="http://purl.oclc.org/ooxml/drawingml/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purl.oclc.org/ooxml/officeDocument/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purl.oclc.org/ooxml/officeDocument/relationships" r:blip="">
          <dgm:adjLst/>
        </dgm:shape>
        <dgm:presOf/>
        <dgm:constrLst/>
        <dgm:ruleLst/>
      </dgm:layoutNode>
      <dgm:layoutNode name="vertFlow">
        <dgm:alg type="lin">
          <dgm:param type="linDir" val="fromT"/>
        </dgm:alg>
        <dgm:shape xmlns:r="http://purl.oclc.org/ooxml/officeDocument/relationships" r:blip="">
          <dgm:adjLst/>
        </dgm:shape>
        <dgm:presOf/>
        <dgm:constrLst>
          <dgm:constr type="w" for="ch" forName="firstComp" refType="w"/>
          <dgm:constr type="w" for="ch" forName="comp" refType="w"/>
        </dgm:constrLst>
        <dgm:ruleLst/>
        <dgm:layoutNode name="topSpace">
          <dgm:alg type="sp"/>
          <dgm:shape xmlns:r="http://purl.oclc.org/ooxml/officeDocument/relationships" r:blip="">
            <dgm:adjLst/>
          </dgm:shape>
          <dgm:presOf/>
          <dgm:constrLst/>
          <dgm:ruleLst/>
        </dgm:layoutNode>
        <dgm:layoutNode name="firstComp">
          <dgm:alg type="composite"/>
          <dgm:shape xmlns:r="http://purl.oclc.org/ooxml/officeDocument/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purl.oclc.org/ooxml/officeDocument/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purl.oclc.org/ooxml/officeDocument/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purl.oclc.org/ooxml/officeDocument/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purl.oclc.org/ooxml/officeDocument/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purl.oclc.org/ooxml/officeDocument/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purl.oclc.org/ooxml/officeDocument/relationships" r:blip="">
          <dgm:adjLst/>
        </dgm:shape>
        <dgm:presOf/>
        <dgm:constrLst/>
        <dgm:ruleLst/>
      </dgm:layoutNode>
      <dgm:layoutNode name="circle" styleLbl="node1">
        <dgm:alg type="tx"/>
        <dgm:shape xmlns:r="http://purl.oclc.org/ooxml/officeDocument/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purl.oclc.org/ooxml/officeDocument/relationships" r:blip="">
            <dgm:adjLst/>
          </dgm:shape>
          <dgm:presOf/>
          <dgm:constrLst/>
          <dgm:ruleLst/>
        </dgm:layoutNode>
      </dgm:forEach>
    </dgm:forEach>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TotalTime>
  <Pages>9</Pages>
  <Words>6167</Words>
  <Characters>35152</Characters>
  <Application>Microsoft Office Word</Application>
  <DocSecurity>4</DocSecurity>
  <Lines>292</Lines>
  <Paragraphs>82</Paragraphs>
  <ScaleCrop>false</ScaleCrop>
  <HeadingPairs>
    <vt:vector size="2" baseType="variant">
      <vt:variant>
        <vt:lpstr>Titolo</vt:lpstr>
      </vt:variant>
      <vt:variant>
        <vt:i4>1</vt:i4>
      </vt:variant>
    </vt:vector>
  </HeadingPairs>
  <TitlesOfParts>
    <vt:vector size="1" baseType="lpstr">
      <vt:lpstr>Paper Title (use style: paper title)</vt:lpstr>
    </vt:vector>
  </TitlesOfParts>
  <Company>IEEE</Company>
  <LinksUpToDate>false</LinksUpToDate>
  <CharactersWithSpaces>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Cristina Brasi</cp:lastModifiedBy>
  <cp:revision>2</cp:revision>
  <cp:lastPrinted>2024-10-09T09:21:00Z</cp:lastPrinted>
  <dcterms:created xsi:type="dcterms:W3CDTF">2024-11-04T15:13:00Z</dcterms:created>
  <dcterms:modified xsi:type="dcterms:W3CDTF">2024-11-04T15:13:00Z</dcterms:modified>
</cp:coreProperties>
</file>