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54664" w14:textId="77777777" w:rsidR="006B2FBA" w:rsidRPr="00DE4F91" w:rsidRDefault="00984045" w:rsidP="006C4D1D">
      <w:pPr>
        <w:autoSpaceDE w:val="0"/>
        <w:autoSpaceDN w:val="0"/>
        <w:adjustRightInd w:val="0"/>
        <w:spacing w:after="0" w:line="240" w:lineRule="auto"/>
        <w:jc w:val="center"/>
        <w:rPr>
          <w:rFonts w:ascii="Times New Roman" w:hAnsi="Times New Roman" w:cs="Times New Roman"/>
          <w:bCs/>
          <w:sz w:val="20"/>
          <w:szCs w:val="20"/>
        </w:rPr>
      </w:pPr>
      <w:r w:rsidRPr="00DE4F91">
        <w:rPr>
          <w:rFonts w:ascii="Times New Roman" w:hAnsi="Times New Roman" w:cs="Times New Roman"/>
          <w:sz w:val="20"/>
          <w:szCs w:val="20"/>
        </w:rPr>
        <w:t>Intelligent Cluster H</w:t>
      </w:r>
      <w:r w:rsidR="006B2FBA" w:rsidRPr="00DE4F91">
        <w:rPr>
          <w:rFonts w:ascii="Times New Roman" w:hAnsi="Times New Roman" w:cs="Times New Roman"/>
          <w:sz w:val="20"/>
          <w:szCs w:val="20"/>
        </w:rPr>
        <w:t xml:space="preserve">ead Selection with Trust Computation in </w:t>
      </w:r>
      <w:r w:rsidR="006B2FBA" w:rsidRPr="00DE4F91">
        <w:rPr>
          <w:rFonts w:ascii="Times New Roman" w:hAnsi="Times New Roman" w:cs="Times New Roman"/>
          <w:bCs/>
          <w:sz w:val="20"/>
          <w:szCs w:val="20"/>
        </w:rPr>
        <w:t>Mobile Ad Hoc Networks</w:t>
      </w:r>
    </w:p>
    <w:p w14:paraId="2BCC657D" w14:textId="77777777" w:rsidR="00D82E1E" w:rsidRDefault="00D82E1E" w:rsidP="00D82E1E">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5B5E44C0" w14:textId="77777777" w:rsidR="00D82E1E" w:rsidRDefault="00D82E1E" w:rsidP="00D82E1E">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4A805982" w14:textId="77777777" w:rsidR="00D82E1E" w:rsidRDefault="00D82E1E" w:rsidP="00D82E1E">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38F6AF50" w14:textId="77777777" w:rsidR="00D82E1E" w:rsidRDefault="00D82E1E" w:rsidP="00D82E1E">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4" w:history="1">
        <w:r w:rsidRPr="00537323">
          <w:rPr>
            <w:rStyle w:val="Hyperlink"/>
            <w:sz w:val="18"/>
            <w:szCs w:val="18"/>
          </w:rPr>
          <w:t>rizgar.r.ghafour@nust.edu.iq</w:t>
        </w:r>
      </w:hyperlink>
      <w:bookmarkStart w:id="1" w:name="_Hlk170464547"/>
    </w:p>
    <w:p w14:paraId="6AB056CB" w14:textId="77777777" w:rsidR="00D82E1E" w:rsidRDefault="00D82E1E" w:rsidP="00D82E1E">
      <w:pPr>
        <w:pStyle w:val="Author"/>
        <w:spacing w:before="100" w:beforeAutospacing="1"/>
        <w:jc w:val="left"/>
        <w:rPr>
          <w:sz w:val="18"/>
          <w:szCs w:val="18"/>
        </w:rPr>
      </w:pPr>
      <w:r w:rsidRPr="00AE5F0A">
        <w:rPr>
          <w:sz w:val="18"/>
          <w:szCs w:val="18"/>
        </w:rPr>
        <w:t>Zahraa Hassan Ward</w:t>
      </w:r>
      <w:r w:rsidRPr="00F847A6">
        <w:rPr>
          <w:sz w:val="18"/>
          <w:szCs w:val="18"/>
        </w:rPr>
        <w:t xml:space="preserve"> Surname</w:t>
      </w:r>
    </w:p>
    <w:p w14:paraId="09FE9592" w14:textId="77777777" w:rsidR="00D82E1E" w:rsidRDefault="00D82E1E" w:rsidP="00D82E1E">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hyperlink r:id="rId5" w:history="1">
        <w:r w:rsidRPr="00537323">
          <w:rPr>
            <w:rStyle w:val="Hyperlink"/>
            <w:sz w:val="18"/>
            <w:szCs w:val="18"/>
          </w:rPr>
          <w:t>Eng.co.zahraa@mpu.edu.iq</w:t>
        </w:r>
      </w:hyperlink>
      <w:r>
        <w:rPr>
          <w:sz w:val="18"/>
          <w:szCs w:val="18"/>
        </w:rPr>
        <w:t xml:space="preserve">. </w:t>
      </w:r>
      <w:bookmarkEnd w:id="1"/>
    </w:p>
    <w:p w14:paraId="22BA2DFE" w14:textId="77777777" w:rsidR="000B6A92" w:rsidRPr="00DE4F91" w:rsidRDefault="000B6A92" w:rsidP="006C4D1D">
      <w:pPr>
        <w:spacing w:line="240" w:lineRule="auto"/>
      </w:pPr>
    </w:p>
    <w:p w14:paraId="5B831D92" w14:textId="77777777" w:rsidR="000B6A92" w:rsidRPr="00DE4F91" w:rsidRDefault="000B6A92" w:rsidP="006C4D1D">
      <w:pPr>
        <w:spacing w:line="240" w:lineRule="auto"/>
        <w:rPr>
          <w:rFonts w:ascii="Times New Roman" w:hAnsi="Times New Roman" w:cs="Times New Roman"/>
          <w:sz w:val="20"/>
          <w:szCs w:val="20"/>
        </w:rPr>
      </w:pPr>
      <w:r w:rsidRPr="00DE4F91">
        <w:rPr>
          <w:rFonts w:ascii="Times New Roman" w:hAnsi="Times New Roman" w:cs="Times New Roman"/>
          <w:sz w:val="20"/>
          <w:szCs w:val="20"/>
        </w:rPr>
        <w:t xml:space="preserve">Abstract </w:t>
      </w:r>
    </w:p>
    <w:p w14:paraId="50126200" w14:textId="661FD11B" w:rsidR="00190ADE" w:rsidRPr="00DE4F91" w:rsidRDefault="00190ADE"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In the Mobile Ad hoc Network (MANETs), in recent times a centralized administrative mechanism is introduced to achieve a highly flexible and cost effective network model with the presence of multi hop data transmission. To achieve high reliability during data transfer among the mobile devices it is very essential to reduce the power utilization and delay at each instant of the time period. </w:t>
      </w:r>
    </w:p>
    <w:p w14:paraId="6C466C6B" w14:textId="77777777" w:rsidR="00B169DF" w:rsidRPr="00DE4F91" w:rsidRDefault="00B169DF"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Index Terms: Mobile Ad hoc Network (MANETs), </w:t>
      </w:r>
      <w:r w:rsidR="00ED5C43" w:rsidRPr="00DE4F91">
        <w:rPr>
          <w:rFonts w:ascii="Times New Roman" w:hAnsi="Times New Roman" w:cs="Times New Roman"/>
          <w:sz w:val="20"/>
          <w:szCs w:val="20"/>
        </w:rPr>
        <w:t>An Intelligent Cluster Head Selection Mechanism and Trust Computation Model</w:t>
      </w:r>
    </w:p>
    <w:p w14:paraId="64BA3D94" w14:textId="77777777" w:rsidR="000B6A92" w:rsidRPr="00DE4F91" w:rsidRDefault="000B6A92" w:rsidP="006C4D1D">
      <w:pPr>
        <w:spacing w:line="240" w:lineRule="auto"/>
        <w:rPr>
          <w:rFonts w:ascii="Times New Roman" w:hAnsi="Times New Roman" w:cs="Times New Roman"/>
          <w:sz w:val="20"/>
          <w:szCs w:val="20"/>
        </w:rPr>
      </w:pPr>
      <w:r w:rsidRPr="00DE4F91">
        <w:rPr>
          <w:rFonts w:ascii="Times New Roman" w:hAnsi="Times New Roman" w:cs="Times New Roman"/>
          <w:sz w:val="20"/>
          <w:szCs w:val="20"/>
        </w:rPr>
        <w:t>1 Introduction</w:t>
      </w:r>
    </w:p>
    <w:p w14:paraId="57D94895" w14:textId="77777777" w:rsidR="00984045" w:rsidRPr="00DE4F91" w:rsidRDefault="00984045"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In recent times, in Mobile Ad hoc Networks (MANETs)</w:t>
      </w:r>
      <w:r w:rsidR="0087125C" w:rsidRPr="00DE4F91">
        <w:rPr>
          <w:rFonts w:ascii="Times New Roman" w:hAnsi="Times New Roman" w:cs="Times New Roman"/>
          <w:sz w:val="20"/>
          <w:szCs w:val="20"/>
        </w:rPr>
        <w:t xml:space="preserve"> [1]</w:t>
      </w:r>
      <w:r w:rsidRPr="00DE4F91">
        <w:rPr>
          <w:rFonts w:ascii="Times New Roman" w:hAnsi="Times New Roman" w:cs="Times New Roman"/>
          <w:sz w:val="20"/>
          <w:szCs w:val="20"/>
        </w:rPr>
        <w:t xml:space="preserve"> the communication intelligence diversified which needs to solve major optimization issues</w:t>
      </w:r>
      <w:r w:rsidR="0087125C" w:rsidRPr="00DE4F91">
        <w:rPr>
          <w:rFonts w:ascii="Times New Roman" w:hAnsi="Times New Roman" w:cs="Times New Roman"/>
          <w:sz w:val="20"/>
          <w:szCs w:val="20"/>
        </w:rPr>
        <w:t xml:space="preserve"> [2]</w:t>
      </w:r>
      <w:r w:rsidRPr="00DE4F91">
        <w:rPr>
          <w:rFonts w:ascii="Times New Roman" w:hAnsi="Times New Roman" w:cs="Times New Roman"/>
          <w:sz w:val="20"/>
          <w:szCs w:val="20"/>
        </w:rPr>
        <w:t xml:space="preserve"> at the time of dynamical topological changes which occurred in the mobile devices</w:t>
      </w:r>
      <w:r w:rsidR="0087125C" w:rsidRPr="00DE4F91">
        <w:rPr>
          <w:rFonts w:ascii="Times New Roman" w:hAnsi="Times New Roman" w:cs="Times New Roman"/>
          <w:sz w:val="20"/>
          <w:szCs w:val="20"/>
        </w:rPr>
        <w:t xml:space="preserve"> [3]</w:t>
      </w:r>
      <w:r w:rsidRPr="00DE4F91">
        <w:rPr>
          <w:rFonts w:ascii="Times New Roman" w:hAnsi="Times New Roman" w:cs="Times New Roman"/>
          <w:sz w:val="20"/>
          <w:szCs w:val="20"/>
        </w:rPr>
        <w:t>. In earlier research several deterministic techniques were developed</w:t>
      </w:r>
      <w:r w:rsidR="0087125C" w:rsidRPr="00DE4F91">
        <w:rPr>
          <w:rFonts w:ascii="Times New Roman" w:hAnsi="Times New Roman" w:cs="Times New Roman"/>
          <w:sz w:val="20"/>
          <w:szCs w:val="20"/>
        </w:rPr>
        <w:t xml:space="preserve"> [4]</w:t>
      </w:r>
      <w:r w:rsidRPr="00DE4F91">
        <w:rPr>
          <w:rFonts w:ascii="Times New Roman" w:hAnsi="Times New Roman" w:cs="Times New Roman"/>
          <w:sz w:val="20"/>
          <w:szCs w:val="20"/>
        </w:rPr>
        <w:t xml:space="preserve"> with a set of rules to obtain effective communication among the mobile devices</w:t>
      </w:r>
      <w:r w:rsidR="0087125C" w:rsidRPr="00DE4F91">
        <w:rPr>
          <w:rFonts w:ascii="Times New Roman" w:hAnsi="Times New Roman" w:cs="Times New Roman"/>
          <w:sz w:val="20"/>
          <w:szCs w:val="20"/>
        </w:rPr>
        <w:t xml:space="preserve"> [5]</w:t>
      </w:r>
      <w:r w:rsidRPr="00DE4F91">
        <w:rPr>
          <w:rFonts w:ascii="Times New Roman" w:hAnsi="Times New Roman" w:cs="Times New Roman"/>
          <w:sz w:val="20"/>
          <w:szCs w:val="20"/>
        </w:rPr>
        <w:t>. To achieve effective infrastructure based multi hop wireless connectivity</w:t>
      </w:r>
      <w:r w:rsidR="0087125C" w:rsidRPr="00DE4F91">
        <w:rPr>
          <w:rFonts w:ascii="Times New Roman" w:hAnsi="Times New Roman" w:cs="Times New Roman"/>
          <w:sz w:val="20"/>
          <w:szCs w:val="20"/>
        </w:rPr>
        <w:t xml:space="preserve"> [6]</w:t>
      </w:r>
      <w:r w:rsidRPr="00DE4F91">
        <w:rPr>
          <w:rFonts w:ascii="Times New Roman" w:hAnsi="Times New Roman" w:cs="Times New Roman"/>
          <w:sz w:val="20"/>
          <w:szCs w:val="20"/>
        </w:rPr>
        <w:t xml:space="preserve"> among the mobile devices we need to concentrate on the reduction of power utilization and delay</w:t>
      </w:r>
      <w:r w:rsidR="0087125C" w:rsidRPr="00DE4F91">
        <w:rPr>
          <w:rFonts w:ascii="Times New Roman" w:hAnsi="Times New Roman" w:cs="Times New Roman"/>
          <w:sz w:val="20"/>
          <w:szCs w:val="20"/>
        </w:rPr>
        <w:t xml:space="preserve"> [7]</w:t>
      </w:r>
      <w:r w:rsidRPr="00DE4F91">
        <w:rPr>
          <w:rFonts w:ascii="Times New Roman" w:hAnsi="Times New Roman" w:cs="Times New Roman"/>
          <w:sz w:val="20"/>
          <w:szCs w:val="20"/>
        </w:rPr>
        <w:t>. Besides improving the network scalability is also a major concentration in the field of communication</w:t>
      </w:r>
      <w:r w:rsidR="0087125C" w:rsidRPr="00DE4F91">
        <w:rPr>
          <w:rFonts w:ascii="Times New Roman" w:hAnsi="Times New Roman" w:cs="Times New Roman"/>
          <w:sz w:val="20"/>
          <w:szCs w:val="20"/>
        </w:rPr>
        <w:t xml:space="preserve"> [8]</w:t>
      </w:r>
      <w:r w:rsidRPr="00DE4F91">
        <w:rPr>
          <w:rFonts w:ascii="Times New Roman" w:hAnsi="Times New Roman" w:cs="Times New Roman"/>
          <w:sz w:val="20"/>
          <w:szCs w:val="20"/>
        </w:rPr>
        <w:t>. The idea of clustering becomes an optimal solution</w:t>
      </w:r>
      <w:r w:rsidR="0087125C" w:rsidRPr="00DE4F91">
        <w:rPr>
          <w:rFonts w:ascii="Times New Roman" w:hAnsi="Times New Roman" w:cs="Times New Roman"/>
          <w:sz w:val="20"/>
          <w:szCs w:val="20"/>
        </w:rPr>
        <w:t xml:space="preserve"> [9]</w:t>
      </w:r>
      <w:r w:rsidRPr="00DE4F91">
        <w:rPr>
          <w:rFonts w:ascii="Times New Roman" w:hAnsi="Times New Roman" w:cs="Times New Roman"/>
          <w:sz w:val="20"/>
          <w:szCs w:val="20"/>
        </w:rPr>
        <w:t xml:space="preserve"> to solve various problems which are occurred in the mobile devices. Clustering is a concept of dividing the network into certain groups which is controlled by the leaders. The leaders are otherwise called as cluster heads and the other devices which are present in the cluster are termed as cluster members</w:t>
      </w:r>
      <w:r w:rsidR="0087125C" w:rsidRPr="00DE4F91">
        <w:rPr>
          <w:rFonts w:ascii="Times New Roman" w:hAnsi="Times New Roman" w:cs="Times New Roman"/>
          <w:sz w:val="20"/>
          <w:szCs w:val="20"/>
        </w:rPr>
        <w:t xml:space="preserve"> [10]</w:t>
      </w:r>
      <w:r w:rsidRPr="00DE4F91">
        <w:rPr>
          <w:rFonts w:ascii="Times New Roman" w:hAnsi="Times New Roman" w:cs="Times New Roman"/>
          <w:sz w:val="20"/>
          <w:szCs w:val="20"/>
        </w:rPr>
        <w:t>. This process is mainly used to improve the efficiency of the devices but still it needs improvement hence it is applied to handle the large scale devices in highly dynamical topology. For that purpose in this article an intelligent cluster head selection processes carried out with the presence of trust computation process. The major contribution of the article is described as follows.</w:t>
      </w:r>
    </w:p>
    <w:p w14:paraId="4AE78296" w14:textId="77777777" w:rsidR="000B6A92" w:rsidRPr="00DE4F91" w:rsidRDefault="000B6A92" w:rsidP="006C4D1D">
      <w:pPr>
        <w:spacing w:line="240" w:lineRule="auto"/>
        <w:rPr>
          <w:rFonts w:ascii="Times New Roman" w:hAnsi="Times New Roman" w:cs="Times New Roman"/>
          <w:sz w:val="20"/>
          <w:szCs w:val="20"/>
        </w:rPr>
      </w:pPr>
      <w:r w:rsidRPr="00DE4F91">
        <w:rPr>
          <w:rFonts w:ascii="Times New Roman" w:hAnsi="Times New Roman" w:cs="Times New Roman"/>
          <w:sz w:val="20"/>
          <w:szCs w:val="20"/>
        </w:rPr>
        <w:t>2 Related Works</w:t>
      </w:r>
    </w:p>
    <w:p w14:paraId="2E898784" w14:textId="77777777" w:rsidR="00577EBE" w:rsidRPr="00DE4F91" w:rsidRDefault="00577EBE" w:rsidP="006C4D1D">
      <w:pPr>
        <w:widowControl w:val="0"/>
        <w:autoSpaceDE w:val="0"/>
        <w:autoSpaceDN w:val="0"/>
        <w:adjustRightInd w:val="0"/>
        <w:spacing w:line="240" w:lineRule="auto"/>
        <w:jc w:val="both"/>
        <w:rPr>
          <w:rFonts w:ascii="Times New Roman" w:hAnsi="Times New Roman" w:cs="Times New Roman"/>
          <w:sz w:val="20"/>
          <w:szCs w:val="20"/>
          <w:lang w:val="en"/>
        </w:rPr>
      </w:pPr>
      <w:r w:rsidRPr="00DE4F91">
        <w:rPr>
          <w:rFonts w:ascii="Times New Roman" w:hAnsi="Times New Roman" w:cs="Times New Roman"/>
          <w:sz w:val="20"/>
          <w:szCs w:val="20"/>
          <w:lang w:val="en"/>
        </w:rPr>
        <w:t xml:space="preserve">In [11], author </w:t>
      </w:r>
      <w:r w:rsidRPr="00DE4F91">
        <w:rPr>
          <w:rFonts w:ascii="Times New Roman" w:hAnsi="Times New Roman" w:cs="Times New Roman"/>
          <w:sz w:val="20"/>
          <w:szCs w:val="20"/>
        </w:rPr>
        <w:t xml:space="preserve">S. </w:t>
      </w:r>
      <w:proofErr w:type="spellStart"/>
      <w:r w:rsidRPr="00DE4F91">
        <w:rPr>
          <w:rFonts w:ascii="Times New Roman" w:hAnsi="Times New Roman" w:cs="Times New Roman"/>
          <w:sz w:val="20"/>
          <w:szCs w:val="20"/>
        </w:rPr>
        <w:t>Pariselvam</w:t>
      </w:r>
      <w:proofErr w:type="spellEnd"/>
      <w:r w:rsidRPr="00DE4F91">
        <w:rPr>
          <w:rFonts w:ascii="Times New Roman" w:hAnsi="Times New Roman" w:cs="Times New Roman"/>
          <w:sz w:val="20"/>
          <w:szCs w:val="20"/>
          <w:lang w:val="en"/>
        </w:rPr>
        <w:t xml:space="preserve"> explained a mobile node cluster without infrastructure that deals with energy challenges in MANET and the solution for LE-AODV uses RSSI in AODV routing for better network lifetime, the disadvantages are high </w:t>
      </w:r>
      <w:proofErr w:type="spellStart"/>
      <w:r w:rsidRPr="00DE4F91">
        <w:rPr>
          <w:rFonts w:ascii="Times New Roman" w:hAnsi="Times New Roman" w:cs="Times New Roman"/>
          <w:sz w:val="20"/>
          <w:szCs w:val="20"/>
          <w:lang w:val="en"/>
        </w:rPr>
        <w:t>dealy</w:t>
      </w:r>
      <w:proofErr w:type="spellEnd"/>
      <w:r w:rsidRPr="00DE4F91">
        <w:rPr>
          <w:rFonts w:ascii="Times New Roman" w:hAnsi="Times New Roman" w:cs="Times New Roman"/>
          <w:sz w:val="20"/>
          <w:szCs w:val="20"/>
          <w:lang w:val="en"/>
        </w:rPr>
        <w:t xml:space="preserve">. In [12], author </w:t>
      </w:r>
      <w:r w:rsidRPr="00DE4F91">
        <w:rPr>
          <w:rFonts w:ascii="Times New Roman" w:hAnsi="Times New Roman" w:cs="Times New Roman"/>
          <w:sz w:val="20"/>
          <w:szCs w:val="20"/>
        </w:rPr>
        <w:t xml:space="preserve">Teresia </w:t>
      </w:r>
      <w:proofErr w:type="spellStart"/>
      <w:r w:rsidRPr="00DE4F91">
        <w:rPr>
          <w:rFonts w:ascii="Times New Roman" w:hAnsi="Times New Roman" w:cs="Times New Roman"/>
          <w:sz w:val="20"/>
          <w:szCs w:val="20"/>
        </w:rPr>
        <w:t>Ankome</w:t>
      </w:r>
      <w:proofErr w:type="spellEnd"/>
      <w:r w:rsidRPr="00DE4F91">
        <w:rPr>
          <w:rFonts w:ascii="Times New Roman" w:hAnsi="Times New Roman" w:cs="Times New Roman"/>
          <w:sz w:val="20"/>
          <w:szCs w:val="20"/>
          <w:lang w:val="en"/>
        </w:rPr>
        <w:t xml:space="preserve"> described </w:t>
      </w:r>
      <w:proofErr w:type="spellStart"/>
      <w:r w:rsidRPr="00DE4F91">
        <w:rPr>
          <w:rFonts w:ascii="Times New Roman" w:hAnsi="Times New Roman" w:cs="Times New Roman"/>
          <w:sz w:val="20"/>
          <w:szCs w:val="20"/>
          <w:lang w:val="en"/>
        </w:rPr>
        <w:t>MANETs'</w:t>
      </w:r>
      <w:proofErr w:type="spellEnd"/>
      <w:r w:rsidRPr="00DE4F91">
        <w:rPr>
          <w:rFonts w:ascii="Times New Roman" w:hAnsi="Times New Roman" w:cs="Times New Roman"/>
          <w:sz w:val="20"/>
          <w:szCs w:val="20"/>
          <w:lang w:val="en"/>
        </w:rPr>
        <w:t xml:space="preserve"> flexibility makes them popular yet their changing topology challenges traditional IDS. HCIDM, a distributed intrusion detection method outperforms CCIDM in securing packet routing during a black hole attack in MANETs with the drawback of high overhead. In [13], author </w:t>
      </w:r>
      <w:r w:rsidRPr="00DE4F91">
        <w:rPr>
          <w:rFonts w:ascii="Times New Roman" w:hAnsi="Times New Roman" w:cs="Times New Roman"/>
          <w:sz w:val="20"/>
          <w:szCs w:val="20"/>
        </w:rPr>
        <w:t>Chia-Cheng Hu</w:t>
      </w:r>
      <w:r w:rsidRPr="00DE4F91">
        <w:rPr>
          <w:rFonts w:ascii="Times New Roman" w:hAnsi="Times New Roman" w:cs="Times New Roman"/>
          <w:sz w:val="20"/>
          <w:szCs w:val="20"/>
          <w:lang w:val="en"/>
        </w:rPr>
        <w:t xml:space="preserve"> suggested a hierarchical peer-to-peer streaming approach in MANETs optimizing peer clustering and propagation delay estimation for enhanced network capacity and data received rates in simulations, but the disadvantages here is high overhead. In [14], author </w:t>
      </w:r>
      <w:r w:rsidRPr="00DE4F91">
        <w:rPr>
          <w:rFonts w:ascii="Times New Roman" w:hAnsi="Times New Roman" w:cs="Times New Roman"/>
          <w:sz w:val="20"/>
          <w:szCs w:val="20"/>
        </w:rPr>
        <w:t>S. Naveena</w:t>
      </w:r>
      <w:r w:rsidRPr="00DE4F91">
        <w:rPr>
          <w:rFonts w:ascii="Times New Roman" w:hAnsi="Times New Roman" w:cs="Times New Roman"/>
          <w:sz w:val="20"/>
          <w:szCs w:val="20"/>
          <w:lang w:val="en"/>
        </w:rPr>
        <w:t xml:space="preserve"> exp</w:t>
      </w:r>
      <w:r w:rsidR="005A42D6" w:rsidRPr="00DE4F91">
        <w:rPr>
          <w:rFonts w:ascii="Times New Roman" w:hAnsi="Times New Roman" w:cs="Times New Roman"/>
          <w:sz w:val="20"/>
          <w:szCs w:val="20"/>
          <w:lang w:val="en"/>
        </w:rPr>
        <w:t>lained the MANET</w:t>
      </w:r>
      <w:r w:rsidRPr="00DE4F91">
        <w:rPr>
          <w:rFonts w:ascii="Times New Roman" w:hAnsi="Times New Roman" w:cs="Times New Roman"/>
          <w:sz w:val="20"/>
          <w:szCs w:val="20"/>
          <w:lang w:val="en"/>
        </w:rPr>
        <w:t xml:space="preserve"> lacks fixed infrastructure making it susceptible to attacks. To address the black-hole attack, a trust-based routing scheme proposes Data Retrieval (DR) and route development stages for secure data packet transmission with high overhead. </w:t>
      </w:r>
    </w:p>
    <w:p w14:paraId="6D209051" w14:textId="77777777" w:rsidR="00577EBE" w:rsidRPr="00DE4F91" w:rsidRDefault="00577EBE" w:rsidP="006C4D1D">
      <w:pPr>
        <w:widowControl w:val="0"/>
        <w:autoSpaceDE w:val="0"/>
        <w:autoSpaceDN w:val="0"/>
        <w:adjustRightInd w:val="0"/>
        <w:spacing w:line="240" w:lineRule="auto"/>
        <w:jc w:val="both"/>
        <w:rPr>
          <w:rFonts w:ascii="Times New Roman" w:hAnsi="Times New Roman" w:cs="Times New Roman"/>
          <w:sz w:val="20"/>
          <w:szCs w:val="20"/>
          <w:lang w:val="en"/>
        </w:rPr>
      </w:pPr>
      <w:r w:rsidRPr="00DE4F91">
        <w:rPr>
          <w:rFonts w:ascii="Times New Roman" w:hAnsi="Times New Roman" w:cs="Times New Roman"/>
          <w:sz w:val="20"/>
          <w:szCs w:val="20"/>
          <w:lang w:val="en"/>
        </w:rPr>
        <w:t xml:space="preserve">In [15], author </w:t>
      </w:r>
      <w:proofErr w:type="spellStart"/>
      <w:r w:rsidRPr="00DE4F91">
        <w:rPr>
          <w:rFonts w:ascii="Times New Roman" w:hAnsi="Times New Roman" w:cs="Times New Roman"/>
          <w:sz w:val="20"/>
          <w:szCs w:val="20"/>
        </w:rPr>
        <w:t>Puyuan</w:t>
      </w:r>
      <w:proofErr w:type="spellEnd"/>
      <w:r w:rsidRPr="00DE4F91">
        <w:rPr>
          <w:rFonts w:ascii="Times New Roman" w:hAnsi="Times New Roman" w:cs="Times New Roman"/>
          <w:sz w:val="20"/>
          <w:szCs w:val="20"/>
        </w:rPr>
        <w:t xml:space="preserve"> Zhao</w:t>
      </w:r>
      <w:r w:rsidRPr="00DE4F91">
        <w:rPr>
          <w:rFonts w:ascii="Times New Roman" w:hAnsi="Times New Roman" w:cs="Times New Roman"/>
          <w:sz w:val="20"/>
          <w:szCs w:val="20"/>
          <w:lang w:val="en"/>
        </w:rPr>
        <w:t xml:space="preserve"> improves the Cluster Head Protocol to alleviate heavy cluster head load and achieving increased stability and reduced load in OMNET experiments but the disadvantages are high energy consumption. In [16], author </w:t>
      </w:r>
      <w:r w:rsidRPr="00DE4F91">
        <w:rPr>
          <w:rFonts w:ascii="Times New Roman" w:hAnsi="Times New Roman" w:cs="Times New Roman"/>
          <w:sz w:val="20"/>
          <w:szCs w:val="20"/>
        </w:rPr>
        <w:t>Anuj Jain</w:t>
      </w:r>
      <w:r w:rsidRPr="00DE4F91">
        <w:rPr>
          <w:rFonts w:ascii="Times New Roman" w:hAnsi="Times New Roman" w:cs="Times New Roman"/>
          <w:sz w:val="20"/>
          <w:szCs w:val="20"/>
          <w:lang w:val="en"/>
        </w:rPr>
        <w:t xml:space="preserve"> demonstrated MANETs with self-configuring abilities that encounters routing challenges due to node mobility. This framework suggests using an artificial neural network-assisted routing algorithm to improve packet success ratios and throughput. In [17], author</w:t>
      </w:r>
      <w:r w:rsidRPr="00DE4F91">
        <w:rPr>
          <w:rFonts w:ascii="Times New Roman" w:hAnsi="Times New Roman" w:cs="Times New Roman"/>
          <w:sz w:val="20"/>
          <w:szCs w:val="20"/>
        </w:rPr>
        <w:t xml:space="preserve"> Madhuri Pal</w:t>
      </w:r>
      <w:r w:rsidRPr="00DE4F91">
        <w:rPr>
          <w:rFonts w:ascii="Times New Roman" w:hAnsi="Times New Roman" w:cs="Times New Roman"/>
          <w:sz w:val="20"/>
          <w:szCs w:val="20"/>
          <w:lang w:val="en"/>
        </w:rPr>
        <w:t xml:space="preserve"> explains growth in wireless technology especially </w:t>
      </w:r>
      <w:r w:rsidRPr="00DE4F91">
        <w:rPr>
          <w:rFonts w:ascii="Times New Roman" w:hAnsi="Times New Roman" w:cs="Times New Roman"/>
          <w:sz w:val="20"/>
          <w:szCs w:val="20"/>
          <w:lang w:val="en"/>
        </w:rPr>
        <w:lastRenderedPageBreak/>
        <w:t xml:space="preserve">in networking has increased </w:t>
      </w:r>
      <w:r w:rsidR="005A42D6" w:rsidRPr="00DE4F91">
        <w:rPr>
          <w:rFonts w:ascii="Times New Roman" w:hAnsi="Times New Roman" w:cs="Times New Roman"/>
          <w:sz w:val="20"/>
          <w:szCs w:val="20"/>
          <w:lang w:val="en"/>
        </w:rPr>
        <w:t xml:space="preserve">the </w:t>
      </w:r>
      <w:r w:rsidRPr="00DE4F91">
        <w:rPr>
          <w:rFonts w:ascii="Times New Roman" w:hAnsi="Times New Roman" w:cs="Times New Roman"/>
          <w:sz w:val="20"/>
          <w:szCs w:val="20"/>
          <w:lang w:val="en"/>
        </w:rPr>
        <w:t>face security challenges due to limited energy reserves. The research focuses on terminating the cluster head algorithm and using a finite state machine for attack identification with high packet loss. In [18], author</w:t>
      </w:r>
      <w:r w:rsidRPr="00DE4F91">
        <w:rPr>
          <w:rFonts w:ascii="Times New Roman" w:hAnsi="Times New Roman" w:cs="Times New Roman"/>
          <w:sz w:val="20"/>
          <w:szCs w:val="20"/>
        </w:rPr>
        <w:t xml:space="preserve"> Michail Chatzidakis demonstrated</w:t>
      </w:r>
      <w:r w:rsidR="005A42D6" w:rsidRPr="00DE4F91">
        <w:rPr>
          <w:rFonts w:ascii="Times New Roman" w:hAnsi="Times New Roman" w:cs="Times New Roman"/>
          <w:sz w:val="20"/>
          <w:szCs w:val="20"/>
          <w:lang w:val="en"/>
        </w:rPr>
        <w:t xml:space="preserve"> a MANET</w:t>
      </w:r>
      <w:r w:rsidRPr="00DE4F91">
        <w:rPr>
          <w:rFonts w:ascii="Times New Roman" w:hAnsi="Times New Roman" w:cs="Times New Roman"/>
          <w:sz w:val="20"/>
          <w:szCs w:val="20"/>
          <w:lang w:val="en"/>
        </w:rPr>
        <w:t xml:space="preserve"> without fixed topology or infrastructure, this paper proposes a stable clustering scheme for trust information diffusion and a trust scheme to manage energy resources and detect malicious nodes. In [19], author </w:t>
      </w:r>
      <w:proofErr w:type="spellStart"/>
      <w:r w:rsidRPr="00DE4F91">
        <w:rPr>
          <w:rFonts w:ascii="Times New Roman" w:hAnsi="Times New Roman" w:cs="Times New Roman"/>
          <w:sz w:val="20"/>
          <w:szCs w:val="20"/>
        </w:rPr>
        <w:t>Riheng</w:t>
      </w:r>
      <w:proofErr w:type="spellEnd"/>
      <w:r w:rsidRPr="00DE4F91">
        <w:rPr>
          <w:rFonts w:ascii="Times New Roman" w:hAnsi="Times New Roman" w:cs="Times New Roman"/>
          <w:sz w:val="20"/>
          <w:szCs w:val="20"/>
        </w:rPr>
        <w:t xml:space="preserve"> Jia</w:t>
      </w:r>
      <w:r w:rsidRPr="00DE4F91">
        <w:rPr>
          <w:rFonts w:ascii="Times New Roman" w:hAnsi="Times New Roman" w:cs="Times New Roman"/>
          <w:sz w:val="20"/>
          <w:szCs w:val="20"/>
          <w:lang w:val="en"/>
        </w:rPr>
        <w:t xml:space="preserve"> explores how correlated mobility impacts transmission reuses in MANETs, quantifying it as multicast gain, the drawback of high power consumption. </w:t>
      </w:r>
    </w:p>
    <w:p w14:paraId="31A2E200" w14:textId="6DA5D711" w:rsidR="00F21DDD" w:rsidRPr="00DE4F91" w:rsidRDefault="00577EBE" w:rsidP="00F31342">
      <w:pPr>
        <w:widowControl w:val="0"/>
        <w:autoSpaceDE w:val="0"/>
        <w:autoSpaceDN w:val="0"/>
        <w:adjustRightInd w:val="0"/>
        <w:spacing w:line="240" w:lineRule="auto"/>
        <w:jc w:val="both"/>
        <w:rPr>
          <w:rFonts w:ascii="Times New Roman" w:hAnsi="Times New Roman" w:cs="Times New Roman"/>
          <w:sz w:val="20"/>
          <w:szCs w:val="20"/>
          <w:lang w:val="en"/>
        </w:rPr>
      </w:pPr>
      <w:r w:rsidRPr="00DE4F91">
        <w:rPr>
          <w:rFonts w:ascii="Times New Roman" w:hAnsi="Times New Roman" w:cs="Times New Roman"/>
          <w:sz w:val="20"/>
          <w:szCs w:val="20"/>
          <w:lang w:val="en"/>
        </w:rPr>
        <w:t>In [20], author</w:t>
      </w:r>
      <w:r w:rsidRPr="00DE4F91">
        <w:rPr>
          <w:rFonts w:ascii="Times New Roman" w:hAnsi="Times New Roman" w:cs="Times New Roman"/>
          <w:sz w:val="20"/>
          <w:szCs w:val="20"/>
        </w:rPr>
        <w:t xml:space="preserve"> J. R. E. Leite</w:t>
      </w:r>
      <w:r w:rsidRPr="00DE4F91">
        <w:rPr>
          <w:rFonts w:ascii="Times New Roman" w:hAnsi="Times New Roman" w:cs="Times New Roman"/>
          <w:sz w:val="20"/>
          <w:szCs w:val="20"/>
          <w:lang w:val="en"/>
        </w:rPr>
        <w:t xml:space="preserve"> dynamic networks like </w:t>
      </w:r>
      <w:proofErr w:type="spellStart"/>
      <w:r w:rsidRPr="00DE4F91">
        <w:rPr>
          <w:rFonts w:ascii="Times New Roman" w:hAnsi="Times New Roman" w:cs="Times New Roman"/>
          <w:sz w:val="20"/>
          <w:szCs w:val="20"/>
          <w:lang w:val="en"/>
        </w:rPr>
        <w:t>AdHoc</w:t>
      </w:r>
      <w:proofErr w:type="spellEnd"/>
      <w:r w:rsidRPr="00DE4F91">
        <w:rPr>
          <w:rFonts w:ascii="Times New Roman" w:hAnsi="Times New Roman" w:cs="Times New Roman"/>
          <w:sz w:val="20"/>
          <w:szCs w:val="20"/>
          <w:lang w:val="en"/>
        </w:rPr>
        <w:t xml:space="preserve"> and IoT non-optimized packet routing can cause inefficiencies especially in emergencies. The study uses simulation to show a 30% reduction in CPUs with optimized routing and includes steps for redundancy calculation and inclusion with the high overhead. In [21], </w:t>
      </w:r>
      <w:proofErr w:type="spellStart"/>
      <w:r w:rsidRPr="00DE4F91">
        <w:rPr>
          <w:rFonts w:ascii="Times New Roman" w:hAnsi="Times New Roman" w:cs="Times New Roman"/>
          <w:sz w:val="20"/>
          <w:szCs w:val="20"/>
        </w:rPr>
        <w:t>Huamin</w:t>
      </w:r>
      <w:proofErr w:type="spellEnd"/>
      <w:r w:rsidRPr="00DE4F91">
        <w:rPr>
          <w:rFonts w:ascii="Times New Roman" w:hAnsi="Times New Roman" w:cs="Times New Roman"/>
          <w:sz w:val="20"/>
          <w:szCs w:val="20"/>
        </w:rPr>
        <w:t xml:space="preserve"> Wang</w:t>
      </w:r>
      <w:r w:rsidRPr="00DE4F91">
        <w:rPr>
          <w:rFonts w:ascii="Times New Roman" w:hAnsi="Times New Roman" w:cs="Times New Roman"/>
          <w:sz w:val="20"/>
          <w:szCs w:val="20"/>
          <w:lang w:val="en"/>
        </w:rPr>
        <w:t xml:space="preserve"> proposed AO-AOMDV routing protocol excels in packet delivery, network lifetime and end-to-end delay according to NS3 experiments. In [22], author </w:t>
      </w:r>
      <w:r w:rsidRPr="00DE4F91">
        <w:rPr>
          <w:rFonts w:ascii="Times New Roman" w:hAnsi="Times New Roman" w:cs="Times New Roman"/>
          <w:sz w:val="20"/>
          <w:szCs w:val="20"/>
        </w:rPr>
        <w:t>Salama Mostafa</w:t>
      </w:r>
      <w:r w:rsidR="005A42D6" w:rsidRPr="00DE4F91">
        <w:rPr>
          <w:rFonts w:ascii="Times New Roman" w:hAnsi="Times New Roman" w:cs="Times New Roman"/>
          <w:sz w:val="20"/>
          <w:szCs w:val="20"/>
          <w:lang w:val="en"/>
        </w:rPr>
        <w:t xml:space="preserve"> explained that MANET</w:t>
      </w:r>
      <w:r w:rsidRPr="00DE4F91">
        <w:rPr>
          <w:rFonts w:ascii="Times New Roman" w:hAnsi="Times New Roman" w:cs="Times New Roman"/>
          <w:sz w:val="20"/>
          <w:szCs w:val="20"/>
          <w:lang w:val="en"/>
        </w:rPr>
        <w:t xml:space="preserve"> is a dynamic infrastructure formed by wireless mobile nodes facing high energy consumption challenges. The proposed Bat Optimized Link State Routing (BOLSR) protocol enhances energy efficiency compared to other protocols, as demonstrated in MATLAB simulations. In [23], </w:t>
      </w:r>
      <w:proofErr w:type="spellStart"/>
      <w:r w:rsidRPr="00DE4F91">
        <w:rPr>
          <w:rFonts w:ascii="Times New Roman" w:hAnsi="Times New Roman" w:cs="Times New Roman"/>
          <w:sz w:val="20"/>
          <w:szCs w:val="20"/>
        </w:rPr>
        <w:t>Bukohwo</w:t>
      </w:r>
      <w:proofErr w:type="spellEnd"/>
      <w:r w:rsidRPr="00DE4F91">
        <w:rPr>
          <w:rFonts w:ascii="Times New Roman" w:hAnsi="Times New Roman" w:cs="Times New Roman"/>
          <w:sz w:val="20"/>
          <w:szCs w:val="20"/>
        </w:rPr>
        <w:t xml:space="preserve"> Michael </w:t>
      </w:r>
      <w:proofErr w:type="spellStart"/>
      <w:r w:rsidRPr="00DE4F91">
        <w:rPr>
          <w:rFonts w:ascii="Times New Roman" w:hAnsi="Times New Roman" w:cs="Times New Roman"/>
          <w:sz w:val="20"/>
          <w:szCs w:val="20"/>
        </w:rPr>
        <w:t>Esiefarienrhe</w:t>
      </w:r>
      <w:proofErr w:type="spellEnd"/>
      <w:r w:rsidRPr="00DE4F91">
        <w:rPr>
          <w:rFonts w:ascii="Times New Roman" w:hAnsi="Times New Roman" w:cs="Times New Roman"/>
          <w:sz w:val="20"/>
          <w:szCs w:val="20"/>
          <w:lang w:val="en"/>
        </w:rPr>
        <w:t xml:space="preserve"> ensuring security and Quality of Service (QoS) in dece</w:t>
      </w:r>
      <w:r w:rsidR="005A42D6" w:rsidRPr="00DE4F91">
        <w:rPr>
          <w:rFonts w:ascii="Times New Roman" w:hAnsi="Times New Roman" w:cs="Times New Roman"/>
          <w:sz w:val="20"/>
          <w:szCs w:val="20"/>
          <w:lang w:val="en"/>
        </w:rPr>
        <w:t>ntralized MANETs</w:t>
      </w:r>
      <w:r w:rsidRPr="00DE4F91">
        <w:rPr>
          <w:rFonts w:ascii="Times New Roman" w:hAnsi="Times New Roman" w:cs="Times New Roman"/>
          <w:sz w:val="20"/>
          <w:szCs w:val="20"/>
          <w:lang w:val="en"/>
        </w:rPr>
        <w:t xml:space="preserve"> is challenging. This paper introduces a QoS-aware security framework using OLSR, significantly improving network performance during attacks with the high overhead.</w:t>
      </w:r>
      <w:r w:rsidR="00F21DDD" w:rsidRPr="00DE4F91">
        <w:rPr>
          <w:rFonts w:ascii="Times New Roman" w:hAnsi="Times New Roman" w:cs="Times New Roman"/>
          <w:sz w:val="20"/>
          <w:szCs w:val="20"/>
          <w:lang w:val="en"/>
        </w:rPr>
        <w:t xml:space="preserve"> The whole articles which are given in this related works are analyzed and its flaws are described in table 1.</w:t>
      </w:r>
    </w:p>
    <w:p w14:paraId="50C4EF45" w14:textId="77777777" w:rsidR="00DB4957" w:rsidRPr="00DE4F91" w:rsidRDefault="00DB4957"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3. Proposed ICHCM Model:</w:t>
      </w:r>
    </w:p>
    <w:p w14:paraId="2E1BF8AB" w14:textId="77777777" w:rsidR="00B95F85" w:rsidRPr="00DE4F91" w:rsidRDefault="00B95F85"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This proposed ICHCM is mainly developed to improve the efficiency of the devices which are present in the mobile network. By reducing the power utilization and delay the overall performance of the network can be improvised and that is mainly concentrated in the article. The models which are present here are an effective system model, trust computation process and cluster formation model. The work flow of the proposed ICHCM is given in figure 1.</w:t>
      </w:r>
    </w:p>
    <w:p w14:paraId="494790B8" w14:textId="77777777" w:rsidR="00DB4957" w:rsidRPr="00DE4F91" w:rsidRDefault="00DB4957"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3.1 Effective System Model:</w:t>
      </w:r>
    </w:p>
    <w:p w14:paraId="5987BCC2" w14:textId="2B9FE6D6" w:rsidR="00DB4957" w:rsidRPr="00DE4F91" w:rsidRDefault="00DB4957"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The suggested model divides an enormous network into clusters using a clustering structure, allowing the clusters to function independently of one another without inter-cluster interference. </w:t>
      </w:r>
    </w:p>
    <w:p w14:paraId="4761371E" w14:textId="77777777" w:rsidR="00DB4957" w:rsidRPr="00DE4F91" w:rsidRDefault="00DB4957" w:rsidP="006C4D1D">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3.2 Trust Computation Process </w:t>
      </w:r>
    </w:p>
    <w:p w14:paraId="3099E4C7" w14:textId="3192C235" w:rsidR="00DB4957" w:rsidRPr="00DE4F91" w:rsidRDefault="00DB4957" w:rsidP="00F31342">
      <w:pPr>
        <w:autoSpaceDE w:val="0"/>
        <w:autoSpaceDN w:val="0"/>
        <w:adjustRightInd w:val="0"/>
        <w:spacing w:after="0" w:line="240" w:lineRule="auto"/>
        <w:jc w:val="both"/>
        <w:rPr>
          <w:rFonts w:ascii="Times New Roman" w:hAnsi="Times New Roman" w:cs="Times New Roman"/>
          <w:sz w:val="20"/>
          <w:szCs w:val="20"/>
          <w:lang w:val="en-IN"/>
        </w:rPr>
      </w:pPr>
      <w:r w:rsidRPr="00DE4F91">
        <w:rPr>
          <w:rFonts w:ascii="Times New Roman" w:hAnsi="Times New Roman" w:cs="Times New Roman"/>
          <w:sz w:val="20"/>
          <w:szCs w:val="20"/>
          <w:lang w:val="en-IN"/>
        </w:rPr>
        <w:t xml:space="preserve">We have chosen to use the conventional weighting method, which involves calculating each node's trust level based on its energy level, transmitted packet rate, and packet loss rate. We will concentrate more on calculating the trust level using the packet drop and energy level since the target attacks are black hole attacks. When a node receives packets while not being the destination node, it must forward them in accordance with the routing table that is kept in its memory. If it is a hacked node, on the other hand, it will drop them instead of forwarding them. At the transmitting node </w:t>
      </w:r>
      <m:oMath>
        <m:r>
          <w:rPr>
            <w:rFonts w:ascii="Cambria Math" w:hAnsi="Cambria Math" w:cs="Times New Roman"/>
            <w:sz w:val="20"/>
            <w:szCs w:val="20"/>
            <w:lang w:val="en-IN"/>
          </w:rPr>
          <m:t>i</m:t>
        </m:r>
      </m:oMath>
      <w:r w:rsidRPr="00DE4F91">
        <w:rPr>
          <w:rFonts w:ascii="Times New Roman" w:hAnsi="Times New Roman" w:cs="Times New Roman"/>
          <w:sz w:val="20"/>
          <w:szCs w:val="20"/>
          <w:lang w:val="en-IN"/>
        </w:rPr>
        <w:t xml:space="preserve">, we use the following formula to create a packet drop ratio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PDR</m:t>
            </m:r>
          </m:e>
          <m:sub>
            <m:r>
              <w:rPr>
                <w:rFonts w:ascii="Cambria Math" w:hAnsi="Cambria Math" w:cs="Times New Roman"/>
                <w:sz w:val="20"/>
                <w:szCs w:val="20"/>
                <w:lang w:val="en-IN"/>
              </w:rPr>
              <m:t xml:space="preserve">ij </m:t>
            </m:r>
          </m:sub>
        </m:sSub>
      </m:oMath>
      <w:r w:rsidRPr="00DE4F91">
        <w:rPr>
          <w:rFonts w:ascii="Times New Roman" w:hAnsi="Times New Roman" w:cs="Times New Roman"/>
          <w:sz w:val="20"/>
          <w:szCs w:val="20"/>
          <w:lang w:val="en-IN"/>
        </w:rPr>
        <w:t xml:space="preserve"> in order to monitor its one-hop neighboring node </w:t>
      </w:r>
      <m:oMath>
        <m:r>
          <w:rPr>
            <w:rFonts w:ascii="Cambria Math" w:hAnsi="Cambria Math" w:cs="Times New Roman"/>
            <w:sz w:val="20"/>
            <w:szCs w:val="20"/>
            <w:lang w:val="en-IN"/>
          </w:rPr>
          <m:t>j</m:t>
        </m:r>
      </m:oMath>
      <w:r w:rsidRPr="00DE4F91">
        <w:rPr>
          <w:rFonts w:ascii="Times New Roman" w:hAnsi="Times New Roman" w:cs="Times New Roman"/>
          <w:sz w:val="20"/>
          <w:szCs w:val="20"/>
          <w:lang w:val="en-IN"/>
        </w:rPr>
        <w:t>:</w:t>
      </w:r>
    </w:p>
    <w:p w14:paraId="1AEA63F6" w14:textId="77777777" w:rsidR="00DB4957" w:rsidRPr="00DE4F91" w:rsidRDefault="00DB4957" w:rsidP="006C4D1D">
      <w:pPr>
        <w:autoSpaceDE w:val="0"/>
        <w:autoSpaceDN w:val="0"/>
        <w:adjustRightInd w:val="0"/>
        <w:spacing w:after="0" w:line="240" w:lineRule="auto"/>
        <w:jc w:val="both"/>
        <w:rPr>
          <w:rFonts w:ascii="Times New Roman" w:hAnsi="Times New Roman" w:cs="Times New Roman"/>
          <w:sz w:val="20"/>
          <w:szCs w:val="20"/>
          <w:lang w:val="en-IN"/>
        </w:rPr>
      </w:pPr>
    </w:p>
    <w:p w14:paraId="2D099AA7" w14:textId="77777777" w:rsidR="00DB4957" w:rsidRPr="00DE4F91" w:rsidRDefault="00DB4957" w:rsidP="006C4D1D">
      <w:pPr>
        <w:autoSpaceDE w:val="0"/>
        <w:autoSpaceDN w:val="0"/>
        <w:adjustRightInd w:val="0"/>
        <w:spacing w:after="0" w:line="240" w:lineRule="auto"/>
        <w:jc w:val="both"/>
        <w:rPr>
          <w:rFonts w:ascii="Times New Roman" w:hAnsi="Times New Roman" w:cs="Times New Roman"/>
          <w:sz w:val="20"/>
          <w:szCs w:val="20"/>
        </w:rPr>
      </w:pPr>
      <w:r w:rsidRPr="00DE4F91">
        <w:rPr>
          <w:rFonts w:ascii="Times New Roman" w:hAnsi="Times New Roman" w:cs="Times New Roman"/>
          <w:sz w:val="20"/>
          <w:szCs w:val="20"/>
        </w:rPr>
        <w:t>3.3 Cluster formation Model:</w:t>
      </w:r>
    </w:p>
    <w:p w14:paraId="647EBAAE" w14:textId="77777777" w:rsidR="00DB4957" w:rsidRPr="00DE4F91" w:rsidRDefault="00DB4957" w:rsidP="006C4D1D">
      <w:pPr>
        <w:spacing w:line="240" w:lineRule="auto"/>
        <w:ind w:firstLine="720"/>
        <w:jc w:val="both"/>
        <w:rPr>
          <w:rFonts w:ascii="Times New Roman" w:hAnsi="Times New Roman" w:cs="Times New Roman"/>
          <w:sz w:val="20"/>
          <w:szCs w:val="20"/>
          <w:lang w:val="en-IN"/>
        </w:rPr>
      </w:pPr>
      <w:r w:rsidRPr="00DE4F91">
        <w:rPr>
          <w:rFonts w:ascii="Times New Roman" w:hAnsi="Times New Roman" w:cs="Times New Roman"/>
          <w:sz w:val="20"/>
          <w:szCs w:val="20"/>
          <w:lang w:val="en-IN"/>
        </w:rPr>
        <w:t xml:space="preserve">A typical clustering process that gives each node a weight value is called the node weight clustering mechanism. Each node has a unique weight value, and the cluster head is chosen from among its </w:t>
      </w:r>
      <w:r w:rsidR="00CB5B0D" w:rsidRPr="00DE4F91">
        <w:rPr>
          <w:rFonts w:ascii="Times New Roman" w:hAnsi="Times New Roman" w:cs="Times New Roman"/>
          <w:sz w:val="20"/>
          <w:szCs w:val="20"/>
          <w:lang w:val="en-IN"/>
        </w:rPr>
        <w:t>neighbouring</w:t>
      </w:r>
      <w:r w:rsidRPr="00DE4F91">
        <w:rPr>
          <w:rFonts w:ascii="Times New Roman" w:hAnsi="Times New Roman" w:cs="Times New Roman"/>
          <w:sz w:val="20"/>
          <w:szCs w:val="20"/>
          <w:lang w:val="en-IN"/>
        </w:rPr>
        <w:t xml:space="preserve"> nodes based on which node has the most weight. This study takes into account many aspects, such as node residual energy, node movement speed, and node connection, when computing the weight. The quantity of a node's one-hop neighbours is referred to as node connectivity. </w:t>
      </w:r>
      <w:r w:rsidR="00933CC6" w:rsidRPr="00DE4F91">
        <w:rPr>
          <w:rFonts w:ascii="Times New Roman" w:hAnsi="Times New Roman" w:cs="Times New Roman"/>
          <w:sz w:val="20"/>
          <w:szCs w:val="20"/>
        </w:rPr>
        <w:t>As the cluster head manages more members, the number of clusters and cluster heads that inter-cross packets pass through will decrease. After then, the packet time delay will decrease. Because ad hoc networks include mobile nodes, the network architecture will change and node connections will vary.</w:t>
      </w:r>
      <w:r w:rsidRPr="00DE4F91">
        <w:rPr>
          <w:rFonts w:ascii="Times New Roman" w:hAnsi="Times New Roman" w:cs="Times New Roman"/>
          <w:sz w:val="20"/>
          <w:szCs w:val="20"/>
          <w:lang w:val="en-IN"/>
        </w:rPr>
        <w:t xml:space="preserve"> The neighbour change rate is used in this research to show how the wireless connections between a node and its neighbours have changed. Ad hoc network nodes depend on the battery for power in order to operate.. In a hierarchical structure, the cluster head has more responsibilities, and as a result, their power consumption is more than that of the cluster members. There is a corresponding rise in power consumption with the number of cluster members. From the study provided, a novel weight calculation model is developed.</w:t>
      </w:r>
    </w:p>
    <w:p w14:paraId="6CCC8006" w14:textId="77777777" w:rsidR="00DB4957" w:rsidRPr="00DE4F91" w:rsidRDefault="00DB4957" w:rsidP="006C4D1D">
      <w:pPr>
        <w:autoSpaceDE w:val="0"/>
        <w:autoSpaceDN w:val="0"/>
        <w:adjustRightInd w:val="0"/>
        <w:spacing w:after="0" w:line="240" w:lineRule="auto"/>
        <w:ind w:firstLine="720"/>
        <w:jc w:val="both"/>
        <w:rPr>
          <w:rFonts w:ascii="Times New Roman" w:eastAsiaTheme="minorEastAsia" w:hAnsi="Times New Roman" w:cs="Times New Roman"/>
          <w:sz w:val="20"/>
          <w:szCs w:val="20"/>
          <w:lang w:val="en-IN"/>
        </w:rPr>
      </w:pPr>
      <w:r w:rsidRPr="00DE4F91">
        <w:rPr>
          <w:rFonts w:ascii="Times New Roman" w:eastAsiaTheme="minorEastAsia" w:hAnsi="Times New Roman" w:cs="Times New Roman"/>
          <w:sz w:val="20"/>
          <w:szCs w:val="20"/>
          <w:lang w:val="en-IN"/>
        </w:rPr>
        <w:t xml:space="preserve">Initially, an ad hoc network is represented as a directed graph </w:t>
      </w:r>
      <m:oMath>
        <m:r>
          <w:rPr>
            <w:rFonts w:ascii="Cambria Math" w:hAnsi="Cambria Math" w:cs="Times New Roman"/>
            <w:sz w:val="20"/>
            <w:szCs w:val="20"/>
            <w:lang w:val="en-IN"/>
          </w:rPr>
          <m:t>G(V, E</m:t>
        </m:r>
        <m:d>
          <m:dPr>
            <m:ctrlPr>
              <w:rPr>
                <w:rFonts w:ascii="Cambria Math" w:hAnsi="Cambria Math" w:cs="Times New Roman"/>
                <w:i/>
                <w:sz w:val="20"/>
                <w:szCs w:val="20"/>
                <w:lang w:val="en-IN"/>
              </w:rPr>
            </m:ctrlPr>
          </m:dPr>
          <m:e>
            <m:r>
              <w:rPr>
                <w:rFonts w:ascii="Cambria Math" w:hAnsi="Cambria Math" w:cs="Times New Roman"/>
                <w:sz w:val="20"/>
                <w:szCs w:val="20"/>
                <w:lang w:val="en-IN"/>
              </w:rPr>
              <m:t>t</m:t>
            </m:r>
          </m:e>
        </m:d>
        <m:r>
          <w:rPr>
            <w:rFonts w:ascii="Cambria Math" w:hAnsi="Cambria Math" w:cs="Times New Roman"/>
            <w:sz w:val="20"/>
            <w:szCs w:val="20"/>
            <w:lang w:val="en-IN"/>
          </w:rPr>
          <m:t>)</m:t>
        </m:r>
      </m:oMath>
      <w:r w:rsidRPr="00DE4F91">
        <w:rPr>
          <w:rFonts w:ascii="Times New Roman" w:eastAsiaTheme="minorEastAsia" w:hAnsi="Times New Roman" w:cs="Times New Roman"/>
          <w:sz w:val="20"/>
          <w:szCs w:val="20"/>
          <w:lang w:val="en-IN"/>
        </w:rPr>
        <w:t xml:space="preserve">, where </w:t>
      </w:r>
      <m:oMath>
        <m:r>
          <w:rPr>
            <w:rFonts w:ascii="Cambria Math" w:hAnsi="Cambria Math" w:cs="Times New Roman"/>
            <w:sz w:val="20"/>
            <w:szCs w:val="20"/>
            <w:lang w:val="en-IN"/>
          </w:rPr>
          <m:t>G</m:t>
        </m:r>
      </m:oMath>
      <w:r w:rsidRPr="00DE4F91">
        <w:rPr>
          <w:rFonts w:ascii="Times New Roman" w:eastAsiaTheme="minorEastAsia" w:hAnsi="Times New Roman" w:cs="Times New Roman"/>
          <w:sz w:val="20"/>
          <w:szCs w:val="20"/>
          <w:lang w:val="en-IN"/>
        </w:rPr>
        <w:t xml:space="preserve"> denotes the structure of the network. The set </w:t>
      </w:r>
      <m:oMath>
        <m:r>
          <w:rPr>
            <w:rFonts w:ascii="Cambria Math" w:hAnsi="Cambria Math" w:cs="Times New Roman"/>
            <w:sz w:val="20"/>
            <w:szCs w:val="20"/>
            <w:lang w:val="en-IN"/>
          </w:rPr>
          <m:t>V</m:t>
        </m:r>
      </m:oMath>
      <w:r w:rsidRPr="00DE4F91">
        <w:rPr>
          <w:rFonts w:ascii="Times New Roman" w:eastAsiaTheme="minorEastAsia" w:hAnsi="Times New Roman" w:cs="Times New Roman"/>
          <w:sz w:val="20"/>
          <w:szCs w:val="20"/>
          <w:lang w:val="en-IN"/>
        </w:rPr>
        <w:t xml:space="preserve"> represents the nodes of graph </w:t>
      </w:r>
      <m:oMath>
        <m:r>
          <w:rPr>
            <w:rFonts w:ascii="Cambria Math" w:hAnsi="Cambria Math" w:cs="Times New Roman"/>
            <w:sz w:val="20"/>
            <w:szCs w:val="20"/>
            <w:lang w:val="en-IN"/>
          </w:rPr>
          <m:t>G</m:t>
        </m:r>
      </m:oMath>
      <w:r w:rsidRPr="00DE4F91">
        <w:rPr>
          <w:rFonts w:ascii="Times New Roman" w:eastAsiaTheme="minorEastAsia" w:hAnsi="Times New Roman" w:cs="Times New Roman"/>
          <w:sz w:val="20"/>
          <w:szCs w:val="20"/>
          <w:lang w:val="en-IN"/>
        </w:rPr>
        <w:t xml:space="preserve">. Every node is assigned a unique identification denoted as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ϑ</m:t>
            </m:r>
          </m:e>
          <m:sub>
            <m:r>
              <w:rPr>
                <w:rFonts w:ascii="Cambria Math" w:hAnsi="Cambria Math" w:cs="Times New Roman"/>
                <w:sz w:val="20"/>
                <w:szCs w:val="20"/>
                <w:lang w:val="en-IN"/>
              </w:rPr>
              <m:t>i</m:t>
            </m:r>
          </m:sub>
        </m:sSub>
      </m:oMath>
      <w:r w:rsidRPr="00DE4F91">
        <w:rPr>
          <w:rFonts w:ascii="Times New Roman" w:eastAsiaTheme="minorEastAsia" w:hAnsi="Times New Roman" w:cs="Times New Roman"/>
          <w:sz w:val="20"/>
          <w:szCs w:val="20"/>
          <w:lang w:val="en-IN"/>
        </w:rPr>
        <w:t>.</w:t>
      </w:r>
    </w:p>
    <w:p w14:paraId="7C5845B6" w14:textId="77777777" w:rsidR="00DB4957" w:rsidRPr="00DE4F91" w:rsidRDefault="00DB4957" w:rsidP="006C4D1D">
      <w:pPr>
        <w:autoSpaceDE w:val="0"/>
        <w:autoSpaceDN w:val="0"/>
        <w:adjustRightInd w:val="0"/>
        <w:spacing w:after="0" w:line="240" w:lineRule="auto"/>
        <w:jc w:val="both"/>
        <w:rPr>
          <w:rFonts w:ascii="Times New Roman" w:hAnsi="Times New Roman" w:cs="Times New Roman"/>
          <w:sz w:val="20"/>
          <w:szCs w:val="20"/>
          <w:lang w:val="en-IN"/>
        </w:rPr>
      </w:pPr>
      <w:r w:rsidRPr="00DE4F91">
        <w:rPr>
          <w:rFonts w:ascii="Times New Roman" w:eastAsiaTheme="minorEastAsia" w:hAnsi="Times New Roman" w:cs="Times New Roman"/>
          <w:sz w:val="20"/>
          <w:szCs w:val="20"/>
          <w:lang w:val="en-IN"/>
        </w:rPr>
        <w:lastRenderedPageBreak/>
        <w:t xml:space="preserve">The link set </w:t>
      </w:r>
      <m:oMath>
        <m:r>
          <w:rPr>
            <w:rFonts w:ascii="Cambria Math" w:hAnsi="Cambria Math" w:cs="Times New Roman"/>
            <w:sz w:val="20"/>
            <w:szCs w:val="20"/>
            <w:lang w:val="en-IN"/>
          </w:rPr>
          <m:t>E</m:t>
        </m:r>
        <m:d>
          <m:dPr>
            <m:ctrlPr>
              <w:rPr>
                <w:rFonts w:ascii="Cambria Math" w:hAnsi="Cambria Math" w:cs="Times New Roman"/>
                <w:i/>
                <w:sz w:val="20"/>
                <w:szCs w:val="20"/>
                <w:lang w:val="en-IN"/>
              </w:rPr>
            </m:ctrlPr>
          </m:dPr>
          <m:e>
            <m:r>
              <w:rPr>
                <w:rFonts w:ascii="Cambria Math" w:hAnsi="Cambria Math" w:cs="Times New Roman"/>
                <w:sz w:val="20"/>
                <w:szCs w:val="20"/>
                <w:lang w:val="en-IN"/>
              </w:rPr>
              <m:t>t</m:t>
            </m:r>
          </m:e>
        </m:d>
        <m:r>
          <w:rPr>
            <w:rFonts w:ascii="Cambria Math" w:hAnsi="Cambria Math" w:cs="Times New Roman"/>
            <w:sz w:val="20"/>
            <w:szCs w:val="20"/>
            <w:lang w:val="en-IN"/>
          </w:rPr>
          <m:t xml:space="preserve"> </m:t>
        </m:r>
      </m:oMath>
      <w:r w:rsidRPr="00DE4F91">
        <w:rPr>
          <w:rFonts w:ascii="Times New Roman" w:eastAsiaTheme="minorEastAsia" w:hAnsi="Times New Roman" w:cs="Times New Roman"/>
          <w:sz w:val="20"/>
          <w:szCs w:val="20"/>
          <w:lang w:val="en-IN"/>
        </w:rPr>
        <w:t xml:space="preserve">of graph </w:t>
      </w:r>
      <m:oMath>
        <m:r>
          <w:rPr>
            <w:rFonts w:ascii="Cambria Math" w:hAnsi="Cambria Math" w:cs="Times New Roman"/>
            <w:sz w:val="20"/>
            <w:szCs w:val="20"/>
            <w:lang w:val="en-IN"/>
          </w:rPr>
          <m:t>G</m:t>
        </m:r>
      </m:oMath>
      <w:r w:rsidRPr="00DE4F91">
        <w:rPr>
          <w:rFonts w:ascii="Times New Roman" w:eastAsiaTheme="minorEastAsia" w:hAnsi="Times New Roman" w:cs="Times New Roman"/>
          <w:sz w:val="20"/>
          <w:szCs w:val="20"/>
          <w:lang w:val="en-IN"/>
        </w:rPr>
        <w:t xml:space="preserve"> at time </w:t>
      </w:r>
      <m:oMath>
        <m:r>
          <w:rPr>
            <w:rFonts w:ascii="Cambria Math" w:hAnsi="Cambria Math" w:cs="Times New Roman"/>
            <w:sz w:val="20"/>
            <w:szCs w:val="20"/>
            <w:lang w:val="en-IN"/>
          </w:rPr>
          <m:t>t</m:t>
        </m:r>
      </m:oMath>
      <w:r w:rsidRPr="00DE4F91">
        <w:rPr>
          <w:rFonts w:ascii="Times New Roman" w:eastAsiaTheme="minorEastAsia" w:hAnsi="Times New Roman" w:cs="Times New Roman"/>
          <w:sz w:val="20"/>
          <w:szCs w:val="20"/>
          <w:lang w:val="en-IN"/>
        </w:rPr>
        <w:t xml:space="preserve"> consists of wireless links represented by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e</m:t>
            </m:r>
          </m:e>
          <m:sub>
            <m:r>
              <w:rPr>
                <w:rFonts w:ascii="Cambria Math" w:hAnsi="Cambria Math" w:cs="Times New Roman"/>
                <w:sz w:val="20"/>
                <w:szCs w:val="20"/>
                <w:lang w:val="en-IN"/>
              </w:rPr>
              <m:t>ij</m:t>
            </m:r>
          </m:sub>
        </m:sSub>
      </m:oMath>
      <w:r w:rsidRPr="00DE4F91">
        <w:rPr>
          <w:rFonts w:ascii="Times New Roman" w:eastAsiaTheme="minorEastAsia" w:hAnsi="Times New Roman" w:cs="Times New Roman"/>
          <w:sz w:val="20"/>
          <w:szCs w:val="20"/>
          <w:lang w:val="en-IN"/>
        </w:rPr>
        <w:t xml:space="preserve">, connecting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ν</m:t>
            </m:r>
          </m:e>
          <m:sub>
            <m:r>
              <w:rPr>
                <w:rFonts w:ascii="Cambria Math" w:hAnsi="Cambria Math" w:cs="Times New Roman"/>
                <w:sz w:val="20"/>
                <w:szCs w:val="20"/>
                <w:lang w:val="en-IN"/>
              </w:rPr>
              <m:t>i</m:t>
            </m:r>
          </m:sub>
        </m:sSub>
      </m:oMath>
      <w:r w:rsidRPr="00DE4F91">
        <w:rPr>
          <w:rFonts w:ascii="Times New Roman" w:eastAsiaTheme="minorEastAsia" w:hAnsi="Times New Roman" w:cs="Times New Roman"/>
          <w:sz w:val="20"/>
          <w:szCs w:val="20"/>
          <w:lang w:val="en-IN"/>
        </w:rPr>
        <w:t xml:space="preserve"> and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ν</m:t>
            </m:r>
          </m:e>
          <m:sub>
            <m:r>
              <w:rPr>
                <w:rFonts w:ascii="Cambria Math" w:eastAsiaTheme="minorEastAsia" w:hAnsi="Cambria Math" w:cs="Times New Roman"/>
                <w:sz w:val="20"/>
                <w:szCs w:val="20"/>
                <w:lang w:val="en-IN"/>
              </w:rPr>
              <m:t>j</m:t>
            </m:r>
          </m:sub>
        </m:sSub>
      </m:oMath>
      <w:r w:rsidRPr="00DE4F91">
        <w:rPr>
          <w:rFonts w:ascii="Times New Roman" w:eastAsiaTheme="minorEastAsia" w:hAnsi="Times New Roman" w:cs="Times New Roman"/>
          <w:sz w:val="20"/>
          <w:szCs w:val="20"/>
          <w:lang w:val="en-IN"/>
        </w:rPr>
        <w:t xml:space="preserve">. This implies that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ν</m:t>
            </m:r>
          </m:e>
          <m:sub>
            <m:r>
              <w:rPr>
                <w:rFonts w:ascii="Cambria Math" w:hAnsi="Cambria Math" w:cs="Times New Roman"/>
                <w:sz w:val="20"/>
                <w:szCs w:val="20"/>
                <w:lang w:val="en-IN"/>
              </w:rPr>
              <m:t>i</m:t>
            </m:r>
          </m:sub>
        </m:sSub>
      </m:oMath>
      <w:r w:rsidRPr="00DE4F91">
        <w:rPr>
          <w:rFonts w:ascii="Times New Roman" w:eastAsiaTheme="minorEastAsia" w:hAnsi="Times New Roman" w:cs="Times New Roman"/>
          <w:sz w:val="20"/>
          <w:szCs w:val="20"/>
          <w:lang w:val="en-IN"/>
        </w:rPr>
        <w:t xml:space="preserve"> may receive data from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ν</m:t>
            </m:r>
          </m:e>
          <m:sub>
            <m:r>
              <w:rPr>
                <w:rFonts w:ascii="Cambria Math" w:eastAsiaTheme="minorEastAsia" w:hAnsi="Cambria Math" w:cs="Times New Roman"/>
                <w:sz w:val="20"/>
                <w:szCs w:val="20"/>
                <w:lang w:val="en-IN"/>
              </w:rPr>
              <m:t>j</m:t>
            </m:r>
          </m:sub>
        </m:sSub>
      </m:oMath>
      <w:r w:rsidRPr="00DE4F91">
        <w:rPr>
          <w:rFonts w:ascii="Times New Roman" w:eastAsiaTheme="minorEastAsia" w:hAnsi="Times New Roman" w:cs="Times New Roman"/>
          <w:sz w:val="20"/>
          <w:szCs w:val="20"/>
          <w:lang w:val="en-IN"/>
        </w:rPr>
        <w:t xml:space="preserve">.The term "one-hop neighbour" may be used to refer to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ν</m:t>
            </m:r>
          </m:e>
          <m:sub>
            <m:r>
              <w:rPr>
                <w:rFonts w:ascii="Cambria Math" w:eastAsiaTheme="minorEastAsia" w:hAnsi="Cambria Math" w:cs="Times New Roman"/>
                <w:sz w:val="20"/>
                <w:szCs w:val="20"/>
                <w:lang w:val="en-IN"/>
              </w:rPr>
              <m:t>j</m:t>
            </m:r>
          </m:sub>
        </m:sSub>
      </m:oMath>
      <w:r w:rsidRPr="00DE4F91">
        <w:rPr>
          <w:rFonts w:ascii="Times New Roman" w:eastAsiaTheme="minorEastAsia" w:hAnsi="Times New Roman" w:cs="Times New Roman"/>
          <w:sz w:val="20"/>
          <w:szCs w:val="20"/>
          <w:lang w:val="en-IN"/>
        </w:rPr>
        <w:t xml:space="preserve"> as it relates to node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ν</m:t>
            </m:r>
          </m:e>
          <m:sub>
            <m:r>
              <w:rPr>
                <w:rFonts w:ascii="Cambria Math" w:hAnsi="Cambria Math" w:cs="Times New Roman"/>
                <w:sz w:val="20"/>
                <w:szCs w:val="20"/>
                <w:lang w:val="en-IN"/>
              </w:rPr>
              <m:t>i</m:t>
            </m:r>
          </m:sub>
        </m:sSub>
      </m:oMath>
      <w:r w:rsidRPr="00DE4F91">
        <w:rPr>
          <w:rFonts w:ascii="Times New Roman" w:eastAsiaTheme="minorEastAsia" w:hAnsi="Times New Roman" w:cs="Times New Roman"/>
          <w:sz w:val="20"/>
          <w:szCs w:val="20"/>
          <w:lang w:val="en-IN"/>
        </w:rPr>
        <w:t xml:space="preserve">. </w:t>
      </w:r>
      <w:r w:rsidRPr="00DE4F91">
        <w:rPr>
          <w:rFonts w:ascii="Times New Roman" w:hAnsi="Times New Roman" w:cs="Times New Roman"/>
          <w:sz w:val="20"/>
          <w:szCs w:val="20"/>
          <w:lang w:val="en-IN"/>
        </w:rPr>
        <w:t>The connectivity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d</m:t>
            </m:r>
          </m:e>
          <m:sub>
            <m:r>
              <w:rPr>
                <w:rFonts w:ascii="Cambria Math" w:hAnsi="Cambria Math" w:cs="Times New Roman"/>
                <w:sz w:val="20"/>
                <w:szCs w:val="20"/>
                <w:lang w:val="en-IN"/>
              </w:rPr>
              <m:t>i_t</m:t>
            </m:r>
          </m:sub>
        </m:sSub>
      </m:oMath>
      <w:r w:rsidRPr="00DE4F91">
        <w:rPr>
          <w:rFonts w:ascii="Times New Roman" w:hAnsi="Times New Roman" w:cs="Times New Roman"/>
          <w:sz w:val="20"/>
          <w:szCs w:val="20"/>
          <w:lang w:val="en-IN"/>
        </w:rPr>
        <w:t xml:space="preserve"> of node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ν</m:t>
            </m:r>
          </m:e>
          <m:sub>
            <m:r>
              <w:rPr>
                <w:rFonts w:ascii="Cambria Math" w:hAnsi="Cambria Math" w:cs="Times New Roman"/>
                <w:sz w:val="20"/>
                <w:szCs w:val="20"/>
                <w:lang w:val="en-IN"/>
              </w:rPr>
              <m:t>i</m:t>
            </m:r>
          </m:sub>
        </m:sSub>
      </m:oMath>
      <w:r w:rsidRPr="00DE4F91">
        <w:rPr>
          <w:rFonts w:ascii="Times New Roman" w:hAnsi="Times New Roman" w:cs="Times New Roman"/>
          <w:sz w:val="20"/>
          <w:szCs w:val="20"/>
          <w:lang w:val="en-IN"/>
        </w:rPr>
        <w:t xml:space="preserve"> at time </w:t>
      </w:r>
      <m:oMath>
        <m:r>
          <w:rPr>
            <w:rFonts w:ascii="Cambria Math" w:hAnsi="Cambria Math" w:cs="Times New Roman"/>
            <w:sz w:val="20"/>
            <w:szCs w:val="20"/>
            <w:lang w:val="en-IN"/>
          </w:rPr>
          <m:t>t</m:t>
        </m:r>
      </m:oMath>
      <w:r w:rsidRPr="00DE4F91">
        <w:rPr>
          <w:rFonts w:ascii="Times New Roman" w:hAnsi="Times New Roman" w:cs="Times New Roman"/>
          <w:sz w:val="20"/>
          <w:szCs w:val="20"/>
          <w:lang w:val="en-IN"/>
        </w:rPr>
        <w:t xml:space="preserve"> reflects the number of its neighbour nodes. The set of neighbours of node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ν</m:t>
            </m:r>
          </m:e>
          <m:sub>
            <m:r>
              <w:rPr>
                <w:rFonts w:ascii="Cambria Math" w:hAnsi="Cambria Math" w:cs="Times New Roman"/>
                <w:sz w:val="20"/>
                <w:szCs w:val="20"/>
                <w:lang w:val="en-IN"/>
              </w:rPr>
              <m:t>i</m:t>
            </m:r>
          </m:sub>
        </m:sSub>
      </m:oMath>
      <w:r w:rsidRPr="00DE4F91">
        <w:rPr>
          <w:rFonts w:ascii="Times New Roman" w:hAnsi="Times New Roman" w:cs="Times New Roman"/>
          <w:sz w:val="20"/>
          <w:szCs w:val="20"/>
          <w:lang w:val="en-IN"/>
        </w:rPr>
        <w:t xml:space="preserve"> at time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1</m:t>
            </m:r>
          </m:sub>
        </m:sSub>
      </m:oMath>
      <w:r w:rsidRPr="00DE4F91">
        <w:rPr>
          <w:rFonts w:ascii="Times New Roman" w:hAnsi="Times New Roman" w:cs="Times New Roman"/>
          <w:sz w:val="20"/>
          <w:szCs w:val="20"/>
          <w:lang w:val="en-IN"/>
        </w:rPr>
        <w:t xml:space="preserve"> is denoted as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S</m:t>
            </m:r>
          </m:e>
          <m:sub>
            <m:r>
              <w:rPr>
                <w:rFonts w:ascii="Cambria Math" w:hAnsi="Cambria Math" w:cs="Times New Roman"/>
                <w:sz w:val="20"/>
                <w:szCs w:val="20"/>
                <w:lang w:val="en-IN"/>
              </w:rPr>
              <m:t>i_</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1</m:t>
                </m:r>
              </m:sub>
            </m:sSub>
          </m:sub>
        </m:sSub>
      </m:oMath>
      <w:r w:rsidRPr="00DE4F91">
        <w:rPr>
          <w:rFonts w:ascii="Times New Roman" w:hAnsi="Times New Roman" w:cs="Times New Roman"/>
          <w:sz w:val="20"/>
          <w:szCs w:val="20"/>
          <w:lang w:val="en-IN"/>
        </w:rPr>
        <w:t xml:space="preserve">, while the set of neighbours at time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2</m:t>
            </m:r>
          </m:sub>
        </m:sSub>
      </m:oMath>
      <w:r w:rsidRPr="00DE4F91">
        <w:rPr>
          <w:rFonts w:ascii="Times New Roman" w:hAnsi="Times New Roman" w:cs="Times New Roman"/>
          <w:sz w:val="20"/>
          <w:szCs w:val="20"/>
          <w:lang w:val="en-IN"/>
        </w:rPr>
        <w:t xml:space="preserve"> is denoted as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S</m:t>
            </m:r>
          </m:e>
          <m:sub>
            <m:r>
              <w:rPr>
                <w:rFonts w:ascii="Cambria Math" w:hAnsi="Cambria Math" w:cs="Times New Roman"/>
                <w:sz w:val="20"/>
                <w:szCs w:val="20"/>
                <w:lang w:val="en-IN"/>
              </w:rPr>
              <m:t>i_</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2</m:t>
                </m:r>
              </m:sub>
            </m:sSub>
          </m:sub>
        </m:sSub>
      </m:oMath>
      <w:r w:rsidRPr="00DE4F91">
        <w:rPr>
          <w:rFonts w:ascii="Times New Roman" w:hAnsi="Times New Roman" w:cs="Times New Roman"/>
          <w:sz w:val="20"/>
          <w:szCs w:val="20"/>
          <w:lang w:val="en-IN"/>
        </w:rPr>
        <w:t xml:space="preserve">.  During the time interval </w:t>
      </w:r>
      <m:oMath>
        <m:r>
          <w:rPr>
            <w:rFonts w:ascii="Cambria Math" w:hAnsi="Cambria Math" w:cs="Times New Roman"/>
            <w:sz w:val="20"/>
            <w:szCs w:val="20"/>
            <w:lang w:val="en-IN"/>
          </w:rPr>
          <m:t>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1</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2</m:t>
            </m:r>
          </m:sub>
        </m:sSub>
      </m:oMath>
      <w:r w:rsidRPr="00DE4F91">
        <w:rPr>
          <w:rFonts w:ascii="Times New Roman" w:hAnsi="Times New Roman" w:cs="Times New Roman"/>
          <w:sz w:val="20"/>
          <w:szCs w:val="20"/>
          <w:lang w:val="en-IN"/>
        </w:rPr>
        <w:t xml:space="preserve">, the rate at which neighbours change, denoted as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N</m:t>
            </m:r>
          </m:e>
          <m:sub>
            <m:r>
              <w:rPr>
                <w:rFonts w:ascii="Cambria Math" w:hAnsi="Cambria Math" w:cs="Times New Roman"/>
                <w:sz w:val="20"/>
                <w:szCs w:val="20"/>
                <w:lang w:val="en-IN"/>
              </w:rPr>
              <m:t>i_T</m:t>
            </m:r>
          </m:sub>
        </m:sSub>
      </m:oMath>
      <w:r w:rsidRPr="00DE4F91">
        <w:rPr>
          <w:rFonts w:ascii="Times New Roman" w:hAnsi="Times New Roman" w:cs="Times New Roman"/>
          <w:sz w:val="20"/>
          <w:szCs w:val="20"/>
          <w:lang w:val="en-IN"/>
        </w:rPr>
        <w:t>, may be expressed as:</w:t>
      </w:r>
    </w:p>
    <w:p w14:paraId="11F1AF38" w14:textId="77777777" w:rsidR="00DB4957" w:rsidRPr="00DE4F91" w:rsidRDefault="00DB4957" w:rsidP="006C4D1D">
      <w:pPr>
        <w:autoSpaceDE w:val="0"/>
        <w:autoSpaceDN w:val="0"/>
        <w:adjustRightInd w:val="0"/>
        <w:spacing w:after="0" w:line="240" w:lineRule="auto"/>
        <w:jc w:val="both"/>
        <w:rPr>
          <w:rFonts w:ascii="Times New Roman" w:hAnsi="Times New Roman" w:cs="Times New Roman"/>
          <w:sz w:val="20"/>
          <w:szCs w:val="20"/>
          <w:lang w:val="en-IN"/>
        </w:rPr>
      </w:pPr>
    </w:p>
    <w:p w14:paraId="7FDBBBAD"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4. Simulation Results:</w:t>
      </w:r>
    </w:p>
    <w:p w14:paraId="45357360" w14:textId="1F4B0A9A" w:rsidR="006A02D1" w:rsidRPr="00DE4F91" w:rsidRDefault="003574D1" w:rsidP="00F31342">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By using the NS2 simulator, we assessed the performance of the AOARP [21], BOLSR [22], and NQSFS [23] protocols to </w:t>
      </w:r>
      <w:proofErr w:type="spellStart"/>
      <w:r w:rsidRPr="00DE4F91">
        <w:rPr>
          <w:rFonts w:ascii="Times New Roman" w:hAnsi="Times New Roman" w:cs="Times New Roman"/>
          <w:sz w:val="20"/>
          <w:szCs w:val="20"/>
        </w:rPr>
        <w:t>analyse</w:t>
      </w:r>
      <w:proofErr w:type="spellEnd"/>
      <w:r w:rsidRPr="00DE4F91">
        <w:rPr>
          <w:rFonts w:ascii="Times New Roman" w:hAnsi="Times New Roman" w:cs="Times New Roman"/>
          <w:sz w:val="20"/>
          <w:szCs w:val="20"/>
        </w:rPr>
        <w:t xml:space="preserve"> the proposed ICHCM network. The assessment procedure incorporates many indicators such as performance Packet delivery Ratio (%), Throughput (kbps), Routing overhead (packets), Energy Efficiency (joules), and Energy consumption (joules). The input parameters </w:t>
      </w:r>
      <w:r w:rsidR="00045679" w:rsidRPr="00DE4F91">
        <w:rPr>
          <w:rFonts w:ascii="Times New Roman" w:hAnsi="Times New Roman" w:cs="Times New Roman"/>
          <w:sz w:val="20"/>
          <w:szCs w:val="20"/>
        </w:rPr>
        <w:t>are</w:t>
      </w:r>
      <w:r w:rsidRPr="00DE4F91">
        <w:rPr>
          <w:rFonts w:ascii="Times New Roman" w:hAnsi="Times New Roman" w:cs="Times New Roman"/>
          <w:sz w:val="20"/>
          <w:szCs w:val="20"/>
        </w:rPr>
        <w:t xml:space="preserve"> given in table 2.</w:t>
      </w:r>
    </w:p>
    <w:p w14:paraId="2E98139A"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4.1 Packet delivery Ratio: The packet delivery ratio is the </w:t>
      </w:r>
      <w:r w:rsidR="00045679" w:rsidRPr="00DE4F91">
        <w:rPr>
          <w:rFonts w:ascii="Times New Roman" w:hAnsi="Times New Roman" w:cs="Times New Roman"/>
          <w:sz w:val="20"/>
          <w:szCs w:val="20"/>
        </w:rPr>
        <w:t>ratio</w:t>
      </w:r>
      <w:r w:rsidRPr="00DE4F91">
        <w:rPr>
          <w:rFonts w:ascii="Times New Roman" w:hAnsi="Times New Roman" w:cs="Times New Roman"/>
          <w:sz w:val="20"/>
          <w:szCs w:val="20"/>
        </w:rPr>
        <w:t xml:space="preserve"> of data packets that are delivered </w:t>
      </w:r>
      <w:r w:rsidR="00045679" w:rsidRPr="00DE4F91">
        <w:rPr>
          <w:rFonts w:ascii="Times New Roman" w:hAnsi="Times New Roman" w:cs="Times New Roman"/>
          <w:sz w:val="20"/>
          <w:szCs w:val="20"/>
        </w:rPr>
        <w:t xml:space="preserve">to </w:t>
      </w:r>
      <w:r w:rsidRPr="00DE4F91">
        <w:rPr>
          <w:rFonts w:ascii="Times New Roman" w:hAnsi="Times New Roman" w:cs="Times New Roman"/>
          <w:sz w:val="20"/>
          <w:szCs w:val="20"/>
        </w:rPr>
        <w:t xml:space="preserve">the total number of packets </w:t>
      </w:r>
      <w:r w:rsidR="00045679" w:rsidRPr="00DE4F91">
        <w:rPr>
          <w:rFonts w:ascii="Times New Roman" w:hAnsi="Times New Roman" w:cs="Times New Roman"/>
          <w:sz w:val="20"/>
          <w:szCs w:val="20"/>
        </w:rPr>
        <w:t>used in the</w:t>
      </w:r>
      <w:r w:rsidRPr="00DE4F91">
        <w:rPr>
          <w:rFonts w:ascii="Times New Roman" w:hAnsi="Times New Roman" w:cs="Times New Roman"/>
          <w:sz w:val="20"/>
          <w:szCs w:val="20"/>
        </w:rPr>
        <w:t xml:space="preserve"> transmission. Figure 2 shows the packet delivery ratio calculation.</w:t>
      </w:r>
    </w:p>
    <w:p w14:paraId="1B34B9BD" w14:textId="3BC9D8CE" w:rsidR="003574D1" w:rsidRPr="00DE4F91" w:rsidRDefault="00F31342" w:rsidP="003574D1">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A9BCC92" wp14:editId="0CDD8834">
            <wp:extent cx="4444365" cy="2517775"/>
            <wp:effectExtent l="0" t="0" r="0" b="0"/>
            <wp:docPr id="92628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4365" cy="2517775"/>
                    </a:xfrm>
                    <a:prstGeom prst="rect">
                      <a:avLst/>
                    </a:prstGeom>
                    <a:noFill/>
                  </pic:spPr>
                </pic:pic>
              </a:graphicData>
            </a:graphic>
          </wp:inline>
        </w:drawing>
      </w:r>
    </w:p>
    <w:p w14:paraId="50C64361" w14:textId="77777777" w:rsidR="003574D1" w:rsidRPr="00DE4F91" w:rsidRDefault="003574D1" w:rsidP="003574D1">
      <w:pPr>
        <w:spacing w:line="240" w:lineRule="auto"/>
        <w:jc w:val="center"/>
        <w:rPr>
          <w:rFonts w:ascii="Times New Roman" w:hAnsi="Times New Roman" w:cs="Times New Roman"/>
          <w:sz w:val="20"/>
          <w:szCs w:val="20"/>
        </w:rPr>
      </w:pPr>
      <w:r w:rsidRPr="00DE4F91">
        <w:rPr>
          <w:rFonts w:ascii="Times New Roman" w:hAnsi="Times New Roman" w:cs="Times New Roman"/>
          <w:sz w:val="20"/>
          <w:szCs w:val="20"/>
        </w:rPr>
        <w:t>Figure 2. Performance of Packet delivery ratio</w:t>
      </w:r>
    </w:p>
    <w:p w14:paraId="6113B129"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The existing methods of FFROR, QACOM, and ESORP has packet delivery rate of 76%, 79% and 85 respectively whereas the proposed method MTAGA achieved highest delivery ratio of 92%. This shows the transmission performance of the proposed method.</w:t>
      </w:r>
    </w:p>
    <w:p w14:paraId="4B805254"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4.2 Throughout: It refers to the rate of speed of successful transmission of the data packets form origin to target. Figure 3 shows the throughput calculation</w:t>
      </w:r>
    </w:p>
    <w:p w14:paraId="14E33197" w14:textId="532635A0" w:rsidR="003574D1" w:rsidRPr="00DE4F91" w:rsidRDefault="00F31342" w:rsidP="003574D1">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A0F452E" wp14:editId="5E8BCA25">
            <wp:extent cx="4420235" cy="2658110"/>
            <wp:effectExtent l="0" t="0" r="0" b="0"/>
            <wp:docPr id="102191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0235" cy="2658110"/>
                    </a:xfrm>
                    <a:prstGeom prst="rect">
                      <a:avLst/>
                    </a:prstGeom>
                    <a:noFill/>
                  </pic:spPr>
                </pic:pic>
              </a:graphicData>
            </a:graphic>
          </wp:inline>
        </w:drawing>
      </w:r>
    </w:p>
    <w:p w14:paraId="6AF235DC" w14:textId="77777777" w:rsidR="003574D1" w:rsidRPr="00DE4F91" w:rsidRDefault="003574D1" w:rsidP="003574D1">
      <w:pPr>
        <w:spacing w:line="240" w:lineRule="auto"/>
        <w:jc w:val="center"/>
        <w:rPr>
          <w:rFonts w:ascii="Times New Roman" w:hAnsi="Times New Roman" w:cs="Times New Roman"/>
          <w:sz w:val="20"/>
          <w:szCs w:val="20"/>
        </w:rPr>
      </w:pPr>
      <w:r w:rsidRPr="00DE4F91">
        <w:rPr>
          <w:rFonts w:ascii="Times New Roman" w:hAnsi="Times New Roman" w:cs="Times New Roman"/>
          <w:sz w:val="20"/>
          <w:szCs w:val="20"/>
        </w:rPr>
        <w:t>Figure 3. Performance of throughput</w:t>
      </w:r>
    </w:p>
    <w:p w14:paraId="6909281D"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Due to the fast and efficient routing algorithm, the proposed MTAGA method has achieved the 496 kbps whereas the existing technique of FFROR, QACOM, and ESORP of 256 kbps, 325 kbps, and 356 kbps correspondingly. Hence this indicates that the data packets reached destination efficiently. </w:t>
      </w:r>
    </w:p>
    <w:p w14:paraId="1F54CFA8"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4.3 Routing Overhead: It is the additional packets produced by the routing protocol to manage the network traffic in the system. The figure 4 shows the performance of routing overhead.</w:t>
      </w:r>
    </w:p>
    <w:p w14:paraId="6A38D90F" w14:textId="77777777" w:rsidR="003574D1" w:rsidRPr="00DE4F91" w:rsidRDefault="003574D1" w:rsidP="003574D1">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The proposed ICHCM method has routing packets of 254 packets which is low when compared to the existing technique of AOARP – 652 packets, BOLSR - 525 packets, and </w:t>
      </w:r>
      <w:r w:rsidRPr="00DE4F91">
        <w:rPr>
          <w:rFonts w:ascii="Times New Roman" w:hAnsi="Times New Roman" w:cs="Times New Roman"/>
          <w:sz w:val="20"/>
          <w:szCs w:val="20"/>
          <w:shd w:val="clear" w:color="auto" w:fill="FFFFFF"/>
        </w:rPr>
        <w:t>NQSFS - 496 packets. This confirms that the proposed ICHCM method has high efficient management network.</w:t>
      </w:r>
    </w:p>
    <w:p w14:paraId="21EC03DF" w14:textId="77777777" w:rsidR="003574D1" w:rsidRPr="00DE4F91" w:rsidRDefault="003574D1" w:rsidP="003574D1">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4.4 Energy Efficiency: It is refers the amount of energy utilized by the data per unit for transmitting the data from source to destination. The figure 5 shows the energy efficiency.</w:t>
      </w:r>
    </w:p>
    <w:p w14:paraId="66CAED84"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The presence of the efficient routing protocol, reduce the power consumption in data transmission. Hence the proposed ICHCM system has high energy efficiency of 458 joules whereas the existing techniques have low energy efficiency. This indicates the more optimized energy optimization method.</w:t>
      </w:r>
    </w:p>
    <w:p w14:paraId="1206C955" w14:textId="77777777" w:rsidR="003574D1" w:rsidRPr="00DE4F91" w:rsidRDefault="003574D1" w:rsidP="003574D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4.5 Energy consumption: It refers the</w:t>
      </w:r>
      <w:r w:rsidRPr="00DE4F91">
        <w:rPr>
          <w:rFonts w:ascii="Times New Roman" w:hAnsi="Times New Roman" w:cs="Times New Roman"/>
          <w:sz w:val="20"/>
          <w:szCs w:val="20"/>
          <w:shd w:val="clear" w:color="auto" w:fill="FFFFFF"/>
        </w:rPr>
        <w:t xml:space="preserve"> total amount of energy consumed by network devices during data transmission. Figure 6 shows the energy consumption.</w:t>
      </w:r>
    </w:p>
    <w:p w14:paraId="29667655" w14:textId="48BDE78B" w:rsidR="003574D1" w:rsidRPr="00DE4F91" w:rsidRDefault="00F31342" w:rsidP="003574D1">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8CF4AA6" wp14:editId="5B01B18D">
            <wp:extent cx="4742815" cy="2938780"/>
            <wp:effectExtent l="0" t="0" r="0" b="0"/>
            <wp:docPr id="3759417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AD6540C" w14:textId="77777777" w:rsidR="003574D1" w:rsidRPr="00DE4F91" w:rsidRDefault="003574D1" w:rsidP="003574D1">
      <w:pPr>
        <w:spacing w:line="240" w:lineRule="auto"/>
        <w:jc w:val="center"/>
        <w:rPr>
          <w:rFonts w:ascii="Times New Roman" w:hAnsi="Times New Roman" w:cs="Times New Roman"/>
          <w:sz w:val="20"/>
          <w:szCs w:val="20"/>
        </w:rPr>
      </w:pPr>
      <w:r w:rsidRPr="00DE4F91">
        <w:rPr>
          <w:rFonts w:ascii="Times New Roman" w:hAnsi="Times New Roman" w:cs="Times New Roman"/>
          <w:sz w:val="20"/>
          <w:szCs w:val="20"/>
        </w:rPr>
        <w:t>Figure 6 performance of energy consumption</w:t>
      </w:r>
    </w:p>
    <w:p w14:paraId="6B6340E6" w14:textId="77777777" w:rsidR="003574D1" w:rsidRPr="00DE4F91" w:rsidRDefault="003574D1" w:rsidP="003574D1">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The proposed ICHCM method reduces energy usage compared to existing methods, AOARP exhibits the highest energy consumption at 524 joules, BOLSR and NQSFS has 412 joules and 362 joules, respectively. This reduction helps prolong network device battery life. From this analysis it is proven that this </w:t>
      </w:r>
      <w:r w:rsidRPr="00DE4F91">
        <w:rPr>
          <w:rFonts w:ascii="Times New Roman" w:hAnsi="Times New Roman" w:cs="Times New Roman"/>
          <w:bCs/>
          <w:sz w:val="20"/>
          <w:szCs w:val="20"/>
        </w:rPr>
        <w:t>Proposed ICHCM achieves better performance in terms of efficiency and delivery ratio and its results are described in table 3.</w:t>
      </w:r>
    </w:p>
    <w:p w14:paraId="0DCCE534" w14:textId="77777777" w:rsidR="003574D1" w:rsidRPr="00DE4F91" w:rsidRDefault="003574D1" w:rsidP="003574D1">
      <w:pPr>
        <w:spacing w:line="240" w:lineRule="auto"/>
        <w:jc w:val="both"/>
        <w:rPr>
          <w:rFonts w:ascii="Times New Roman" w:hAnsi="Times New Roman" w:cs="Times New Roman"/>
          <w:sz w:val="20"/>
          <w:szCs w:val="20"/>
        </w:rPr>
      </w:pPr>
    </w:p>
    <w:p w14:paraId="0881A3AA" w14:textId="77777777" w:rsidR="000B6A92" w:rsidRPr="00DE4F91" w:rsidRDefault="000B6A92" w:rsidP="006C4D1D">
      <w:pPr>
        <w:spacing w:line="240" w:lineRule="auto"/>
        <w:rPr>
          <w:rFonts w:ascii="Times New Roman" w:hAnsi="Times New Roman" w:cs="Times New Roman"/>
          <w:sz w:val="20"/>
          <w:szCs w:val="20"/>
        </w:rPr>
      </w:pPr>
      <w:r w:rsidRPr="00DE4F91">
        <w:rPr>
          <w:rFonts w:ascii="Times New Roman" w:hAnsi="Times New Roman" w:cs="Times New Roman"/>
          <w:sz w:val="20"/>
          <w:szCs w:val="20"/>
        </w:rPr>
        <w:t>6 Conclusion</w:t>
      </w:r>
    </w:p>
    <w:p w14:paraId="70705706" w14:textId="61B26FBE" w:rsidR="00935FB2" w:rsidRPr="00DE4F91" w:rsidRDefault="00935FB2" w:rsidP="00935FB2">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The issues which are mainly concentrated in the mobile communication are high data conjunction and power utilization at the time of data transmission. </w:t>
      </w:r>
    </w:p>
    <w:p w14:paraId="20C78244" w14:textId="77777777" w:rsidR="000B6A92" w:rsidRPr="00DE4F91" w:rsidRDefault="000B6A92" w:rsidP="006C4D1D">
      <w:pPr>
        <w:spacing w:line="240" w:lineRule="auto"/>
        <w:rPr>
          <w:rFonts w:ascii="Times New Roman" w:hAnsi="Times New Roman" w:cs="Times New Roman"/>
          <w:sz w:val="20"/>
          <w:szCs w:val="20"/>
        </w:rPr>
      </w:pPr>
      <w:r w:rsidRPr="00DE4F91">
        <w:rPr>
          <w:rFonts w:ascii="Times New Roman" w:hAnsi="Times New Roman" w:cs="Times New Roman"/>
          <w:sz w:val="20"/>
          <w:szCs w:val="20"/>
        </w:rPr>
        <w:t>7 References</w:t>
      </w:r>
    </w:p>
    <w:p w14:paraId="20DD24C6" w14:textId="267E6995" w:rsidR="002226D8" w:rsidRPr="00DE4F91" w:rsidRDefault="002226D8" w:rsidP="002226D8">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[1]. M.M. Hamdi, "Data dissemination in VANETs using clustering and probabilistic forwarding based on adaptive </w:t>
      </w:r>
    </w:p>
    <w:p w14:paraId="5ED89100" w14:textId="7E5F0100" w:rsidR="002226D8" w:rsidRPr="00DE4F91" w:rsidRDefault="002226D8" w:rsidP="002226D8">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[2]. H.F. Mahdi, M.S. M.M. Hamdi, "Performance evaluation for vehicular ad-hoc networks based routing protocols</w:t>
      </w:r>
    </w:p>
    <w:p w14:paraId="353F9B5F" w14:textId="004BB04E" w:rsidR="002226D8" w:rsidRPr="00DE4F91" w:rsidRDefault="002226D8" w:rsidP="002226D8">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[3]. S. Alani, A. </w:t>
      </w:r>
      <w:proofErr w:type="spellStart"/>
      <w:r w:rsidRPr="00DE4F91">
        <w:rPr>
          <w:rFonts w:ascii="Times New Roman" w:hAnsi="Times New Roman" w:cs="Times New Roman"/>
          <w:sz w:val="20"/>
          <w:szCs w:val="20"/>
          <w:shd w:val="clear" w:color="auto" w:fill="FFFFFF"/>
        </w:rPr>
        <w:t>Baseel</w:t>
      </w:r>
      <w:proofErr w:type="spellEnd"/>
      <w:r w:rsidRPr="00DE4F91">
        <w:rPr>
          <w:rFonts w:ascii="Times New Roman" w:hAnsi="Times New Roman" w:cs="Times New Roman"/>
          <w:sz w:val="20"/>
          <w:szCs w:val="20"/>
          <w:shd w:val="clear" w:color="auto" w:fill="FFFFFF"/>
        </w:rPr>
        <w:t xml:space="preserve">, M.M. Rashid, "A hybrid technique for single-source shortest path-based on </w:t>
      </w:r>
    </w:p>
    <w:p w14:paraId="6A9134B8" w14:textId="6E85931F" w:rsidR="008A08E9" w:rsidRPr="00DE4F91" w:rsidRDefault="002226D8" w:rsidP="008A08E9">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 </w:t>
      </w:r>
      <w:r w:rsidR="00240712" w:rsidRPr="00DE4F91">
        <w:rPr>
          <w:rFonts w:ascii="Times New Roman" w:hAnsi="Times New Roman" w:cs="Times New Roman"/>
          <w:sz w:val="20"/>
          <w:szCs w:val="20"/>
        </w:rPr>
        <w:t xml:space="preserve">[4]. </w:t>
      </w:r>
      <w:r w:rsidR="008A08E9" w:rsidRPr="00DE4F91">
        <w:rPr>
          <w:rFonts w:ascii="Times New Roman" w:hAnsi="Times New Roman" w:cs="Times New Roman"/>
          <w:sz w:val="20"/>
          <w:szCs w:val="20"/>
          <w:shd w:val="clear" w:color="auto" w:fill="FFFFFF"/>
        </w:rPr>
        <w:t xml:space="preserve">Nafea. "Enhancing Student's Performance Classification." Iraqi </w:t>
      </w:r>
    </w:p>
    <w:p w14:paraId="3624C2AD" w14:textId="5D457081" w:rsidR="008A08E9" w:rsidRPr="00DE4F91" w:rsidRDefault="00240712" w:rsidP="008A08E9">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[5]. </w:t>
      </w:r>
      <w:proofErr w:type="spellStart"/>
      <w:r w:rsidR="008A08E9" w:rsidRPr="00DE4F91">
        <w:rPr>
          <w:rFonts w:ascii="Times New Roman" w:hAnsi="Times New Roman" w:cs="Times New Roman"/>
          <w:sz w:val="20"/>
          <w:szCs w:val="20"/>
          <w:shd w:val="clear" w:color="auto" w:fill="FFFFFF"/>
        </w:rPr>
        <w:t>Aliesawi</w:t>
      </w:r>
      <w:proofErr w:type="spellEnd"/>
      <w:r w:rsidR="008A08E9" w:rsidRPr="00DE4F91">
        <w:rPr>
          <w:rFonts w:ascii="Times New Roman" w:hAnsi="Times New Roman" w:cs="Times New Roman"/>
          <w:sz w:val="20"/>
          <w:szCs w:val="20"/>
          <w:shd w:val="clear" w:color="auto" w:fill="FFFFFF"/>
        </w:rPr>
        <w:t xml:space="preserve">, Rashid. "Iterative multipacket detection with FDE based MAC protocol in vehicular ad hoc networks." Periodicals of </w:t>
      </w:r>
    </w:p>
    <w:p w14:paraId="40A5AD5C" w14:textId="7DD4F3A4" w:rsidR="00240712" w:rsidRPr="00DE4F91" w:rsidRDefault="00240712" w:rsidP="008A08E9">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[6]. </w:t>
      </w:r>
      <w:r w:rsidR="008A08E9" w:rsidRPr="00DE4F91">
        <w:rPr>
          <w:rFonts w:ascii="Times New Roman" w:hAnsi="Times New Roman" w:cs="Times New Roman"/>
          <w:sz w:val="20"/>
          <w:szCs w:val="20"/>
          <w:shd w:val="clear" w:color="auto" w:fill="FFFFFF"/>
        </w:rPr>
        <w:t>Mohammed, Noor Sabah, et al. "Secure Smart Contract Based on Blockchain to Prev</w:t>
      </w:r>
    </w:p>
    <w:p w14:paraId="2EF86855" w14:textId="5BC3B3C8" w:rsidR="00240712" w:rsidRPr="00DE4F91" w:rsidRDefault="00240712" w:rsidP="00240712">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[7]. </w:t>
      </w:r>
      <w:r w:rsidR="008A08E9" w:rsidRPr="00DE4F91">
        <w:rPr>
          <w:rFonts w:ascii="Times New Roman" w:hAnsi="Times New Roman" w:cs="Times New Roman"/>
          <w:sz w:val="20"/>
          <w:szCs w:val="20"/>
          <w:shd w:val="clear" w:color="auto" w:fill="FFFFFF"/>
        </w:rPr>
        <w:t xml:space="preserve">Nafea, Ahmed Adil, </w:t>
      </w:r>
      <w:proofErr w:type="spellStart"/>
      <w:r w:rsidR="008A08E9" w:rsidRPr="00DE4F91">
        <w:rPr>
          <w:rFonts w:ascii="Times New Roman" w:hAnsi="Times New Roman" w:cs="Times New Roman"/>
          <w:sz w:val="20"/>
          <w:szCs w:val="20"/>
          <w:shd w:val="clear" w:color="auto" w:fill="FFFFFF"/>
        </w:rPr>
        <w:t>Nazlia</w:t>
      </w:r>
      <w:proofErr w:type="spellEnd"/>
      <w:r w:rsidR="008A08E9" w:rsidRPr="00DE4F91">
        <w:rPr>
          <w:rFonts w:ascii="Times New Roman" w:hAnsi="Times New Roman" w:cs="Times New Roman"/>
          <w:sz w:val="20"/>
          <w:szCs w:val="20"/>
          <w:shd w:val="clear" w:color="auto" w:fill="FFFFFF"/>
        </w:rPr>
        <w:t xml:space="preserve"> Omar, and Zohaa Mubarak Al-</w:t>
      </w:r>
      <w:proofErr w:type="spellStart"/>
      <w:r w:rsidR="008A08E9" w:rsidRPr="00DE4F91">
        <w:rPr>
          <w:rFonts w:ascii="Times New Roman" w:hAnsi="Times New Roman" w:cs="Times New Roman"/>
          <w:sz w:val="20"/>
          <w:szCs w:val="20"/>
          <w:shd w:val="clear" w:color="auto" w:fill="FFFFFF"/>
        </w:rPr>
        <w:t>qfail</w:t>
      </w:r>
      <w:proofErr w:type="spellEnd"/>
      <w:r w:rsidR="008A08E9" w:rsidRPr="00DE4F91">
        <w:rPr>
          <w:rFonts w:ascii="Times New Roman" w:hAnsi="Times New Roman" w:cs="Times New Roman"/>
          <w:sz w:val="20"/>
          <w:szCs w:val="20"/>
          <w:shd w:val="clear" w:color="auto" w:fill="FFFFFF"/>
        </w:rPr>
        <w:t>. "</w:t>
      </w:r>
    </w:p>
    <w:p w14:paraId="0AC74A6A" w14:textId="61FDAC31" w:rsidR="00386BD7" w:rsidRPr="00DE4F91" w:rsidRDefault="00386BD7" w:rsidP="00386BD7">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[8]. H. Mahdi, B. Al-Bander, M. H. Alwan, M. S. Abood, and M. M. Hamdi, "Vehicular Networks Performance Evaluation Based on Downlink </w:t>
      </w:r>
      <w:proofErr w:type="spellStart"/>
      <w:r w:rsidRPr="00DE4F91">
        <w:rPr>
          <w:rFonts w:ascii="Times New Roman" w:hAnsi="Times New Roman" w:cs="Times New Roman"/>
          <w:sz w:val="20"/>
          <w:szCs w:val="20"/>
          <w:shd w:val="clear" w:color="auto" w:fill="FFFFFF"/>
        </w:rPr>
        <w:t>Sche</w:t>
      </w:r>
      <w:proofErr w:type="spellEnd"/>
    </w:p>
    <w:p w14:paraId="1F3597A1" w14:textId="1575C470" w:rsidR="00577EBE" w:rsidRPr="00DE4F91" w:rsidRDefault="00577EBE" w:rsidP="006C4D1D">
      <w:pPr>
        <w:spacing w:line="240" w:lineRule="auto"/>
        <w:jc w:val="both"/>
        <w:rPr>
          <w:rFonts w:ascii="Times New Roman" w:hAnsi="Times New Roman" w:cs="Times New Roman"/>
          <w:sz w:val="20"/>
          <w:szCs w:val="20"/>
        </w:rPr>
      </w:pPr>
    </w:p>
    <w:sectPr w:rsidR="00577EBE" w:rsidRPr="00DE4F91"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05FC3"/>
    <w:rsid w:val="00045679"/>
    <w:rsid w:val="000B6A92"/>
    <w:rsid w:val="000F61F6"/>
    <w:rsid w:val="00190ADE"/>
    <w:rsid w:val="0020464F"/>
    <w:rsid w:val="002226D8"/>
    <w:rsid w:val="00240712"/>
    <w:rsid w:val="002D3F4B"/>
    <w:rsid w:val="003304C6"/>
    <w:rsid w:val="003574D1"/>
    <w:rsid w:val="00386BD7"/>
    <w:rsid w:val="004D60D3"/>
    <w:rsid w:val="005559F9"/>
    <w:rsid w:val="00577EBE"/>
    <w:rsid w:val="005A42D6"/>
    <w:rsid w:val="006A02D1"/>
    <w:rsid w:val="006B2FBA"/>
    <w:rsid w:val="006C4D1D"/>
    <w:rsid w:val="006D26D4"/>
    <w:rsid w:val="007549F2"/>
    <w:rsid w:val="0087125C"/>
    <w:rsid w:val="008A08E9"/>
    <w:rsid w:val="00905B5E"/>
    <w:rsid w:val="00930AC9"/>
    <w:rsid w:val="00933CC6"/>
    <w:rsid w:val="00935FB2"/>
    <w:rsid w:val="00984045"/>
    <w:rsid w:val="00B169DF"/>
    <w:rsid w:val="00B65667"/>
    <w:rsid w:val="00B95F85"/>
    <w:rsid w:val="00CB5B0D"/>
    <w:rsid w:val="00D032CC"/>
    <w:rsid w:val="00D82E1E"/>
    <w:rsid w:val="00DB4957"/>
    <w:rsid w:val="00DE4F91"/>
    <w:rsid w:val="00ED5C43"/>
    <w:rsid w:val="00F21DDD"/>
    <w:rsid w:val="00F31342"/>
    <w:rsid w:val="00F9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E851E"/>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957"/>
    <w:rPr>
      <w:rFonts w:ascii="Tahoma" w:hAnsi="Tahoma" w:cs="Tahoma"/>
      <w:sz w:val="16"/>
      <w:szCs w:val="16"/>
    </w:rPr>
  </w:style>
  <w:style w:type="table" w:styleId="TableGrid">
    <w:name w:val="Table Grid"/>
    <w:basedOn w:val="TableNormal"/>
    <w:uiPriority w:val="39"/>
    <w:rsid w:val="003574D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74D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D82E1E"/>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D82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Eng.co.zahraa@mpu.edu.iq" TargetMode="External"/><Relationship Id="rId10" Type="http://schemas.openxmlformats.org/officeDocument/2006/relationships/theme" Target="theme/theme1.xml"/><Relationship Id="rId4" Type="http://schemas.openxmlformats.org/officeDocument/2006/relationships/hyperlink" Target="mailto:rizgar.r.ghafour@nust.edu.i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45</cp:revision>
  <dcterms:created xsi:type="dcterms:W3CDTF">2022-12-29T11:27:00Z</dcterms:created>
  <dcterms:modified xsi:type="dcterms:W3CDTF">2024-09-06T12:30:00Z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8624d133bf82ea1a8bb740c09c929a9567156ec01f1810ebdda744b92481a2f3</vt:lpwstr>
  </property>
</Properties>
</file>