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C0BB5" w14:textId="34D3A062" w:rsidR="00D4279E" w:rsidRPr="009B67B9" w:rsidRDefault="00000000" w:rsidP="009B67B9">
      <w:pPr>
        <w:pStyle w:val="a3"/>
        <w:widowControl/>
        <w:ind w:firstLineChars="200" w:firstLine="562"/>
        <w:jc w:val="center"/>
        <w:rPr>
          <w:rFonts w:ascii="Times New Roman" w:eastAsia="宋体" w:hAnsi="Times New Roman" w:cs="Times New Roman" w:hint="eastAsia"/>
          <w:b/>
          <w:bCs/>
          <w:color w:val="0E0E0E"/>
          <w:kern w:val="0"/>
          <w:sz w:val="28"/>
          <w:szCs w:val="28"/>
          <w:lang w:bidi="ar"/>
        </w:rPr>
      </w:pPr>
      <w:r w:rsidRPr="00D4279E">
        <w:rPr>
          <w:rFonts w:ascii="Times New Roman" w:eastAsia="宋体" w:hAnsi="Times New Roman" w:cs="Times New Roman"/>
          <w:b/>
          <w:bCs/>
          <w:color w:val="0E0E0E"/>
          <w:kern w:val="0"/>
          <w:sz w:val="28"/>
          <w:szCs w:val="28"/>
          <w:lang w:bidi="ar"/>
        </w:rPr>
        <w:t>Analysis of single-cell RNA sequencing data based on artificial intelligence techniques: molecular mechanisms of obesity and identification of potential therapeutic targets</w:t>
      </w:r>
      <w:r w:rsidR="00923BCC">
        <w:rPr>
          <w:rFonts w:ascii="宋体" w:eastAsia="宋体" w:hAnsi="宋体" w:cs="宋体"/>
          <w:color w:val="0E0E0E"/>
          <w:kern w:val="0"/>
          <w:lang w:bidi="ar"/>
        </w:rPr>
        <w:t xml:space="preserve">                </w:t>
      </w:r>
    </w:p>
    <w:p w14:paraId="019CB36F" w14:textId="36494218" w:rsidR="00EA40B8" w:rsidRPr="003B520F" w:rsidRDefault="00000000" w:rsidP="003B520F">
      <w:pPr>
        <w:widowControl/>
        <w:spacing w:before="100" w:beforeAutospacing="1" w:after="100" w:afterAutospacing="1"/>
        <w:rPr>
          <w:rFonts w:ascii="Times New Roman" w:hAnsi="Times New Roman" w:cs="Times New Roman" w:hint="eastAsia"/>
          <w:color w:val="000000"/>
          <w:sz w:val="18"/>
          <w:szCs w:val="18"/>
        </w:rPr>
      </w:pPr>
      <w:r w:rsidRPr="003B520F">
        <w:rPr>
          <w:rFonts w:ascii="Times New Roman" w:hAnsi="Times New Roman" w:cs="Times New Roman"/>
          <w:b/>
          <w:bCs/>
          <w:i/>
          <w:iCs/>
          <w:color w:val="000000"/>
          <w:sz w:val="18"/>
          <w:szCs w:val="18"/>
        </w:rPr>
        <w:t>Abstract</w:t>
      </w:r>
      <w:r w:rsidR="003B520F" w:rsidRPr="003B520F">
        <w:rPr>
          <w:rFonts w:ascii="Times New Roman" w:hAnsi="Times New Roman" w:cs="Times New Roman"/>
          <w:b/>
          <w:bCs/>
          <w:i/>
          <w:iCs/>
          <w:color w:val="000000"/>
          <w:sz w:val="18"/>
          <w:szCs w:val="18"/>
        </w:rPr>
        <w:t>—</w:t>
      </w:r>
      <w:r w:rsidR="003B520F" w:rsidRPr="003B520F">
        <w:rPr>
          <w:rFonts w:ascii="Times New Roman" w:hAnsi="Times New Roman" w:cs="Times New Roman"/>
          <w:i/>
          <w:iCs/>
          <w:color w:val="000000"/>
          <w:sz w:val="18"/>
          <w:szCs w:val="18"/>
        </w:rPr>
        <w:t xml:space="preserve"> </w:t>
      </w:r>
      <w:r w:rsidRPr="003B520F">
        <w:rPr>
          <w:rFonts w:ascii="Times New Roman" w:hAnsi="Times New Roman" w:cs="Times New Roman"/>
          <w:color w:val="000000"/>
          <w:sz w:val="18"/>
          <w:szCs w:val="18"/>
        </w:rPr>
        <w:t xml:space="preserve">This study explores the molecular mechanisms of obesity and identifies potential therapeutic targets by integrating mouse obesity models with advanced artificial intelligence technologies. Obesity, as a multifaceted metabolic disease, is influenced by a complex interplay of genetic, environmental, dietary, and lifestyle factors. To overcome the limitations of traditional methods in analyzing high-dimensional biological data, we innovatively applied convolutional neural networks (CNN) and support vector machines (SVM) to single-cell RNA sequencing data </w:t>
      </w:r>
      <w:proofErr w:type="spellStart"/>
      <w:proofErr w:type="gramStart"/>
      <w:r w:rsidRPr="003B520F">
        <w:rPr>
          <w:rFonts w:ascii="Times New Roman" w:hAnsi="Times New Roman" w:cs="Times New Roman"/>
          <w:color w:val="000000"/>
          <w:sz w:val="18"/>
          <w:szCs w:val="18"/>
        </w:rPr>
        <w:t>analysis.In</w:t>
      </w:r>
      <w:proofErr w:type="spellEnd"/>
      <w:proofErr w:type="gramEnd"/>
      <w:r w:rsidRPr="003B520F">
        <w:rPr>
          <w:rFonts w:ascii="Times New Roman" w:hAnsi="Times New Roman" w:cs="Times New Roman"/>
          <w:color w:val="000000"/>
          <w:sz w:val="18"/>
          <w:szCs w:val="18"/>
        </w:rPr>
        <w:t xml:space="preserve"> our research methodology, obesity was induced in the experimental group of mice through a 12-week high-fat diet. Visceral and subcutaneous adipose tissues were collected for single-cell RNA sequencing, utilizing the 10x Genomics Chromium platform. Data preprocessing was performed using the Cell Ranger pipeline, which included low-quality cell filtering, data normalization, and batch effect correction. The CNN model was then employed to extract key features from the high-dimensional gene expression data, followed by classification and analysis of the obese and control groups using the SVM </w:t>
      </w:r>
      <w:proofErr w:type="spellStart"/>
      <w:proofErr w:type="gramStart"/>
      <w:r w:rsidRPr="003B520F">
        <w:rPr>
          <w:rFonts w:ascii="Times New Roman" w:hAnsi="Times New Roman" w:cs="Times New Roman"/>
          <w:color w:val="000000"/>
          <w:sz w:val="18"/>
          <w:szCs w:val="18"/>
        </w:rPr>
        <w:t>model.The</w:t>
      </w:r>
      <w:proofErr w:type="spellEnd"/>
      <w:proofErr w:type="gramEnd"/>
      <w:r w:rsidRPr="003B520F">
        <w:rPr>
          <w:rFonts w:ascii="Times New Roman" w:hAnsi="Times New Roman" w:cs="Times New Roman"/>
          <w:color w:val="000000"/>
          <w:sz w:val="18"/>
          <w:szCs w:val="18"/>
        </w:rPr>
        <w:t xml:space="preserve"> results indicated that the mice in the experimental group exhibited a significant increase in body weight, visceral fat content, and insulin resistance index (HOMA-IR), successfully modeling the metabolic disorders characteristic of human obesity. Single-cell RNA sequencing revealed significant up-regulation of genes related to lipid metabolism, inflammatory response, and oxidative stress pathways, with these genes showing markedly higher expression in the obese group. The CNN model demonstrated exceptional performance in extracting obesity-related gene features, achieving an AUC value of 0.91 on the validation set, while the SVM model attained a classification accuracy of 89%, further validating the relevance and efficacy of these gene features. Additionally, network biology analysis identified key genes such as TNF-α and IL-6, which are pivotal in obesity-associated chronic inflammatory responses, offering novel molecular targets for future therapeutic </w:t>
      </w:r>
      <w:proofErr w:type="spellStart"/>
      <w:proofErr w:type="gramStart"/>
      <w:r w:rsidRPr="003B520F">
        <w:rPr>
          <w:rFonts w:ascii="Times New Roman" w:hAnsi="Times New Roman" w:cs="Times New Roman"/>
          <w:color w:val="000000"/>
          <w:sz w:val="18"/>
          <w:szCs w:val="18"/>
        </w:rPr>
        <w:t>interventions.This</w:t>
      </w:r>
      <w:proofErr w:type="spellEnd"/>
      <w:proofErr w:type="gramEnd"/>
      <w:r w:rsidRPr="003B520F">
        <w:rPr>
          <w:rFonts w:ascii="Times New Roman" w:hAnsi="Times New Roman" w:cs="Times New Roman"/>
          <w:color w:val="000000"/>
          <w:sz w:val="18"/>
          <w:szCs w:val="18"/>
        </w:rPr>
        <w:t xml:space="preserve"> study’s innovation lies in its pioneering combination of a mouse model with cutting-edge artificial intelligence technology to systematically analyze obesity’s molecular mechanisms. This interdisciplinary approach not only enhances the precision and efficiency of data processing but also provides a robust theoretical foundation for the development of personalized therapeutic strategies. Future studies will aim to optimize these models further and explore their potential applications to larger-scale biomedical data, advancing the field of personalized medicine.</w:t>
      </w:r>
    </w:p>
    <w:p w14:paraId="55FB4502" w14:textId="1B29526E" w:rsidR="00EA40B8" w:rsidRPr="003B520F" w:rsidRDefault="00000000" w:rsidP="003B520F">
      <w:pPr>
        <w:pStyle w:val="Normal"/>
        <w:ind w:firstLineChars="200" w:firstLine="361"/>
        <w:rPr>
          <w:i/>
          <w:iCs/>
        </w:rPr>
      </w:pPr>
      <w:r w:rsidRPr="003B520F">
        <w:rPr>
          <w:b/>
          <w:bCs/>
          <w:i/>
          <w:iCs/>
          <w:color w:val="0E0E0E"/>
          <w:kern w:val="0"/>
          <w:sz w:val="18"/>
          <w:szCs w:val="18"/>
          <w:lang w:bidi="ar"/>
        </w:rPr>
        <w:t>Keywords</w:t>
      </w:r>
      <w:r w:rsidR="003B520F" w:rsidRPr="003B520F">
        <w:rPr>
          <w:b/>
          <w:bCs/>
          <w:i/>
          <w:iCs/>
        </w:rPr>
        <w:t>—</w:t>
      </w:r>
      <w:r w:rsidRPr="003B520F">
        <w:rPr>
          <w:i/>
          <w:iCs/>
          <w:color w:val="0E0E0E"/>
          <w:kern w:val="0"/>
          <w:sz w:val="18"/>
          <w:szCs w:val="18"/>
          <w:lang w:bidi="ar"/>
        </w:rPr>
        <w:t>Obesity, single-cell RNA sequencing, convolutional neural network, support vector machine</w:t>
      </w:r>
    </w:p>
    <w:p w14:paraId="35BCA3BF" w14:textId="77777777" w:rsidR="009B67B9" w:rsidRDefault="009B67B9" w:rsidP="003B520F">
      <w:pPr>
        <w:rPr>
          <w:rFonts w:ascii="Times New Roman" w:eastAsia="宋体" w:hAnsi="Times New Roman" w:cs="Times New Roman"/>
          <w:b/>
          <w:bCs/>
          <w:color w:val="000000"/>
          <w:kern w:val="0"/>
          <w:szCs w:val="21"/>
          <w14:ligatures w14:val="none"/>
        </w:rPr>
        <w:sectPr w:rsidR="009B67B9">
          <w:pgSz w:w="11906" w:h="16838"/>
          <w:pgMar w:top="1440" w:right="1800" w:bottom="1440" w:left="1800" w:header="851" w:footer="992" w:gutter="0"/>
          <w:cols w:space="425"/>
          <w:docGrid w:type="lines" w:linePitch="312"/>
        </w:sectPr>
      </w:pPr>
    </w:p>
    <w:p w14:paraId="4FCD9270" w14:textId="77777777" w:rsidR="00EA40B8" w:rsidRPr="003B520F" w:rsidRDefault="00000000" w:rsidP="003B520F">
      <w:pPr>
        <w:rPr>
          <w:rFonts w:ascii="Times New Roman" w:eastAsia="宋体" w:hAnsi="Times New Roman" w:cs="Times New Roman"/>
          <w:b/>
          <w:bCs/>
          <w:color w:val="000000"/>
          <w:kern w:val="0"/>
          <w:szCs w:val="21"/>
          <w14:ligatures w14:val="none"/>
        </w:rPr>
      </w:pPr>
      <w:r w:rsidRPr="003B520F">
        <w:rPr>
          <w:rFonts w:ascii="Times New Roman" w:eastAsia="宋体" w:hAnsi="Times New Roman" w:cs="Times New Roman" w:hint="eastAsia"/>
          <w:b/>
          <w:bCs/>
          <w:color w:val="000000"/>
          <w:kern w:val="0"/>
          <w:szCs w:val="21"/>
          <w14:ligatures w14:val="none"/>
        </w:rPr>
        <w:t>1. Introduction</w:t>
      </w:r>
    </w:p>
    <w:p w14:paraId="55D30569" w14:textId="2806E290"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 xml:space="preserve">Obesity, a multifaceted metabolic disorder, is shaped by a complex interplay of genetic, environmental, dietary, and lifestyle factors. In recent years, the rise of obesity has evolved into a global public health crisis, closely intertwined with the increasing prevalence of chronic diseases such as diabetes, cardiovascular conditions, and cancer. This pressing situation has propelled the in-depth exploration of obesity's molecular mechanisms and the quest for effective interventions to the forefront of biomedical </w:t>
      </w:r>
      <w:r w:rsidRPr="003B520F">
        <w:rPr>
          <w:rFonts w:ascii="Times New Roman" w:eastAsia="宋体" w:hAnsi="Times New Roman" w:cs="Times New Roman" w:hint="eastAsia"/>
          <w:color w:val="000000"/>
          <w:kern w:val="0"/>
          <w:sz w:val="20"/>
          <w:szCs w:val="20"/>
          <w14:ligatures w14:val="none"/>
        </w:rPr>
        <w:t>research</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{"citationID":"6FOdf7h4","properties":{"formattedCitation":"\\super [1]\\nosupersub{}","plainCitation":"[1]","noteIndex":0},"citationItems":[{"id":425,"uris":["http://zotero.org/users/11659303/items/TKTGPDIM"],"itemData":{"id":425,"type":"article-journal","abstract":"Sports pose a unique challenge for high-speed, unobtrusive, uninterrupted motion tracking due to speed of movement and player occlusion, especially in the fast and competitive sport of squash. The objective of this study is to use video tracking techniques to quantify kinematics in elite-level squash. With the increasing availability and quality of elite tournament matches ﬁlmed for entertainment purposes, a new methodology of multi-player tracking for squash that only requires broadcast video as an input is proposed. This paper introduces and evaluates a markerless motion capture technique using an autonomous deep learning based human pose estimation algorithm and computer vision to detect and identify players. Inverse perspective mapping is utilized to convert pixel coordinates to court coordinates and distance traveled, court position, ‘T’ dominance, and average speeds of elite players in squash is determined. The method was validated using results from a previous study using manual tracking where the proposed method (ﬁltered coordinates) displayed an average absolute percent error to the manual approach of 3.73% in total distance traveled, 3.52% and 1.26% in average speeds &lt;9 m/s with and without speeds &lt;1 m/s, respectively. The method has proven to be the most eﬀective in collecting kinematic data of elite players in squash in a timely manner with no special camera setup and limited manual intervention.","archive_location":"9 </w:instrText>
      </w:r>
      <w:r w:rsidR="008B71B6">
        <w:rPr>
          <w:rFonts w:ascii="Apple Color Emoji" w:eastAsia="宋体" w:hAnsi="Apple Color Emoji" w:cs="Apple Color Emoji"/>
          <w:color w:val="000000"/>
          <w:kern w:val="0"/>
          <w:sz w:val="20"/>
          <w:szCs w:val="20"/>
          <w14:ligatures w14:val="none"/>
        </w:rPr>
        <w:instrText>📊</w:instrText>
      </w:r>
      <w:r w:rsidR="008B71B6">
        <w:rPr>
          <w:rFonts w:ascii="Times New Roman" w:eastAsia="宋体" w:hAnsi="Times New Roman" w:cs="Times New Roman"/>
          <w:color w:val="000000"/>
          <w:kern w:val="0"/>
          <w:sz w:val="20"/>
          <w:szCs w:val="20"/>
          <w14:ligatures w14:val="none"/>
        </w:rPr>
        <w:instrText xml:space="preserve">","call-number":"4","container-title":"Applied Sciences","DOI":"10.3390/app10248793","ISSN":"2076-3417","issue":"24","journalAbbreviation":"Applied Sciences","language":"en","page":"8793","source":"2.7 (Q2)","title":"A Deep Learning and Computer Vision Based Multi-Player Tracker for Squash","volume":"10","author":[{"family":"Baclig","given":"Maria Martine"},{"family":"Ergezinger","given":"Noah"},{"family":"Mei","given":"Qipei"},{"family":"Gül","given":"Mustafa"},{"family":"Adeeb","given":"Samer"},{"family":"Westover","given":"Lindsey"}],"issued":{"date-parts":[["2020",12,9]]}}}],"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[1]</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w:t>
      </w:r>
    </w:p>
    <w:p w14:paraId="5E8D71EA" w14:textId="2068FEC4"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 xml:space="preserve">Traditional approaches to obesity research, though successful in identifying risk factors and epidemiological patterns at a macro level, encounter significant challenges at the micro level, particularly in deciphering the molecular mechanisms within complex biochemical networks. The intricacies of high-dimensional biological data, along with the interplay of multiple genes and pathways, pose substantial challenges to conventional statistical methods. In this context, artificial intelligence (AI) techniques, </w:t>
      </w:r>
      <w:r w:rsidRPr="003B520F">
        <w:rPr>
          <w:rFonts w:ascii="Times New Roman" w:eastAsia="宋体" w:hAnsi="Times New Roman" w:cs="Times New Roman" w:hint="eastAsia"/>
          <w:color w:val="000000"/>
          <w:kern w:val="0"/>
          <w:sz w:val="20"/>
          <w:szCs w:val="20"/>
          <w14:ligatures w14:val="none"/>
        </w:rPr>
        <w:lastRenderedPageBreak/>
        <w:t>especially machine learning and deep learning models, have emerged as powerful tools, offering unprecedented capabilities in unraveling the complexities of biological systems by adeptly handling multi-dimensional data</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{"citationID":"JFexJL0z","properties":{"formattedCitation":"\\super [2]\\nosupersub{}","plainCitation":"[2]","noteIndex":0},"citationItems":[{"id":409,"uris":["http://zotero.org/users/11659303/items/ZEJH8KQA"],"itemData":{"id":409,"type":"article-journal","abstract":"The developments of modern science and technology have significantly promoted the progress of sports science. Advanced technological methods have been widely used in sports training, which has not only improved the scientific level of training but also promoted the continuous growth of sports technology and competition results. Competitive Wushu routine is an important part of Chinese Wushu. The development trend of competitive Wushu routine affects the development of the whole Wushu movement. To improve the training effect of the Wushu routine using artificial intelligence, this paper employed fuzzy information processing and feature extraction technology to analyze the visual features in the process of Wushu competition. The deep neural network-based region segmentation method was employed for implicit feature extraction to examine the shape, texture, and other image features of Wushu routines and improve the recognition performance. The proposed feature extraction model achieved the highest average accuracy of 93.98% accuracy as compared to other contemporary algorithms. Finally, the model was evaluated to validate the superior performance of the proposed method in improving the decision-making ability and effective instruction ability of the martial arts routine competition.","archive_location":"7 </w:instrText>
      </w:r>
      <w:r w:rsidR="008B71B6">
        <w:rPr>
          <w:rFonts w:ascii="Apple Color Emoji" w:eastAsia="宋体" w:hAnsi="Apple Color Emoji" w:cs="Apple Color Emoji"/>
          <w:color w:val="000000"/>
          <w:kern w:val="0"/>
          <w:sz w:val="20"/>
          <w:szCs w:val="20"/>
          <w14:ligatures w14:val="none"/>
        </w:rPr>
        <w:instrText>📊</w:instrText>
      </w:r>
      <w:r w:rsidR="008B71B6">
        <w:rPr>
          <w:rFonts w:ascii="Times New Roman" w:eastAsia="宋体" w:hAnsi="Times New Roman" w:cs="Times New Roman"/>
          <w:color w:val="000000"/>
          <w:kern w:val="0"/>
          <w:sz w:val="20"/>
          <w:szCs w:val="20"/>
          <w14:ligatures w14:val="none"/>
        </w:rPr>
        <w:instrText xml:space="preserve">","call-number":"4","container-title":"Journal of Healthcare Engineering","DOI":"10.1155/2021/1632393","ISSN":"2040-2309, 2040-2295","journalAbbreviation":"Journal of Healthcare Engineering","language":"en","page":"1-7","source":"DOI.org (Crossref)","title":"Artificial Intelligence Auxiliary Algorithm for Wushu Routine Competition Decision Based on Feature Fusion","volume":"2021","author":[{"family":"Zhao","given":"Chao"},{"family":"Li","given":"Bing"}],"editor":[{"family":"Khan","given":"Fazlullah"}],"issued":{"date-parts":[["2021",8,11]]}}}],"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[2]</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w:t>
      </w:r>
    </w:p>
    <w:p w14:paraId="6C3FB26A" w14:textId="3310B628"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The true innovation of this study lies in its pioneering fusion of a mouse obesity model with state-of-the-art AI technologies to systematically analyze obesity-related biochemical signals and gene expression patterns. By employing machine learning algorithms such as Convolutional Neural Networks (CNN) and Support Vector Machines (SVM), we performed an in-depth analysis of high-dimensional data derived from single-cell RNA sequencing (</w:t>
      </w:r>
      <w:proofErr w:type="spellStart"/>
      <w:r w:rsidRPr="003B520F">
        <w:rPr>
          <w:rFonts w:ascii="Times New Roman" w:eastAsia="宋体" w:hAnsi="Times New Roman" w:cs="Times New Roman" w:hint="eastAsia"/>
          <w:color w:val="000000"/>
          <w:kern w:val="0"/>
          <w:sz w:val="20"/>
          <w:szCs w:val="20"/>
          <w14:ligatures w14:val="none"/>
        </w:rPr>
        <w:t>scRNA</w:t>
      </w:r>
      <w:proofErr w:type="spellEnd"/>
      <w:r w:rsidRPr="003B520F">
        <w:rPr>
          <w:rFonts w:ascii="Times New Roman" w:eastAsia="宋体" w:hAnsi="Times New Roman" w:cs="Times New Roman" w:hint="eastAsia"/>
          <w:color w:val="000000"/>
          <w:kern w:val="0"/>
          <w:sz w:val="20"/>
          <w:szCs w:val="20"/>
          <w14:ligatures w14:val="none"/>
        </w:rPr>
        <w:t>-seq), unearthing molecular markers and potential therapeutic targets intricately linked to obesity. Notably, the integration of CNNs allowed for the automatic extraction of key obesity-related features from vast gene expression datasets, significantly enhancing both the precision and efficiency of our analysis</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{"citationID":"iLgKaP3J","properties":{"formattedCitation":"\\super [3]\\nosupersub{}","plainCitation":"[3]","noteIndex":0},"citationItems":[{"id":432,"uris":["http://zotero.org/users/11659303/items/KCB7R3MC"],"itemData":{"id":432,"type":"article-journal","archive_location":"0 </w:instrText>
      </w:r>
      <w:r w:rsidR="008B71B6">
        <w:rPr>
          <w:rFonts w:ascii="Apple Color Emoji" w:eastAsia="宋体" w:hAnsi="Apple Color Emoji" w:cs="Apple Color Emoji"/>
          <w:color w:val="000000"/>
          <w:kern w:val="0"/>
          <w:sz w:val="20"/>
          <w:szCs w:val="20"/>
          <w14:ligatures w14:val="none"/>
        </w:rPr>
        <w:instrText>📊</w:instrText>
      </w:r>
      <w:r w:rsidR="008B71B6">
        <w:rPr>
          <w:rFonts w:ascii="Times New Roman" w:eastAsia="宋体" w:hAnsi="Times New Roman" w:cs="Times New Roman"/>
          <w:color w:val="000000"/>
          <w:kern w:val="0"/>
          <w:sz w:val="20"/>
          <w:szCs w:val="20"/>
          <w14:ligatures w14:val="none"/>
        </w:rPr>
        <w:instrText xml:space="preserve">","call-number":"3","container-title":"Soft Computing","DOI":"10.1007/s00500-021-06050-3","ISSN":"1432-7643, 1433-7479","issue":"3","journalAbbreviation":"Soft Comput","language":"en","page":"1743-1750","source":"4.1 (Q2)","title":"Constructing an artificial intelligence strategy algorithm for the identification of talented rowing athletes","volume":"27","author":[{"family":"Liu","given":"Jing-Wei"},{"family":"Chen","given":"Sheng-Hsiang"},{"family":"Chen","given":"Che-Hsiu"},{"family":"Huang","given":"Tsung-Han"}],"issued":{"date-parts":[["2023",2]]}}}],"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[3]</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w:t>
      </w:r>
    </w:p>
    <w:p w14:paraId="2CED9493" w14:textId="01836C41"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In designing the experiment, mice were selected as model organisms, with obesity induced through a high-fat diet. This was followed by single-cell RNA sequencing of cells from various tissues</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{"citationID":"IMNeuDTc","properties":{"formattedCitation":"\\super [4]\\nosupersub{}","plainCitation":"[4]","noteIndex":0},"citationItems":[{"id":2981,"uris":["http://zotero.org/users/11659303/items/JMD6LKPL"],"itemData":{"id":2981,"type":"article-journal","call-number":"3","container-title":"International Reviews of Immunology","DOI":"10.1080/08830185.2022.2083614","ISSN":"0883-0185, 1563-5244","issue":"6","journalAbbreviation":"International Reviews of Immunology","language":"en","page":"415-429","source":"5 (Q2)","title":"Obesity: A comorbidity-acquired immunodeficiency syndrome (CAIDS)","title-short":"Obesity","volume":"42","author":[{"family":"Siopis","given":"George"}],"issued":{"date-parts":[["2023",11,2]]}}}],"schema":"https://github.com/citation-style-language/schema/raw/master/csl-citation.json"}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[4]</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 Feeding these biochemical data into a trained AI model enabled the identification of critical genes and metabolic pathways associated with obesity. This innovative approach not only deepened our understanding of the underlying mechanisms driving obesity but also provided essential data support for subsequent biochemical interventions</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{"citationID":"BOrADlWd","properties":{"formattedCitation":"\\super [5]\\nosupersub{}","plainCitation":"[5]","noteIndex":0},"citationItems":[{"id":259,"uris":["http://zotero.org/users/11659303/items/H7SZSDQ3"],"itemData":{"id":259,"type":"article-journal","abstract":"Tennis competition is one of sports events. The vigorous development of sports can promote people’s pursuit of sports spirit and promote social unity and stability. However, in the course of social modernization development, sports events also need to follow closely, and we can no longer rely on traditional tools to support the development of events, which is not conducive to the positive development of sports. Due to the problem that the number of times the ball crosses the net in the traditional tennis game is too backward and the error rate is high, this paper uses artificial intelligence technology to record the number of times the ball crosses the net in tennis games and introduces the Center Net target based on the diagnostic criteria and comprehensive evaluation of tennis nets. Detect and track tennis balls by target recognition, feature extraction, and other methods, and record the times of net passing. However, considering that abnormal behaviors will also occur in the process of tennis passing through the net, the density-based DBSCAN clustering algorithm is used to discriminate and record abnormal behaviors in tennis matches. In order to verify the detection performance of DBSCAN clustering algorithm and Center Net target detection, the video of tennis match was analyzed and compared by drone from the perspective of time and space. By recording the number of times the ball crosses the net during the tennis receiving, connecting and attacking, and stalemate phases, the performance of the two recording times is compared.\n              \n                \n                  \n                    \n                      R\n                    \n                    \n                      2\n                    \n                  \n                \n              \n              are all higher than 0.94, and\n              \n                \n                  R\n                \n              \n              values are 0.982 and 0.963, respectively, so the recall rate of DBSCAN clustering algorithm is 0.02 higher, which is better than Center Net target detection. Using artificial intelligence technology to record the number of times the ball crosses the net in tennis games can not only improve the scie</w:instrText>
      </w:r>
      <w:r w:rsidR="008B71B6">
        <w:rPr>
          <w:rFonts w:ascii="Times New Roman" w:eastAsia="宋体" w:hAnsi="Times New Roman" w:cs="Times New Roman" w:hint="eastAsia"/>
          <w:color w:val="000000"/>
          <w:kern w:val="0"/>
          <w:sz w:val="20"/>
          <w:szCs w:val="20"/>
          <w14:ligatures w14:val="none"/>
        </w:rPr>
        <w:instrText>ntificity and accuracy of the record but also promote the development of the sports industry.\n\n</w:instrText>
      </w:r>
      <w:r w:rsidR="008B71B6">
        <w:rPr>
          <w:rFonts w:ascii="Times New Roman" w:eastAsia="宋体" w:hAnsi="Times New Roman" w:cs="Times New Roman" w:hint="eastAsia"/>
          <w:color w:val="000000"/>
          <w:kern w:val="0"/>
          <w:sz w:val="20"/>
          <w:szCs w:val="20"/>
          <w14:ligatures w14:val="none"/>
        </w:rPr>
        <w:instrText>【摘要翻译】网球比赛是体育赛事之一。体育的蓬勃发展可以促进人们对体育精神的追求，促进社会的团结和稳定。然而，在社会现代化发展的过程中，体育赛事也需要紧跟其后，不能再依靠传统的工具来支撑赛事的发展，这不利于体育的积极发展。针对传统网球比赛中球过网次数太落后、错误率高的问题，利用人工智能技术记录网球比赛中球过网次数，并在网球网诊断标准和综合评价的基础上引入了中心网目标。通过目标识别、特征提取等方法对网球进行检测和跟踪，并记录传球次数。然而，考虑到网球过网过程中也会出现异常行为，采用基于密度的</w:instrText>
      </w:r>
      <w:r w:rsidR="008B71B6">
        <w:rPr>
          <w:rFonts w:ascii="Times New Roman" w:eastAsia="宋体" w:hAnsi="Times New Roman" w:cs="Times New Roman" w:hint="eastAsia"/>
          <w:color w:val="000000"/>
          <w:kern w:val="0"/>
          <w:sz w:val="20"/>
          <w:szCs w:val="20"/>
          <w14:ligatures w14:val="none"/>
        </w:rPr>
        <w:instrText>DBSCAN</w:instrText>
      </w:r>
      <w:r w:rsidR="008B71B6">
        <w:rPr>
          <w:rFonts w:ascii="Times New Roman" w:eastAsia="宋体" w:hAnsi="Times New Roman" w:cs="Times New Roman" w:hint="eastAsia"/>
          <w:color w:val="000000"/>
          <w:kern w:val="0"/>
          <w:sz w:val="20"/>
          <w:szCs w:val="20"/>
          <w14:ligatures w14:val="none"/>
        </w:rPr>
        <w:instrText>聚类算法来区分和记录网球比赛中的异常行为。为了验证</w:instrText>
      </w:r>
      <w:r w:rsidR="008B71B6">
        <w:rPr>
          <w:rFonts w:ascii="Times New Roman" w:eastAsia="宋体" w:hAnsi="Times New Roman" w:cs="Times New Roman" w:hint="eastAsia"/>
          <w:color w:val="000000"/>
          <w:kern w:val="0"/>
          <w:sz w:val="20"/>
          <w:szCs w:val="20"/>
          <w14:ligatures w14:val="none"/>
        </w:rPr>
        <w:instrText>DBSCAN</w:instrText>
      </w:r>
      <w:r w:rsidR="008B71B6">
        <w:rPr>
          <w:rFonts w:ascii="Times New Roman" w:eastAsia="宋体" w:hAnsi="Times New Roman" w:cs="Times New Roman" w:hint="eastAsia"/>
          <w:color w:val="000000"/>
          <w:kern w:val="0"/>
          <w:sz w:val="20"/>
          <w:szCs w:val="20"/>
          <w14:ligatures w14:val="none"/>
        </w:rPr>
        <w:instrText>聚类算法和中心网目标检测的检测性能，利用无人机从时间和空间角度对网球比赛视频进行了分析和比较。通过记录网球接发球、接发球和相持阶段球过网的次数，比较了两个记录时间的表现。</w:instrText>
      </w:r>
      <w:r w:rsidR="008B71B6">
        <w:rPr>
          <w:rFonts w:ascii="Times New Roman" w:eastAsia="宋体" w:hAnsi="Times New Roman" w:cs="Times New Roman" w:hint="eastAsia"/>
          <w:color w:val="000000"/>
          <w:kern w:val="0"/>
          <w:sz w:val="20"/>
          <w:szCs w:val="20"/>
          <w14:ligatures w14:val="none"/>
        </w:rPr>
        <w:instrText>\n\n\n\n\nR\n\n\n2\n\n\n\n\n</w:instrText>
      </w:r>
      <w:r w:rsidR="008B71B6">
        <w:rPr>
          <w:rFonts w:ascii="Times New Roman" w:eastAsia="宋体" w:hAnsi="Times New Roman" w:cs="Times New Roman" w:hint="eastAsia"/>
          <w:color w:val="000000"/>
          <w:kern w:val="0"/>
          <w:sz w:val="20"/>
          <w:szCs w:val="20"/>
          <w14:ligatures w14:val="none"/>
        </w:rPr>
        <w:instrText>都高于</w:instrText>
      </w:r>
      <w:r w:rsidR="008B71B6">
        <w:rPr>
          <w:rFonts w:ascii="Times New Roman" w:eastAsia="宋体" w:hAnsi="Times New Roman" w:cs="Times New Roman" w:hint="eastAsia"/>
          <w:color w:val="000000"/>
          <w:kern w:val="0"/>
          <w:sz w:val="20"/>
          <w:szCs w:val="20"/>
          <w14:ligatures w14:val="none"/>
        </w:rPr>
        <w:instrText>0.94</w:instrText>
      </w:r>
      <w:r w:rsidR="008B71B6">
        <w:rPr>
          <w:rFonts w:ascii="Times New Roman" w:eastAsia="宋体" w:hAnsi="Times New Roman" w:cs="Times New Roman" w:hint="eastAsia"/>
          <w:color w:val="000000"/>
          <w:kern w:val="0"/>
          <w:sz w:val="20"/>
          <w:szCs w:val="20"/>
          <w14:ligatures w14:val="none"/>
        </w:rPr>
        <w:instrText>，并且</w:instrText>
      </w:r>
      <w:r w:rsidR="008B71B6">
        <w:rPr>
          <w:rFonts w:ascii="Times New Roman" w:eastAsia="宋体" w:hAnsi="Times New Roman" w:cs="Times New Roman" w:hint="eastAsia"/>
          <w:color w:val="000000"/>
          <w:kern w:val="0"/>
          <w:sz w:val="20"/>
          <w:szCs w:val="20"/>
          <w14:ligatures w14:val="none"/>
        </w:rPr>
        <w:instrText>\n\n\nR\n\n\n</w:instrText>
      </w:r>
      <w:r w:rsidR="008B71B6">
        <w:rPr>
          <w:rFonts w:ascii="Times New Roman" w:eastAsia="宋体" w:hAnsi="Times New Roman" w:cs="Times New Roman" w:hint="eastAsia"/>
          <w:color w:val="000000"/>
          <w:kern w:val="0"/>
          <w:sz w:val="20"/>
          <w:szCs w:val="20"/>
          <w14:ligatures w14:val="none"/>
        </w:rPr>
        <w:instrText>值分别为</w:instrText>
      </w:r>
      <w:r w:rsidR="008B71B6">
        <w:rPr>
          <w:rFonts w:ascii="Times New Roman" w:eastAsia="宋体" w:hAnsi="Times New Roman" w:cs="Times New Roman" w:hint="eastAsia"/>
          <w:color w:val="000000"/>
          <w:kern w:val="0"/>
          <w:sz w:val="20"/>
          <w:szCs w:val="20"/>
          <w14:ligatures w14:val="none"/>
        </w:rPr>
        <w:instrText>0.982</w:instrText>
      </w:r>
      <w:r w:rsidR="008B71B6">
        <w:rPr>
          <w:rFonts w:ascii="Times New Roman" w:eastAsia="宋体" w:hAnsi="Times New Roman" w:cs="Times New Roman" w:hint="eastAsia"/>
          <w:color w:val="000000"/>
          <w:kern w:val="0"/>
          <w:sz w:val="20"/>
          <w:szCs w:val="20"/>
          <w14:ligatures w14:val="none"/>
        </w:rPr>
        <w:instrText>和</w:instrText>
      </w:r>
      <w:r w:rsidR="008B71B6">
        <w:rPr>
          <w:rFonts w:ascii="Times New Roman" w:eastAsia="宋体" w:hAnsi="Times New Roman" w:cs="Times New Roman" w:hint="eastAsia"/>
          <w:color w:val="000000"/>
          <w:kern w:val="0"/>
          <w:sz w:val="20"/>
          <w:szCs w:val="20"/>
          <w14:ligatures w14:val="none"/>
        </w:rPr>
        <w:instrText>0.963</w:instrText>
      </w:r>
      <w:r w:rsidR="008B71B6">
        <w:rPr>
          <w:rFonts w:ascii="Times New Roman" w:eastAsia="宋体" w:hAnsi="Times New Roman" w:cs="Times New Roman" w:hint="eastAsia"/>
          <w:color w:val="000000"/>
          <w:kern w:val="0"/>
          <w:sz w:val="20"/>
          <w:szCs w:val="20"/>
          <w14:ligatures w14:val="none"/>
        </w:rPr>
        <w:instrText>，因此</w:instrText>
      </w:r>
      <w:r w:rsidR="008B71B6">
        <w:rPr>
          <w:rFonts w:ascii="Times New Roman" w:eastAsia="宋体" w:hAnsi="Times New Roman" w:cs="Times New Roman" w:hint="eastAsia"/>
          <w:color w:val="000000"/>
          <w:kern w:val="0"/>
          <w:sz w:val="20"/>
          <w:szCs w:val="20"/>
          <w14:ligatures w14:val="none"/>
        </w:rPr>
        <w:instrText>DBSCAN</w:instrText>
      </w:r>
      <w:r w:rsidR="008B71B6">
        <w:rPr>
          <w:rFonts w:ascii="Times New Roman" w:eastAsia="宋体" w:hAnsi="Times New Roman" w:cs="Times New Roman" w:hint="eastAsia"/>
          <w:color w:val="000000"/>
          <w:kern w:val="0"/>
          <w:sz w:val="20"/>
          <w:szCs w:val="20"/>
          <w14:ligatures w14:val="none"/>
        </w:rPr>
        <w:instrText>聚类算法的召回率高出</w:instrText>
      </w:r>
      <w:r w:rsidR="008B71B6">
        <w:rPr>
          <w:rFonts w:ascii="Times New Roman" w:eastAsia="宋体" w:hAnsi="Times New Roman" w:cs="Times New Roman" w:hint="eastAsia"/>
          <w:color w:val="000000"/>
          <w:kern w:val="0"/>
          <w:sz w:val="20"/>
          <w:szCs w:val="20"/>
          <w14:ligatures w14:val="none"/>
        </w:rPr>
        <w:instrText>0.02</w:instrText>
      </w:r>
      <w:r w:rsidR="008B71B6">
        <w:rPr>
          <w:rFonts w:ascii="Times New Roman" w:eastAsia="宋体" w:hAnsi="Times New Roman" w:cs="Times New Roman" w:hint="eastAsia"/>
          <w:color w:val="000000"/>
          <w:kern w:val="0"/>
          <w:sz w:val="20"/>
          <w:szCs w:val="20"/>
          <w14:ligatures w14:val="none"/>
        </w:rPr>
        <w:instrText>，优于中心网目标检测。利用人工智能技术记录网球比赛中球过网的次数，不仅可以提高记录的科学性和准确性，而且可以促进体育产业的发展。</w:instrText>
      </w:r>
      <w:r w:rsidR="008B71B6">
        <w:rPr>
          <w:rFonts w:ascii="Times New Roman" w:eastAsia="宋体" w:hAnsi="Times New Roman" w:cs="Times New Roman" w:hint="eastAsia"/>
          <w:color w:val="000000"/>
          <w:kern w:val="0"/>
          <w:sz w:val="20"/>
          <w:szCs w:val="20"/>
          <w14:ligatures w14:val="none"/>
        </w:rPr>
        <w:instrText xml:space="preserve">","archive_location":"0 </w:instrText>
      </w:r>
      <w:r w:rsidR="008B71B6">
        <w:rPr>
          <w:rFonts w:ascii="Apple Color Emoji" w:eastAsia="宋体" w:hAnsi="Apple Color Emoji" w:cs="Apple Color Emoji"/>
          <w:color w:val="000000"/>
          <w:kern w:val="0"/>
          <w:sz w:val="20"/>
          <w:szCs w:val="20"/>
          <w14:ligatures w14:val="none"/>
        </w:rPr>
        <w:instrText>📊</w:instrText>
      </w:r>
      <w:r w:rsidR="008B71B6">
        <w:rPr>
          <w:rFonts w:ascii="Times New Roman" w:eastAsia="宋体" w:hAnsi="Times New Roman" w:cs="Times New Roman" w:hint="eastAsia"/>
          <w:color w:val="000000"/>
          <w:kern w:val="0"/>
          <w:sz w:val="20"/>
          <w:szCs w:val="20"/>
          <w14:ligatures w14:val="none"/>
        </w:rPr>
        <w:instrText>","container-title":"Wireless Communications and Mobile Computing","DOI":"10.1155/2022/7522725","ISSN":"1530-8677, 1530-8</w:instrText>
      </w:r>
      <w:r w:rsidR="008B71B6">
        <w:rPr>
          <w:rFonts w:ascii="Times New Roman" w:eastAsia="宋体" w:hAnsi="Times New Roman" w:cs="Times New Roman"/>
          <w:color w:val="000000"/>
          <w:kern w:val="0"/>
          <w:sz w:val="20"/>
          <w:szCs w:val="20"/>
          <w14:ligatures w14:val="none"/>
        </w:rPr>
        <w:instrText>669","journalAbbreviation":"Wireless Communications and Mobile Computing","language":"en","page":"1-11","source":"DOI.org (Crossref)","title":"Artificial Intelligence Technology to Record the Number of Times the Ball Passes the Net in Tennis Matches","tit</w:instrText>
      </w:r>
      <w:r w:rsidR="008B71B6">
        <w:rPr>
          <w:rFonts w:ascii="Times New Roman" w:eastAsia="宋体" w:hAnsi="Times New Roman" w:cs="Times New Roman" w:hint="eastAsia"/>
          <w:color w:val="000000"/>
          <w:kern w:val="0"/>
          <w:sz w:val="20"/>
          <w:szCs w:val="20"/>
          <w14:ligatures w14:val="none"/>
        </w:rPr>
        <w:instrText>le-short":"</w:instrText>
      </w:r>
      <w:r w:rsidR="008B71B6">
        <w:rPr>
          <w:rFonts w:ascii="Times New Roman" w:eastAsia="宋体" w:hAnsi="Times New Roman" w:cs="Times New Roman" w:hint="eastAsia"/>
          <w:color w:val="000000"/>
          <w:kern w:val="0"/>
          <w:sz w:val="20"/>
          <w:szCs w:val="20"/>
          <w14:ligatures w14:val="none"/>
        </w:rPr>
        <w:instrText>网球比赛中记录球过网次数的人工智能技术</w:instrText>
      </w:r>
      <w:r w:rsidR="008B71B6">
        <w:rPr>
          <w:rFonts w:ascii="Times New Roman" w:eastAsia="宋体" w:hAnsi="Times New Roman" w:cs="Times New Roman" w:hint="eastAsia"/>
          <w:color w:val="000000"/>
          <w:kern w:val="0"/>
          <w:sz w:val="20"/>
          <w:szCs w:val="20"/>
          <w14:ligatures w14:val="none"/>
        </w:rPr>
        <w:instrText>","volume":"2022","author":[{"family":"Liu","given":"Wei"},{"family":"Liu","given":"Zhen"},{"family":"Huang","given":"Zhenjia"}],"editor":[{"family":"Sharma","given":"Kapil"}],"issued":{"date-parts":[["2022",9,6]]}}}],"schema</w:instrText>
      </w:r>
      <w:r w:rsidR="008B71B6">
        <w:rPr>
          <w:rFonts w:ascii="Times New Roman" w:eastAsia="宋体" w:hAnsi="Times New Roman" w:cs="Times New Roman"/>
          <w:color w:val="000000"/>
          <w:kern w:val="0"/>
          <w:sz w:val="20"/>
          <w:szCs w:val="20"/>
          <w14:ligatures w14:val="none"/>
        </w:rPr>
        <w:instrText xml:space="preserve">":"https://github.com/citation-style-language/schema/raw/master/csl-citation.json"}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[5]</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w:t>
      </w:r>
    </w:p>
    <w:p w14:paraId="040FD8FA" w14:textId="040E4DDE"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The significance of this study is underscored by the creation of a novel research paradigm that seamlessly integrates artificial intelligence with experimental biology, laying a solid theoretical foundation and offering robust technical support for the personalized treatment of obesity-related diseases</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{"citationID":"zM25KINj","properties":{"formattedCitation":"\\super [6]\\nosupersub{}","plainCitation":"[6]","noteIndex":0},"citationItems":[{"id":2982,"uris":["http://zotero.org/users/11659303/items/WT9IRRRT"],"itemData":{"id":2982,"type":"article-journal","call-number":"1","container-title":"Circulation Research","DOI":"10.1161/RES.0000000000000421","ISSN":"0009-7330, 1524-4571","issue":"3","journalAbbreviation":"Circulation Research","language":"en","source":"20.1 (Q1)","title":"Correction to: Obesity Phenotypes, Diabetes, and Cardiovascular Diseases","title-short":"Correction to","URL":"https://www.ahajournals.org/doi/10.1161/RES.0000000000000421","volume":"127","accessed":{"date-parts":[["2024",9,2]]},"issued":{"date-parts":[["2020",7,17]]}}}],"schema":"https://github.com/citation-style-language/schema/raw/master/csl-citation.json"}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[6]</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 xml:space="preserve">. Furthermore, the AI models utilized in this study, along with their application in biochemical data analysis, offer broad </w:t>
      </w:r>
      <w:r w:rsidRPr="003B520F">
        <w:rPr>
          <w:rFonts w:ascii="Times New Roman" w:eastAsia="宋体" w:hAnsi="Times New Roman" w:cs="Times New Roman" w:hint="eastAsia"/>
          <w:color w:val="000000"/>
          <w:kern w:val="0"/>
          <w:sz w:val="20"/>
          <w:szCs w:val="20"/>
          <w14:ligatures w14:val="none"/>
        </w:rPr>
        <w:t>implications for the investigation of other complex diseases</w:t>
      </w:r>
      <w:r w:rsidR="008B71B6">
        <w:rPr>
          <w:rFonts w:ascii="Times New Roman" w:eastAsia="宋体" w:hAnsi="Times New Roman" w:cs="Times New Roman"/>
          <w:color w:val="000000"/>
          <w:kern w:val="0"/>
          <w:sz w:val="20"/>
          <w:szCs w:val="20"/>
          <w14:ligatures w14:val="none"/>
        </w:rPr>
        <w:fldChar w:fldCharType="begin"/>
      </w:r>
      <w:r w:rsidR="008B71B6">
        <w:rPr>
          <w:rFonts w:ascii="Times New Roman" w:eastAsia="宋体" w:hAnsi="Times New Roman" w:cs="Times New Roman"/>
          <w:color w:val="000000"/>
          <w:kern w:val="0"/>
          <w:sz w:val="20"/>
          <w:szCs w:val="20"/>
          <w14:ligatures w14:val="none"/>
        </w:rPr>
        <w:instrText xml:space="preserve"> ADDIN ZOTERO_ITEM CSL_CITATION {"citationID":"vCPAHD8p","properties":{"formattedCitation":"\\super [7]\\nosupersub{}","plainCitation":"[7]","noteIndex":0},"citationItems":[{"id":288,"uris":["http://zotero.org/users/11659303/items/IVGAAQH2"],"itemData":{"id":288,"type":"article-journal","abstract":"The main work of human motion gesture recognition is to recognize and analyze the behavior of human objects in the video. Although the current research in the ﬁeld of human motion gesture recognition has achieved certain results, the human motion gesture recognition in real life scenes has great effects due to factors such as camera movement, target scale transformation, dynamic background, viewing angle, and illumination. This article ﬁrst proposes a new method of constructing human motion posture features to describe human behavior. This method is based on deep convolutional neural network features and topic models. Experiments have veriﬁed that compared with the traditional feature map extracted from the convolutional neural network fully connected layer, the feature map extracted from the convolutional neural network convolutional layer is not only lower in dimension but also has higher discrimination. Secondly, based on the feature map of the convolutional neural network, the training map downsampling strategy is used to overcome the interference caused by the object’s scale change and shape change. Finally, based on the basketball gesture recognition method, the behavior performance of the legs and arms in 9 basketball actions of walking, running, jumping, standing dribbling, walking dribbling, running dribbling, shooting, passing and receiving is analyzed. As well as the corresponding signal waveform characteristics, a two-stage data division method for basketball is proposed. The unit action data is extracted for analysis to realize feature extraction. In order to select the most suitable classiﬁer for basketball gesture recognition, the constructed feature vector uses four Different classiﬁers are trained to construct different classiﬁers to realize the division of actions.","archive_location":"16 </w:instrText>
      </w:r>
      <w:r w:rsidR="008B71B6">
        <w:rPr>
          <w:rFonts w:ascii="Apple Color Emoji" w:eastAsia="宋体" w:hAnsi="Apple Color Emoji" w:cs="Apple Color Emoji"/>
          <w:color w:val="000000"/>
          <w:kern w:val="0"/>
          <w:sz w:val="20"/>
          <w:szCs w:val="20"/>
          <w14:ligatures w14:val="none"/>
        </w:rPr>
        <w:instrText>📊</w:instrText>
      </w:r>
      <w:r w:rsidR="008B71B6">
        <w:rPr>
          <w:rFonts w:ascii="Times New Roman" w:eastAsia="宋体" w:hAnsi="Times New Roman" w:cs="Times New Roman"/>
          <w:color w:val="000000"/>
          <w:kern w:val="0"/>
          <w:sz w:val="20"/>
          <w:szCs w:val="20"/>
          <w14:ligatures w14:val="none"/>
        </w:rPr>
        <w:instrText xml:space="preserve">","call-number":"3","container-title":"IEEE Access","DOI":"10.1109/ACCESS.2020.3020141","ISSN":"2169-3536","journalAbbreviation":"IEEE Access","language":"en","page":"160025-160039","source":"3.9 (Q2)","title":"Human Motion Gesture Recognition Algorithm in Video Based on Convolutional Neural Features of Training Images","volume":"8","author":[{"family":"Bu","given":"Xiangui"}],"issued":{"date-parts":[["2020"]]}}}],"schema":"https://github.com/citation-style-language/schema/raw/master/csl-citation.json"} </w:instrText>
      </w:r>
      <w:r w:rsidR="008B71B6">
        <w:rPr>
          <w:rFonts w:ascii="Times New Roman" w:eastAsia="宋体" w:hAnsi="Times New Roman" w:cs="Times New Roman"/>
          <w:color w:val="000000"/>
          <w:kern w:val="0"/>
          <w:sz w:val="20"/>
          <w:szCs w:val="20"/>
          <w14:ligatures w14:val="none"/>
        </w:rPr>
        <w:fldChar w:fldCharType="separate"/>
      </w:r>
      <w:r w:rsidR="008B71B6" w:rsidRPr="008B71B6">
        <w:rPr>
          <w:rFonts w:ascii="Times New Roman" w:hAnsi="Times New Roman" w:cs="Times New Roman"/>
          <w:color w:val="000000"/>
          <w:kern w:val="0"/>
          <w:sz w:val="20"/>
          <w:vertAlign w:val="superscript"/>
        </w:rPr>
        <w:t>[7]</w:t>
      </w:r>
      <w:r w:rsidR="008B71B6">
        <w:rPr>
          <w:rFonts w:ascii="Times New Roman" w:eastAsia="宋体" w:hAnsi="Times New Roman" w:cs="Times New Roman"/>
          <w:color w:val="000000"/>
          <w:kern w:val="0"/>
          <w:sz w:val="20"/>
          <w:szCs w:val="20"/>
          <w14:ligatures w14:val="none"/>
        </w:rPr>
        <w:fldChar w:fldCharType="end"/>
      </w:r>
      <w:r w:rsidRPr="003B520F">
        <w:rPr>
          <w:rFonts w:ascii="Times New Roman" w:eastAsia="宋体" w:hAnsi="Times New Roman" w:cs="Times New Roman" w:hint="eastAsia"/>
          <w:color w:val="000000"/>
          <w:kern w:val="0"/>
          <w:sz w:val="20"/>
          <w:szCs w:val="20"/>
          <w14:ligatures w14:val="none"/>
        </w:rPr>
        <w:t>.</w:t>
      </w:r>
    </w:p>
    <w:p w14:paraId="61B48312" w14:textId="613FFDF1" w:rsidR="00EA40B8" w:rsidRPr="003B520F" w:rsidRDefault="00000000" w:rsidP="003B520F">
      <w:pPr>
        <w:ind w:firstLineChars="200" w:firstLine="400"/>
        <w:rPr>
          <w:rFonts w:ascii="Times New Roman" w:eastAsia="宋体" w:hAnsi="Times New Roman" w:cs="Times New Roman"/>
          <w:color w:val="000000"/>
          <w:kern w:val="0"/>
          <w:sz w:val="20"/>
          <w:szCs w:val="20"/>
          <w14:ligatures w14:val="none"/>
        </w:rPr>
      </w:pPr>
      <w:r w:rsidRPr="003B520F">
        <w:rPr>
          <w:rFonts w:ascii="Times New Roman" w:eastAsia="宋体" w:hAnsi="Times New Roman" w:cs="Times New Roman" w:hint="eastAsia"/>
          <w:color w:val="000000"/>
          <w:kern w:val="0"/>
          <w:sz w:val="20"/>
          <w:szCs w:val="20"/>
          <w14:ligatures w14:val="none"/>
        </w:rPr>
        <w:t>Looking to the future, we plan to further refine our AI models and expand their application to larger and more complex biomedical datasets. Our ultimate objective is to propel the development of personalized medicine, providing more precise and tailored solutions for the prevention and treatment of obesity and other metabolic disorders.</w:t>
      </w:r>
    </w:p>
    <w:p w14:paraId="2FBDBE27" w14:textId="77777777" w:rsidR="00EA40B8" w:rsidRPr="003B520F" w:rsidRDefault="00000000" w:rsidP="003B520F">
      <w:pPr>
        <w:rPr>
          <w:rFonts w:ascii="Times New Roman" w:eastAsia="宋体" w:hAnsi="Times New Roman" w:cs="Times New Roman"/>
          <w:b/>
          <w:bCs/>
          <w:color w:val="0E0E0E"/>
          <w:kern w:val="0"/>
          <w:szCs w:val="21"/>
        </w:rPr>
      </w:pPr>
      <w:r w:rsidRPr="003B520F">
        <w:rPr>
          <w:rFonts w:ascii="Times New Roman" w:eastAsia="宋体" w:hAnsi="Times New Roman" w:cs="Times New Roman" w:hint="eastAsia"/>
          <w:b/>
          <w:bCs/>
          <w:color w:val="0E0E0E"/>
          <w:kern w:val="0"/>
          <w:szCs w:val="21"/>
        </w:rPr>
        <w:t>2. Data and methodology</w:t>
      </w:r>
    </w:p>
    <w:p w14:paraId="08514086"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2.1 Experimental Design and Animal Models</w:t>
      </w:r>
    </w:p>
    <w:p w14:paraId="082B0794"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This study was carefully designed to explore the molecular mechanisms associated with obesity and their relationship with gene expression by constructing a mouse model of obesity. A total of 100 five-week-old male C57BL/6J mice (sourced from a well-known animal research center) were utilized in the experiment, with the mice randomly divided into control (n=50) and experimental (n=50) groups. The control group was fed standard laboratory chow, while the experimental group was subjected to a high-fat diet (comprising 60% fat) over a 12-week period to induce obesity. Throughout the experiment, the body weight, food intake, and body fat percentage of the mice were recorded weekly to meticulously monitor the development and progression of the obesity model.</w:t>
      </w:r>
    </w:p>
    <w:p w14:paraId="051E8CBE"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2.2 Collection and Processing of Tissue Samples</w:t>
      </w:r>
    </w:p>
    <w:p w14:paraId="481F2717"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At the end of the experiment, the mice were humanely euthanized via carbon dioxide anesthesia followed by cervical dislocation, and samples of visceral and subcutaneous adipose tissue were carefully harvested. All samples were promptly flash-frozen in liquid nitrogen and stored in an ultra-low temperature freezer at -80</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 xml:space="preserve">C to preserve their integrity for subsequent analyses. To ensure the quality of the samples, total RNA was extracted from the adipose tissue using </w:t>
      </w:r>
      <w:proofErr w:type="spellStart"/>
      <w:r w:rsidRPr="003B520F">
        <w:rPr>
          <w:rFonts w:ascii="Times New Roman" w:eastAsia="宋体" w:hAnsi="Times New Roman" w:cs="Times New Roman" w:hint="eastAsia"/>
          <w:color w:val="0E0E0E"/>
          <w:kern w:val="0"/>
          <w:sz w:val="20"/>
          <w:szCs w:val="20"/>
        </w:rPr>
        <w:t>TRIzol</w:t>
      </w:r>
      <w:proofErr w:type="spellEnd"/>
      <w:r w:rsidRPr="003B520F">
        <w:rPr>
          <w:rFonts w:ascii="Times New Roman" w:eastAsia="宋体" w:hAnsi="Times New Roman" w:cs="Times New Roman" w:hint="eastAsia"/>
          <w:color w:val="0E0E0E"/>
          <w:kern w:val="0"/>
          <w:sz w:val="20"/>
          <w:szCs w:val="20"/>
        </w:rPr>
        <w:t xml:space="preserve"> reagent, with RNA concentration and integrity assessed by a </w:t>
      </w:r>
      <w:proofErr w:type="spellStart"/>
      <w:r w:rsidRPr="003B520F">
        <w:rPr>
          <w:rFonts w:ascii="Times New Roman" w:eastAsia="宋体" w:hAnsi="Times New Roman" w:cs="Times New Roman" w:hint="eastAsia"/>
          <w:color w:val="0E0E0E"/>
          <w:kern w:val="0"/>
          <w:sz w:val="20"/>
          <w:szCs w:val="20"/>
        </w:rPr>
        <w:t>NanoDrop</w:t>
      </w:r>
      <w:proofErr w:type="spellEnd"/>
      <w:r w:rsidRPr="003B520F">
        <w:rPr>
          <w:rFonts w:ascii="Times New Roman" w:eastAsia="宋体" w:hAnsi="Times New Roman" w:cs="Times New Roman" w:hint="eastAsia"/>
          <w:color w:val="0E0E0E"/>
          <w:kern w:val="0"/>
          <w:sz w:val="20"/>
          <w:szCs w:val="20"/>
        </w:rPr>
        <w:t xml:space="preserve"> 2000 </w:t>
      </w:r>
      <w:r w:rsidRPr="003B520F">
        <w:rPr>
          <w:rFonts w:ascii="Times New Roman" w:eastAsia="宋体" w:hAnsi="Times New Roman" w:cs="Times New Roman" w:hint="eastAsia"/>
          <w:color w:val="0E0E0E"/>
          <w:kern w:val="0"/>
          <w:sz w:val="20"/>
          <w:szCs w:val="20"/>
        </w:rPr>
        <w:lastRenderedPageBreak/>
        <w:t xml:space="preserve">spectrophotometer and an Agilent 2100 Bioanalyzer, respectively. Only samples with OD260/280 ratios between 1.8 and 2.0 and RNA integrity scores (RIN) </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 xml:space="preserve"> 7.0 were selected for subsequent single-cell RNA sequencing analysis.</w:t>
      </w:r>
    </w:p>
    <w:p w14:paraId="032F13B3"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2.3 Single-Cell RNA Sequencing and Data Preprocessing</w:t>
      </w:r>
    </w:p>
    <w:p w14:paraId="4DF61607"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To uncover the molecular mechanisms underlying obesity, we employed the 10x Genomics Chromium platform for single-cell RNA sequencing (</w:t>
      </w:r>
      <w:proofErr w:type="spellStart"/>
      <w:r w:rsidRPr="003B520F">
        <w:rPr>
          <w:rFonts w:ascii="Times New Roman" w:eastAsia="宋体" w:hAnsi="Times New Roman" w:cs="Times New Roman" w:hint="eastAsia"/>
          <w:color w:val="0E0E0E"/>
          <w:kern w:val="0"/>
          <w:sz w:val="20"/>
          <w:szCs w:val="20"/>
        </w:rPr>
        <w:t>scRNA</w:t>
      </w:r>
      <w:proofErr w:type="spellEnd"/>
      <w:r w:rsidRPr="003B520F">
        <w:rPr>
          <w:rFonts w:ascii="Times New Roman" w:eastAsia="宋体" w:hAnsi="Times New Roman" w:cs="Times New Roman" w:hint="eastAsia"/>
          <w:color w:val="0E0E0E"/>
          <w:kern w:val="0"/>
          <w:sz w:val="20"/>
          <w:szCs w:val="20"/>
        </w:rPr>
        <w:t xml:space="preserve">-seq). The procedure involved isolating cells from adipose tissue, generating single-cell suspensions through enzymatic treatment, and then capturing cells followed by cDNA synthesis using single-cell microdroplet technology. High-throughput sequencing was conducted using the Illumina </w:t>
      </w:r>
      <w:proofErr w:type="spellStart"/>
      <w:r w:rsidRPr="003B520F">
        <w:rPr>
          <w:rFonts w:ascii="Times New Roman" w:eastAsia="宋体" w:hAnsi="Times New Roman" w:cs="Times New Roman" w:hint="eastAsia"/>
          <w:color w:val="0E0E0E"/>
          <w:kern w:val="0"/>
          <w:sz w:val="20"/>
          <w:szCs w:val="20"/>
        </w:rPr>
        <w:t>HiSeq</w:t>
      </w:r>
      <w:proofErr w:type="spellEnd"/>
      <w:r w:rsidRPr="003B520F">
        <w:rPr>
          <w:rFonts w:ascii="Times New Roman" w:eastAsia="宋体" w:hAnsi="Times New Roman" w:cs="Times New Roman" w:hint="eastAsia"/>
          <w:color w:val="0E0E0E"/>
          <w:kern w:val="0"/>
          <w:sz w:val="20"/>
          <w:szCs w:val="20"/>
        </w:rPr>
        <w:t xml:space="preserve"> X Ten system to obtain high-quality single-cell transcriptome data. Initial data processing was carried out using the Cell Ranger pipeline to generate gene expression matrices. Data preprocessing included the filtering of low-quality cells (those expressing fewer than 500 genes per cell or with more than 10% mitochondrial genes), normalization of the data, and correction for batch effects to ensure the accuracy and reliability of subsequent analyses.</w:t>
      </w:r>
    </w:p>
    <w:p w14:paraId="52E94F2B"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2.4 Application of Artificial Intelligence Models</w:t>
      </w:r>
    </w:p>
    <w:p w14:paraId="0653D47B"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Given the complexity and multidimensional nature of biochemical data, this study introduced two advanced artificial intelligence models, Convolutional Neural Network (CNN) and Support Vector Machine (SVM), for deep data mining.</w:t>
      </w:r>
    </w:p>
    <w:p w14:paraId="65FF186B"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 xml:space="preserve">Convolutional Neural Network (CNN): The </w:t>
      </w:r>
      <w:proofErr w:type="spellStart"/>
      <w:r w:rsidRPr="003B520F">
        <w:rPr>
          <w:rFonts w:ascii="Times New Roman" w:eastAsia="宋体" w:hAnsi="Times New Roman" w:cs="Times New Roman" w:hint="eastAsia"/>
          <w:color w:val="0E0E0E"/>
          <w:kern w:val="0"/>
          <w:sz w:val="20"/>
          <w:szCs w:val="20"/>
        </w:rPr>
        <w:t>scRNA</w:t>
      </w:r>
      <w:proofErr w:type="spellEnd"/>
      <w:r w:rsidRPr="003B520F">
        <w:rPr>
          <w:rFonts w:ascii="Times New Roman" w:eastAsia="宋体" w:hAnsi="Times New Roman" w:cs="Times New Roman" w:hint="eastAsia"/>
          <w:color w:val="0E0E0E"/>
          <w:kern w:val="0"/>
          <w:sz w:val="20"/>
          <w:szCs w:val="20"/>
        </w:rPr>
        <w:t xml:space="preserve">-seq data were first normalized and then fed into a network consisting of multiple convolutional layers. Each convolutional operation extracted spatial features from the gene expression data using kernels of varying sizes. Dimensionality reduction and prevention of overfitting were achieved through a max-pooling layer. Finally, key gene features closely related to </w:t>
      </w:r>
      <w:r w:rsidRPr="003B520F">
        <w:rPr>
          <w:rFonts w:ascii="Times New Roman" w:eastAsia="宋体" w:hAnsi="Times New Roman" w:cs="Times New Roman" w:hint="eastAsia"/>
          <w:color w:val="0E0E0E"/>
          <w:kern w:val="0"/>
          <w:sz w:val="20"/>
          <w:szCs w:val="20"/>
        </w:rPr>
        <w:t xml:space="preserve">obesity were identified by fully connected layers and a </w:t>
      </w:r>
      <w:proofErr w:type="spellStart"/>
      <w:r w:rsidRPr="003B520F">
        <w:rPr>
          <w:rFonts w:ascii="Times New Roman" w:eastAsia="宋体" w:hAnsi="Times New Roman" w:cs="Times New Roman" w:hint="eastAsia"/>
          <w:color w:val="0E0E0E"/>
          <w:kern w:val="0"/>
          <w:sz w:val="20"/>
          <w:szCs w:val="20"/>
        </w:rPr>
        <w:t>Softmax</w:t>
      </w:r>
      <w:proofErr w:type="spellEnd"/>
      <w:r w:rsidRPr="003B520F">
        <w:rPr>
          <w:rFonts w:ascii="Times New Roman" w:eastAsia="宋体" w:hAnsi="Times New Roman" w:cs="Times New Roman" w:hint="eastAsia"/>
          <w:color w:val="0E0E0E"/>
          <w:kern w:val="0"/>
          <w:sz w:val="20"/>
          <w:szCs w:val="20"/>
        </w:rPr>
        <w:t xml:space="preserve"> classifier. The CNN model was trained using a cross-entropy loss function, with parameter optimization conducted using the Adam optimizer. The learning rate was set at 0.001 and the batch size at 64. Model performance was evaluated after each training session using a validation set, with overfitting mitigated through an early-stopping strategy.</w:t>
      </w:r>
    </w:p>
    <w:p w14:paraId="0FF0E14E"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Support Vector Machine (SVM): Following feature extraction by the CNN, the SVM was employed for classification analysis. The SVM utilized a Radial Basis Function (RBF) kernel for nonlinear mapping and classification of genetic features in obese and non-obese groups. Model parameters (including C and gamma) were optimized using a grid search method, with the final parameters set to C=1 and gamma=0.1. The generalization performance of the model was assessed through cross-validation to ensure its predictive accuracy on unseen data.</w:t>
      </w:r>
    </w:p>
    <w:p w14:paraId="379605DF"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2.5 Literature Search Strategy</w:t>
      </w:r>
    </w:p>
    <w:p w14:paraId="3894A40D"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 xml:space="preserve">To ensure the scientific rigor and cutting-edge relevance of the study, a comprehensive literature search was conducted covering publications from 2019 to 2024. This timeframe was chosen due to the rapid advancements in AI technology within the biomedical field, particularly in the study of obesity and related metabolic diseases, areas known for their innovation and leading-edge research. The search was conducted across major databases, including PubMed, Web of Science, IEEE Xplore, and Google Scholar, which provide extensive coverage of literature in biomedicine, computer science, and engineering. During the search process, carefully selected keyword combinations were employed to encompass research on the molecular mechanisms of obesity as well as the application of AI techniques in biological data analysis. The specific keyword combinations included: </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obesity</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and</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metabolic disease</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and</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artificial intelligence</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or</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machine learning</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or</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deep learning</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color w:val="0E0E0E"/>
          <w:kern w:val="0"/>
          <w:sz w:val="20"/>
          <w:szCs w:val="20"/>
        </w:rPr>
        <w:t>.</w:t>
      </w:r>
    </w:p>
    <w:p w14:paraId="7DE985A5"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lastRenderedPageBreak/>
        <w:t>Using these keyword combinations, we meticulously screened and analyzed high-quality literature relevant to recent advances and applications of AI models in data analysis for obesity and its related diseases.</w:t>
      </w:r>
    </w:p>
    <w:p w14:paraId="1AC7549B" w14:textId="77777777" w:rsidR="00EA40B8" w:rsidRPr="003B520F" w:rsidRDefault="00000000" w:rsidP="003B520F">
      <w:pPr>
        <w:rPr>
          <w:rFonts w:ascii="Times New Roman" w:eastAsia="宋体" w:hAnsi="Times New Roman" w:cs="Times New Roman"/>
          <w:b/>
          <w:bCs/>
          <w:color w:val="0E0E0E"/>
          <w:kern w:val="0"/>
          <w:sz w:val="20"/>
          <w:szCs w:val="20"/>
        </w:rPr>
      </w:pPr>
      <w:r w:rsidRPr="003B520F">
        <w:rPr>
          <w:rFonts w:ascii="Times New Roman" w:eastAsia="宋体" w:hAnsi="Times New Roman" w:cs="Times New Roman" w:hint="eastAsia"/>
          <w:b/>
          <w:bCs/>
          <w:color w:val="0E0E0E"/>
          <w:kern w:val="0"/>
          <w:sz w:val="20"/>
          <w:szCs w:val="20"/>
        </w:rPr>
        <w:t>2.6 Data Analysis and Statistical Methods</w:t>
      </w:r>
    </w:p>
    <w:p w14:paraId="2BC507EC"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 xml:space="preserve">The analysis of experimental data was performed using R and Python programming tools. For differential expression analysis of </w:t>
      </w:r>
      <w:proofErr w:type="spellStart"/>
      <w:r w:rsidRPr="003B520F">
        <w:rPr>
          <w:rFonts w:ascii="Times New Roman" w:eastAsia="宋体" w:hAnsi="Times New Roman" w:cs="Times New Roman" w:hint="eastAsia"/>
          <w:color w:val="0E0E0E"/>
          <w:kern w:val="0"/>
          <w:sz w:val="20"/>
          <w:szCs w:val="20"/>
        </w:rPr>
        <w:t>scRNA</w:t>
      </w:r>
      <w:proofErr w:type="spellEnd"/>
      <w:r w:rsidRPr="003B520F">
        <w:rPr>
          <w:rFonts w:ascii="Times New Roman" w:eastAsia="宋体" w:hAnsi="Times New Roman" w:cs="Times New Roman" w:hint="eastAsia"/>
          <w:color w:val="0E0E0E"/>
          <w:kern w:val="0"/>
          <w:sz w:val="20"/>
          <w:szCs w:val="20"/>
        </w:rPr>
        <w:t xml:space="preserve">-seq data, the DESeq2 package was utilized to compare gene expression between the obese and control groups, identifying genes with significant differential expression. These differential genes were then subjected to Gene Ontology (GO) functional annotation and KEGG pathway analysis using the </w:t>
      </w:r>
      <w:proofErr w:type="spellStart"/>
      <w:r w:rsidRPr="003B520F">
        <w:rPr>
          <w:rFonts w:ascii="Times New Roman" w:eastAsia="宋体" w:hAnsi="Times New Roman" w:cs="Times New Roman" w:hint="eastAsia"/>
          <w:color w:val="0E0E0E"/>
          <w:kern w:val="0"/>
          <w:sz w:val="20"/>
          <w:szCs w:val="20"/>
        </w:rPr>
        <w:t>clusterProfiler</w:t>
      </w:r>
      <w:proofErr w:type="spellEnd"/>
      <w:r w:rsidRPr="003B520F">
        <w:rPr>
          <w:rFonts w:ascii="Times New Roman" w:eastAsia="宋体" w:hAnsi="Times New Roman" w:cs="Times New Roman" w:hint="eastAsia"/>
          <w:color w:val="0E0E0E"/>
          <w:kern w:val="0"/>
          <w:sz w:val="20"/>
          <w:szCs w:val="20"/>
        </w:rPr>
        <w:t xml:space="preserve"> package to elucidate their biological functions and metabolic pathways. Additionally, the String database was employed to construct a protein-protein interaction (PPI) network, with key gene nodes and their roles in obesity development identified using </w:t>
      </w:r>
      <w:proofErr w:type="spellStart"/>
      <w:r w:rsidRPr="003B520F">
        <w:rPr>
          <w:rFonts w:ascii="Times New Roman" w:eastAsia="宋体" w:hAnsi="Times New Roman" w:cs="Times New Roman" w:hint="eastAsia"/>
          <w:color w:val="0E0E0E"/>
          <w:kern w:val="0"/>
          <w:sz w:val="20"/>
          <w:szCs w:val="20"/>
        </w:rPr>
        <w:t>Cytoscape</w:t>
      </w:r>
      <w:proofErr w:type="spellEnd"/>
      <w:r w:rsidRPr="003B520F">
        <w:rPr>
          <w:rFonts w:ascii="Times New Roman" w:eastAsia="宋体" w:hAnsi="Times New Roman" w:cs="Times New Roman" w:hint="eastAsia"/>
          <w:color w:val="0E0E0E"/>
          <w:kern w:val="0"/>
          <w:sz w:val="20"/>
          <w:szCs w:val="20"/>
        </w:rPr>
        <w:t xml:space="preserve"> software.</w:t>
      </w:r>
    </w:p>
    <w:p w14:paraId="5F1E7458" w14:textId="77777777" w:rsidR="00EA40B8" w:rsidRPr="003B520F" w:rsidRDefault="00000000" w:rsidP="003B520F">
      <w:pPr>
        <w:ind w:firstLineChars="200" w:firstLine="400"/>
        <w:rPr>
          <w:rFonts w:ascii="Times New Roman" w:eastAsia="宋体" w:hAnsi="Times New Roman" w:cs="Times New Roman"/>
          <w:color w:val="0E0E0E"/>
          <w:kern w:val="0"/>
          <w:sz w:val="20"/>
          <w:szCs w:val="20"/>
        </w:rPr>
      </w:pPr>
      <w:r w:rsidRPr="003B520F">
        <w:rPr>
          <w:rFonts w:ascii="Times New Roman" w:eastAsia="宋体" w:hAnsi="Times New Roman" w:cs="Times New Roman" w:hint="eastAsia"/>
          <w:color w:val="0E0E0E"/>
          <w:kern w:val="0"/>
          <w:sz w:val="20"/>
          <w:szCs w:val="20"/>
        </w:rPr>
        <w:t>For the analysis of experimental data, such as body weight and body fat percentage, SPSS 26.0 software was employed. Data were expressed as mean</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standard deviation (mean</w:t>
      </w:r>
      <w:r w:rsidRPr="003B520F">
        <w:rPr>
          <w:rFonts w:ascii="Times New Roman" w:eastAsia="宋体" w:hAnsi="Times New Roman" w:cs="Times New Roman" w:hint="eastAsia"/>
          <w:color w:val="0E0E0E"/>
          <w:kern w:val="0"/>
          <w:sz w:val="20"/>
          <w:szCs w:val="20"/>
        </w:rPr>
        <w:t>±</w:t>
      </w:r>
      <w:r w:rsidRPr="003B520F">
        <w:rPr>
          <w:rFonts w:ascii="Times New Roman" w:eastAsia="宋体" w:hAnsi="Times New Roman" w:cs="Times New Roman" w:hint="eastAsia"/>
          <w:color w:val="0E0E0E"/>
          <w:kern w:val="0"/>
          <w:sz w:val="20"/>
          <w:szCs w:val="20"/>
        </w:rPr>
        <w:t>SD), and differences between groups were analyzed using an independent samples t-test, with the level of statistical significance set at P &lt; 0.05.3. Experimental results and analysis.</w:t>
      </w:r>
    </w:p>
    <w:p w14:paraId="5A0643BC" w14:textId="77777777" w:rsidR="00EA40B8" w:rsidRPr="003B520F" w:rsidRDefault="00000000" w:rsidP="003B520F">
      <w:pPr>
        <w:rPr>
          <w:rFonts w:ascii="Times New Roman" w:eastAsia="宋体" w:hAnsi="Times New Roman" w:cs="Times New Roman"/>
          <w:b/>
          <w:bCs/>
          <w:szCs w:val="21"/>
        </w:rPr>
      </w:pPr>
      <w:r w:rsidRPr="003B520F">
        <w:rPr>
          <w:rFonts w:ascii="Times New Roman" w:eastAsia="宋体" w:hAnsi="Times New Roman" w:cs="Times New Roman" w:hint="eastAsia"/>
          <w:b/>
          <w:bCs/>
          <w:szCs w:val="21"/>
        </w:rPr>
        <w:t>3. Experimental Results and Analysis</w:t>
      </w:r>
    </w:p>
    <w:p w14:paraId="1A3E8CA6"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3.1 Construction and Phenotypic Characterization of Obesity Models</w:t>
      </w:r>
    </w:p>
    <w:p w14:paraId="6C66F303"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 xml:space="preserve">Over a 12-week experimental period, the mice in the experimental group exhibited a significant increase in body weight as a consequence of a high-fat diet. The rate of body weight gain and body fat percentage in the experimental group were markedly higher compared to the control group (P &lt; 0.001), with the experimental group showing an average body weight increase of 32%, in contrast to only 5% in the control group. Furthermore, visceral fat content in the experimental group was </w:t>
      </w:r>
      <w:r w:rsidRPr="003B520F">
        <w:rPr>
          <w:rFonts w:ascii="Times New Roman" w:eastAsia="宋体" w:hAnsi="Times New Roman" w:cs="Times New Roman" w:hint="eastAsia"/>
          <w:sz w:val="20"/>
          <w:szCs w:val="20"/>
        </w:rPr>
        <w:t>significantly elevated relative to the control group, confirming the successful induction of an obese phenotype via a high-fat diet.</w:t>
      </w:r>
    </w:p>
    <w:p w14:paraId="47D3DBF3"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Subsequent metabolic assessments revealed pronounced metabolic disturbances in the experimental group, as evidenced by significantly elevated fasting blood glucose levels and insulin resistance indices (HOMA-IR) compared to the control group (P &lt; 0.01). These findings indicate that the experimental mice not only developed obesity in terms of increased body weight and fat accumulation but also manifested pathological characteristics analogous to human obesity in terms of metabolic dysregulation, thus providing a robust experimental basis for subsequent investigations into underlying molecular mechanisms.</w:t>
      </w:r>
    </w:p>
    <w:p w14:paraId="18DDA02F"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3.2 Single-cell RNA Sequencing Analysis</w:t>
      </w:r>
    </w:p>
    <w:p w14:paraId="7037816E"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Single-cell RNA sequencing was performed on adipose tissue isolated from both experimental and control mice using the 10x Genomics Chromium platform. High-throughput sequencing yielded gene expression profiles for approximately 15,000 single cells. During data preprocessing, low-quality cells were excluded, resulting in a final dataset of 12,800 high-quality single cells for downstream analyses.</w:t>
      </w:r>
    </w:p>
    <w:p w14:paraId="27FD0146"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Preliminary principal component analysis (PCA) revealed substantial differences in gene expression patterns between cells from the experimental and control groups. Differential gene expression analysis identified a subset of genes that were significantly upregulated in the obese group, primarily associated with pathways involved in lipid metabolism, inflammatory responses, and oxidative stress. These analyses provide critical insights into the molecular mechanisms underlying obesity and identify potential targets for therapeutic intervention.</w:t>
      </w:r>
    </w:p>
    <w:p w14:paraId="4C234221"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3.3 Application of Convolutional Neural Networks (CNN) in Feature Extraction</w:t>
      </w:r>
    </w:p>
    <w:p w14:paraId="2133A806" w14:textId="5D69063D" w:rsidR="00EA40B8" w:rsidRPr="003B520F" w:rsidRDefault="00000000" w:rsidP="003B520F">
      <w:pPr>
        <w:ind w:firstLineChars="200" w:firstLine="400"/>
        <w:rPr>
          <w:rFonts w:ascii="Times New Roman" w:eastAsia="宋体" w:hAnsi="Times New Roman" w:cs="Times New Roman" w:hint="eastAsia"/>
          <w:sz w:val="20"/>
          <w:szCs w:val="20"/>
        </w:rPr>
      </w:pPr>
      <w:r w:rsidRPr="003B520F">
        <w:rPr>
          <w:rFonts w:ascii="Times New Roman" w:eastAsia="宋体" w:hAnsi="Times New Roman" w:cs="Times New Roman" w:hint="eastAsia"/>
          <w:sz w:val="20"/>
          <w:szCs w:val="20"/>
        </w:rPr>
        <w:t xml:space="preserve">To extract deeper insights from the single-cell RNA sequencing data, we employed a convolutional neural network (CNN) model for </w:t>
      </w:r>
      <w:r w:rsidRPr="003B520F">
        <w:rPr>
          <w:rFonts w:ascii="Times New Roman" w:eastAsia="宋体" w:hAnsi="Times New Roman" w:cs="Times New Roman" w:hint="eastAsia"/>
          <w:sz w:val="20"/>
          <w:szCs w:val="20"/>
        </w:rPr>
        <w:lastRenderedPageBreak/>
        <w:t xml:space="preserve">feature extraction. Normalized gene expression data were input into a CNN comprising multiple convolutional layers, which facilitated the extraction of spatial features within gene expression patterns. A max-pooling layer was used to reduce data dimensionality and prevent overfitting. The final output was generated by a fully connected layer, with a </w:t>
      </w:r>
      <w:proofErr w:type="spellStart"/>
      <w:r w:rsidRPr="003B520F">
        <w:rPr>
          <w:rFonts w:ascii="Times New Roman" w:eastAsia="宋体" w:hAnsi="Times New Roman" w:cs="Times New Roman" w:hint="eastAsia"/>
          <w:sz w:val="20"/>
          <w:szCs w:val="20"/>
        </w:rPr>
        <w:t>Softmax</w:t>
      </w:r>
      <w:proofErr w:type="spellEnd"/>
      <w:r w:rsidRPr="003B520F">
        <w:rPr>
          <w:rFonts w:ascii="Times New Roman" w:eastAsia="宋体" w:hAnsi="Times New Roman" w:cs="Times New Roman" w:hint="eastAsia"/>
          <w:sz w:val="20"/>
          <w:szCs w:val="20"/>
        </w:rPr>
        <w:t xml:space="preserve"> layer producing key gene features associated with obesity.</w:t>
      </w:r>
    </w:p>
    <w:p w14:paraId="161F88E9"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During model training, the cross-entropy loss function was utilized, and parameter optimization was conducted using the Adam optimizer, with a learning rate set at 0.001 and a batch size of 64. After 50 iterations, the model achieved an area under the curve (AUC) value of 0.91 on the validation set, demonstrating the model</w:t>
      </w:r>
      <w:r w:rsidRPr="003B520F">
        <w:rPr>
          <w:rFonts w:ascii="Times New Roman" w:eastAsia="宋体" w:hAnsi="Times New Roman" w:cs="Times New Roman" w:hint="eastAsia"/>
          <w:sz w:val="20"/>
          <w:szCs w:val="20"/>
        </w:rPr>
        <w:t>’</w:t>
      </w:r>
      <w:r w:rsidRPr="003B520F">
        <w:rPr>
          <w:rFonts w:ascii="Times New Roman" w:eastAsia="宋体" w:hAnsi="Times New Roman" w:cs="Times New Roman" w:hint="eastAsia"/>
          <w:sz w:val="20"/>
          <w:szCs w:val="20"/>
        </w:rPr>
        <w:t>s high efficiency and accuracy in identifying obesity-related genetic features.</w:t>
      </w:r>
    </w:p>
    <w:p w14:paraId="6BC87683"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3.4 Classification Analysis Using Support Vector Machine (SVM) Models</w:t>
      </w:r>
    </w:p>
    <w:p w14:paraId="336F1E19"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Following feature extraction by the CNN, we further analyzed and classified the genetic features of the experimental and control groups using a support vector machine (SVM) model. The Radial Basis Function (RBF) kernel was employed, and model parameters were optimized via grid search, with the final model selecting C=1 and gamma=0.1. Cross-validation results indicated that the SVM model achieved an average classification accuracy of 89% in distinguishing between the genetic features of obese and control groups.</w:t>
      </w:r>
    </w:p>
    <w:p w14:paraId="45F540D7"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The successful application of the SVM model not only validated the efficacy of the CNN-based feature extraction but also underscored the significant genetic differences between the obese and control groups. Gene function annotation revealed that the differentially expressed genes were predominantly enriched in biological pathways related to lipid metabolism and inflammatory responses, which are closely aligned with the known pathophysiology of obesity.</w:t>
      </w:r>
    </w:p>
    <w:p w14:paraId="3D2A02C7"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3.5 Network Biology Analysis and Identification of Key Genes</w:t>
      </w:r>
    </w:p>
    <w:p w14:paraId="63F900D5"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 xml:space="preserve">To further elucidate the regulatory mechanisms of differentially expressed genes in obesity, a protein-protein interaction (PPI) network was constructed using the String database. Network topology analysis, performed using </w:t>
      </w:r>
      <w:proofErr w:type="spellStart"/>
      <w:r w:rsidRPr="003B520F">
        <w:rPr>
          <w:rFonts w:ascii="Times New Roman" w:eastAsia="宋体" w:hAnsi="Times New Roman" w:cs="Times New Roman" w:hint="eastAsia"/>
          <w:sz w:val="20"/>
          <w:szCs w:val="20"/>
        </w:rPr>
        <w:t>Cytoscape</w:t>
      </w:r>
      <w:proofErr w:type="spellEnd"/>
      <w:r w:rsidRPr="003B520F">
        <w:rPr>
          <w:rFonts w:ascii="Times New Roman" w:eastAsia="宋体" w:hAnsi="Times New Roman" w:cs="Times New Roman" w:hint="eastAsia"/>
          <w:sz w:val="20"/>
          <w:szCs w:val="20"/>
        </w:rPr>
        <w:t xml:space="preserve"> software, identified a subset of key genes with high centrality within the network. These genes not only occupy pivotal positions in the network but also play crucial roles in the metabolic regulation associated with obesity.</w:t>
      </w:r>
    </w:p>
    <w:p w14:paraId="6890265B"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Among these, genes related to inflammatory responses, such as TNF-</w:t>
      </w:r>
      <w:r w:rsidRPr="003B520F">
        <w:rPr>
          <w:rFonts w:ascii="Times New Roman" w:eastAsia="宋体" w:hAnsi="Times New Roman" w:cs="Times New Roman" w:hint="eastAsia"/>
          <w:sz w:val="20"/>
          <w:szCs w:val="20"/>
        </w:rPr>
        <w:t>α</w:t>
      </w:r>
      <w:r w:rsidRPr="003B520F">
        <w:rPr>
          <w:rFonts w:ascii="Times New Roman" w:eastAsia="宋体" w:hAnsi="Times New Roman" w:cs="Times New Roman" w:hint="eastAsia"/>
          <w:sz w:val="20"/>
          <w:szCs w:val="20"/>
        </w:rPr>
        <w:t xml:space="preserve"> and IL-6, were significantly upregulated in the experimental group, reinforcing the established link between obesity and chronic inflammation. Detailed investigation of these key genes will provide novel molecular targets for therapeutic interventions in obesity and is anticipated to facilitate advancements in personalized medicine.</w:t>
      </w:r>
    </w:p>
    <w:p w14:paraId="6C538F3A" w14:textId="77777777" w:rsidR="00EA40B8" w:rsidRPr="003B520F" w:rsidRDefault="00000000" w:rsidP="003B520F">
      <w:pPr>
        <w:rPr>
          <w:rFonts w:ascii="Times New Roman" w:eastAsia="宋体" w:hAnsi="Times New Roman" w:cs="Times New Roman"/>
          <w:b/>
          <w:bCs/>
          <w:sz w:val="20"/>
          <w:szCs w:val="20"/>
        </w:rPr>
      </w:pPr>
      <w:r w:rsidRPr="003B520F">
        <w:rPr>
          <w:rFonts w:ascii="Times New Roman" w:eastAsia="宋体" w:hAnsi="Times New Roman" w:cs="Times New Roman" w:hint="eastAsia"/>
          <w:b/>
          <w:bCs/>
          <w:sz w:val="20"/>
          <w:szCs w:val="20"/>
        </w:rPr>
        <w:t>3.6 Prospects for Artificial Intelligence Modeling in Biomedical Research</w:t>
      </w:r>
    </w:p>
    <w:p w14:paraId="38C6582E" w14:textId="77777777" w:rsidR="00EA40B8" w:rsidRPr="003B520F" w:rsidRDefault="00000000" w:rsidP="003B520F">
      <w:pPr>
        <w:ind w:firstLineChars="200" w:firstLine="400"/>
        <w:rPr>
          <w:rFonts w:ascii="Times New Roman" w:eastAsia="宋体" w:hAnsi="Times New Roman" w:cs="Times New Roman"/>
          <w:sz w:val="20"/>
          <w:szCs w:val="20"/>
        </w:rPr>
      </w:pPr>
      <w:r w:rsidRPr="003B520F">
        <w:rPr>
          <w:rFonts w:ascii="Times New Roman" w:eastAsia="宋体" w:hAnsi="Times New Roman" w:cs="Times New Roman" w:hint="eastAsia"/>
          <w:sz w:val="20"/>
          <w:szCs w:val="20"/>
        </w:rPr>
        <w:t>This study integrates animal experiments, single-cell RNA sequencing, and advanced artificial intelligence models to systematically dissect the molecular mechanisms of obesity. This interdisciplinary approach not only enhances the efficiency of data processing and analysis but also sets a new paradigm for biomedical research. Moving forward, we aim to further refine and apply these models to larger and more complex biomedical datasets, thereby advancing the development of personalized medicine and ultimately delivering more precise strategies for the prevention and treatment of obesity and other metabolic disorders.</w:t>
      </w:r>
    </w:p>
    <w:p w14:paraId="609DA8FB" w14:textId="77777777" w:rsidR="00EA40B8" w:rsidRPr="003B520F" w:rsidRDefault="00000000" w:rsidP="003B520F">
      <w:pPr>
        <w:rPr>
          <w:rFonts w:ascii="Times New Roman" w:eastAsia="宋体" w:hAnsi="Times New Roman" w:cs="Times New Roman"/>
          <w:b/>
          <w:bCs/>
          <w:color w:val="0E0E0E"/>
          <w:kern w:val="0"/>
          <w:szCs w:val="21"/>
          <w:lang w:bidi="ar"/>
        </w:rPr>
      </w:pPr>
      <w:r w:rsidRPr="003B520F">
        <w:rPr>
          <w:rFonts w:ascii="Times New Roman" w:eastAsia="宋体" w:hAnsi="Times New Roman" w:cs="Times New Roman" w:hint="eastAsia"/>
          <w:b/>
          <w:bCs/>
          <w:color w:val="0E0E0E"/>
          <w:kern w:val="0"/>
          <w:szCs w:val="21"/>
          <w:lang w:bidi="ar"/>
        </w:rPr>
        <w:t>4. Discussions</w:t>
      </w:r>
    </w:p>
    <w:p w14:paraId="423909CC"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4.1 Construction and Phenotypic Validation of a Mouse Obesity Model</w:t>
      </w:r>
    </w:p>
    <w:p w14:paraId="7075D01F"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 xml:space="preserve">This study successfully established a mouse model of obesity through the administration of a high-fat diet, with the experimental group exhibiting marked increases in body weight, body </w:t>
      </w:r>
      <w:r w:rsidRPr="003B520F">
        <w:rPr>
          <w:rFonts w:ascii="Times New Roman" w:eastAsia="宋体" w:hAnsi="Times New Roman" w:cs="Times New Roman" w:hint="eastAsia"/>
          <w:color w:val="0E0E0E"/>
          <w:kern w:val="0"/>
          <w:sz w:val="20"/>
          <w:szCs w:val="20"/>
          <w:lang w:bidi="ar"/>
        </w:rPr>
        <w:lastRenderedPageBreak/>
        <w:t>fat percentage, and visceral fat content compared to the control group (P &lt; 0.001). These findings not only replicate the metabolic disturbances characteristic of obesity but also provide a robust foundation for subsequent investigations into the molecular mechanisms underlying this condition. The significantly elevated insulin resistance index (HOMA-IR) observed in the experimental group underscores the model</w:t>
      </w:r>
      <w:r w:rsidRPr="003B520F">
        <w:rPr>
          <w:rFonts w:ascii="Times New Roman" w:eastAsia="宋体" w:hAnsi="Times New Roman" w:cs="Times New Roman" w:hint="eastAsia"/>
          <w:color w:val="0E0E0E"/>
          <w:kern w:val="0"/>
          <w:sz w:val="20"/>
          <w:szCs w:val="20"/>
          <w:lang w:bidi="ar"/>
        </w:rPr>
        <w:t>’</w:t>
      </w:r>
      <w:r w:rsidRPr="003B520F">
        <w:rPr>
          <w:rFonts w:ascii="Times New Roman" w:eastAsia="宋体" w:hAnsi="Times New Roman" w:cs="Times New Roman" w:hint="eastAsia"/>
          <w:color w:val="0E0E0E"/>
          <w:kern w:val="0"/>
          <w:sz w:val="20"/>
          <w:szCs w:val="20"/>
          <w:lang w:bidi="ar"/>
        </w:rPr>
        <w:t>s fidelity in recapitulating the core features of glucose and lipid metabolism disorders, paralleling clinical presentations in obese patients.</w:t>
      </w:r>
    </w:p>
    <w:p w14:paraId="4ABC2AEB" w14:textId="305AFDAA"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Obesity, recognized as a complex metabolic disorder, encompasses more than just excessive fat accumulation; it involves systemic metabolic dysregulation across multiple physiological systems. The present study meticulously replicated this intricate physiological state through precise experimental design and stringent control conditions, thereby offering an effective experimental platform for probing the molecular mechanisms and potential therapeutic strategies for obesity</w:t>
      </w:r>
      <w:r w:rsidR="008B71B6">
        <w:rPr>
          <w:rFonts w:ascii="Times New Roman" w:eastAsia="宋体" w:hAnsi="Times New Roman" w:cs="Times New Roman"/>
          <w:color w:val="0E0E0E"/>
          <w:kern w:val="0"/>
          <w:sz w:val="20"/>
          <w:szCs w:val="20"/>
          <w:lang w:bidi="ar"/>
        </w:rPr>
        <w:fldChar w:fldCharType="begin"/>
      </w:r>
      <w:r w:rsidR="008B71B6">
        <w:rPr>
          <w:rFonts w:ascii="Times New Roman" w:eastAsia="宋体" w:hAnsi="Times New Roman" w:cs="Times New Roman"/>
          <w:color w:val="0E0E0E"/>
          <w:kern w:val="0"/>
          <w:sz w:val="20"/>
          <w:szCs w:val="20"/>
          <w:lang w:bidi="ar"/>
        </w:rPr>
        <w:instrText xml:space="preserve"> ADDIN ZOTERO_ITEM CSL_CITATION {"citationID":"IFwyiFiY","properties":{"formattedCitation":"\\super [8]\\nosupersub{}","plainCitation":"[8]","noteIndex":0},"citationItems":[{"id":2983,"uris":["http://zotero.org/users/11659303/items/CEC4ASF7"],"itemData":{"id":2983,"type":"article-journal","call-number":"1","container-title":"Nature Reviews Endocrinology","DOI":"10.1038/s41574-020-0321-4","ISSN":"1759-5029, 1759-5037","issue":"3","journalAbbreviation":"Nat Rev Endocrinol","language":"en","page":"130-131","source":"40.5 (Q1)","title":"Obesity-linked inflammation tied to glutamine levels","volume":"16","author":[{"family":"Starling","given":"Shimona"}],"issued":{"date-parts":[["2020",3]]}}}],"schema":"https://github.com/citation-style-language/schema/raw/master/csl-citation.json"} </w:instrText>
      </w:r>
      <w:r w:rsidR="008B71B6">
        <w:rPr>
          <w:rFonts w:ascii="Times New Roman" w:eastAsia="宋体" w:hAnsi="Times New Roman" w:cs="Times New Roman"/>
          <w:color w:val="0E0E0E"/>
          <w:kern w:val="0"/>
          <w:sz w:val="20"/>
          <w:szCs w:val="20"/>
          <w:lang w:bidi="ar"/>
        </w:rPr>
        <w:fldChar w:fldCharType="separate"/>
      </w:r>
      <w:r w:rsidR="008B71B6" w:rsidRPr="008B71B6">
        <w:rPr>
          <w:rFonts w:ascii="Times New Roman" w:hAnsi="Times New Roman" w:cs="Times New Roman"/>
          <w:color w:val="000000"/>
          <w:kern w:val="0"/>
          <w:sz w:val="20"/>
          <w:vertAlign w:val="superscript"/>
        </w:rPr>
        <w:t>[8]</w:t>
      </w:r>
      <w:r w:rsidR="008B71B6">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w:t>
      </w:r>
    </w:p>
    <w:p w14:paraId="5E648DB3"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4.2 Single-cell RNA Sequencing Unveils Obesity-Related Gene Expression Signatures</w:t>
      </w:r>
    </w:p>
    <w:p w14:paraId="29886592" w14:textId="149631BE"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Employing single-cell RNA sequencing via the 10x Genomics platform, this study generated high-resolution gene expression data, providing unprecedented insights into the gene expression signatures associated with obesity. Principal component analysis (PCA) and differential expression analysis revealed significant divergences in gene expression patterns between adipose tissue cells from the experimental and control groups. Notably, genes involved in lipid metabolism, inflammatory responses, and oxidative stress pathways were significantly upregulated in the experimental group</w:t>
      </w:r>
      <w:r w:rsidR="008B71B6">
        <w:rPr>
          <w:rFonts w:ascii="Times New Roman" w:eastAsia="宋体" w:hAnsi="Times New Roman" w:cs="Times New Roman"/>
          <w:color w:val="0E0E0E"/>
          <w:kern w:val="0"/>
          <w:sz w:val="20"/>
          <w:szCs w:val="20"/>
          <w:lang w:bidi="ar"/>
        </w:rPr>
        <w:fldChar w:fldCharType="begin"/>
      </w:r>
      <w:r w:rsidR="008B71B6">
        <w:rPr>
          <w:rFonts w:ascii="Times New Roman" w:eastAsia="宋体" w:hAnsi="Times New Roman" w:cs="Times New Roman"/>
          <w:color w:val="0E0E0E"/>
          <w:kern w:val="0"/>
          <w:sz w:val="20"/>
          <w:szCs w:val="20"/>
          <w:lang w:bidi="ar"/>
        </w:rPr>
        <w:instrText xml:space="preserve"> ADDIN ZOTERO_ITEM CSL_CITATION {"citationID":"O40nRLH2","properties":{"formattedCitation":"\\super [9]\\nosupersub{}","plainCitation":"[9]","noteIndex":0},"citationItems":[{"id":2984,"uris":["http://zotero.org/users/11659303/items/67KR4AN4"],"itemData":{"id":2984,"type":"article-journal","abstract":"Cardiovascular diseases are the leading cause of death worldwide. Overweight and obesity are strongly associated with comorbidities such as hypertension and insulin resistance, which collectively contribute to the development of cardiovascular diseases and resultant morbidity and mortality. Forty-two percent of adults in the United States are obese, and a total of 1.9 billion adults worldwide are overweight or obese. These alarming numbers, which continue to climb, represent a major health and economic burden. Adipose tissue is a highly dynamic organ that can be classified based on the cellular composition of different depots and their distinct anatomical localization. Massive expansion and remodeling of adipose tissue during obesity differentially affects specific adipose tissue depots and significantly contributes to vascular dysfunction and cardiovascular diseases. Visceral adipose tissue accumulation results in increased immune cell infiltration and secretion of vasoconstrictor mediators, whereas expansion of subcutaneous adipose tissue is less harmful. Therefore, fat distribution more than overall body weight is a key determinant of the risk for cardiovascular diseases. Thermogenic brown and beige adipose tissue, in contrast to white adipose tissue, is associated with beneficial effects on the vasculature. The relationship between the type of adipose tissue and its influence on vascular function becomes particularly evident in the context of the heterogenous phenotype of perivascular adipose tissue that is strongly location dependent. In this review, we address the abnormal remodeling of specific adipose tissue depots during obesity and how this critically contributes to the development of hypertension, endothelial dysfunction, and vascular stiffness. We also discuss the local and systemic roles of adipose tissue derived secreted factors and increased systemic inflammation during obesity and highlight their detrimental impact on cardiovascular health.","call-number":"1","container-title":"Circulation Research","DOI":"10.1161/CIRCRESAHA.121.318093","ISSN":"0009-7330, 1524-4571","issue":"7","journalAbbreviation":"Circulation Research","language":"en","page":"951-968","source":"20.1 (Q1)","title":"Obesity, Adipose Tissue and Vascular Dysfunction","volume":"128","author":[{"family":"Koenen","given":"Mascha"},{"family":"Hill","given":"Michael A."},{"family":"Cohen","given":"Paul"},{"family":"Sowers","given":"James R."}],"issued":{"date-parts":[["2021",4,2]]}}}],"schema":"https://github.com/citation-style-language/schema/raw/master/csl-citation.json"} </w:instrText>
      </w:r>
      <w:r w:rsidR="008B71B6">
        <w:rPr>
          <w:rFonts w:ascii="Times New Roman" w:eastAsia="宋体" w:hAnsi="Times New Roman" w:cs="Times New Roman"/>
          <w:color w:val="0E0E0E"/>
          <w:kern w:val="0"/>
          <w:sz w:val="20"/>
          <w:szCs w:val="20"/>
          <w:lang w:bidi="ar"/>
        </w:rPr>
        <w:fldChar w:fldCharType="separate"/>
      </w:r>
      <w:r w:rsidR="008B71B6" w:rsidRPr="008B71B6">
        <w:rPr>
          <w:rFonts w:ascii="Times New Roman" w:hAnsi="Times New Roman" w:cs="Times New Roman"/>
          <w:color w:val="000000"/>
          <w:kern w:val="0"/>
          <w:sz w:val="20"/>
          <w:vertAlign w:val="superscript"/>
        </w:rPr>
        <w:t>[9]</w:t>
      </w:r>
      <w:r w:rsidR="008B71B6">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w:t>
      </w:r>
    </w:p>
    <w:p w14:paraId="76135059"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These results underscore the complexity of obesity as a systemic metabolic disease and highlight the utility of single-cell gene expression analysis in elucidating cellular heterogeneity, thereby advancing our understanding of obesity</w:t>
      </w:r>
      <w:r w:rsidRPr="003B520F">
        <w:rPr>
          <w:rFonts w:ascii="Times New Roman" w:eastAsia="宋体" w:hAnsi="Times New Roman" w:cs="Times New Roman" w:hint="eastAsia"/>
          <w:color w:val="0E0E0E"/>
          <w:kern w:val="0"/>
          <w:sz w:val="20"/>
          <w:szCs w:val="20"/>
          <w:lang w:bidi="ar"/>
        </w:rPr>
        <w:t>’</w:t>
      </w:r>
      <w:r w:rsidRPr="003B520F">
        <w:rPr>
          <w:rFonts w:ascii="Times New Roman" w:eastAsia="宋体" w:hAnsi="Times New Roman" w:cs="Times New Roman" w:hint="eastAsia"/>
          <w:color w:val="0E0E0E"/>
          <w:kern w:val="0"/>
          <w:sz w:val="20"/>
          <w:szCs w:val="20"/>
          <w:lang w:bidi="ar"/>
        </w:rPr>
        <w:t xml:space="preserve">s pathophysiological mechanisms. This study is </w:t>
      </w:r>
      <w:r w:rsidRPr="003B520F">
        <w:rPr>
          <w:rFonts w:ascii="Times New Roman" w:eastAsia="宋体" w:hAnsi="Times New Roman" w:cs="Times New Roman" w:hint="eastAsia"/>
          <w:color w:val="0E0E0E"/>
          <w:kern w:val="0"/>
          <w:sz w:val="20"/>
          <w:szCs w:val="20"/>
          <w:lang w:bidi="ar"/>
        </w:rPr>
        <w:t>particularly noteworthy for its systematic depiction of obesity-related gene expression profiles in a mouse model at the single-cell level, which serves as a critical foundation for subsequent functional validation and the identification of potential therapeutic targets.</w:t>
      </w:r>
    </w:p>
    <w:p w14:paraId="09856C14"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4.3 Application of Convolutional Neural Networks in Feature Extraction from Complex Data</w:t>
      </w:r>
    </w:p>
    <w:p w14:paraId="27C5C25B" w14:textId="34B03720"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In this study, a convolutional neural network (CNN) was applied, for the first time, to the analysis of single-cell RNA sequencing data in a mouse obesity model, demonstrating superior performance in the extraction of high-dimensional biological data features</w:t>
      </w:r>
      <w:r w:rsidR="00D4279E">
        <w:rPr>
          <w:rFonts w:ascii="Times New Roman" w:eastAsia="宋体" w:hAnsi="Times New Roman" w:cs="Times New Roman"/>
          <w:color w:val="0E0E0E"/>
          <w:kern w:val="0"/>
          <w:sz w:val="20"/>
          <w:szCs w:val="20"/>
          <w:lang w:bidi="ar"/>
        </w:rPr>
        <w:fldChar w:fldCharType="begin"/>
      </w:r>
      <w:r w:rsidR="00D4279E">
        <w:rPr>
          <w:rFonts w:ascii="Times New Roman" w:eastAsia="宋体" w:hAnsi="Times New Roman" w:cs="Times New Roman"/>
          <w:color w:val="0E0E0E"/>
          <w:kern w:val="0"/>
          <w:sz w:val="20"/>
          <w:szCs w:val="20"/>
          <w:lang w:bidi="ar"/>
        </w:rPr>
        <w:instrText xml:space="preserve"> ADDIN ZOTERO_ITEM CSL_CITATION {"citationID":"Bd1k2mM1","properties":{"formattedCitation":"\\super [10]\\nosupersub{}","plainCitation":"[10]","noteIndex":0},"citationItems":[{"id":2988,"uris":["http://zotero.org/users/11659303/items/C3X8P53Y"],"itemData":{"id":2988,"type":"article-journal","call-number":"1","container-title":"Journal of Sport and Health Science","DOI":"10.1016/j.jshs.2018.09.001","ISSN":"20952546","issue":"5","journalAbbreviation":"Journal of Sport and Health Science","language":"en","page":"472-478","source":"11.7 (Q1)","title":"Regular moderate aerobic exercise improves high-fat diet-induced nonalcoholic fatty liver disease via monoacylglycerol O-acyltransferase 1 pathway suppression","volume":"9","author":[{"family":"Baek","given":"Kyung-Wan"},{"family":"Gim","given":"Jeong-An"},{"family":"Park","given":"Jung-Jun"}],"issued":{"date-parts":[["2020",9]]}}}],"schema":"https://github.com/citation-style-language/schema/raw/master/csl-citation.json"} </w:instrText>
      </w:r>
      <w:r w:rsidR="00D4279E">
        <w:rPr>
          <w:rFonts w:ascii="Times New Roman" w:eastAsia="宋体" w:hAnsi="Times New Roman" w:cs="Times New Roman"/>
          <w:color w:val="0E0E0E"/>
          <w:kern w:val="0"/>
          <w:sz w:val="20"/>
          <w:szCs w:val="20"/>
          <w:lang w:bidi="ar"/>
        </w:rPr>
        <w:fldChar w:fldCharType="separate"/>
      </w:r>
      <w:r w:rsidR="00D4279E" w:rsidRPr="00D4279E">
        <w:rPr>
          <w:rFonts w:ascii="Times New Roman" w:hAnsi="Times New Roman" w:cs="Times New Roman"/>
          <w:color w:val="000000"/>
          <w:kern w:val="0"/>
          <w:sz w:val="20"/>
          <w:vertAlign w:val="superscript"/>
        </w:rPr>
        <w:t>[10]</w:t>
      </w:r>
      <w:r w:rsidR="00D4279E">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 Utilizing the CNN model, we successfully identified and classified key gene features closely associated with obesity, achieving an AUC value of 0.91 on the validation set. This outcome attests to the model</w:t>
      </w:r>
      <w:r w:rsidRPr="003B520F">
        <w:rPr>
          <w:rFonts w:ascii="Times New Roman" w:eastAsia="宋体" w:hAnsi="Times New Roman" w:cs="Times New Roman" w:hint="eastAsia"/>
          <w:color w:val="0E0E0E"/>
          <w:kern w:val="0"/>
          <w:sz w:val="20"/>
          <w:szCs w:val="20"/>
          <w:lang w:bidi="ar"/>
        </w:rPr>
        <w:t>’</w:t>
      </w:r>
      <w:r w:rsidRPr="003B520F">
        <w:rPr>
          <w:rFonts w:ascii="Times New Roman" w:eastAsia="宋体" w:hAnsi="Times New Roman" w:cs="Times New Roman" w:hint="eastAsia"/>
          <w:color w:val="0E0E0E"/>
          <w:kern w:val="0"/>
          <w:sz w:val="20"/>
          <w:szCs w:val="20"/>
          <w:lang w:bidi="ar"/>
        </w:rPr>
        <w:t>s exceptional reliability and accuracy in processing complex biological data.</w:t>
      </w:r>
    </w:p>
    <w:p w14:paraId="02BF1D82"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The CNN model excels in extracting spatial features from gene expression patterns, and its innovative application in this context not only enhances data analysis efficiency but also mitigates the subjectivity and errors inherent in manual feature selection, thereby ensuring the objectivity and reproducibility of the results. The successful deployment of this method serves as a reference for future applications in biomedical data analysis and fosters the deeper integration of artificial intelligence technology in biological research.</w:t>
      </w:r>
    </w:p>
    <w:p w14:paraId="0A28DBB8"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4.4 Validation of Support Vector Machines in Gene Feature Classification</w:t>
      </w:r>
    </w:p>
    <w:p w14:paraId="7786FA59"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Following the extraction of features by the CNN, this study further employed a support vector machine (SVM) model to classify and analyze gene expression features in obese and control mice. The SVM model, leveraging its strength in nonlinear classification of high-dimensional data, revalidated the significance of obesity-associated gene features, achieving a cross-validation accuracy of 89%.</w:t>
      </w:r>
    </w:p>
    <w:p w14:paraId="7C26BA4E" w14:textId="2659A62F"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lastRenderedPageBreak/>
        <w:t>The application of the SVM model further substantiates the efficacy of the CNN in feature extraction, successfully capturing the nonlinear relationships in gene expression patterns through the radial basis function (RBF) kernel. These findings not only deepen our understanding of the pathophysiological mechanisms underpinning obesity but also offer novel insights for future clinical diagnostics and personalized therapeutic strategies</w:t>
      </w:r>
      <w:r w:rsidR="00D4279E">
        <w:rPr>
          <w:rFonts w:ascii="Times New Roman" w:eastAsia="宋体" w:hAnsi="Times New Roman" w:cs="Times New Roman"/>
          <w:color w:val="0E0E0E"/>
          <w:kern w:val="0"/>
          <w:sz w:val="20"/>
          <w:szCs w:val="20"/>
          <w:lang w:bidi="ar"/>
        </w:rPr>
        <w:fldChar w:fldCharType="begin"/>
      </w:r>
      <w:r w:rsidR="00D4279E">
        <w:rPr>
          <w:rFonts w:ascii="Times New Roman" w:eastAsia="宋体" w:hAnsi="Times New Roman" w:cs="Times New Roman"/>
          <w:color w:val="0E0E0E"/>
          <w:kern w:val="0"/>
          <w:sz w:val="20"/>
          <w:szCs w:val="20"/>
          <w:lang w:bidi="ar"/>
        </w:rPr>
        <w:instrText xml:space="preserve"> ADDIN ZOTERO_ITEM CSL_CITATION {"citationID":"m6EDYmza","properties":{"formattedCitation":"\\super [11]\\nosupersub{}","plainCitation":"[11]","noteIndex":0},"citationItems":[{"id":2995,"uris":["http://zotero.org/users/11659303/items/LZIEIJD8"],"itemData":{"id":2995,"type":"article-journal","call-number":"1","container-title":"Journal of Clinical Investigation","DOI":"10.1172/JCI129192","ISSN":"0021-9738, 1558-8238","issue":"10","language":"en","page":"4032-4040","source":"15.9 (Q1)","title":"Deciphering the cellular interplays underlying obesity-induced adipose tissue fibrosis","volume":"129","author":[{"family":"Marcelin","given":"Geneviève"},{"family":"Silveira","given":"Ana Letícia M."},{"family":"Martins","given":"Laís Bhering"},{"family":"Ferreira","given":"Adaliene V.M."},{"family":"Clément","given":"Karine"}],"issued":{"date-parts":[["2019",9,9]]}}}],"schema":"https://github.com/citation-style-language/schema/raw/master/csl-citation.json"} </w:instrText>
      </w:r>
      <w:r w:rsidR="00D4279E">
        <w:rPr>
          <w:rFonts w:ascii="Times New Roman" w:eastAsia="宋体" w:hAnsi="Times New Roman" w:cs="Times New Roman"/>
          <w:color w:val="0E0E0E"/>
          <w:kern w:val="0"/>
          <w:sz w:val="20"/>
          <w:szCs w:val="20"/>
          <w:lang w:bidi="ar"/>
        </w:rPr>
        <w:fldChar w:fldCharType="separate"/>
      </w:r>
      <w:r w:rsidR="00D4279E" w:rsidRPr="00D4279E">
        <w:rPr>
          <w:rFonts w:ascii="Times New Roman" w:hAnsi="Times New Roman" w:cs="Times New Roman"/>
          <w:color w:val="000000"/>
          <w:kern w:val="0"/>
          <w:sz w:val="20"/>
          <w:vertAlign w:val="superscript"/>
        </w:rPr>
        <w:t>[11]</w:t>
      </w:r>
      <w:r w:rsidR="00D4279E">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w:t>
      </w:r>
    </w:p>
    <w:p w14:paraId="257CDFF9"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4.5 Network Biology Analysis and Identification of Key Genes</w:t>
      </w:r>
    </w:p>
    <w:p w14:paraId="78755341" w14:textId="0F2607BF"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To further elucidate the regulatory roles of differentially expressed genes in obesity, we constructed a protein-protein interaction (PPI) network using the String database. Network topology analysis identified key genes with high centrality, such as TNF-</w:t>
      </w:r>
      <w:r w:rsidRPr="003B520F">
        <w:rPr>
          <w:rFonts w:ascii="Times New Roman" w:eastAsia="宋体" w:hAnsi="Times New Roman" w:cs="Times New Roman" w:hint="eastAsia"/>
          <w:color w:val="0E0E0E"/>
          <w:kern w:val="0"/>
          <w:sz w:val="20"/>
          <w:szCs w:val="20"/>
          <w:lang w:bidi="ar"/>
        </w:rPr>
        <w:t>α</w:t>
      </w:r>
      <w:r w:rsidRPr="003B520F">
        <w:rPr>
          <w:rFonts w:ascii="Times New Roman" w:eastAsia="宋体" w:hAnsi="Times New Roman" w:cs="Times New Roman" w:hint="eastAsia"/>
          <w:color w:val="0E0E0E"/>
          <w:kern w:val="0"/>
          <w:sz w:val="20"/>
          <w:szCs w:val="20"/>
          <w:lang w:bidi="ar"/>
        </w:rPr>
        <w:t>and IL-6, which play pivotal roles in obesity-related chronic inflammatory responses</w:t>
      </w:r>
      <w:r w:rsidR="00D4279E">
        <w:rPr>
          <w:rFonts w:ascii="Times New Roman" w:eastAsia="宋体" w:hAnsi="Times New Roman" w:cs="Times New Roman"/>
          <w:color w:val="0E0E0E"/>
          <w:kern w:val="0"/>
          <w:sz w:val="20"/>
          <w:szCs w:val="20"/>
          <w:lang w:bidi="ar"/>
        </w:rPr>
        <w:fldChar w:fldCharType="begin"/>
      </w:r>
      <w:r w:rsidR="00D4279E">
        <w:rPr>
          <w:rFonts w:ascii="Times New Roman" w:eastAsia="宋体" w:hAnsi="Times New Roman" w:cs="Times New Roman"/>
          <w:color w:val="0E0E0E"/>
          <w:kern w:val="0"/>
          <w:sz w:val="20"/>
          <w:szCs w:val="20"/>
          <w:lang w:bidi="ar"/>
        </w:rPr>
        <w:instrText xml:space="preserve"> ADDIN ZOTERO_ITEM CSL_CITATION {"citationID":"S5y0LGD3","properties":{"formattedCitation":"\\super [12]\\nosupersub{}","plainCitation":"[12]","noteIndex":0},"citationItems":[{"id":2990,"uris":["http://zotero.org/users/11659303/items/7EINZ8HZ"],"itemData":{"id":2990,"type":"article-journal","abstract":"Abstract\n            Investigations of long-term exercise interventions in humans to reverse obesity is expensive and is hampered by poor compliance and confounders. In the present study, we investigated intrahepatic and muscle fat, visceral and subcutaneous fat pads, plasma metabolic profile and skeletal muscle inflammatory markers in response to 12-week aerobic exercise in an obese rodent model. Six-week-old male Wistar rats (n=20) were randomized to chow-fed control (Control, n=5), sedentary high-fat diet (HFD, n=5), chow-fed exercise (Exercise, n=5) and HFD-fed exercise (HFD+Exercise, n=5) groups. The exercise groups were subjected to 12 weeks of motorized treadmill running at a speed of 18 m/min for 30 min/day. Differences in post-intervention measures were assessed by analysis of covariance (ANCOVA), adjusted for baseline bodyweight and pre-intervention measures, where available. Post-hoc analyses were performed with Bonferroni correction. Plasma metabolic profile was worsened and fat pads, ectopic fat in muscle and liver and inflammatory markers in skeletal muscle were elevated in sedentary HFD-fed animals relative to chow-fed controls. HFD+Exercise animals had significantly lower leptin (P=0.0004), triglycerides (P=0.007), homeostatic model assessment of insulin resistance (HOMA-IR; P=0.065), intramyocellular lipids (IMCLs; P=0.003), intrahepatic lipids (IHLs; P&amp;lt;0.0001), body fat% (P=0.001), subcutaneous adipose tissue (SAT; P&amp;lt;0.0001), visceral adipose (P&amp;lt;0.0001) and total fat mass (P&amp;lt;0.0001), relative to sedentary HFD-fed animals, despite only modestly lower bodyweight. Messenger RNA (mRNA) expression of inflammatory markers Interleukin 6 (IL6) and Tumor necrosis factor α (TNFα) were also reduced with aerobic exercise in skeletal muscle. Our results suggest that 12 weeks of aerobic exercise training is effective in improving metabolic health, fat depots, ectopic fat and inflammation even against a high-fat dietary background.","call-number":"3","container-title":"Bioscience Reports","DOI":"10.1042/BSR20201707","ISSN":"0144-8463, 1573-4935","issue":"1","language":"en","page":"BSR20201707","source":"4 (Q2)","title":"A 12-week aerobic exercise intervention results in improved metabolic function and lower adipose tissue and ectopic fat in high-fat diet fed rats","volume":"41","author":[{"family":"Gopalan","given":"Venkatesh"},{"family":"Yaligar","given":"Jadegoud"},{"family":"Michael","given":"Navin"},{"family":"Kaur","given":"Kavita"},{"family":"Anantharaj","given":"Rengaraj"},{"family":"Verma","given":"Sanjay Kumar"},{"family":"Sadananthan","given":"Suresh Anand"},{"family":"Le","given":"Giang Thi Thu"},{"family":"Goh","given":"Jorming"},{"family":"Velan","given":"S. Sendhil"}],"issued":{"date-parts":[["2021",1,29]]}}}],"schema":"https://github.com/citation-style-language/schema/raw/master/csl-citation.json"} </w:instrText>
      </w:r>
      <w:r w:rsidR="00D4279E">
        <w:rPr>
          <w:rFonts w:ascii="Times New Roman" w:eastAsia="宋体" w:hAnsi="Times New Roman" w:cs="Times New Roman"/>
          <w:color w:val="0E0E0E"/>
          <w:kern w:val="0"/>
          <w:sz w:val="20"/>
          <w:szCs w:val="20"/>
          <w:lang w:bidi="ar"/>
        </w:rPr>
        <w:fldChar w:fldCharType="separate"/>
      </w:r>
      <w:r w:rsidR="00D4279E" w:rsidRPr="00D4279E">
        <w:rPr>
          <w:rFonts w:ascii="Times New Roman" w:hAnsi="Times New Roman" w:cs="Times New Roman"/>
          <w:color w:val="000000"/>
          <w:kern w:val="0"/>
          <w:sz w:val="20"/>
          <w:vertAlign w:val="superscript"/>
        </w:rPr>
        <w:t>[12]</w:t>
      </w:r>
      <w:r w:rsidR="00D4279E">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w:t>
      </w:r>
    </w:p>
    <w:p w14:paraId="6517FDC1" w14:textId="4F935BB0"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These central genes are not only critical to the network architecture but also intimately involved in the metabolic regulation of obesity. The network biology analysis provides new therapeutic targets, particularly concerning the molecular mechanisms regulating obesity-associated inflammatory responses, thereby revealing potential avenues for drug development</w:t>
      </w:r>
      <w:r w:rsidR="00D4279E">
        <w:rPr>
          <w:rFonts w:ascii="Times New Roman" w:eastAsia="宋体" w:hAnsi="Times New Roman" w:cs="Times New Roman"/>
          <w:color w:val="0E0E0E"/>
          <w:kern w:val="0"/>
          <w:sz w:val="20"/>
          <w:szCs w:val="20"/>
          <w:lang w:bidi="ar"/>
        </w:rPr>
        <w:fldChar w:fldCharType="begin"/>
      </w:r>
      <w:r w:rsidR="00D4279E">
        <w:rPr>
          <w:rFonts w:ascii="Times New Roman" w:eastAsia="宋体" w:hAnsi="Times New Roman" w:cs="Times New Roman"/>
          <w:color w:val="0E0E0E"/>
          <w:kern w:val="0"/>
          <w:sz w:val="20"/>
          <w:szCs w:val="20"/>
          <w:lang w:bidi="ar"/>
        </w:rPr>
        <w:instrText xml:space="preserve"> ADDIN ZOTERO_ITEM CSL_CITATION {"citationID":"9REDhDQp","properties":{"formattedCitation":"\\super [13]\\nosupersub{}","plainCitation":"[13]","noteIndex":0},"citationItems":[{"id":2994,"uris":["http://zotero.org/users/11659303/items/JAQNTEYB"],"itemData":{"id":2994,"type":"article-journal","abstract":"Obesity is a chronic and progressive process affecting whole-body energy balance and is associated with comorbidity development. In addition to increased fat mass, obesity induces white adipose tissue (WAT) inflammation and fibrosis, leading to local and systemic metabolic dysfunctions, such as insulin resistance (IR). Accordingly, limiting inflammation or fibrosis deposition may improve IR and glucose homeostasis. Although no targeted therapy yet exists to slow or reverse adipose tissue fibrosis, a number of findings have clarified the underlying cellular and molecular mechanisms. In this review, we highlight adipose tissue remodeling events shown to be associated with fibrosis deposition, with a focus on adipose progenitors involved in obesity-induced healthy as well as unhealthy WAT expansion.","call-number":"1","container-title":"Annual Review of Physiology","DOI":"10.1146/annurev-physiol-060721-092930","ISSN":"0066-4278, 1545-1585","issue":"1","journalAbbreviation":"Annu. Rev. Physiol.","language":"en","page":"135-155","source":"18.2 (Q1)","title":"Adipose Tissue Fibrosis in Obesity: Etiology and Challenges","title-short":"Adipose Tissue Fibrosis in Obesity","volume":"84","author":[{"family":"Marcelin","given":"Geneviève"},{"family":"Gautier","given":"Emmanuel L."},{"family":"Clément","given":"Karine"}],"issued":{"date-parts":[["2022",2,10]]}}}],"schema":"https://github.com/citation-style-language/schema/raw/master/csl-citation.json"} </w:instrText>
      </w:r>
      <w:r w:rsidR="00D4279E">
        <w:rPr>
          <w:rFonts w:ascii="Times New Roman" w:eastAsia="宋体" w:hAnsi="Times New Roman" w:cs="Times New Roman"/>
          <w:color w:val="0E0E0E"/>
          <w:kern w:val="0"/>
          <w:sz w:val="20"/>
          <w:szCs w:val="20"/>
          <w:lang w:bidi="ar"/>
        </w:rPr>
        <w:fldChar w:fldCharType="separate"/>
      </w:r>
      <w:r w:rsidR="00D4279E" w:rsidRPr="00D4279E">
        <w:rPr>
          <w:rFonts w:ascii="Times New Roman" w:hAnsi="Times New Roman" w:cs="Times New Roman"/>
          <w:color w:val="000000"/>
          <w:kern w:val="0"/>
          <w:sz w:val="20"/>
          <w:vertAlign w:val="superscript"/>
        </w:rPr>
        <w:t>[13]</w:t>
      </w:r>
      <w:r w:rsidR="00D4279E">
        <w:rPr>
          <w:rFonts w:ascii="Times New Roman" w:eastAsia="宋体" w:hAnsi="Times New Roman" w:cs="Times New Roman"/>
          <w:color w:val="0E0E0E"/>
          <w:kern w:val="0"/>
          <w:sz w:val="20"/>
          <w:szCs w:val="20"/>
          <w:lang w:bidi="ar"/>
        </w:rPr>
        <w:fldChar w:fldCharType="end"/>
      </w:r>
      <w:r w:rsidRPr="003B520F">
        <w:rPr>
          <w:rFonts w:ascii="Times New Roman" w:eastAsia="宋体" w:hAnsi="Times New Roman" w:cs="Times New Roman" w:hint="eastAsia"/>
          <w:color w:val="0E0E0E"/>
          <w:kern w:val="0"/>
          <w:sz w:val="20"/>
          <w:szCs w:val="20"/>
          <w:lang w:bidi="ar"/>
        </w:rPr>
        <w:t>.</w:t>
      </w:r>
    </w:p>
    <w:p w14:paraId="12161BFB" w14:textId="77777777" w:rsidR="00EA40B8" w:rsidRPr="003B520F" w:rsidRDefault="00000000" w:rsidP="003B520F">
      <w:pPr>
        <w:rPr>
          <w:rFonts w:ascii="Times New Roman" w:eastAsia="宋体" w:hAnsi="Times New Roman" w:cs="Times New Roman"/>
          <w:b/>
          <w:bCs/>
          <w:color w:val="0E0E0E"/>
          <w:kern w:val="0"/>
          <w:sz w:val="20"/>
          <w:szCs w:val="20"/>
          <w:lang w:bidi="ar"/>
        </w:rPr>
      </w:pPr>
      <w:r w:rsidRPr="003B520F">
        <w:rPr>
          <w:rFonts w:ascii="Times New Roman" w:eastAsia="宋体" w:hAnsi="Times New Roman" w:cs="Times New Roman" w:hint="eastAsia"/>
          <w:b/>
          <w:bCs/>
          <w:color w:val="0E0E0E"/>
          <w:kern w:val="0"/>
          <w:sz w:val="20"/>
          <w:szCs w:val="20"/>
          <w:lang w:bidi="ar"/>
        </w:rPr>
        <w:t>4.6 Research Limitations and Future Perspectives</w:t>
      </w:r>
    </w:p>
    <w:p w14:paraId="4FC66C1D"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Despite the significant advancements achieved in integrating AI technology with biomedical research in this study, certain limitations must be acknowledged. Firstly, the translatability of the experimental results from the mouse model to human clinical practice requires careful consideration. Secondly, although the CNN and SVM models exhibited robust performance in analyzing obesity-related genetic traits, their generalizability and applicability to other complex diseases warrant further validation.</w:t>
      </w:r>
    </w:p>
    <w:p w14:paraId="66B223A6"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 xml:space="preserve">Future research will focus on optimizing these models by increasing sample size and </w:t>
      </w:r>
      <w:r w:rsidRPr="003B520F">
        <w:rPr>
          <w:rFonts w:ascii="Times New Roman" w:eastAsia="宋体" w:hAnsi="Times New Roman" w:cs="Times New Roman" w:hint="eastAsia"/>
          <w:color w:val="0E0E0E"/>
          <w:kern w:val="0"/>
          <w:sz w:val="20"/>
          <w:szCs w:val="20"/>
          <w:lang w:bidi="ar"/>
        </w:rPr>
        <w:t>diversifying datasets, thereby exploring their potential application to large-scale biomedical data. Additionally, as multi-omics data continue to accumulate, integrating multi-dimensional biological information to construct a comprehensive obesity molecular network will be crucial in advancing personalized medicine. Through deep interdisciplinary collaboration, we anticipate significant breakthroughs in the molecular mechanism research and clinical translation of obesity and other metabolic diseases.</w:t>
      </w:r>
    </w:p>
    <w:p w14:paraId="294C33CA" w14:textId="77777777" w:rsidR="00EA40B8" w:rsidRPr="003B520F" w:rsidRDefault="00000000" w:rsidP="003B520F">
      <w:pPr>
        <w:rPr>
          <w:rFonts w:ascii="Times New Roman" w:eastAsia="宋体" w:hAnsi="Times New Roman" w:cs="Times New Roman"/>
          <w:b/>
          <w:bCs/>
          <w:color w:val="0E0E0E"/>
          <w:kern w:val="0"/>
          <w:szCs w:val="21"/>
          <w:lang w:bidi="ar"/>
        </w:rPr>
      </w:pPr>
      <w:r w:rsidRPr="003B520F">
        <w:rPr>
          <w:rFonts w:ascii="Times New Roman" w:eastAsia="宋体" w:hAnsi="Times New Roman" w:cs="Times New Roman" w:hint="eastAsia"/>
          <w:b/>
          <w:bCs/>
          <w:color w:val="0E0E0E"/>
          <w:kern w:val="0"/>
          <w:szCs w:val="21"/>
          <w:lang w:bidi="ar"/>
        </w:rPr>
        <w:t>5. Conclusions</w:t>
      </w:r>
    </w:p>
    <w:p w14:paraId="73BF5246"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This study successfully developed a robust mouse model of obesity, induced by a high-fat diet, that closely mirrors the phenotypic and metabolic disturbances observed in human obesity, including significant weight gain, visceral fat accumulation, and metabolic dysfunctions. Utilizing this model, we performed an in-depth analysis of obesity-associated gene expression patterns through single-cell RNA sequencing, complemented by advanced artificial intelligence methodologies.</w:t>
      </w:r>
    </w:p>
    <w:p w14:paraId="6C668CB8"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Our data analysis leveraged the strengths of Convolutional Neural Network (CNN) and Support Vector Machine (SVM) models, both of which exhibited outstanding performance in processing high-dimensional biological datasets. The CNN model was particularly effective in extracting and identifying key gene features linked to obesity, while the SVM model further corroborated the significance and classification accuracy of these features. Through Protein-Protein Interaction (PPI) network analysis, we pinpointed several central genes, such as TNF-</w:t>
      </w:r>
      <w:r w:rsidRPr="003B520F">
        <w:rPr>
          <w:rFonts w:ascii="Times New Roman" w:eastAsia="宋体" w:hAnsi="Times New Roman" w:cs="Times New Roman" w:hint="eastAsia"/>
          <w:color w:val="0E0E0E"/>
          <w:kern w:val="0"/>
          <w:sz w:val="20"/>
          <w:szCs w:val="20"/>
          <w:lang w:bidi="ar"/>
        </w:rPr>
        <w:t>α</w:t>
      </w:r>
      <w:r w:rsidRPr="003B520F">
        <w:rPr>
          <w:rFonts w:ascii="Times New Roman" w:eastAsia="宋体" w:hAnsi="Times New Roman" w:cs="Times New Roman" w:hint="eastAsia"/>
          <w:color w:val="0E0E0E"/>
          <w:kern w:val="0"/>
          <w:sz w:val="20"/>
          <w:szCs w:val="20"/>
          <w:lang w:bidi="ar"/>
        </w:rPr>
        <w:t xml:space="preserve"> and IL-6, that play pivotal roles in the pathology of obesity, thereby providing a critical molecular foundation for future targeted therapeutic strategies.</w:t>
      </w:r>
    </w:p>
    <w:p w14:paraId="29BC66E5"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 xml:space="preserve">A key innovation of this research lies in the novel integration of a mouse model with cutting-edge artificial intelligence technologies to unravel the molecular underpinnings of obesity. </w:t>
      </w:r>
      <w:r w:rsidRPr="003B520F">
        <w:rPr>
          <w:rFonts w:ascii="Times New Roman" w:eastAsia="宋体" w:hAnsi="Times New Roman" w:cs="Times New Roman" w:hint="eastAsia"/>
          <w:color w:val="0E0E0E"/>
          <w:kern w:val="0"/>
          <w:sz w:val="20"/>
          <w:szCs w:val="20"/>
          <w:lang w:bidi="ar"/>
        </w:rPr>
        <w:lastRenderedPageBreak/>
        <w:t>This interdisciplinary approach not only enhances the precision and efficiency of data processing but also introduces new methodologies for the comprehensive analysis of complex biological data. By applying these techniques at the single-cell level, we achieved unprecedented resolution in characterizing cellular heterogeneity in obesity, and identified potential molecular targets, offering a strong theoretical basis for future clinical interventions and personalized treatment modalities.</w:t>
      </w:r>
    </w:p>
    <w:p w14:paraId="5ED977C3" w14:textId="77777777" w:rsidR="00EA40B8" w:rsidRPr="003B520F"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Despite the significant contributions of this study, certain limitations should be acknowledged. Firstly, while the mouse model generated valuable insights, the direct applicability of these findings to human clinical scenarios should be approached with caution. Secondly, although the CNN and SVM models demonstrated excellent performance in this study, their generalizability to other complex diseases requires further exploration. Future research efforts should aim to expand the sample size, incorporate more diverse histological data, and further refine and validate these models in a variety of biomedical contexts.</w:t>
      </w:r>
    </w:p>
    <w:p w14:paraId="25B9D031" w14:textId="77777777" w:rsidR="00EA40B8" w:rsidRDefault="00000000" w:rsidP="003B520F">
      <w:pPr>
        <w:ind w:firstLineChars="200" w:firstLine="400"/>
        <w:rPr>
          <w:rFonts w:ascii="Times New Roman" w:eastAsia="宋体" w:hAnsi="Times New Roman" w:cs="Times New Roman"/>
          <w:color w:val="0E0E0E"/>
          <w:kern w:val="0"/>
          <w:sz w:val="20"/>
          <w:szCs w:val="20"/>
          <w:lang w:bidi="ar"/>
        </w:rPr>
      </w:pPr>
      <w:r w:rsidRPr="003B520F">
        <w:rPr>
          <w:rFonts w:ascii="Times New Roman" w:eastAsia="宋体" w:hAnsi="Times New Roman" w:cs="Times New Roman" w:hint="eastAsia"/>
          <w:color w:val="0E0E0E"/>
          <w:kern w:val="0"/>
          <w:sz w:val="20"/>
          <w:szCs w:val="20"/>
          <w:lang w:bidi="ar"/>
        </w:rPr>
        <w:t>In conclusion, this study establishes a new paradigm for investigating the molecular mechanisms of obesity by integrating experimental biology with advanced artificial intelligence techniques. The insights gained not only illuminate new molecular targets for the treatment of obesity and related metabolic disorders but also provide a solid foundation for broader applications in biomedical research. This interdisciplinary approach holds substantial potential for future medical research, particularly in advancing the field of personalized medicine.</w:t>
      </w:r>
    </w:p>
    <w:p w14:paraId="0BEF91AA" w14:textId="77777777" w:rsidR="003B520F" w:rsidRDefault="003B520F" w:rsidP="003B520F">
      <w:pPr>
        <w:rPr>
          <w:rFonts w:ascii="Times New Roman" w:eastAsia="宋体" w:hAnsi="Times New Roman" w:cs="Times New Roman"/>
          <w:color w:val="0E0E0E"/>
          <w:kern w:val="0"/>
          <w:sz w:val="20"/>
          <w:szCs w:val="20"/>
          <w:lang w:bidi="ar"/>
        </w:rPr>
      </w:pPr>
    </w:p>
    <w:p w14:paraId="0C91BAF3" w14:textId="3431699E" w:rsidR="003B520F" w:rsidRPr="00D4279E" w:rsidRDefault="003B520F" w:rsidP="003B520F">
      <w:pPr>
        <w:rPr>
          <w:rFonts w:ascii="Times New Roman" w:eastAsia="宋体" w:hAnsi="Times New Roman" w:cs="Times New Roman"/>
          <w:b/>
          <w:bCs/>
          <w:color w:val="0E0E0E"/>
          <w:kern w:val="0"/>
          <w:szCs w:val="21"/>
          <w:lang w:bidi="ar"/>
        </w:rPr>
      </w:pPr>
      <w:r w:rsidRPr="00D4279E">
        <w:rPr>
          <w:rFonts w:ascii="Times New Roman" w:eastAsia="宋体" w:hAnsi="Times New Roman" w:cs="Times New Roman"/>
          <w:b/>
          <w:bCs/>
          <w:color w:val="0E0E0E"/>
          <w:kern w:val="0"/>
          <w:szCs w:val="21"/>
          <w:lang w:bidi="ar"/>
        </w:rPr>
        <w:t>R</w:t>
      </w:r>
      <w:r w:rsidRPr="00D4279E">
        <w:rPr>
          <w:rFonts w:ascii="Times New Roman" w:eastAsia="宋体" w:hAnsi="Times New Roman" w:cs="Times New Roman" w:hint="eastAsia"/>
          <w:b/>
          <w:bCs/>
          <w:color w:val="0E0E0E"/>
          <w:kern w:val="0"/>
          <w:szCs w:val="21"/>
          <w:lang w:bidi="ar"/>
        </w:rPr>
        <w:t>eference</w:t>
      </w:r>
    </w:p>
    <w:p w14:paraId="0CF33C87" w14:textId="77777777" w:rsidR="00D4279E" w:rsidRPr="00D4279E" w:rsidRDefault="00D4279E" w:rsidP="00D4279E">
      <w:pPr>
        <w:pStyle w:val="Bibliography"/>
        <w:ind w:left="400" w:hangingChars="200" w:hanging="400"/>
        <w:rPr>
          <w:color w:val="000000"/>
        </w:rPr>
      </w:pPr>
      <w:r>
        <w:rPr>
          <w:lang w:bidi="ar"/>
        </w:rPr>
        <w:fldChar w:fldCharType="begin"/>
      </w:r>
      <w:r>
        <w:rPr>
          <w:lang w:bidi="ar"/>
        </w:rPr>
        <w:instrText xml:space="preserve"> ADDIN ZOTERO_BIBL {"uncited":[],"omitted":[],"custom":[]} CSL_BIBLIOGRAPHY </w:instrText>
      </w:r>
      <w:r>
        <w:rPr>
          <w:lang w:bidi="ar"/>
        </w:rPr>
        <w:fldChar w:fldCharType="separate"/>
      </w:r>
      <w:r w:rsidRPr="00D4279E">
        <w:rPr>
          <w:color w:val="000000"/>
        </w:rPr>
        <w:t>[1]</w:t>
      </w:r>
      <w:r w:rsidRPr="00D4279E">
        <w:rPr>
          <w:color w:val="000000"/>
        </w:rPr>
        <w:tab/>
      </w:r>
      <w:proofErr w:type="spellStart"/>
      <w:r w:rsidRPr="00D4279E">
        <w:rPr>
          <w:color w:val="000000"/>
        </w:rPr>
        <w:t>Baclig</w:t>
      </w:r>
      <w:proofErr w:type="spellEnd"/>
      <w:r w:rsidRPr="00D4279E">
        <w:rPr>
          <w:color w:val="000000"/>
        </w:rPr>
        <w:t xml:space="preserve"> M </w:t>
      </w:r>
      <w:proofErr w:type="spellStart"/>
      <w:r w:rsidRPr="00D4279E">
        <w:rPr>
          <w:color w:val="000000"/>
        </w:rPr>
        <w:t>M</w:t>
      </w:r>
      <w:proofErr w:type="spellEnd"/>
      <w:r w:rsidRPr="00D4279E">
        <w:rPr>
          <w:color w:val="000000"/>
        </w:rPr>
        <w:t xml:space="preserve">, </w:t>
      </w:r>
      <w:proofErr w:type="spellStart"/>
      <w:r w:rsidRPr="00D4279E">
        <w:rPr>
          <w:color w:val="000000"/>
        </w:rPr>
        <w:t>Ergezinger</w:t>
      </w:r>
      <w:proofErr w:type="spellEnd"/>
      <w:r w:rsidRPr="00D4279E">
        <w:rPr>
          <w:color w:val="000000"/>
        </w:rPr>
        <w:t xml:space="preserve"> N, Mei Q, et al. A Deep Learning and Computer Vision Based Multi-Player Tracker for Squash[J]. Applied Sciences, 2020, 10(24): 8793.</w:t>
      </w:r>
    </w:p>
    <w:p w14:paraId="6A65C921" w14:textId="77777777" w:rsidR="00D4279E" w:rsidRPr="00D4279E" w:rsidRDefault="00D4279E" w:rsidP="00D4279E">
      <w:pPr>
        <w:pStyle w:val="Bibliography"/>
        <w:ind w:left="400" w:hangingChars="200" w:hanging="400"/>
        <w:rPr>
          <w:color w:val="000000"/>
        </w:rPr>
      </w:pPr>
      <w:r w:rsidRPr="00D4279E">
        <w:rPr>
          <w:color w:val="000000"/>
        </w:rPr>
        <w:t>[2]</w:t>
      </w:r>
      <w:r w:rsidRPr="00D4279E">
        <w:rPr>
          <w:color w:val="000000"/>
        </w:rPr>
        <w:tab/>
        <w:t xml:space="preserve">Zhao C, Li B. Artificial Intelligence </w:t>
      </w:r>
      <w:r w:rsidRPr="00D4279E">
        <w:rPr>
          <w:color w:val="000000"/>
        </w:rPr>
        <w:t>Auxiliary Algorithm for Wushu Routine Competition Decision Based on Feature Fusion[J]. Journal of Healthcare Engineering, 2021, 2021: 1-7.</w:t>
      </w:r>
    </w:p>
    <w:p w14:paraId="5DE1D8C5" w14:textId="77777777" w:rsidR="00D4279E" w:rsidRPr="00D4279E" w:rsidRDefault="00D4279E" w:rsidP="00D4279E">
      <w:pPr>
        <w:pStyle w:val="Bibliography"/>
        <w:ind w:left="400" w:hangingChars="200" w:hanging="400"/>
        <w:rPr>
          <w:color w:val="000000"/>
        </w:rPr>
      </w:pPr>
      <w:r w:rsidRPr="00D4279E">
        <w:rPr>
          <w:color w:val="000000"/>
        </w:rPr>
        <w:t>[3]</w:t>
      </w:r>
      <w:r w:rsidRPr="00D4279E">
        <w:rPr>
          <w:color w:val="000000"/>
        </w:rPr>
        <w:tab/>
        <w:t>Liu J W, Chen S H, Chen C H, et al. Constructing an artificial intelligence strategy algorithm for the identification of talented rowing athletes[J]. Soft Computing, 2023, 27(3): 1743-1750.</w:t>
      </w:r>
    </w:p>
    <w:p w14:paraId="3C45D8FB" w14:textId="77777777" w:rsidR="00D4279E" w:rsidRPr="00D4279E" w:rsidRDefault="00D4279E" w:rsidP="00D4279E">
      <w:pPr>
        <w:pStyle w:val="Bibliography"/>
        <w:ind w:left="400" w:hangingChars="200" w:hanging="400"/>
        <w:rPr>
          <w:color w:val="000000"/>
        </w:rPr>
      </w:pPr>
      <w:r w:rsidRPr="00D4279E">
        <w:rPr>
          <w:color w:val="000000"/>
        </w:rPr>
        <w:t>[4]</w:t>
      </w:r>
      <w:r w:rsidRPr="00D4279E">
        <w:rPr>
          <w:color w:val="000000"/>
        </w:rPr>
        <w:tab/>
      </w:r>
      <w:proofErr w:type="spellStart"/>
      <w:r w:rsidRPr="00D4279E">
        <w:rPr>
          <w:color w:val="000000"/>
        </w:rPr>
        <w:t>Siopis</w:t>
      </w:r>
      <w:proofErr w:type="spellEnd"/>
      <w:r w:rsidRPr="00D4279E">
        <w:rPr>
          <w:color w:val="000000"/>
        </w:rPr>
        <w:t xml:space="preserve"> G. Obesity: A comorbidity-acquired immunodeficiency syndrome (CAIDS)[J]. International Reviews of Immunology, 2023, 42(6): 415-429.</w:t>
      </w:r>
    </w:p>
    <w:p w14:paraId="5EA1DFBC" w14:textId="77777777" w:rsidR="00D4279E" w:rsidRPr="00D4279E" w:rsidRDefault="00D4279E" w:rsidP="00D4279E">
      <w:pPr>
        <w:pStyle w:val="Bibliography"/>
        <w:ind w:left="400" w:hangingChars="200" w:hanging="400"/>
        <w:rPr>
          <w:color w:val="000000"/>
        </w:rPr>
      </w:pPr>
      <w:r w:rsidRPr="00D4279E">
        <w:rPr>
          <w:color w:val="000000"/>
        </w:rPr>
        <w:t>[5]</w:t>
      </w:r>
      <w:r w:rsidRPr="00D4279E">
        <w:rPr>
          <w:color w:val="000000"/>
        </w:rPr>
        <w:tab/>
        <w:t>Liu W, Liu Z, Huang Z. Artificial Intelligence Technology to Record the Number of Times the Ball Passes the Net in Tennis Matches[J]. Wireless Communications and Mobile Computing, 2022, 2022: 1-11.</w:t>
      </w:r>
    </w:p>
    <w:p w14:paraId="0311253D" w14:textId="77777777" w:rsidR="00D4279E" w:rsidRPr="00D4279E" w:rsidRDefault="00D4279E" w:rsidP="00D4279E">
      <w:pPr>
        <w:pStyle w:val="Bibliography"/>
        <w:ind w:left="400" w:hangingChars="200" w:hanging="400"/>
        <w:rPr>
          <w:color w:val="000000"/>
        </w:rPr>
      </w:pPr>
      <w:r w:rsidRPr="00D4279E">
        <w:rPr>
          <w:color w:val="000000"/>
        </w:rPr>
        <w:t>[6]</w:t>
      </w:r>
      <w:r w:rsidRPr="00D4279E">
        <w:rPr>
          <w:color w:val="000000"/>
        </w:rPr>
        <w:tab/>
        <w:t xml:space="preserve">Correction to: Obesity Phenotypes, Diabetes, and </w:t>
      </w:r>
      <w:proofErr w:type="gramStart"/>
      <w:r w:rsidRPr="00D4279E">
        <w:rPr>
          <w:color w:val="000000"/>
        </w:rPr>
        <w:t>Cardiovascular Diseases</w:t>
      </w:r>
      <w:proofErr w:type="gramEnd"/>
      <w:r w:rsidRPr="00D4279E">
        <w:rPr>
          <w:color w:val="000000"/>
        </w:rPr>
        <w:t>[J]. Circulation Research, 2020, 127(3).</w:t>
      </w:r>
    </w:p>
    <w:p w14:paraId="43CE44E4" w14:textId="77777777" w:rsidR="00D4279E" w:rsidRPr="00D4279E" w:rsidRDefault="00D4279E" w:rsidP="00D4279E">
      <w:pPr>
        <w:pStyle w:val="Bibliography"/>
        <w:ind w:left="400" w:hangingChars="200" w:hanging="400"/>
        <w:rPr>
          <w:color w:val="000000"/>
        </w:rPr>
      </w:pPr>
      <w:r w:rsidRPr="00D4279E">
        <w:rPr>
          <w:color w:val="000000"/>
        </w:rPr>
        <w:t>[7]</w:t>
      </w:r>
      <w:r w:rsidRPr="00D4279E">
        <w:rPr>
          <w:color w:val="000000"/>
        </w:rPr>
        <w:tab/>
        <w:t>Bu X. Human Motion Gesture Recognition Algorithm in Video Based on Convolutional Neural Features of Training Images[J]. IEEE Access, 2020, 8: 160025-160039.</w:t>
      </w:r>
    </w:p>
    <w:p w14:paraId="5B35AD5B" w14:textId="77777777" w:rsidR="00D4279E" w:rsidRPr="00D4279E" w:rsidRDefault="00D4279E" w:rsidP="00D4279E">
      <w:pPr>
        <w:pStyle w:val="Bibliography"/>
        <w:ind w:left="400" w:hangingChars="200" w:hanging="400"/>
        <w:rPr>
          <w:color w:val="000000"/>
        </w:rPr>
      </w:pPr>
      <w:r w:rsidRPr="00D4279E">
        <w:rPr>
          <w:color w:val="000000"/>
        </w:rPr>
        <w:t>[8]</w:t>
      </w:r>
      <w:r w:rsidRPr="00D4279E">
        <w:rPr>
          <w:color w:val="000000"/>
        </w:rPr>
        <w:tab/>
        <w:t>Starling S. Obesity-linked inflammation tied to glutamine levels[J]. Nature Reviews Endocrinology, 2020, 16(3): 130-131.</w:t>
      </w:r>
    </w:p>
    <w:p w14:paraId="35485453" w14:textId="77777777" w:rsidR="00D4279E" w:rsidRPr="00D4279E" w:rsidRDefault="00D4279E" w:rsidP="00D4279E">
      <w:pPr>
        <w:pStyle w:val="Bibliography"/>
        <w:ind w:left="400" w:hangingChars="200" w:hanging="400"/>
        <w:rPr>
          <w:color w:val="000000"/>
        </w:rPr>
      </w:pPr>
      <w:r w:rsidRPr="00D4279E">
        <w:rPr>
          <w:color w:val="000000"/>
        </w:rPr>
        <w:t>[9]</w:t>
      </w:r>
      <w:r w:rsidRPr="00D4279E">
        <w:rPr>
          <w:color w:val="000000"/>
        </w:rPr>
        <w:tab/>
      </w:r>
      <w:proofErr w:type="spellStart"/>
      <w:r w:rsidRPr="00D4279E">
        <w:rPr>
          <w:color w:val="000000"/>
        </w:rPr>
        <w:t>Koenen</w:t>
      </w:r>
      <w:proofErr w:type="spellEnd"/>
      <w:r w:rsidRPr="00D4279E">
        <w:rPr>
          <w:color w:val="000000"/>
        </w:rPr>
        <w:t xml:space="preserve"> M, Hill M A, Cohen P, et al. Obesity, Adipose Tissue and Vascular Dysfunction[J]. Circulation Research, 2021, 128(7): 951-968.</w:t>
      </w:r>
    </w:p>
    <w:p w14:paraId="32D7CCF2" w14:textId="77777777" w:rsidR="00D4279E" w:rsidRPr="00D4279E" w:rsidRDefault="00D4279E" w:rsidP="00D4279E">
      <w:pPr>
        <w:pStyle w:val="Bibliography"/>
        <w:ind w:left="400" w:hangingChars="200" w:hanging="400"/>
        <w:rPr>
          <w:color w:val="000000"/>
        </w:rPr>
      </w:pPr>
      <w:r w:rsidRPr="00D4279E">
        <w:rPr>
          <w:color w:val="000000"/>
        </w:rPr>
        <w:t>[10]</w:t>
      </w:r>
      <w:r w:rsidRPr="00D4279E">
        <w:rPr>
          <w:color w:val="000000"/>
        </w:rPr>
        <w:tab/>
      </w:r>
      <w:proofErr w:type="spellStart"/>
      <w:r w:rsidRPr="00D4279E">
        <w:rPr>
          <w:color w:val="000000"/>
        </w:rPr>
        <w:t>Baek</w:t>
      </w:r>
      <w:proofErr w:type="spellEnd"/>
      <w:r w:rsidRPr="00D4279E">
        <w:rPr>
          <w:color w:val="000000"/>
        </w:rPr>
        <w:t xml:space="preserve"> K W, </w:t>
      </w:r>
      <w:proofErr w:type="spellStart"/>
      <w:r w:rsidRPr="00D4279E">
        <w:rPr>
          <w:color w:val="000000"/>
        </w:rPr>
        <w:t>Gim</w:t>
      </w:r>
      <w:proofErr w:type="spellEnd"/>
      <w:r w:rsidRPr="00D4279E">
        <w:rPr>
          <w:color w:val="000000"/>
        </w:rPr>
        <w:t xml:space="preserve"> J A, Park J </w:t>
      </w:r>
      <w:proofErr w:type="spellStart"/>
      <w:r w:rsidRPr="00D4279E">
        <w:rPr>
          <w:color w:val="000000"/>
        </w:rPr>
        <w:t>J</w:t>
      </w:r>
      <w:proofErr w:type="spellEnd"/>
      <w:r w:rsidRPr="00D4279E">
        <w:rPr>
          <w:color w:val="000000"/>
        </w:rPr>
        <w:t>. Regular moderate aerobic exercise improves high-fat diet-induced nonalcoholic fatty liver disease via monoacylglycerol O-acyltransferase 1 pathway suppression[J]. Journal of Sport and Health Science, 2020, 9(5): 472-478.</w:t>
      </w:r>
    </w:p>
    <w:p w14:paraId="1BDE1CC2" w14:textId="77777777" w:rsidR="00D4279E" w:rsidRPr="00D4279E" w:rsidRDefault="00D4279E" w:rsidP="00D4279E">
      <w:pPr>
        <w:pStyle w:val="Bibliography"/>
        <w:ind w:left="400" w:hangingChars="200" w:hanging="400"/>
        <w:rPr>
          <w:color w:val="000000"/>
        </w:rPr>
      </w:pPr>
      <w:r w:rsidRPr="00D4279E">
        <w:rPr>
          <w:color w:val="000000"/>
        </w:rPr>
        <w:t>[11]</w:t>
      </w:r>
      <w:r w:rsidRPr="00D4279E">
        <w:rPr>
          <w:color w:val="000000"/>
        </w:rPr>
        <w:tab/>
        <w:t>Marcelin G, Silveira A L M, Martins L B, et al. Deciphering the cellular interplays underlying obesity-induced adipose tissue fibrosis[J]. Journal of Clinical Investigation, 2019, 129(10): 4032-4040.</w:t>
      </w:r>
    </w:p>
    <w:p w14:paraId="330204D6" w14:textId="77777777" w:rsidR="00D4279E" w:rsidRPr="00D4279E" w:rsidRDefault="00D4279E" w:rsidP="00D4279E">
      <w:pPr>
        <w:pStyle w:val="Bibliography"/>
        <w:ind w:left="400" w:hangingChars="200" w:hanging="400"/>
        <w:rPr>
          <w:color w:val="000000"/>
        </w:rPr>
      </w:pPr>
      <w:r w:rsidRPr="00D4279E">
        <w:rPr>
          <w:color w:val="000000"/>
        </w:rPr>
        <w:t>[12]</w:t>
      </w:r>
      <w:r w:rsidRPr="00D4279E">
        <w:rPr>
          <w:color w:val="000000"/>
        </w:rPr>
        <w:tab/>
        <w:t xml:space="preserve">Gopalan V, </w:t>
      </w:r>
      <w:proofErr w:type="spellStart"/>
      <w:r w:rsidRPr="00D4279E">
        <w:rPr>
          <w:color w:val="000000"/>
        </w:rPr>
        <w:t>Yaligar</w:t>
      </w:r>
      <w:proofErr w:type="spellEnd"/>
      <w:r w:rsidRPr="00D4279E">
        <w:rPr>
          <w:color w:val="000000"/>
        </w:rPr>
        <w:t xml:space="preserve"> J, Michael N, et al. A 12-</w:t>
      </w:r>
      <w:r w:rsidRPr="00D4279E">
        <w:rPr>
          <w:color w:val="000000"/>
        </w:rPr>
        <w:lastRenderedPageBreak/>
        <w:t>week aerobic exercise intervention results in improved metabolic function and lower adipose tissue and ectopic fat in high-fat diet fed rats[J]. Bioscience Reports, 2021, 41(1): BSR20201707.</w:t>
      </w:r>
    </w:p>
    <w:p w14:paraId="6F804EB8" w14:textId="77777777" w:rsidR="00D4279E" w:rsidRPr="00D4279E" w:rsidRDefault="00D4279E" w:rsidP="00D4279E">
      <w:pPr>
        <w:pStyle w:val="Bibliography"/>
        <w:ind w:left="400" w:hangingChars="200" w:hanging="400"/>
        <w:rPr>
          <w:color w:val="000000"/>
        </w:rPr>
      </w:pPr>
      <w:r w:rsidRPr="00D4279E">
        <w:rPr>
          <w:color w:val="000000"/>
        </w:rPr>
        <w:t>[13]</w:t>
      </w:r>
      <w:r w:rsidRPr="00D4279E">
        <w:rPr>
          <w:color w:val="000000"/>
        </w:rPr>
        <w:tab/>
        <w:t>Marcelin G, Gautier E L, Clément K. Adipose Tissue Fibrosis in Obesity: Etiology and Challenges[J]. Annual Review of Physiology, 2022, 84(1): 135-155.</w:t>
      </w:r>
    </w:p>
    <w:p w14:paraId="20E2AF8E" w14:textId="77777777" w:rsidR="009B67B9" w:rsidRDefault="00D4279E" w:rsidP="00D4279E">
      <w:pPr>
        <w:ind w:left="400" w:hangingChars="200" w:hanging="400"/>
        <w:rPr>
          <w:rFonts w:ascii="Times New Roman" w:eastAsia="宋体" w:hAnsi="Times New Roman" w:cs="Times New Roman"/>
          <w:color w:val="0E0E0E"/>
          <w:kern w:val="0"/>
          <w:sz w:val="20"/>
          <w:szCs w:val="20"/>
          <w:lang w:bidi="ar"/>
        </w:rPr>
        <w:sectPr w:rsidR="009B67B9" w:rsidSect="009B67B9">
          <w:type w:val="continuous"/>
          <w:pgSz w:w="11906" w:h="16838"/>
          <w:pgMar w:top="1440" w:right="1800" w:bottom="1440" w:left="1800" w:header="851" w:footer="992" w:gutter="0"/>
          <w:cols w:num="2" w:space="425"/>
          <w:docGrid w:type="lines" w:linePitch="312"/>
        </w:sectPr>
      </w:pPr>
      <w:r>
        <w:rPr>
          <w:rFonts w:ascii="Times New Roman" w:eastAsia="宋体" w:hAnsi="Times New Roman" w:cs="Times New Roman"/>
          <w:color w:val="0E0E0E"/>
          <w:kern w:val="0"/>
          <w:sz w:val="20"/>
          <w:szCs w:val="20"/>
          <w:lang w:bidi="ar"/>
        </w:rPr>
        <w:fldChar w:fldCharType="end"/>
      </w:r>
    </w:p>
    <w:p w14:paraId="2D682C58" w14:textId="1EA06A36" w:rsidR="003B520F" w:rsidRPr="003B520F" w:rsidRDefault="003B520F" w:rsidP="00D4279E">
      <w:pPr>
        <w:ind w:left="400" w:hangingChars="200" w:hanging="400"/>
        <w:rPr>
          <w:rFonts w:ascii="Times New Roman" w:eastAsia="宋体" w:hAnsi="Times New Roman" w:cs="Times New Roman" w:hint="eastAsia"/>
          <w:color w:val="0E0E0E"/>
          <w:kern w:val="0"/>
          <w:sz w:val="20"/>
          <w:szCs w:val="20"/>
          <w:lang w:bidi="ar"/>
        </w:rPr>
      </w:pPr>
    </w:p>
    <w:sectPr w:rsidR="003B520F" w:rsidRPr="003B520F" w:rsidSect="009B67B9">
      <w:type w:val="continuous"/>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f ns">
    <w:panose1 w:val="020B0604020202020204"/>
    <w:charset w:val="00"/>
    <w:family w:val="auto"/>
    <w:pitch w:val="default"/>
    <w:sig w:usb0="E0000AFF" w:usb1="00007843" w:usb2="00000001" w:usb3="00000000" w:csb0="400001BF" w:csb1="DFF70000"/>
  </w:font>
  <w:font w:name="Apple Color Emoji">
    <w:panose1 w:val="00000000000000000000"/>
    <w:charset w:val="00"/>
    <w:family w:val="auto"/>
    <w:pitch w:val="variable"/>
    <w:sig w:usb0="00000003" w:usb1="18000000" w:usb2="14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15"/>
    <w:rsid w:val="BEDB68C6"/>
    <w:rsid w:val="FFDB631B"/>
    <w:rsid w:val="00084317"/>
    <w:rsid w:val="000D2EA1"/>
    <w:rsid w:val="001E73DA"/>
    <w:rsid w:val="003326B4"/>
    <w:rsid w:val="003B520F"/>
    <w:rsid w:val="00754415"/>
    <w:rsid w:val="008B71B6"/>
    <w:rsid w:val="008D2DF2"/>
    <w:rsid w:val="00923BCC"/>
    <w:rsid w:val="009B67B9"/>
    <w:rsid w:val="00D4279E"/>
    <w:rsid w:val="00EA40B8"/>
    <w:rsid w:val="00F36737"/>
    <w:rsid w:val="3FF761DD"/>
    <w:rsid w:val="5FFDE0B0"/>
    <w:rsid w:val="64B6712D"/>
    <w:rsid w:val="775C8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7128F4"/>
  <w15:docId w15:val="{119F4A8B-405B-8441-9A63-2AC8FBF4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sz w:val="24"/>
    </w:rPr>
  </w:style>
  <w:style w:type="character" w:styleId="a4">
    <w:name w:val="Strong"/>
    <w:basedOn w:val="a0"/>
    <w:uiPriority w:val="22"/>
    <w:qFormat/>
    <w:rPr>
      <w:b/>
      <w:bCs/>
    </w:rPr>
  </w:style>
  <w:style w:type="paragraph" w:customStyle="1" w:styleId="p3">
    <w:name w:val="p3"/>
    <w:basedOn w:val="a"/>
    <w:pPr>
      <w:jc w:val="left"/>
    </w:pPr>
    <w:rPr>
      <w:rFonts w:ascii=".sf ns" w:eastAsia=".sf ns" w:hAnsi=".sf ns" w:cs="Times New Roman"/>
      <w:color w:val="0E0E0E"/>
      <w:kern w:val="0"/>
      <w:sz w:val="26"/>
      <w:szCs w:val="26"/>
    </w:rPr>
  </w:style>
  <w:style w:type="paragraph" w:customStyle="1" w:styleId="p2">
    <w:name w:val="p2"/>
    <w:basedOn w:val="a"/>
    <w:pPr>
      <w:jc w:val="left"/>
    </w:pPr>
    <w:rPr>
      <w:rFonts w:ascii=".sf ns" w:eastAsia=".sf ns" w:hAnsi=".sf ns" w:cs="Times New Roman"/>
      <w:color w:val="0E0E0E"/>
      <w:kern w:val="0"/>
      <w:sz w:val="28"/>
      <w:szCs w:val="28"/>
    </w:rPr>
  </w:style>
  <w:style w:type="paragraph" w:customStyle="1" w:styleId="p1">
    <w:name w:val="p1"/>
    <w:basedOn w:val="a"/>
    <w:pPr>
      <w:jc w:val="left"/>
    </w:pPr>
    <w:rPr>
      <w:rFonts w:ascii=".sf ns" w:eastAsia=".sf ns" w:hAnsi=".sf ns" w:cs="Times New Roman"/>
      <w:color w:val="0E0E0E"/>
      <w:kern w:val="0"/>
      <w:sz w:val="30"/>
      <w:szCs w:val="30"/>
    </w:rPr>
  </w:style>
  <w:style w:type="paragraph" w:customStyle="1" w:styleId="p4">
    <w:name w:val="p4"/>
    <w:basedOn w:val="a"/>
    <w:pPr>
      <w:jc w:val="left"/>
    </w:pPr>
    <w:rPr>
      <w:rFonts w:ascii=".sf ns" w:eastAsia=".sf ns" w:hAnsi=".sf ns" w:cs="Times New Roman"/>
      <w:color w:val="0E0E0E"/>
      <w:kern w:val="0"/>
      <w:sz w:val="28"/>
      <w:szCs w:val="28"/>
    </w:rPr>
  </w:style>
  <w:style w:type="character" w:customStyle="1" w:styleId="apple-converted-space">
    <w:name w:val="apple-converted-space"/>
    <w:basedOn w:val="a0"/>
  </w:style>
  <w:style w:type="paragraph" w:styleId="a5">
    <w:name w:val="List Paragraph"/>
    <w:basedOn w:val="a"/>
    <w:uiPriority w:val="99"/>
    <w:unhideWhenUsed/>
    <w:pPr>
      <w:ind w:firstLineChars="200" w:firstLine="420"/>
    </w:pPr>
  </w:style>
  <w:style w:type="paragraph" w:customStyle="1" w:styleId="Normal">
    <w:name w:val="Normal"/>
    <w:rsid w:val="003B520F"/>
    <w:pPr>
      <w:jc w:val="both"/>
    </w:pPr>
    <w:rPr>
      <w:kern w:val="2"/>
      <w:sz w:val="21"/>
      <w:szCs w:val="21"/>
    </w:rPr>
  </w:style>
  <w:style w:type="paragraph" w:customStyle="1" w:styleId="Bibliography">
    <w:name w:val="Bibliography"/>
    <w:basedOn w:val="a"/>
    <w:link w:val="Bibliography0"/>
    <w:rsid w:val="008B71B6"/>
    <w:pPr>
      <w:tabs>
        <w:tab w:val="left" w:pos="380"/>
      </w:tabs>
      <w:ind w:left="384" w:firstLineChars="200" w:hanging="384"/>
    </w:pPr>
    <w:rPr>
      <w:rFonts w:ascii="Times New Roman" w:eastAsia="宋体" w:hAnsi="Times New Roman" w:cs="Times New Roman"/>
      <w:color w:val="0E0E0E"/>
      <w:kern w:val="0"/>
      <w:sz w:val="20"/>
      <w:szCs w:val="20"/>
    </w:rPr>
  </w:style>
  <w:style w:type="character" w:customStyle="1" w:styleId="Bibliography0">
    <w:name w:val="Bibliography 字符"/>
    <w:basedOn w:val="a0"/>
    <w:link w:val="Bibliography"/>
    <w:rsid w:val="008B71B6"/>
    <w:rPr>
      <w:color w:val="0E0E0E"/>
      <w14:ligatures w14:val="standardContextual"/>
    </w:rPr>
  </w:style>
  <w:style w:type="character" w:styleId="a6">
    <w:name w:val="Hyperlink"/>
    <w:basedOn w:val="a0"/>
    <w:uiPriority w:val="99"/>
    <w:unhideWhenUsed/>
    <w:rsid w:val="00923BCC"/>
    <w:rPr>
      <w:color w:val="0563C1" w:themeColor="hyperlink"/>
      <w:u w:val="single"/>
    </w:rPr>
  </w:style>
  <w:style w:type="character" w:styleId="a7">
    <w:name w:val="Unresolved Mention"/>
    <w:basedOn w:val="a0"/>
    <w:uiPriority w:val="99"/>
    <w:semiHidden/>
    <w:unhideWhenUsed/>
    <w:rsid w:val="0092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11314">
      <w:bodyDiv w:val="1"/>
      <w:marLeft w:val="0"/>
      <w:marRight w:val="0"/>
      <w:marTop w:val="0"/>
      <w:marBottom w:val="0"/>
      <w:divBdr>
        <w:top w:val="none" w:sz="0" w:space="0" w:color="auto"/>
        <w:left w:val="none" w:sz="0" w:space="0" w:color="auto"/>
        <w:bottom w:val="none" w:sz="0" w:space="0" w:color="auto"/>
        <w:right w:val="none" w:sz="0" w:space="0" w:color="auto"/>
      </w:divBdr>
    </w:div>
    <w:div w:id="552691553">
      <w:bodyDiv w:val="1"/>
      <w:marLeft w:val="0"/>
      <w:marRight w:val="0"/>
      <w:marTop w:val="0"/>
      <w:marBottom w:val="0"/>
      <w:divBdr>
        <w:top w:val="none" w:sz="0" w:space="0" w:color="auto"/>
        <w:left w:val="none" w:sz="0" w:space="0" w:color="auto"/>
        <w:bottom w:val="none" w:sz="0" w:space="0" w:color="auto"/>
        <w:right w:val="none" w:sz="0" w:space="0" w:color="auto"/>
      </w:divBdr>
    </w:div>
    <w:div w:id="665783953">
      <w:bodyDiv w:val="1"/>
      <w:marLeft w:val="0"/>
      <w:marRight w:val="0"/>
      <w:marTop w:val="0"/>
      <w:marBottom w:val="0"/>
      <w:divBdr>
        <w:top w:val="none" w:sz="0" w:space="0" w:color="auto"/>
        <w:left w:val="none" w:sz="0" w:space="0" w:color="auto"/>
        <w:bottom w:val="none" w:sz="0" w:space="0" w:color="auto"/>
        <w:right w:val="none" w:sz="0" w:space="0" w:color="auto"/>
      </w:divBdr>
    </w:div>
    <w:div w:id="782697664">
      <w:bodyDiv w:val="1"/>
      <w:marLeft w:val="0"/>
      <w:marRight w:val="0"/>
      <w:marTop w:val="0"/>
      <w:marBottom w:val="0"/>
      <w:divBdr>
        <w:top w:val="none" w:sz="0" w:space="0" w:color="auto"/>
        <w:left w:val="none" w:sz="0" w:space="0" w:color="auto"/>
        <w:bottom w:val="none" w:sz="0" w:space="0" w:color="auto"/>
        <w:right w:val="none" w:sz="0" w:space="0" w:color="auto"/>
      </w:divBdr>
    </w:div>
    <w:div w:id="1181552086">
      <w:bodyDiv w:val="1"/>
      <w:marLeft w:val="0"/>
      <w:marRight w:val="0"/>
      <w:marTop w:val="0"/>
      <w:marBottom w:val="0"/>
      <w:divBdr>
        <w:top w:val="none" w:sz="0" w:space="0" w:color="auto"/>
        <w:left w:val="none" w:sz="0" w:space="0" w:color="auto"/>
        <w:bottom w:val="none" w:sz="0" w:space="0" w:color="auto"/>
        <w:right w:val="none" w:sz="0" w:space="0" w:color="auto"/>
      </w:divBdr>
    </w:div>
    <w:div w:id="1469281270">
      <w:bodyDiv w:val="1"/>
      <w:marLeft w:val="0"/>
      <w:marRight w:val="0"/>
      <w:marTop w:val="0"/>
      <w:marBottom w:val="0"/>
      <w:divBdr>
        <w:top w:val="none" w:sz="0" w:space="0" w:color="auto"/>
        <w:left w:val="none" w:sz="0" w:space="0" w:color="auto"/>
        <w:bottom w:val="none" w:sz="0" w:space="0" w:color="auto"/>
        <w:right w:val="none" w:sz="0" w:space="0" w:color="auto"/>
      </w:divBdr>
    </w:div>
    <w:div w:id="1673333556">
      <w:bodyDiv w:val="1"/>
      <w:marLeft w:val="0"/>
      <w:marRight w:val="0"/>
      <w:marTop w:val="0"/>
      <w:marBottom w:val="0"/>
      <w:divBdr>
        <w:top w:val="none" w:sz="0" w:space="0" w:color="auto"/>
        <w:left w:val="none" w:sz="0" w:space="0" w:color="auto"/>
        <w:bottom w:val="none" w:sz="0" w:space="0" w:color="auto"/>
        <w:right w:val="none" w:sz="0" w:space="0" w:color="auto"/>
      </w:divBdr>
    </w:div>
    <w:div w:id="2082865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9</Pages>
  <Words>8287</Words>
  <Characters>47240</Characters>
  <Application>Microsoft Office Word</Application>
  <DocSecurity>0</DocSecurity>
  <Lines>393</Lines>
  <Paragraphs>110</Paragraphs>
  <ScaleCrop>false</ScaleCrop>
  <Company/>
  <LinksUpToDate>false</LinksUpToDate>
  <CharactersWithSpaces>55417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子奇 王</dc:creator>
  <cp:lastModifiedBy>子奇 王</cp:lastModifiedBy>
  <cp:revision>9</cp:revision>
  <dcterms:created xsi:type="dcterms:W3CDTF">2024-09-03T17:39:00Z</dcterms:created>
  <dcterms:modified xsi:type="dcterms:W3CDTF">2024-09-02T15:59:00Z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33A7F358932EBF8FE0D4D5660D9798AC_43</vt:lpwstr>
  </property>
  <property fmtid="{D5CDD505-2E9C-101B-9397-08002B2CF9AE}" pid="4" name="ZOTERO_PREF_1">
    <vt:lpwstr>&lt;data data-version="3" zotero-version="6.0.37"&gt;&lt;session id="X456hcGS"/&gt;&lt;style id="http://www.zotero.org/styles/gb-t-7714-2015-numeric-bilingual-no-uppercase-no-url-doi" hasBibliography="1" bibliographyStyleHasBeenSet="1"/&gt;&lt;prefs&gt;&lt;pref name="fieldType" val</vt:lpwstr>
  </property>
  <property fmtid="{D5CDD505-2E9C-101B-9397-08002B2CF9AE}" pid="5" name="ZOTERO_PREF_2">
    <vt:lpwstr>ue="Field"/&gt;&lt;/prefs&gt;&lt;/data&gt;</vt:lpwstr>
  </property>
</Properties>
</file>