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16D31348" w14:textId="77777777" w:rsidR="00973823" w:rsidRDefault="00973823" w:rsidP="00973823">
      <w:pPr>
        <w:pBdr>
          <w:top w:val="nil"/>
          <w:left w:val="nil"/>
          <w:bottom w:val="nil"/>
          <w:right w:val="nil"/>
          <w:between w:val="nil"/>
        </w:pBdr>
        <w:spacing w:after="12pt"/>
        <w:ind w:start="0.15pt" w:hanging="0.25pt"/>
        <w:rPr>
          <w:b/>
          <w:smallCaps/>
          <w:color w:val="000000"/>
          <w:sz w:val="48"/>
          <w:szCs w:val="48"/>
        </w:rPr>
      </w:pPr>
      <w:r>
        <w:rPr>
          <w:b/>
          <w:smallCaps/>
          <w:color w:val="000000"/>
          <w:sz w:val="48"/>
          <w:szCs w:val="48"/>
        </w:rPr>
        <w:t>CONVOLUTIONAL NEURAL NETWORK AND HAVERSINE FORMULA IN PRESENCE SYSTEM FOR EASY ATTENDANCE</w:t>
      </w:r>
    </w:p>
    <w:p w14:paraId="24DF2CD4" w14:textId="77777777" w:rsidR="009303D9" w:rsidRDefault="00D7522C" w:rsidP="008B6524">
      <w:pPr>
        <w:pStyle w:val="Author"/>
        <w:spacing w:before="5pt" w:beforeAutospacing="1" w:after="5pt" w:afterAutospacing="1"/>
        <w:rPr>
          <w:sz w:val="16"/>
          <w:szCs w:val="16"/>
        </w:rPr>
      </w:pPr>
      <w:r>
        <w:rPr>
          <w:sz w:val="16"/>
          <w:szCs w:val="16"/>
        </w:rPr>
        <w:t>*</w:t>
      </w:r>
      <w:r w:rsidR="00CA4392" w:rsidRPr="00CA4392">
        <w:rPr>
          <w:sz w:val="16"/>
          <w:szCs w:val="16"/>
        </w:rPr>
        <w:t>Note: Sub-titles are not captured in Xplore and should not be used</w:t>
      </w:r>
    </w:p>
    <w:p w14:paraId="20C779BD" w14:textId="77777777" w:rsidR="00D7522C" w:rsidRDefault="00D7522C" w:rsidP="003B4E04">
      <w:pPr>
        <w:pStyle w:val="Author"/>
        <w:spacing w:before="5pt" w:beforeAutospacing="1" w:after="5pt" w:afterAutospacing="1" w:line="6pt" w:lineRule="auto"/>
        <w:rPr>
          <w:sz w:val="16"/>
          <w:szCs w:val="16"/>
        </w:rPr>
      </w:pP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6AE955C2" w14:textId="2E436FDC" w:rsidR="00973823" w:rsidRPr="00EE33C7" w:rsidRDefault="00BD670B" w:rsidP="00EE33C7">
      <w:pPr>
        <w:pStyle w:val="Author"/>
        <w:spacing w:before="5pt" w:beforeAutospacing="1"/>
        <w:rPr>
          <w:sz w:val="18"/>
          <w:szCs w:val="18"/>
          <w:lang w:val="en-ID"/>
        </w:rPr>
      </w:pPr>
      <w:r>
        <w:rPr>
          <w:sz w:val="18"/>
          <w:szCs w:val="18"/>
        </w:rPr>
        <w:br w:type="column"/>
      </w:r>
      <w:r w:rsidR="00973823" w:rsidRPr="00F847A6">
        <w:rPr>
          <w:sz w:val="18"/>
          <w:szCs w:val="18"/>
        </w:rPr>
        <w:t>1</w:t>
      </w:r>
      <w:r w:rsidR="00973823" w:rsidRPr="00F847A6">
        <w:rPr>
          <w:sz w:val="18"/>
          <w:szCs w:val="18"/>
          <w:vertAlign w:val="superscript"/>
        </w:rPr>
        <w:t>st</w:t>
      </w:r>
      <w:r w:rsidR="00973823" w:rsidRPr="00F847A6">
        <w:rPr>
          <w:sz w:val="18"/>
          <w:szCs w:val="18"/>
        </w:rPr>
        <w:t xml:space="preserve"> </w:t>
      </w:r>
      <w:r w:rsidR="00973823">
        <w:rPr>
          <w:sz w:val="18"/>
          <w:szCs w:val="18"/>
        </w:rPr>
        <w:t>Andy Victor Pakpahan</w:t>
      </w:r>
      <w:r w:rsidR="00973823" w:rsidRPr="00F847A6">
        <w:rPr>
          <w:sz w:val="18"/>
          <w:szCs w:val="18"/>
        </w:rPr>
        <w:t xml:space="preserve"> </w:t>
      </w:r>
      <w:r w:rsidR="00973823" w:rsidRPr="00F847A6">
        <w:rPr>
          <w:sz w:val="18"/>
          <w:szCs w:val="18"/>
        </w:rPr>
        <w:br/>
      </w:r>
      <w:r w:rsidR="00EE33C7">
        <w:rPr>
          <w:sz w:val="18"/>
          <w:szCs w:val="18"/>
          <w:lang w:val="en"/>
        </w:rPr>
        <w:t>I</w:t>
      </w:r>
      <w:r w:rsidR="00EE33C7" w:rsidRPr="00EE33C7">
        <w:rPr>
          <w:sz w:val="18"/>
          <w:szCs w:val="18"/>
          <w:lang w:val="en"/>
        </w:rPr>
        <w:t xml:space="preserve">nformatics </w:t>
      </w:r>
      <w:r w:rsidR="00EE33C7">
        <w:rPr>
          <w:sz w:val="18"/>
          <w:szCs w:val="18"/>
          <w:lang w:val="en"/>
        </w:rPr>
        <w:t>E</w:t>
      </w:r>
      <w:r w:rsidR="00EE33C7" w:rsidRPr="00EE33C7">
        <w:rPr>
          <w:sz w:val="18"/>
          <w:szCs w:val="18"/>
          <w:lang w:val="en"/>
        </w:rPr>
        <w:t>ngineering</w:t>
      </w:r>
      <w:r w:rsidR="00973823" w:rsidRPr="00F847A6">
        <w:rPr>
          <w:sz w:val="18"/>
          <w:szCs w:val="18"/>
        </w:rPr>
        <w:br/>
      </w:r>
      <w:r w:rsidR="00973823">
        <w:rPr>
          <w:sz w:val="18"/>
          <w:szCs w:val="18"/>
        </w:rPr>
        <w:t>Institute Digital Ekonomi LPKIA</w:t>
      </w:r>
      <w:r w:rsidR="00973823" w:rsidRPr="00F847A6">
        <w:rPr>
          <w:i/>
          <w:sz w:val="18"/>
          <w:szCs w:val="18"/>
        </w:rPr>
        <w:br/>
      </w:r>
      <w:r w:rsidR="00973823">
        <w:rPr>
          <w:sz w:val="18"/>
          <w:szCs w:val="18"/>
        </w:rPr>
        <w:t>Bandung, Indonesia</w:t>
      </w:r>
      <w:r w:rsidR="00973823" w:rsidRPr="00F847A6">
        <w:rPr>
          <w:sz w:val="18"/>
          <w:szCs w:val="18"/>
        </w:rPr>
        <w:br/>
      </w:r>
      <w:hyperlink r:id="rId9" w:history="1">
        <w:r w:rsidR="00973823" w:rsidRPr="009D7DD8">
          <w:rPr>
            <w:rStyle w:val="Hyperlink"/>
            <w:sz w:val="18"/>
            <w:szCs w:val="18"/>
          </w:rPr>
          <w:t>abang@lpkia.ac.id</w:t>
        </w:r>
      </w:hyperlink>
      <w:r w:rsidR="00973823">
        <w:rPr>
          <w:sz w:val="18"/>
          <w:szCs w:val="18"/>
        </w:rPr>
        <w:t xml:space="preserve"> </w:t>
      </w:r>
    </w:p>
    <w:p w14:paraId="2729A11B" w14:textId="3884DFA9" w:rsidR="00447BB9" w:rsidRDefault="00BD670B" w:rsidP="00973823">
      <w:pPr>
        <w:pStyle w:val="Author"/>
        <w:spacing w:before="5pt" w:beforeAutospacing="1"/>
      </w:pPr>
      <w:r>
        <w:rPr>
          <w:sz w:val="18"/>
          <w:szCs w:val="18"/>
        </w:rPr>
        <w:br w:type="column"/>
      </w:r>
      <w:r w:rsidR="00447BB9">
        <w:t xml:space="preserve"> </w:t>
      </w:r>
    </w:p>
    <w:p w14:paraId="0316535E" w14:textId="77777777" w:rsidR="009F1D79" w:rsidRDefault="009F1D79">
      <w:pPr>
        <w:sectPr w:rsidR="009F1D79"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5D6BA50A" w14:textId="32DC79A0" w:rsidR="00973823" w:rsidRPr="00973823" w:rsidRDefault="009303D9" w:rsidP="00973823">
      <w:pPr>
        <w:pStyle w:val="Abstract"/>
        <w:rPr>
          <w:lang w:val="en-ID"/>
        </w:rPr>
      </w:pPr>
      <w:r>
        <w:rPr>
          <w:i/>
          <w:iCs/>
        </w:rPr>
        <w:t>Abstract</w:t>
      </w:r>
      <w:r>
        <w:t>—</w:t>
      </w:r>
      <w:r w:rsidR="00973823" w:rsidRPr="00973823">
        <w:rPr>
          <w:lang w:val="en-ID"/>
        </w:rPr>
        <w:t>As COVID-19 cases continue to rise, minimizing physical contact is essential to curb the virus's spread. IDE LPKIA, an educational institution, currently uses a centralized attendance system based on fingerprint scanning, which increases physical contact and thus the potential for virus transmission. To address this issue, this research proposes a new attendance system that allows employees to mark their attendance independently using their personal smartphones, eliminating the need for centralized attendance stations. The proposed system integrates facial recognition and location radius technology. Facial recognition is implemented using a convolutional neural network (CNN) to ensure accurate identification, while the Haversine formula is employed to calculate the location radius, ensuring attendance can only be registered within a specific geographic area around the institution. This approach not only reduces physical contact but also prevents attendance fraud, as employees can only check in based on their facial identity and within the defined location radius. This system aims to enhance safety and integrity in attendance tracking amidst the ongoing pandemic.</w:t>
      </w:r>
      <w:r w:rsidR="00973823" w:rsidRPr="00973823">
        <w:rPr>
          <w:vanish/>
          <w:lang w:val="en-ID"/>
        </w:rPr>
        <w:t>Top of Form</w:t>
      </w:r>
    </w:p>
    <w:p w14:paraId="7EDDCA3F" w14:textId="77777777" w:rsidR="00973823" w:rsidRPr="00973823" w:rsidRDefault="00973823" w:rsidP="00973823">
      <w:pPr>
        <w:pStyle w:val="Abstract"/>
        <w:ind w:firstLine="0pt"/>
        <w:rPr>
          <w:vanish/>
          <w:lang w:val="en-ID"/>
        </w:rPr>
      </w:pPr>
      <w:r w:rsidRPr="00973823">
        <w:rPr>
          <w:vanish/>
          <w:lang w:val="en-ID"/>
        </w:rPr>
        <w:t>Bottom of Form</w:t>
      </w:r>
    </w:p>
    <w:p w14:paraId="58B10678" w14:textId="217C2677" w:rsidR="009303D9" w:rsidRPr="004D72B5" w:rsidRDefault="004D72B5" w:rsidP="00E24225">
      <w:pPr>
        <w:pStyle w:val="Keywords"/>
        <w:ind w:firstLine="0pt"/>
      </w:pPr>
      <w:r w:rsidRPr="004D72B5">
        <w:t>Keywords—</w:t>
      </w:r>
      <w:r w:rsidR="00973823" w:rsidRPr="00973823">
        <w:t xml:space="preserve"> Face Recognition; attendance; convolutional neural network; haversine formula.</w:t>
      </w:r>
    </w:p>
    <w:p w14:paraId="1A521F3C" w14:textId="67100309" w:rsidR="009303D9" w:rsidRPr="00D632BE" w:rsidRDefault="009303D9" w:rsidP="006B6B66">
      <w:pPr>
        <w:pStyle w:val="Heading1"/>
      </w:pPr>
      <w:r w:rsidRPr="00D632BE">
        <w:t xml:space="preserve">Introduction </w:t>
      </w:r>
    </w:p>
    <w:p w14:paraId="4BB61F83" w14:textId="7775B4FB" w:rsidR="00973823" w:rsidRDefault="00973823" w:rsidP="00E24225">
      <w:pPr>
        <w:jc w:val="both"/>
      </w:pPr>
      <w:r w:rsidRPr="00197123">
        <w:t>Currently the number of the spread of COVID-19 is increasing, so a system is needed to reduce the spread of COVID-19. One place that is no exception is institutions, likes educational, health, office and government agencies. Therefore, the use of information technology in today's era is so important. Technology that is currently used in various aspects of human life is currently using information technology in everyday life</w:t>
      </w:r>
      <w:r w:rsidR="0004571D">
        <w:fldChar w:fldCharType="begin" w:fldLock="1"/>
      </w:r>
      <w:r w:rsidR="00652C21">
        <w:instrText>ADDIN CSL_CITATION {"citationItems":[{"id":"ITEM-1","itemData":{"DOI":"10.1016/j.jik.2022.100264","ISSN":"2444569X","abstract":"In the supply chain, companies are increasingly relying on the combination of internal knowledge creation and external knowledge resources to form a new “open innovation” approach. How to govern inter-organizational relationships (IOR) is a key determinant of knowledge creation, which involves both formal contracts and relationship behaviors. Formal contracts determine the roles and obligations of partners in the exchange, and relationship behavior is generated by mutual benefit from the exchange of various resources. Moreover, when the knowledge creation process requires partners to exchange knowledge, supply chain technologies such as the Internet of Things (IoT) and cloud-computing based advanced communication services are key in promoting the partners’ willingness to communicate. Therefore, this study uses the governance mechanism of the supply chain as a theoretical framework, and proposes an innovative and complete research model to explore the factors that influence open innovation capability in supply chains. PLS is used to analyze 140 samples collected from 600 organizations, the response rate is 23.3%. This study finds that supply chain technology has a stronger effect than both of the IOR issues, contractual governance and relational governance, for the exchange of tacit knowledge and explicit knowledge. The findings improve our understanding on how governance mechanism and technology drive the knowledge creation process towards open innovation success in the context of supply chains.","author":[{"dropping-particle":"","family":"Chiu","given":"Mai Lun","non-dropping-particle":"","parse-names":false,"suffix":""},{"dropping-particle":"","family":"Lin","given":"Chun Nan","non-dropping-particle":"","parse-names":false,"suffix":""}],"container-title":"Journal of Innovation and Knowledge","id":"ITEM-1","issue":"4","issued":{"date-parts":[["2022","10","1"]]},"publisher":"Elsevier B.V.","title":"Developing supply chain open innovation capability: The mediating role of the knowledge creation process, governance mechanism and technology as a driver","type":"article-journal","volume":"7"},"uris":["http://www.mendeley.com/documents/?uuid=cb23ea47-f5ae-3942-ab33-a7c17abeeff4"]}],"mendeley":{"formattedCitation":"[1]","plainTextFormattedCitation":"[1]","previouslyFormattedCitation":"[1]"},"properties":{"noteIndex":0},"schema":"https://github.com/citation-style-language/schema/raw/master/csl-citation.json"}</w:instrText>
      </w:r>
      <w:r w:rsidR="0004571D">
        <w:fldChar w:fldCharType="separate"/>
      </w:r>
      <w:r w:rsidR="00652C21" w:rsidRPr="00652C21">
        <w:rPr>
          <w:noProof/>
        </w:rPr>
        <w:t>[1]</w:t>
      </w:r>
      <w:r w:rsidR="0004571D">
        <w:fldChar w:fldCharType="end"/>
      </w:r>
      <w:r w:rsidRPr="00197123">
        <w:t>. This is also inseparable from the application of technology in the attendance system A concise  and  factual  abstract  is  required</w:t>
      </w:r>
      <w:r w:rsidR="008027D2">
        <w:fldChar w:fldCharType="begin" w:fldLock="1"/>
      </w:r>
      <w:r w:rsidR="008027D2">
        <w:instrText>ADDIN CSL_CITATION {"citationItems":[{"id":"ITEM-1","itemData":{"DOI":"10.1016/j.jik.2022.100231","ISSN":"2444569X","abstract":"Recent advancements in green and innovative technologies have resulted in a number of innovations in manufacturing operations to accelerate sustainable development (SD). Despite several benefits of green innovation adoption (GIA), the adoption rate of these initiatives is still abysmal in manufacturing organisations. To fill this gap, we have developed and validated the GIA model grounded on the unified theory of acceptance and use of technology (UTAUT), which compels organisations to implement these novel technologies. Data was collected through a survey of 516 respondents from Pakistani manufacturing industries and analysed using structural equation modelling (SEM) and the artificial neural network (ANN) approach. The deliverables of SEM and ANN approaches demonstrated that all green integrated constructs of the research model, such as performance expectancy, effort expectancy, hedonic motivation, social influence, facilitating conditions, and innovation cost, predict green behavioural intention (GBI). Besides, GBI was found to have a strong direct and mediating effect among integrated constructs towards GIA. In addition, the moderation of organisational size highlighted the differentiation among small, medium and large size enterprises. Additionally, ANN specifies the robustness and relative importance of all integrated constructs, whereas green facilitating conditions have the highest relative importance value for GIA. The proposed integrated model offers novel insights for decision-makers and suggests various implications for adopting and implementing innovative green technologies to achieve SD objectives.","author":[{"dropping-particle":"","family":"Shahzad","given":"Mohsin","non-dropping-particle":"","parse-names":false,"suffix":""},{"dropping-particle":"","family":"Qu","given":"Ying","non-dropping-particle":"","parse-names":false,"suffix":""},{"dropping-particle":"","family":"Rehman","given":"Saif Ur","non-dropping-particle":"","parse-names":false,"suffix":""},{"dropping-particle":"","family":"Zafar","given":"Abaid Ullah","non-dropping-particle":"","parse-names":false,"suffix":""}],"container-title":"Journal of Innovation and Knowledge","id":"ITEM-1","issue":"4","issued":{"date-parts":[["2022","10","1"]]},"publisher":"Elsevier B.V.","title":"Adoption of green innovation technology to accelerate sustainable development among manufacturing industry","type":"article-journal","volume":"7"},"uris":["http://www.mendeley.com/documents/?uuid=6decf4d0-432e-3d12-87ae-b42b78b521a5"]},{"id":"ITEM-2","itemData":{"DOI":"10.1016/j.jik.2023.100361","ISSN":"2444569X","abstract":"The pursuit of commercialization is at the core of economic activity, and limited commercialization success is generally ascribed to the lower scalability or potential of the venture. Drawing on the anti-profit-taking socio-institutional perspective and innovation resistance theory, commercialization of a value-creating technology could be resisted from the demand side. We use a 3D surgical video technology developed at a Swedish hospital along with Potentially All Pairwise RanKings of all possible alternatives (PAPRIKA) based on conjoint analysis completed by 1437 elderly individuals. We find that, despite the value benefits for the surgeon and the overall social benefits of the technology, the most preferred part-worth utility (i.e., weight) of relative importance is a preference for not commercializing the technology for profit. These findings carry implications for entrepreneurship and institutional theory related to medical innovations in countries with universal healthcare. JEL Classification Code: I19, O30, O33.","author":[{"dropping-particle":"","family":"Patel","given":"Pankaj C.","non-dropping-particle":"","parse-names":false,"suffix":""},{"dropping-particle":"","family":"Stenmark","given":"Maj","non-dropping-particle":"","parse-names":false,"suffix":""},{"dropping-particle":"","family":"Parida","given":"Vinit","non-dropping-particle":"","parse-names":false,"suffix":""},{"dropping-particle":"","family":"Tran","given":"Phan Kiet","non-dropping-particle":"","parse-names":false,"suffix":""}],"container-title":"Journal of Innovation and Knowledge","id":"ITEM-2","issue":"2","issued":{"date-parts":[["2023","4","1"]]},"publisher":"Elsevier B.V.","title":"A socio-institutional perspective on the reluctance among the elderly concerning the commercialization of 3D surgical video technology in Sweden","type":"article-journal","volume":"8"},"uris":["http://www.mendeley.com/documents/?uuid=06f49ef0-cf2e-3baf-ac69-4f11fd15640e"]}],"mendeley":{"formattedCitation":"[2], [3]","plainTextFormattedCitation":"[2], [3]","previouslyFormattedCitation":"[2], [3]"},"properties":{"noteIndex":0},"schema":"https://github.com/citation-style-language/schema/raw/master/csl-citation.json"}</w:instrText>
      </w:r>
      <w:r w:rsidR="008027D2">
        <w:fldChar w:fldCharType="separate"/>
      </w:r>
      <w:r w:rsidR="008027D2" w:rsidRPr="008027D2">
        <w:rPr>
          <w:noProof/>
        </w:rPr>
        <w:t>[2], [3]</w:t>
      </w:r>
      <w:r w:rsidR="008027D2">
        <w:fldChar w:fldCharType="end"/>
      </w:r>
      <w:r w:rsidRPr="00197123">
        <w:t>.</w:t>
      </w:r>
    </w:p>
    <w:p w14:paraId="610E7759" w14:textId="77777777" w:rsidR="00E24225" w:rsidRPr="00E24225" w:rsidRDefault="00E24225" w:rsidP="00E24225">
      <w:pPr>
        <w:ind w:firstLine="36pt"/>
        <w:jc w:val="both"/>
        <w:rPr>
          <w:lang w:val="en-ID"/>
        </w:rPr>
      </w:pPr>
      <w:r w:rsidRPr="00E24225">
        <w:rPr>
          <w:lang w:val="en-ID"/>
        </w:rPr>
        <w:t>To further enhance the effectiveness of these technology-driven attendance systems, several key advancements can be incorporated. For instance, implementing contactless biometric systems, such as facial recognition or iris scanning, can streamline the check-in process while minimizing physical contact. Additionally, incorporating real-time health monitoring features, such as temperature checks or symptom reporting, into the attendance system can provide an added layer of precaution. This allows institutions to quickly identify and address potential health risks, thereby preventing potential outbreaks.</w:t>
      </w:r>
    </w:p>
    <w:p w14:paraId="03056D0C" w14:textId="77777777" w:rsidR="00E24225" w:rsidRPr="00E24225" w:rsidRDefault="00E24225" w:rsidP="00E24225">
      <w:pPr>
        <w:ind w:firstLine="36pt"/>
        <w:jc w:val="both"/>
        <w:rPr>
          <w:lang w:val="en-ID"/>
        </w:rPr>
      </w:pPr>
      <w:r w:rsidRPr="00E24225">
        <w:rPr>
          <w:lang w:val="en-ID"/>
        </w:rPr>
        <w:t xml:space="preserve">Moreover, integrating geo-fencing technology with attendance systems can ensure that individuals are present </w:t>
      </w:r>
      <w:r w:rsidRPr="00E24225">
        <w:rPr>
          <w:lang w:val="en-ID"/>
        </w:rPr>
        <w:t>within designated areas and comply with location-specific health regulations. Data analytics can also play a crucial role by analyzing attendance patterns and detecting anomalies that may indicate potential health concerns or breaches in protocol. These data-driven insights can inform decision-making and help institutions respond proactively to emerging trends.</w:t>
      </w:r>
    </w:p>
    <w:p w14:paraId="7B1B5BBA" w14:textId="4B46D4D7" w:rsidR="00E24225" w:rsidRPr="00E24225" w:rsidRDefault="00E24225" w:rsidP="00E24225">
      <w:pPr>
        <w:ind w:firstLine="36pt"/>
        <w:jc w:val="both"/>
        <w:rPr>
          <w:lang w:val="en-ID"/>
        </w:rPr>
      </w:pPr>
      <w:r w:rsidRPr="00E24225">
        <w:rPr>
          <w:lang w:val="en-ID"/>
        </w:rPr>
        <w:t>Overall, the integration of advanced technologies in attendance systems not only enhances operational efficiency but also aligns with public health measures, contributing to a safer and more responsive environment. As the pandemic continues to evolve, ongoing innovation and adaptation of these systems will be essential in supporting institutional resilience and safeguarding public health.</w:t>
      </w:r>
    </w:p>
    <w:p w14:paraId="59BE658A" w14:textId="77777777" w:rsidR="00E24225" w:rsidRDefault="00973823" w:rsidP="00973823">
      <w:pPr>
        <w:ind w:firstLine="36pt"/>
        <w:jc w:val="both"/>
      </w:pPr>
      <w:r w:rsidRPr="00197123">
        <w:t>Attendance is an activity that is often carried out almost every day both for employees at work, currently the attendance device used by employees, or the community is quite developed and diverse, such as one of them using fingerprints and so on</w:t>
      </w:r>
      <w:r w:rsidR="00652C21">
        <w:t xml:space="preserve"> </w:t>
      </w:r>
      <w:r w:rsidR="00652C21">
        <w:fldChar w:fldCharType="begin" w:fldLock="1"/>
      </w:r>
      <w:r w:rsidR="008027D2">
        <w:instrText>ADDIN CSL_CITATION {"citationItems":[{"id":"ITEM-1","itemData":{"DOI":"10.1016/j.jik.2020.10.006","ISSN":"2444569X","abstract":"Modern economic growth is no longer found in total factor productivity (TFP) because there are gains from technological change that are never recorded in the returns from innovation or in the National Accounts. The existence of complementarities among technologies derived from the use of robotics, electronic commerce, or innovation is difficult to assess through country-level records. Because the literature has mainly focused on robotisation at an aggregate or industry level, research focusing on a firm level and complementarities analysis have been limited. To fill the gap, in this paper, we intend to provide new evidence regarding the effects of robotisation, digitisation, and innovation on productivity and employment in firms, by using a large sample of 5511 Spanish manufacturing firms for the period 1991–2016. This data captures the payoff to the high rates of investment necessary to upgrade the production technology for firms in a new globally competitive framework.","author":[{"dropping-particle":"","family":"Ballestar","given":"María Teresa","non-dropping-particle":"","parse-names":false,"suffix":""},{"dropping-particle":"","family":"Camiña","given":"Ester","non-dropping-particle":"","parse-names":false,"suffix":""},{"dropping-particle":"","family":"Díaz-Chao","given":"Ángel","non-dropping-particle":"","parse-names":false,"suffix":""},{"dropping-particle":"","family":"Torrent-Sellens","given":"Joan","non-dropping-particle":"","parse-names":false,"suffix":""}],"container-title":"Journal of Innovation and Knowledge","id":"ITEM-1","issue":"3","issued":{"date-parts":[["2021","7","1"]]},"page":"177-190","publisher":"Elsevier B.V.","title":"Productivity and employment effects of digital complementarities","type":"article-journal","volume":"6"},"uris":["http://www.mendeley.com/documents/?uuid=734ad7a0-b20e-345f-a016-b57c500f8887"]}],"mendeley":{"formattedCitation":"[4]","plainTextFormattedCitation":"[4]","previouslyFormattedCitation":"[4]"},"properties":{"noteIndex":0},"schema":"https://github.com/citation-style-language/schema/raw/master/csl-citation.json"}</w:instrText>
      </w:r>
      <w:r w:rsidR="00652C21">
        <w:fldChar w:fldCharType="separate"/>
      </w:r>
      <w:r w:rsidR="008027D2" w:rsidRPr="008027D2">
        <w:rPr>
          <w:noProof/>
        </w:rPr>
        <w:t>[4]</w:t>
      </w:r>
      <w:r w:rsidR="00652C21">
        <w:fldChar w:fldCharType="end"/>
      </w:r>
      <w:r w:rsidRPr="00197123">
        <w:t>,  but it is very unfortunate that the attendance method still has several shortcomings such as hardware damage and being required to make physical contact so that this can be a medium for the spread of COVID-19</w:t>
      </w:r>
      <w:r w:rsidR="00652C21">
        <w:fldChar w:fldCharType="begin" w:fldLock="1"/>
      </w:r>
      <w:r w:rsidR="008027D2">
        <w:instrText>ADDIN CSL_CITATION {"citationItems":[{"id":"ITEM-1","itemData":{"DOI":"10.1016/j.jik.2016.07.002","ISSN":"2444569X","abstract":"Change is crucial for organizations in growing, highly competitive business environments. Theories of change describe the effectiveness with which organizations are able to modify their strategies, processes, and structures. The action research model, the positive model, and Lewin's change model indicate the stages of organizational change. This study examined the three stages of Lewin's model: unfreezing, movement, and refreezing. Although this model establishes general steps, additional information must be considered to adapt these steps to specific situations. This article presents a critical review of change theories for different stages of organizational change. In this critical review, change management offers a constructive framework for managing organizational change throughout different stages of the process. This review has theoretical and practical implications, which are discussed in this article. Immunity to change is also discussed.","author":[{"dropping-particle":"","family":"Hussain","given":"Syed Talib","non-dropping-particle":"","parse-names":false,"suffix":""},{"dropping-particle":"","family":"Lei","given":"Shen","non-dropping-particle":"","parse-names":false,"suffix":""},{"dropping-particle":"","family":"Akram","given":"Tayyaba","non-dropping-particle":"","parse-names":false,"suffix":""},{"dropping-particle":"","family":"Haider","given":"Muhammad Jamal","non-dropping-particle":"","parse-names":false,"suffix":""},{"dropping-particle":"","family":"Hussain","given":"Syed Hadi","non-dropping-particle":"","parse-names":false,"suffix":""},{"dropping-particle":"","family":"Ali","given":"Muhammad","non-dropping-particle":"","parse-names":false,"suffix":""}],"container-title":"Journal of Innovation and Knowledge","id":"ITEM-1","issue":"3","issued":{"date-parts":[["2018","9","1"]]},"page":"123-127","publisher":"Elsevier B.V.","title":"Kurt Lewin's change model: A critical review of the role of leadership and employee involvement in organizational change","type":"article-journal","volume":"3"},"uris":["http://www.mendeley.com/documents/?uuid=761c5469-68a0-3bc9-8d01-3ca855c44a38"]}],"mendeley":{"formattedCitation":"[5]","plainTextFormattedCitation":"[5]","previouslyFormattedCitation":"[5]"},"properties":{"noteIndex":0},"schema":"https://github.com/citation-style-language/schema/raw/master/csl-citation.json"}</w:instrText>
      </w:r>
      <w:r w:rsidR="00652C21">
        <w:fldChar w:fldCharType="separate"/>
      </w:r>
      <w:r w:rsidR="008027D2" w:rsidRPr="008027D2">
        <w:rPr>
          <w:noProof/>
        </w:rPr>
        <w:t>[5]</w:t>
      </w:r>
      <w:r w:rsidR="00652C21">
        <w:fldChar w:fldCharType="end"/>
      </w:r>
      <w:r w:rsidRPr="00197123">
        <w:t xml:space="preserve">. </w:t>
      </w:r>
    </w:p>
    <w:p w14:paraId="24E3CA45" w14:textId="5FC9BF57" w:rsidR="00973823" w:rsidRPr="00197123" w:rsidRDefault="00973823" w:rsidP="00973823">
      <w:pPr>
        <w:ind w:firstLine="36pt"/>
        <w:jc w:val="both"/>
      </w:pPr>
      <w:r w:rsidRPr="00197123">
        <w:t>The Attendance System is an important factor for a government office or a company to achieve work goals, this is related to discipline which has an impact on the performance of each employee. So the face recognition system for the attendance system can reduce physical contact and reduce the chances of spreading and adjusting the location when attendance can also be a consideration for not taking attendance outside the reach of an agency.</w:t>
      </w:r>
    </w:p>
    <w:p w14:paraId="51D37F33" w14:textId="54A5D0ED" w:rsidR="00973823" w:rsidRPr="00197123" w:rsidRDefault="00973823" w:rsidP="00973823">
      <w:pPr>
        <w:ind w:hanging="0.10pt"/>
        <w:jc w:val="both"/>
      </w:pPr>
      <w:r w:rsidRPr="00197123">
        <w:t xml:space="preserve">Convolutional Neural Network (CNN) is a type of neural network commonly used in image data. CNN can be used to detect and recognize objects in an image </w:t>
      </w:r>
      <w:r w:rsidR="0004571D">
        <w:t xml:space="preserve"> </w:t>
      </w:r>
      <w:r w:rsidRPr="00197123">
        <w:t xml:space="preserve">. CNN is a technique inspired by the way mammals and humans produce visual perception </w:t>
      </w:r>
      <w:r w:rsidR="00652C21">
        <w:fldChar w:fldCharType="begin" w:fldLock="1"/>
      </w:r>
      <w:r w:rsidR="008027D2">
        <w:instrText>ADDIN CSL_CITATION {"citationItems":[{"id":"ITEM-1","itemData":{"DOI":"10.1016/j.jclepro.2023.136818","ISSN":"09596526","abstract":"Our food choices have a large negative impact on the environment. To address this, it is necessary to understand consumers' environmentally friendly food selection behaviour. To this end, we investigated the role of heuristics (i.e. decision-making shortcuts) for a consumer's ability to compose an environmentally friendly meal. Participants (N = 169) were instructed to compose either a meal to their liking (control group) or an environmentally friendly meal (eco group) from a fake food lunch buffet while verbalising their thoughts (“Think Aloud” method). The groups' meals were compared concerning their environmental impact (LCA data), weight, calories, macronutrients, and food selection reasons. The eco group's meals were lower in environmental impact as compared to the control group. For this, they appear to have followed three approaches which one could interpret as heuristics. In comparison to the control group, the eco group chose (1) less meat and fish (in particular, steak), (2) more meat substitutes (in particular, falafel), and (3) foods that were regional, seasonal, and organic, instead of choosing foods based on perceived tastiness and visual appeal. A regression analysis showed that consumers' knowledge about the environmental friendliness of food significantly predicted the environmental impact of the meals. To further improve the environmental friendliness of their meals, the eco group could have selected less animal-based foods (including egg and dairy), and more plant-based foods (including novel meat substitute products) instead. Furthermore, they appear to overestimate the role of regionality, seasonality, and organic production method, as well as underestimate the role of food amount in the context of food environmental friendliness.","author":[{"dropping-particle":"","family":"Wassmann","given":"Bianca","non-dropping-particle":"","parse-names":false,"suffix":""},{"dropping-particle":"","family":"Siegrist","given":"Michael","non-dropping-particle":"","parse-names":false,"suffix":""},{"dropping-particle":"","family":"Hartmann","given":"Christina","non-dropping-particle":"","parse-names":false,"suffix":""}],"container-title":"Journal of Cleaner Production","id":"ITEM-1","issued":{"date-parts":[["2023","5","20"]]},"publisher":"Elsevier Ltd","title":"The role of heuristics for composing an environmentally friendly meal","type":"article-journal","volume":"402"},"uris":["http://www.mendeley.com/documents/?uuid=21bff9fe-b68f-3068-a5db-6d63e0cbe096"]}],"mendeley":{"formattedCitation":"[6]","plainTextFormattedCitation":"[6]","previouslyFormattedCitation":"[6]"},"properties":{"noteIndex":0},"schema":"https://github.com/citation-style-language/schema/raw/master/csl-citation.json"}</w:instrText>
      </w:r>
      <w:r w:rsidR="00652C21">
        <w:fldChar w:fldCharType="separate"/>
      </w:r>
      <w:r w:rsidR="008027D2" w:rsidRPr="008027D2">
        <w:rPr>
          <w:noProof/>
        </w:rPr>
        <w:t>[6]</w:t>
      </w:r>
      <w:r w:rsidR="00652C21">
        <w:fldChar w:fldCharType="end"/>
      </w:r>
      <w:r w:rsidRPr="00197123">
        <w:t xml:space="preserve">. Haversine method The formula of this method is used to calculate the distance between points on the earth's surface using latitude and longitude as input variables </w:t>
      </w:r>
      <w:r w:rsidR="0004571D">
        <w:t xml:space="preserve"> </w:t>
      </w:r>
      <w:r w:rsidRPr="00197123">
        <w:t xml:space="preserve">. The haversine formula is an important equation of navigation, giving the great circle distance between two points on the surface of a sphere (earth) based on longitude and latitude </w:t>
      </w:r>
      <w:r w:rsidR="0004571D">
        <w:t xml:space="preserve"> </w:t>
      </w:r>
      <w:r w:rsidRPr="00197123">
        <w:t>.</w:t>
      </w:r>
    </w:p>
    <w:p w14:paraId="5B84FB04" w14:textId="150EAFB0" w:rsidR="009303D9" w:rsidRDefault="00973823" w:rsidP="00973823">
      <w:pPr>
        <w:ind w:firstLine="36pt"/>
        <w:jc w:val="both"/>
      </w:pPr>
      <w:r w:rsidRPr="00197123">
        <w:t>Based on this, it is necessary to develop the existing Attendance System because several attendance systems in agencies Currently the attendance recording process is still mostly done manually and is considered less effective</w:t>
      </w:r>
      <w:r w:rsidR="00652C21">
        <w:t xml:space="preserve"> </w:t>
      </w:r>
      <w:r w:rsidR="00652C21">
        <w:fldChar w:fldCharType="begin" w:fldLock="1"/>
      </w:r>
      <w:r w:rsidR="008027D2">
        <w:instrText>ADDIN CSL_CITATION {"citationItems":[{"id":"ITEM-1","itemData":{"DOI":"10.1186/s40854-020-00206-0","ISSN":"21994730","abstract":"The popularity of self-service technologies, particularly in the banking industry, more precisely with electronic banking channel services, has undergone a major change as individuals' lifestyles develop. This change has affected individuals’ decisions about accepting any new Information Technology, and Information Communications Technology services that are electronically mediated, for example, E-Banking channel services. This study investigates the effect of Individual Factors on User Behaviour, and the moderating role of Trust in the relationship between Individual Factors, and User Behaviour based on the Unified Theory of Acceptance and Use of Technology. This research proposes a model, with a second-order components research framework. It improves current explanations of the acceptance of electronic banking channel services. Furthermore, this study highlights the role of trust on the acceptance of electronic banking channel services, which is the most crucial consideration in customers’ decisions to accept electronic banking channels services. Thus, trust is the spine of the system in the Kurdistan Region of Iraq. Data were collected using an online questionnaire that received 476 valid responses from academic staff who work at the University of Sulaimani. The model tested data using the Partial Least Squares-Structural Equation Modelling approach. The results show that Individual Factors have a positive effect on User Behaviour. Besides, results show that trust moderates the relationship between Individual Factors and User Behaviour.","author":[{"dropping-particle":"","family":"Yadgar","given":"Yadgar Taha","non-dropping-particle":"","parse-names":false,"suffix":""}],"container-title":"Financial Innovation","id":"ITEM-1","issue":"1","issued":{"date-parts":[["2020","12","1"]]},"publisher":"Springer Science and Business Media Deutschland GmbH","title":"The effect of individual factors on user behaviour and the moderating role of trust: an empirical investigation of consumers’ acceptance of electronic banking in the Kurdistan Region of Iraq","type":"article-journal","volume":"6"},"uris":["http://www.mendeley.com/documents/?uuid=30f14113-9e2c-381b-a491-f1384072b03a"]}],"mendeley":{"formattedCitation":"[7]","plainTextFormattedCitation":"[7]","previouslyFormattedCitation":"[7]"},"properties":{"noteIndex":0},"schema":"https://github.com/citation-style-language/schema/raw/master/csl-citation.json"}</w:instrText>
      </w:r>
      <w:r w:rsidR="00652C21">
        <w:fldChar w:fldCharType="separate"/>
      </w:r>
      <w:r w:rsidR="008027D2" w:rsidRPr="008027D2">
        <w:rPr>
          <w:noProof/>
        </w:rPr>
        <w:t>[7]</w:t>
      </w:r>
      <w:r w:rsidR="00652C21">
        <w:fldChar w:fldCharType="end"/>
      </w:r>
      <w:r w:rsidRPr="00197123">
        <w:t xml:space="preserve">, so </w:t>
      </w:r>
      <w:r w:rsidRPr="00197123">
        <w:lastRenderedPageBreak/>
        <w:t>in this study the attendance recording process will be carried out with face and face recognition</w:t>
      </w:r>
      <w:r w:rsidR="00652C21">
        <w:fldChar w:fldCharType="begin" w:fldLock="1"/>
      </w:r>
      <w:r w:rsidR="008027D2">
        <w:instrText>ADDIN CSL_CITATION {"citationItems":[{"id":"ITEM-1","itemData":{"DOI":"10.1016/j.jclepro.2022.133619","ISSN":"09596526","abstract":"Coronavirus 2019 (COVID-19) vaccines have been produced on a large scale since 2020. However, large-scale vaccine production has led to two forms of waste; namely, overproduction and underutilization. Most of today's systems and technologies used to manage waste data related to COVID-19 vaccines fall short of providing transparency, traceability, accountability, trust, and security features. In this paper, we address the problem of COVID-19 vaccines waste due to their overproduction and underutilization. We propose a blockchain-based solution that is composed of five phases: registration, commitment; production and delivery; consumption; and waste assessment. These phases make up the complete life cycle of a COVID-19 vaccine, and they are governed by several smart contracts to ensure accountability of all the actions taken by the involved entities and reduce any excessive waste caused by overproduction, overordering, or underconsumption. We ensure security, traceability, and data provenance by recording all actions through smart contracts in the form of events on an immutable ledger. We utilize decentralized storage such as the InterPlanetary File System (IPFS) to reduce the costs posed by large-sized file storage when stored on-chain. We present algorithms that describe the logic behind our developed smart contracts. We test and validate the functionalities of our proposed solution. We conduct security, cost, and scalability analyses to show that our solution is affordable, scalable, and secure. We compare our solution with the existing blockchain-based solutions to show its novelty and superiority. The smart contract code is made publicly available on GitHub.","author":[{"dropping-particle":"","family":"Musamih","given":"Ahmad","non-dropping-particle":"","parse-names":false,"suffix":""},{"dropping-particle":"","family":"Salah","given":"Khaled","non-dropping-particle":"","parse-names":false,"suffix":""},{"dropping-particle":"","family":"Jayaraman","given":"Raja","non-dropping-particle":"","parse-names":false,"suffix":""},{"dropping-particle":"","family":"Yaqoob","given":"Ibrar","non-dropping-particle":"","parse-names":false,"suffix":""},{"dropping-particle":"","family":"Al-Hammadi","given":"Yousof","non-dropping-particle":"","parse-names":false,"suffix":""},{"dropping-particle":"","family":"Antony","given":"Jiju","non-dropping-particle":"","parse-names":false,"suffix":""}],"container-title":"Journal of Cleaner Production","id":"ITEM-1","issued":{"date-parts":[["2022","10","20"]]},"publisher":"Elsevier Ltd","title":"Blockchain-based solution for COVID-19 vaccine waste reduction","type":"article-journal","volume":"372"},"uris":["http://www.mendeley.com/documents/?uuid=26fc24fd-6d9a-3e4d-8d4b-b6db78641660"]}],"mendeley":{"formattedCitation":"[8]","plainTextFormattedCitation":"[8]","previouslyFormattedCitation":"[8]"},"properties":{"noteIndex":0},"schema":"https://github.com/citation-style-language/schema/raw/master/csl-citation.json"}</w:instrText>
      </w:r>
      <w:r w:rsidR="00652C21">
        <w:fldChar w:fldCharType="separate"/>
      </w:r>
      <w:r w:rsidR="008027D2" w:rsidRPr="008027D2">
        <w:rPr>
          <w:noProof/>
        </w:rPr>
        <w:t>[8]</w:t>
      </w:r>
      <w:r w:rsidR="00652C21">
        <w:fldChar w:fldCharType="end"/>
      </w:r>
      <w:r w:rsidRPr="00197123">
        <w:t>. checking radius from agencies using the android platform which is considered capable of efficient attendance recording time and reducing physical contact so as to reduce the spread of COVID-19.</w:t>
      </w:r>
    </w:p>
    <w:p w14:paraId="0E0422E1" w14:textId="46894D74" w:rsidR="00973823" w:rsidRPr="00973823" w:rsidRDefault="00973823" w:rsidP="00973823">
      <w:pPr>
        <w:ind w:firstLine="36pt"/>
        <w:jc w:val="both"/>
        <w:rPr>
          <w:lang w:val="en-ID"/>
        </w:rPr>
      </w:pPr>
      <w:r w:rsidRPr="00973823">
        <w:rPr>
          <w:lang w:val="en-ID"/>
        </w:rPr>
        <w:t>To address the shortcomings of current attendance systems, this study proposes the implementation of advanced technology that integrates facial recognition and location radius assessment</w:t>
      </w:r>
      <w:r w:rsidR="008027D2">
        <w:rPr>
          <w:lang w:val="en-ID"/>
        </w:rPr>
        <w:fldChar w:fldCharType="begin" w:fldLock="1"/>
      </w:r>
      <w:r w:rsidR="008027D2">
        <w:rPr>
          <w:lang w:val="en-ID"/>
        </w:rPr>
        <w:instrText>ADDIN CSL_CITATION {"citationItems":[{"id":"ITEM-1","itemData":{"DOI":"10.1016/j.ijinfomgt.2022.102619","ISSN":"02684012","abstract":"Understanding how the application of big data analytics (BDA) generates business value is a persistent challenge in information systems (IS) research. Improving understanding of how BDA realizes business value requires unpacking theories to study the phenomenon. This study unpacks the task-technology fit (TTF) theory toward generating new and improved insights into the business value of BDA. Extant studies on TTF have mainly focused on traditional IT which is different from digital technologies like BDA that are malleable and dynamic. While TTF has primarily focused on how the technology meets task requirements, this study contends that tasks can also be structured to fit the functionality of technology. This study proposes a 2 × 2 matrix framework to explain how BDA and tasks interact. The framework indicates how the reconfigurability of tasks and the editability of BDA impact the fit between tasks and BDA. Future research should explore how the fit between tasks and BDA changes over time.","author":[{"dropping-particle":"","family":"Muchenje","given":"Givemore","non-dropping-particle":"","parse-names":false,"suffix":""},{"dropping-particle":"","family":"Seppänen","given":"Marko","non-dropping-particle":"","parse-names":false,"suffix":""}],"container-title":"International Journal of Information Management","id":"ITEM-1","issued":{"date-parts":[["2023","4","1"]]},"publisher":"Elsevier Ltd","title":"Unpacking task-technology fit to explore the business value of big data analytics","type":"article-journal","volume":"69"},"uris":["http://www.mendeley.com/documents/?uuid=999641c9-00a7-3215-bc78-ed8683088b0a"]}],"mendeley":{"formattedCitation":"[9]","plainTextFormattedCitation":"[9]","previouslyFormattedCitation":"[9]"},"properties":{"noteIndex":0},"schema":"https://github.com/citation-style-language/schema/raw/master/csl-citation.json"}</w:instrText>
      </w:r>
      <w:r w:rsidR="008027D2">
        <w:rPr>
          <w:lang w:val="en-ID"/>
        </w:rPr>
        <w:fldChar w:fldCharType="separate"/>
      </w:r>
      <w:r w:rsidR="008027D2" w:rsidRPr="008027D2">
        <w:rPr>
          <w:noProof/>
          <w:lang w:val="en-ID"/>
        </w:rPr>
        <w:t>[9]</w:t>
      </w:r>
      <w:r w:rsidR="008027D2">
        <w:rPr>
          <w:lang w:val="en-ID"/>
        </w:rPr>
        <w:fldChar w:fldCharType="end"/>
      </w:r>
      <w:r w:rsidR="008027D2">
        <w:rPr>
          <w:lang w:val="en-ID"/>
        </w:rPr>
        <w:fldChar w:fldCharType="begin" w:fldLock="1"/>
      </w:r>
      <w:r w:rsidR="008027D2">
        <w:rPr>
          <w:lang w:val="en-ID"/>
        </w:rPr>
        <w:instrText>ADDIN CSL_CITATION {"citationItems":[{"id":"ITEM-1","itemData":{"DOI":"10.1080/23299460.2020.1813864","ISSN":"23299037","abstract":"We view Societal Engagement (SE) as a key element of Responsible Innovation (RI) and want to better understand the advantages and disadvantage of SE, both in theory and in practice. Moreover, we are interested in the role that Research and Technology Organizations (RTOs) might play in bridging the gap between fundamental research in academia and applied research, development and deployment. We reviewed relevant literature in order to identify and discuss the potential advantages and disadvantages of SE, and conducted a case study of one SE initiative within a RTO in order to understand the advantages and disadvantages of SE in practice. The paper closes with a discussion of responsibility and ethics that the organizing of SE would require.","author":[{"dropping-particle":"","family":"Steen","given":"Marc","non-dropping-particle":"","parse-names":false,"suffix":""},{"dropping-particle":"","family":"Nauta","given":"Joram","non-dropping-particle":"","parse-names":false,"suffix":""}],"container-title":"Journal of Responsible Innovation","id":"ITEM-1","issue":"3","issued":{"date-parts":[["2020"]]},"page":"598-619","publisher":"Routledge","title":"Advantages and disadvantages of societal engagement: a case study in a research and technology organization","type":"article-journal","volume":"7"},"uris":["http://www.mendeley.com/documents/?uuid=d8ff71ac-e0e4-36aa-980a-8401e6a76a41"]}],"mendeley":{"formattedCitation":"[10]","plainTextFormattedCitation":"[10]","previouslyFormattedCitation":"[10]"},"properties":{"noteIndex":0},"schema":"https://github.com/citation-style-language/schema/raw/master/csl-citation.json"}</w:instrText>
      </w:r>
      <w:r w:rsidR="008027D2">
        <w:rPr>
          <w:lang w:val="en-ID"/>
        </w:rPr>
        <w:fldChar w:fldCharType="separate"/>
      </w:r>
      <w:r w:rsidR="008027D2" w:rsidRPr="008027D2">
        <w:rPr>
          <w:noProof/>
          <w:lang w:val="en-ID"/>
        </w:rPr>
        <w:t>[10]</w:t>
      </w:r>
      <w:r w:rsidR="008027D2">
        <w:rPr>
          <w:lang w:val="en-ID"/>
        </w:rPr>
        <w:fldChar w:fldCharType="end"/>
      </w:r>
      <w:r w:rsidRPr="00973823">
        <w:rPr>
          <w:lang w:val="en-ID"/>
        </w:rPr>
        <w:t>. Facial recognition technology based on Convolutional Neural Networks (CNNs) will be used to ensure accurate and rapid identification. CNNs, inspired by how humans and mammals process visual information, are effective in detecting and recognizing image patterns, including facial features</w:t>
      </w:r>
      <w:r w:rsidR="0004571D">
        <w:rPr>
          <w:lang w:val="en-ID"/>
        </w:rPr>
        <w:t xml:space="preserve"> </w:t>
      </w:r>
      <w:r w:rsidR="00652C21">
        <w:rPr>
          <w:lang w:val="en-ID"/>
        </w:rPr>
        <w:fldChar w:fldCharType="begin" w:fldLock="1"/>
      </w:r>
      <w:r w:rsidR="008027D2">
        <w:rPr>
          <w:lang w:val="en-ID"/>
        </w:rPr>
        <w:instrText>ADDIN CSL_CITATION {"citationItems":[{"id":"ITEM-1","itemData":{"DOI":"10.1016/j.jik.2022.100163","ISSN":"2444569X","abstract":"This research analyses the relationship between efficiency, innovation and seasonality of the Spanish coasts for a five-year period (2015–2019). First of all, the nexus between the level of efficiency and changes in productivity, driven by improvements in innovation and/or efficiency, is determined using Data Envelopment Analysis and the Malmquist Index. Second, this paper proposes a synthetic index to measure seasonality and assess its connection with efficiency and innovation, using a cross efficiency approach to do so. Results show how the intensity of seasonality influences efficiency. In addition, it is observed that innovation can offset possible decreases in efficiency; as such, policies that promote both aspects are needed in the more seasonal destinations.","author":[{"dropping-particle":"","family":"Puertas Medina","given":"Rosa María","non-dropping-particle":"","parse-names":false,"suffix":""},{"dropping-particle":"","family":"Martín Martín","given":"José María","non-dropping-particle":"","parse-names":false,"suffix":""},{"dropping-particle":"","family":"Guaita Martínez","given":"José Manuel","non-dropping-particle":"","parse-names":false,"suffix":""},{"dropping-particle":"","family":"Serdeira Azevedo","given":"Paula","non-dropping-particle":"","parse-names":false,"suffix":""}],"container-title":"Journal of Innovation and Knowledge","id":"ITEM-1","issue":"1","issued":{"date-parts":[["2022","1","1"]]},"publisher":"Elsevier B.V.","title":"Analysis of the role of innovation and efficiency in coastal destinations affected by tourism seasonality","type":"article-journal","volume":"7"},"uris":["http://www.mendeley.com/documents/?uuid=61acac68-940a-3d51-aa94-d7394d610e91"]}],"mendeley":{"formattedCitation":"[11]","plainTextFormattedCitation":"[11]","previouslyFormattedCitation":"[11]"},"properties":{"noteIndex":0},"schema":"https://github.com/citation-style-language/schema/raw/master/csl-citation.json"}</w:instrText>
      </w:r>
      <w:r w:rsidR="00652C21">
        <w:rPr>
          <w:lang w:val="en-ID"/>
        </w:rPr>
        <w:fldChar w:fldCharType="separate"/>
      </w:r>
      <w:r w:rsidR="008027D2" w:rsidRPr="008027D2">
        <w:rPr>
          <w:noProof/>
          <w:lang w:val="en-ID"/>
        </w:rPr>
        <w:t>[11]</w:t>
      </w:r>
      <w:r w:rsidR="00652C21">
        <w:rPr>
          <w:lang w:val="en-ID"/>
        </w:rPr>
        <w:fldChar w:fldCharType="end"/>
      </w:r>
      <w:r w:rsidRPr="00973823">
        <w:rPr>
          <w:lang w:val="en-ID"/>
        </w:rPr>
        <w:t>. This technology will help reduce the risk of attendance fraud and minimize the need for hardware that may malfunction or become a source of physical contact, which is crucial for preventing the spread of COVID-19.</w:t>
      </w:r>
    </w:p>
    <w:p w14:paraId="4FBABB3F" w14:textId="6974306F" w:rsidR="00973823" w:rsidRPr="00973823" w:rsidRDefault="00973823" w:rsidP="00973823">
      <w:pPr>
        <w:ind w:firstLine="36pt"/>
        <w:jc w:val="both"/>
        <w:rPr>
          <w:lang w:val="en-ID"/>
        </w:rPr>
      </w:pPr>
      <w:r w:rsidRPr="00973823">
        <w:rPr>
          <w:lang w:val="en-ID"/>
        </w:rPr>
        <w:t xml:space="preserve">In addition to facial recognition, the Haversine formula will be applied to calculate the distance between points on the Earth's surface based on latitude and longitude </w:t>
      </w:r>
      <w:r w:rsidR="00652C21">
        <w:rPr>
          <w:lang w:val="en-ID"/>
        </w:rPr>
        <w:t xml:space="preserve"> </w:t>
      </w:r>
      <w:r w:rsidR="00652C21">
        <w:rPr>
          <w:lang w:val="en-ID"/>
        </w:rPr>
        <w:fldChar w:fldCharType="begin" w:fldLock="1"/>
      </w:r>
      <w:r w:rsidR="008027D2">
        <w:rPr>
          <w:lang w:val="en-ID"/>
        </w:rPr>
        <w:instrText>ADDIN CSL_CITATION {"citationItems":[{"id":"ITEM-1","itemData":{"DOI":"10.1016/j.ijinfomgt.2022.102542","ISSN":"02684012","abstract":"The metaverse has the potential to extend the physical world using augmented and virtual reality technologies allowing users to seamlessly interact within real and simulated environments using avatars and holograms. Virtual environments and immersive games (such as, Second Life, Fortnite, Roblox and VRChat) have been described as antecedents of the metaverse and offer some insight to the potential socio-economic impact of a fully functional persistent cross platform metaverse. Separating the hype and “meta…” rebranding from current reality is difficult, as “big tech” paints a picture of the transformative nature of the metaverse and how it will positively impact people in their work, leisure, and social interaction. The potential impact on the way we conduct business, interact with brands and others, and develop shared experiences is likely to be transformational as the distinct lines between physical and digital are likely to be somewhat blurred from current perceptions. However, although the technology and infrastructure does not yet exist to allow the development of new immersive virtual worlds at scale - one that our avatars could transcend across platforms, researchers are increasingly examining the transformative impact of the metaverse. Impacted sectors include marketing, education, healthcare as well as societal effects relating to social interaction factors from widespread adoption, and issues relating to trust, privacy, bias, disinformation, application of law as well as psychological aspects linked to addiction and impact on vulnerable people. This study examines these topics in detail by combining the informed narrative and multi-perspective approach from experts with varied disciplinary backgrounds on many aspects of the metaverse and its transformational impact. The paper concludes by proposing a future research agenda that is valuable for researchers, professionals and policy makers alike.","author":[{"dropping-particle":"","family":"Dwivedi","given":"Yogesh K.","non-dropping-particle":"","parse-names":false,"suffix":""},{"dropping-particle":"","family":"Hughes","given":"Laurie","non-dropping-particle":"","parse-names":false,"suffix":""},{"dropping-particle":"","family":"Baabdullah","given":"Abdullah M.","non-dropping-particle":"","parse-names":false,"suffix":""},{"dropping-particle":"","family":"Ribeiro-Navarrete","given":"Samuel","non-dropping-particle":"","parse-names":false,"suffix":""},{"dropping-particle":"","family":"Giannakis","given":"Mihalis","non-dropping-particle":"","parse-names":false,"suffix":""},{"dropping-particle":"","family":"Al-Debei","given":"Mutaz M.","non-dropping-particle":"","parse-names":false,"suffix":""},{"dropping-particle":"","family":"Dennehy","given":"Denis","non-dropping-particle":"","parse-names":false,"suffix":""},{"dropping-particle":"","family":"Metri","given":"Bhimaraya","non-dropping-particle":"","parse-names":false,"suffix":""},{"dropping-particle":"","family":"Buhalis","given":"Dimitrios","non-dropping-particle":"","parse-names":false,"suffix":""},{"dropping-particle":"","family":"Cheung","given":"Christy M.K.","non-dropping-particle":"","parse-names":false,"suffix":""},{"dropping-particle":"","family":"Conboy","given":"Kieran","non-dropping-particle":"","parse-names":false,"suffix":""},{"dropping-particle":"","family":"Doyle","given":"Ronan","non-dropping-particle":"","parse-names":false,"suffix":""},{"dropping-particle":"","family":"Dubey","given":"Rameshwar","non-dropping-particle":"","parse-names":false,"suffix":""},{"dropping-particle":"","family":"Dutot","given":"Vincent","non-dropping-particle":"","parse-names":false,"suffix":""},{"dropping-particle":"","family":"Felix","given":"Reto","non-dropping-particle":"","parse-names":false,"suffix":""},{"dropping-particle":"","family":"Goyal","given":"D. P.","non-dropping-particle":"","parse-names":false,"suffix":""},{"dropping-particle":"","family":"Gustafsson","given":"Anders","non-dropping-particle":"","parse-names":false,"suffix":""},{"dropping-particle":"","family":"Hinsch","given":"Chris","non-dropping-particle":"","parse-names":false,"suffix":""},{"dropping-particle":"","family":"Jebabli","given":"Ikram","non-dropping-particle":"","parse-names":false,"suffix":""},{"dropping-particle":"","family":"Janssen","given":"Marijn","non-dropping-particle":"","parse-names":false,"suffix":""},{"dropping-particle":"","family":"Kim","given":"Young Gab","non-dropping-particle":"","parse-names":false,"suffix":""},{"dropping-particle":"","family":"Kim","given":"Jooyoung","non-dropping-particle":"","parse-names":false,"suffix":""},{"dropping-particle":"","family":"Koos","given":"Stefan","non-dropping-particle":"","parse-names":false,"suffix":""},{"dropping-particle":"","family":"Kreps","given":"David","non-dropping-particle":"","parse-names":false,"suffix":""},{"dropping-particle":"","family":"Kshetri","given":"Nir","non-dropping-particle":"","parse-names":false,"suffix":""},{"dropping-particle":"","family":"Kumar","given":"Vikram","non-dropping-particle":"","parse-names":false,"suffix":""},{"dropping-particle":"","family":"Ooi","given":"Keng Boon","non-dropping-particle":"","parse-names":false,"suffix":""},{"dropping-particle":"","family":"Papagiannidis","given":"Savvas","non-dropping-particle":"","parse-names":false,"suffix":""},{"dropping-particle":"","family":"Pappas","given":"Ilias O.","non-dropping-particle":"","parse-names":false,"suffix":""},{"dropping-particle":"","family":"Polyviou","given":"Ariana","non-dropping-particle":"","parse-names":false,"suffix":""},{"dropping-particle":"","family":"Park","given":"Sang Min","non-dropping-particle":"","parse-names":false,"suffix":""},{"dropping-particle":"","family":"Pandey","given":"Neeraj","non-dropping-particle":"","parse-names":false,"suffix":""},{"dropping-particle":"","family":"Queiroz","given":"Maciel M.","non-dropping-particle":"","parse-names":false,"suffix":""},{"dropping-particle":"","family":"Raman","given":"Ramakrishnan","non-dropping-particle":"","parse-names":false,"suffix":""},{"dropping-particle":"","family":"Rauschnabel","given":"Philipp A.","non-dropping-particle":"","parse-names":false,"suffix":""},{"dropping-particle":"","family":"Shirish","given":"Anuragini","non-dropping-particle":"","parse-names":false,"suffix":""},{"dropping-particle":"","family":"Sigala","given":"Marianna","non-dropping-particle":"","parse-names":false,"suffix":""},{"dropping-particle":"","family":"Spanaki","given":"Konstantina","non-dropping-particle":"","parse-names":false,"suffix":""},{"dropping-particle":"","family":"Wei-Han Tan","given":"Garry","non-dropping-particle":"","parse-names":false,"suffix":""},{"dropping-particle":"","family":"Tiwari","given":"Manoj Kumar","non-dropping-particle":"","parse-names":false,"suffix":""},{"dropping-particle":"","family":"Viglia","given":"Giampaolo","non-dropping-particle":"","parse-names":false,"suffix":""},{"dropping-particle":"","family":"Wamba","given":"Samuel Fosso","non-dropping-particle":"","parse-names":false,"suffix":""}],"container-title":"International Journal of Information Management","id":"ITEM-1","issued":{"date-parts":[["2022","10","1"]]},"publisher":"Elsevier Ltd","title":"Metaverse beyond the hype: Multidisciplinary perspectives on emerging challenges, opportunities, and agenda for research, practice and policy","type":"article-journal","volume":"66"},"uris":["http://www.mendeley.com/documents/?uuid=3e7573a5-873a-38aa-ab73-776568723c16"]}],"mendeley":{"formattedCitation":"[12]","plainTextFormattedCitation":"[12]","previouslyFormattedCitation":"[12]"},"properties":{"noteIndex":0},"schema":"https://github.com/citation-style-language/schema/raw/master/csl-citation.json"}</w:instrText>
      </w:r>
      <w:r w:rsidR="00652C21">
        <w:rPr>
          <w:lang w:val="en-ID"/>
        </w:rPr>
        <w:fldChar w:fldCharType="separate"/>
      </w:r>
      <w:r w:rsidR="008027D2" w:rsidRPr="008027D2">
        <w:rPr>
          <w:noProof/>
          <w:lang w:val="en-ID"/>
        </w:rPr>
        <w:t>[12]</w:t>
      </w:r>
      <w:r w:rsidR="00652C21">
        <w:rPr>
          <w:lang w:val="en-ID"/>
        </w:rPr>
        <w:fldChar w:fldCharType="end"/>
      </w:r>
      <w:r w:rsidRPr="00973823">
        <w:rPr>
          <w:lang w:val="en-ID"/>
        </w:rPr>
        <w:t>. This formula allows the system to verify that attendance can only be recorded within a specified geographic radius around the institution</w:t>
      </w:r>
      <w:r w:rsidR="00652C21">
        <w:rPr>
          <w:lang w:val="en-ID"/>
        </w:rPr>
        <w:fldChar w:fldCharType="begin" w:fldLock="1"/>
      </w:r>
      <w:r w:rsidR="008027D2">
        <w:rPr>
          <w:lang w:val="en-ID"/>
        </w:rPr>
        <w:instrText>ADDIN CSL_CITATION {"citationItems":[{"id":"ITEM-1","itemData":{"DOI":"10.1016/j.jjimei.2022.100087","ISSN":"26670968","abstract":"The creation of new businesses is vital to the economic prosperity and stability of developed and developing countries worldwide. Although three-quarters of adults in Saudi Arabia have perceived good opportunities to start new businesses, the country has recently experienced poor entrepreneurial growth. This study aims to assess the factors that influence students’ intentions to start new ventures using technological platforms after completing their education. It analyses the existing alternative research models and validates them using data collected from 763 students at a Saudi public university. The same data are then used to validate the proposed research model, revealing that it outperforms all alternative models. The findings indicate that attitude, subjective norm, perceived feasibility, perceived desirability, propensity to act, digital entrepreneurial education, and innovativeness are constructs which exert a significant influence on entrepreneurial intentions, while perceived behavioural control and self-efficacy significantly influence entrepreneurial behaviour. The indirect effects of attitude, subjective norm, perceived desirability, perceived feasibility, propensity to act, innovation, and digital entrepreneurial education on entrepreneurial behaviour through entrepreneurial intentions are also found to be significant. This paper makes a number of theoretical contributions and has implications for practice and government.","author":[{"dropping-particle":"","family":"Alferaih","given":"Adel","non-dropping-particle":"","parse-names":false,"suffix":""}],"container-title":"International Journal of Information Management Data Insights","id":"ITEM-1","issue":"2","issued":{"date-parts":[["2022"]]},"page":"100087","publisher":"Elsevier Ltd","title":"Starting a New Business? Assessing University Students’ Intentions towards Digital Entrepreneurship in Saudi Arabia","type":"article-journal","volume":"2"},"uris":["http://www.mendeley.com/documents/?uuid=5cfd9aa2-cd9d-45fe-82fa-b592ffa5eb9d"]}],"mendeley":{"formattedCitation":"[13]","plainTextFormattedCitation":"[13]","previouslyFormattedCitation":"[13]"},"properties":{"noteIndex":0},"schema":"https://github.com/citation-style-language/schema/raw/master/csl-citation.json"}</w:instrText>
      </w:r>
      <w:r w:rsidR="00652C21">
        <w:rPr>
          <w:lang w:val="en-ID"/>
        </w:rPr>
        <w:fldChar w:fldCharType="separate"/>
      </w:r>
      <w:r w:rsidR="008027D2" w:rsidRPr="008027D2">
        <w:rPr>
          <w:noProof/>
          <w:lang w:val="en-ID"/>
        </w:rPr>
        <w:t>[13]</w:t>
      </w:r>
      <w:r w:rsidR="00652C21">
        <w:rPr>
          <w:lang w:val="en-ID"/>
        </w:rPr>
        <w:fldChar w:fldCharType="end"/>
      </w:r>
      <w:r w:rsidRPr="00973823">
        <w:rPr>
          <w:lang w:val="en-ID"/>
        </w:rPr>
        <w:t>, ensuring data accuracy and preventing attendance from unauthorized locations.</w:t>
      </w:r>
    </w:p>
    <w:p w14:paraId="0808688E" w14:textId="77777777" w:rsidR="00E24225" w:rsidRDefault="00E24225" w:rsidP="00501BCE">
      <w:pPr>
        <w:ind w:firstLine="36pt"/>
        <w:jc w:val="both"/>
      </w:pPr>
      <w:r w:rsidRPr="00E24225">
        <w:t xml:space="preserve">Furthermore, integrating the Haversine formula into the attendance system introduces an additional layer of verification by cross-referencing the geographic coordinates of a user's location with predefined attendance zones. This geographical constraint helps ensure that attendance records are accurate and reflect the physical presence of individuals within the designated area, thereby mitigating risks associated with fraudulent attendance practices. </w:t>
      </w:r>
    </w:p>
    <w:p w14:paraId="7AEDF4B9" w14:textId="7C0FDFC4" w:rsidR="00973823" w:rsidRPr="00973823" w:rsidRDefault="00E24225" w:rsidP="00E24225">
      <w:pPr>
        <w:ind w:firstLine="36pt"/>
        <w:jc w:val="both"/>
        <w:rPr>
          <w:lang w:val="id-ID"/>
        </w:rPr>
      </w:pPr>
      <w:r w:rsidRPr="00E24225">
        <w:t>By setting up geofencing parameters, the system can automatically flag or reject attendance entries from outside the approved radius, thereby enhancing the integrity of attendance tracking. This approach not only improves the precision of location-based verification but also reinforces the security of the attendance process, making it less susceptible to manipulation or misuse. Future updates could explore combining this geographic data with other contextual information, such as time stamps or additional authentication methods, to further bolster the system’s reliability and robustness.</w:t>
      </w:r>
    </w:p>
    <w:p w14:paraId="5C9B5E0F" w14:textId="0E8F00E2" w:rsidR="00973823" w:rsidRPr="004A31B9" w:rsidRDefault="00973823" w:rsidP="00973823">
      <w:pPr>
        <w:pStyle w:val="Heading1"/>
        <w:rPr>
          <w:b/>
          <w:bCs/>
        </w:rPr>
      </w:pPr>
      <w:r w:rsidRPr="004A31B9">
        <w:rPr>
          <w:b/>
          <w:bCs/>
        </w:rPr>
        <w:t>METHOD</w:t>
      </w:r>
    </w:p>
    <w:p w14:paraId="4F745E88" w14:textId="77777777" w:rsidR="00973823" w:rsidRDefault="00973823" w:rsidP="00973823">
      <w:pPr>
        <w:tabs>
          <w:tab w:val="start" w:pos="21.30pt"/>
        </w:tabs>
      </w:pPr>
    </w:p>
    <w:p w14:paraId="3E5B75A0" w14:textId="5181BFC5" w:rsidR="00973823" w:rsidRPr="00F66966" w:rsidRDefault="00973823" w:rsidP="00973823">
      <w:pPr>
        <w:ind w:firstLine="36pt"/>
        <w:jc w:val="both"/>
      </w:pPr>
      <w:bookmarkStart w:id="0" w:name="_heading=h.1fob9te" w:colFirst="0" w:colLast="0"/>
      <w:bookmarkEnd w:id="0"/>
      <w:r>
        <w:t xml:space="preserve">To </w:t>
      </w:r>
      <w:r w:rsidRPr="00F66966">
        <w:t>This study aimed to face recognition research and radius processing which is applied in the form of a mobile application in the presence system is built with a prototype model. The prototype model is used in this study to carry out the application development process. Each process has its own specifications so that the system can be developed according to what is desired (right on target).</w:t>
      </w:r>
    </w:p>
    <w:p w14:paraId="55BC5C62" w14:textId="77777777" w:rsidR="00973823" w:rsidRDefault="00973823" w:rsidP="00501BCE">
      <w:pPr>
        <w:ind w:firstLine="36pt"/>
        <w:jc w:val="both"/>
      </w:pPr>
      <w:r w:rsidRPr="00F66966">
        <w:t>In the application development process, there is an algorithm that is used to carry out the classification process, which is using a convolutional neural network &amp; haversine formula. The following is a flowchart of the research design described in Figure 1.</w:t>
      </w:r>
    </w:p>
    <w:p w14:paraId="3630EC9A" w14:textId="77777777" w:rsidR="00973823" w:rsidRPr="00F66966" w:rsidRDefault="00973823" w:rsidP="00973823">
      <w:pPr>
        <w:ind w:hanging="0.10pt"/>
        <w:jc w:val="both"/>
      </w:pPr>
    </w:p>
    <w:p w14:paraId="0DF190FD" w14:textId="77777777" w:rsidR="00973823" w:rsidRPr="00F66966" w:rsidRDefault="00973823" w:rsidP="000C46A5">
      <w:pPr>
        <w:ind w:hanging="0.10pt"/>
        <w:jc w:val="both"/>
      </w:pPr>
      <w:r>
        <w:rPr>
          <w:noProof/>
          <w:lang w:val="id-ID"/>
        </w:rPr>
        <w:drawing>
          <wp:inline distT="0" distB="0" distL="0" distR="0" wp14:anchorId="52C74B44" wp14:editId="6A184F5A">
            <wp:extent cx="2700655" cy="3873500"/>
            <wp:effectExtent l="0" t="0" r="4445" b="0"/>
            <wp:docPr id="6" name="Picture 6"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Picture 6"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193" cy="3874272"/>
                    </a:xfrm>
                    <a:prstGeom prst="rect">
                      <a:avLst/>
                    </a:prstGeom>
                  </pic:spPr>
                </pic:pic>
              </a:graphicData>
            </a:graphic>
          </wp:inline>
        </w:drawing>
      </w:r>
    </w:p>
    <w:p w14:paraId="0753E081" w14:textId="77777777" w:rsidR="00973823" w:rsidRPr="00F66966" w:rsidRDefault="00973823" w:rsidP="00973823">
      <w:pPr>
        <w:ind w:hanging="0.10pt"/>
        <w:jc w:val="both"/>
      </w:pPr>
      <w:r w:rsidRPr="00F66966">
        <w:t xml:space="preserve"> </w:t>
      </w:r>
    </w:p>
    <w:p w14:paraId="37D856E2" w14:textId="77777777" w:rsidR="00973823" w:rsidRPr="00F66966" w:rsidRDefault="00973823" w:rsidP="00973823">
      <w:pPr>
        <w:ind w:hanging="0.10pt"/>
        <w:jc w:val="both"/>
      </w:pPr>
    </w:p>
    <w:p w14:paraId="0189E16A" w14:textId="77777777" w:rsidR="00973823" w:rsidRPr="00F66966" w:rsidRDefault="00973823" w:rsidP="00973823">
      <w:pPr>
        <w:ind w:hanging="0.10pt"/>
      </w:pPr>
      <w:r w:rsidRPr="00F66966">
        <w:t>Figure 1. Application research and development flow</w:t>
      </w:r>
    </w:p>
    <w:p w14:paraId="219953A9" w14:textId="77777777" w:rsidR="00973823" w:rsidRDefault="00973823" w:rsidP="00973823">
      <w:pPr>
        <w:ind w:hanging="0.10pt"/>
        <w:jc w:val="both"/>
      </w:pPr>
    </w:p>
    <w:p w14:paraId="122B3E0F" w14:textId="77777777" w:rsidR="00973823" w:rsidRPr="00F66966" w:rsidRDefault="00973823" w:rsidP="00973823">
      <w:pPr>
        <w:ind w:hanging="0.10pt"/>
        <w:jc w:val="both"/>
      </w:pPr>
    </w:p>
    <w:p w14:paraId="1FF88541" w14:textId="77777777" w:rsidR="00973823" w:rsidRDefault="00973823" w:rsidP="00973823">
      <w:pPr>
        <w:ind w:hanging="0.10pt"/>
        <w:jc w:val="both"/>
      </w:pPr>
      <w:r w:rsidRPr="00F66966">
        <w:tab/>
        <w:t>In Figure 1 above is a research flow from system development, then ends with an evaluation of the results, in the prototype development process, there are sub-processes in it, because in the system development process there is a system development model, namely the prototype.</w:t>
      </w:r>
    </w:p>
    <w:p w14:paraId="1C1CC87F" w14:textId="77777777" w:rsidR="00973823" w:rsidRPr="00F66966" w:rsidRDefault="00973823" w:rsidP="00973823">
      <w:pPr>
        <w:ind w:hanging="0.10pt"/>
        <w:jc w:val="both"/>
      </w:pPr>
    </w:p>
    <w:p w14:paraId="174482F9" w14:textId="77777777" w:rsidR="00973823" w:rsidRPr="00F66966" w:rsidRDefault="00973823" w:rsidP="00973823">
      <w:pPr>
        <w:ind w:hanging="0.10pt"/>
      </w:pPr>
      <w:r>
        <w:rPr>
          <w:noProof/>
        </w:rPr>
        <w:drawing>
          <wp:inline distT="0" distB="0" distL="0" distR="0" wp14:anchorId="74E63EE1" wp14:editId="3311D8B8">
            <wp:extent cx="2919730" cy="2317750"/>
            <wp:effectExtent l="0" t="0" r="0" b="6350"/>
            <wp:docPr id="10" name="Picture 10"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 name="Picture 1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9350" cy="2333325"/>
                    </a:xfrm>
                    <a:prstGeom prst="rect">
                      <a:avLst/>
                    </a:prstGeom>
                  </pic:spPr>
                </pic:pic>
              </a:graphicData>
            </a:graphic>
          </wp:inline>
        </w:drawing>
      </w:r>
    </w:p>
    <w:p w14:paraId="3A614996" w14:textId="77777777" w:rsidR="00973823" w:rsidRPr="00F66966" w:rsidRDefault="00973823" w:rsidP="00973823">
      <w:pPr>
        <w:ind w:hanging="0.10pt"/>
        <w:jc w:val="both"/>
      </w:pPr>
      <w:r w:rsidRPr="00F66966">
        <w:t xml:space="preserve"> </w:t>
      </w:r>
    </w:p>
    <w:p w14:paraId="4150C763" w14:textId="77777777" w:rsidR="00973823" w:rsidRPr="00F66966" w:rsidRDefault="00973823" w:rsidP="00973823">
      <w:pPr>
        <w:ind w:hanging="0.10pt"/>
      </w:pPr>
      <w:r w:rsidRPr="00F66966">
        <w:t>Figure 2. Analysys Prototype</w:t>
      </w:r>
    </w:p>
    <w:p w14:paraId="52FDF27C" w14:textId="77777777" w:rsidR="00973823" w:rsidRPr="00F66966" w:rsidRDefault="00973823" w:rsidP="00973823">
      <w:pPr>
        <w:ind w:hanging="0.10pt"/>
        <w:jc w:val="both"/>
      </w:pPr>
    </w:p>
    <w:p w14:paraId="7C5D0763" w14:textId="0B4A0D5B" w:rsidR="009303D9" w:rsidRDefault="00973823" w:rsidP="00973823">
      <w:pPr>
        <w:ind w:hanging="0.10pt"/>
        <w:jc w:val="both"/>
      </w:pPr>
      <w:r w:rsidRPr="00F66966">
        <w:tab/>
        <w:t xml:space="preserve">The initial process is to do data training then do the convolutional neural network process which consists of convolution, filtering, pooling, flattening, then stored in internal storage </w:t>
      </w:r>
      <w:r w:rsidR="0004571D">
        <w:t xml:space="preserve"> </w:t>
      </w:r>
      <w:r w:rsidRPr="00F66966">
        <w:t xml:space="preserve">. The face recognition authentication process uses a classification neural network which is the same as the </w:t>
      </w:r>
      <w:r w:rsidRPr="00F66966">
        <w:lastRenderedPageBreak/>
        <w:t>previous training data. If a face is detected, it will then take the user's location and check the radius that has been determined. If the location is already within the radius, attendance can be done.</w:t>
      </w:r>
    </w:p>
    <w:p w14:paraId="305F9ACE" w14:textId="68B72912" w:rsidR="00501BCE" w:rsidRPr="00501BCE" w:rsidRDefault="00501BCE" w:rsidP="00501BCE">
      <w:pPr>
        <w:ind w:firstLine="36pt"/>
        <w:jc w:val="both"/>
        <w:rPr>
          <w:lang w:val="en-ID"/>
        </w:rPr>
      </w:pPr>
      <w:r>
        <w:rPr>
          <w:lang w:val="en-ID"/>
        </w:rPr>
        <w:t>T</w:t>
      </w:r>
      <w:r w:rsidRPr="00501BCE">
        <w:rPr>
          <w:lang w:val="en-ID"/>
        </w:rPr>
        <w:t>he GPS signal strength falls below a certain threshold (e.g., less than -80 dBm) or GPS signal is unavailable within a 450-meter radius from the reference point, the system should automatically switch to an alternative location determination method such as Wi-Fi triangulation or Bluetooth beacons. Implementing rule-based or machine learning algorithms for switching, along with testing in various environments, can help determine the best method based on signal conditions and ensure effective transitions between GPS and alternative methods.</w:t>
      </w:r>
      <w:r w:rsidRPr="00501BCE">
        <w:rPr>
          <w:vanish/>
          <w:lang w:val="en-ID"/>
        </w:rPr>
        <w:t>Top of Form</w:t>
      </w:r>
    </w:p>
    <w:p w14:paraId="5EC29398" w14:textId="55754538" w:rsidR="00501BCE" w:rsidRPr="00501BCE" w:rsidRDefault="00501BCE" w:rsidP="00501BCE">
      <w:pPr>
        <w:jc w:val="both"/>
        <w:rPr>
          <w:lang w:val="en-ID"/>
        </w:rPr>
      </w:pPr>
    </w:p>
    <w:p w14:paraId="69A5285A" w14:textId="77777777" w:rsidR="00501BCE" w:rsidRPr="00501BCE" w:rsidRDefault="00501BCE" w:rsidP="00501BCE">
      <w:pPr>
        <w:numPr>
          <w:ilvl w:val="0"/>
          <w:numId w:val="1"/>
        </w:numPr>
        <w:tabs>
          <w:tab w:val="clear" w:pos="32.40pt"/>
        </w:tabs>
        <w:jc w:val="both"/>
        <w:rPr>
          <w:vanish/>
          <w:lang w:val="en-ID"/>
        </w:rPr>
      </w:pPr>
      <w:r w:rsidRPr="00501BCE">
        <w:rPr>
          <w:vanish/>
          <w:lang w:val="en-ID"/>
        </w:rPr>
        <w:t>Bottom of Form</w:t>
      </w:r>
    </w:p>
    <w:p w14:paraId="0E3A98EC" w14:textId="77777777" w:rsidR="00501BCE" w:rsidRPr="005B520E" w:rsidRDefault="00501BCE" w:rsidP="00501BCE">
      <w:pPr>
        <w:ind w:start="14.40pt"/>
        <w:jc w:val="both"/>
      </w:pPr>
    </w:p>
    <w:p w14:paraId="572A335B" w14:textId="19E7C561" w:rsidR="00973823" w:rsidRPr="004A31B9" w:rsidRDefault="00973823" w:rsidP="004A31B9">
      <w:pPr>
        <w:pStyle w:val="Heading1"/>
        <w:rPr>
          <w:b/>
          <w:bCs/>
        </w:rPr>
      </w:pPr>
      <w:r w:rsidRPr="004A31B9">
        <w:rPr>
          <w:b/>
          <w:bCs/>
        </w:rPr>
        <w:t>RESULTS AND DISCUSSION</w:t>
      </w:r>
    </w:p>
    <w:p w14:paraId="090104A7" w14:textId="77777777" w:rsidR="00973823" w:rsidRDefault="00973823" w:rsidP="00973823">
      <w:pPr>
        <w:tabs>
          <w:tab w:val="start" w:pos="21.30pt"/>
        </w:tabs>
      </w:pPr>
    </w:p>
    <w:p w14:paraId="071C1EF0" w14:textId="77777777" w:rsidR="00973823" w:rsidRDefault="00973823" w:rsidP="00973823">
      <w:pPr>
        <w:ind w:hanging="0.10pt"/>
        <w:jc w:val="both"/>
      </w:pPr>
      <w:r>
        <w:t xml:space="preserve">The </w:t>
      </w:r>
      <w:r w:rsidRPr="00C43375">
        <w:t>At this stage according to the prototype. Information of thirty faces is stored in database and one location that has been set for testing, namely the LPKIA IDE which will be used later for system testing. Face information that has been stored in the database is registered through the mobile prototype. The mobile prototype will communicate with the database using an API either during verification or registration and that applies to face recognition and radius calculations. The mobile prototype for face recognition and radius calculation as shown in Figure 3.</w:t>
      </w:r>
    </w:p>
    <w:p w14:paraId="5CDB8D5D" w14:textId="77777777" w:rsidR="00973823" w:rsidRPr="00C43375" w:rsidRDefault="00973823" w:rsidP="00973823">
      <w:pPr>
        <w:ind w:hanging="0.10pt"/>
        <w:jc w:val="both"/>
      </w:pPr>
    </w:p>
    <w:p w14:paraId="6DCB211E" w14:textId="77777777" w:rsidR="00973823" w:rsidRPr="00C43375" w:rsidRDefault="00973823" w:rsidP="00973823">
      <w:pPr>
        <w:ind w:hanging="0.10pt"/>
      </w:pPr>
      <w:r>
        <w:rPr>
          <w:noProof/>
        </w:rPr>
        <w:drawing>
          <wp:inline distT="0" distB="0" distL="0" distR="0" wp14:anchorId="124D8C8C" wp14:editId="68B4EB01">
            <wp:extent cx="3502894" cy="3041650"/>
            <wp:effectExtent l="0" t="0" r="2540" b="6350"/>
            <wp:docPr id="7" name="Picture 7" descr="Graphical user interface, application&#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Picture 7"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11944" cy="3049508"/>
                    </a:xfrm>
                    <a:prstGeom prst="rect">
                      <a:avLst/>
                    </a:prstGeom>
                  </pic:spPr>
                </pic:pic>
              </a:graphicData>
            </a:graphic>
          </wp:inline>
        </w:drawing>
      </w:r>
    </w:p>
    <w:p w14:paraId="24C2712A" w14:textId="55AF73C6" w:rsidR="00973823" w:rsidRPr="00C43375" w:rsidRDefault="00973823" w:rsidP="00501BCE">
      <w:pPr>
        <w:jc w:val="both"/>
      </w:pPr>
    </w:p>
    <w:p w14:paraId="527C1613" w14:textId="77777777" w:rsidR="00973823" w:rsidRPr="00C43375" w:rsidRDefault="00973823" w:rsidP="00501BCE">
      <w:r w:rsidRPr="00C43375">
        <w:t>Figure 3. Mobile Prototype</w:t>
      </w:r>
    </w:p>
    <w:p w14:paraId="0D1CA466" w14:textId="77777777" w:rsidR="00973823" w:rsidRPr="00C43375" w:rsidRDefault="00973823" w:rsidP="00501BCE">
      <w:pPr>
        <w:jc w:val="both"/>
      </w:pPr>
    </w:p>
    <w:p w14:paraId="56D97C1C" w14:textId="77777777" w:rsidR="008027D2" w:rsidRDefault="00973823" w:rsidP="00501BCE">
      <w:pPr>
        <w:ind w:firstLine="36pt"/>
        <w:jc w:val="both"/>
      </w:pPr>
      <w:r w:rsidRPr="00C43375">
        <w:t xml:space="preserve">The experimental results on face recognition using the cnn model are shown in Tables 1 and 2, and Figure 4 while the haversine formula is shown in table 3. Face recognition testing uses a static match test model. The static match test aims to determine the speed performance of the face recognition/face identification application in recognizing an input image. </w:t>
      </w:r>
    </w:p>
    <w:p w14:paraId="1EDB9255" w14:textId="0927CC69" w:rsidR="00973823" w:rsidRDefault="008027D2" w:rsidP="00973823">
      <w:pPr>
        <w:ind w:hanging="0.10pt"/>
        <w:jc w:val="both"/>
      </w:pPr>
      <w:r>
        <w:t>T</w:t>
      </w:r>
      <w:r w:rsidR="00973823" w:rsidRPr="00C43375">
        <w:t>he results of the static match test are shown in table 1.</w:t>
      </w:r>
    </w:p>
    <w:p w14:paraId="51B8EFC8" w14:textId="299330E5" w:rsidR="004A31B9" w:rsidRDefault="004A31B9" w:rsidP="004A31B9">
      <w:pPr>
        <w:ind w:hanging="0.10pt"/>
      </w:pPr>
      <w:r w:rsidRPr="002871A3">
        <w:rPr>
          <w:color w:val="000000"/>
          <w:sz w:val="16"/>
          <w:szCs w:val="16"/>
          <w:lang w:val="en-ID" w:eastAsia="en-ID"/>
        </w:rPr>
        <w:t>Table 1.  The</w:t>
      </w:r>
      <w:r>
        <w:rPr>
          <w:color w:val="000000"/>
          <w:sz w:val="16"/>
          <w:szCs w:val="16"/>
          <w:lang w:val="en-ID" w:eastAsia="en-ID"/>
        </w:rPr>
        <w:t xml:space="preserve"> performance of Static Match</w:t>
      </w:r>
      <w:r w:rsidRPr="002871A3">
        <w:rPr>
          <w:color w:val="000000"/>
          <w:sz w:val="16"/>
          <w:szCs w:val="16"/>
          <w:lang w:val="en-ID" w:eastAsia="en-ID"/>
        </w:rPr>
        <w:t>.</w:t>
      </w:r>
    </w:p>
    <w:p w14:paraId="68897FF9" w14:textId="77777777" w:rsidR="00973823" w:rsidRDefault="00973823" w:rsidP="00973823">
      <w:pPr>
        <w:ind w:hanging="0.10pt"/>
        <w:jc w:val="both"/>
      </w:pPr>
    </w:p>
    <w:tbl>
      <w:tblPr>
        <w:tblStyle w:val="PlainTable2"/>
        <w:tblW w:w="0pt" w:type="dxa"/>
        <w:jc w:val="center"/>
        <w:tblLayout w:type="fixed"/>
        <w:tblLook w:firstRow="1" w:lastRow="1" w:firstColumn="1" w:lastColumn="1" w:noHBand="0" w:noVBand="0"/>
      </w:tblPr>
      <w:tblGrid>
        <w:gridCol w:w="1124"/>
        <w:gridCol w:w="1358"/>
        <w:gridCol w:w="1350"/>
      </w:tblGrid>
      <w:tr w:rsidR="00973823" w:rsidRPr="000C46A5" w14:paraId="3ACAE8AB" w14:textId="77777777" w:rsidTr="004A31B9">
        <w:trPr>
          <w:cnfStyle w:firstRow="1" w:lastRow="0" w:firstColumn="0" w:lastColumn="0" w:oddVBand="0" w:evenVBand="0" w:oddHBand="0"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vMerge w:val="restart"/>
          </w:tcPr>
          <w:p w14:paraId="7DFF5D07" w14:textId="77777777" w:rsidR="00973823" w:rsidRPr="000C46A5" w:rsidRDefault="00973823" w:rsidP="004A31B9">
            <w:pPr>
              <w:ind w:hanging="0.10pt"/>
              <w:rPr>
                <w:sz w:val="18"/>
                <w:szCs w:val="18"/>
              </w:rPr>
            </w:pPr>
            <w:r w:rsidRPr="000C46A5">
              <w:rPr>
                <w:sz w:val="18"/>
                <w:szCs w:val="18"/>
              </w:rPr>
              <w:t>Image Testing</w:t>
            </w:r>
          </w:p>
          <w:p w14:paraId="48A0D31F" w14:textId="77777777" w:rsidR="00973823" w:rsidRPr="000C46A5" w:rsidRDefault="00973823" w:rsidP="004A31B9">
            <w:pPr>
              <w:ind w:hanging="0.10pt"/>
              <w:rPr>
                <w:sz w:val="18"/>
                <w:szCs w:val="18"/>
              </w:rPr>
            </w:pPr>
            <w:r w:rsidRPr="000C46A5">
              <w:rPr>
                <w:sz w:val="18"/>
                <w:szCs w:val="18"/>
              </w:rPr>
              <w:t>Name</w:t>
            </w:r>
          </w:p>
        </w:tc>
        <w:tc>
          <w:tcPr>
            <w:cnfStyle w:firstRow="0" w:lastRow="0" w:firstColumn="0" w:lastColumn="1" w:oddVBand="0" w:evenVBand="0" w:oddHBand="0" w:evenHBand="0" w:firstRowFirstColumn="0" w:firstRowLastColumn="0" w:lastRowFirstColumn="0" w:lastRowLastColumn="0"/>
            <w:tcW w:w="135.40pt" w:type="dxa"/>
            <w:gridSpan w:val="2"/>
          </w:tcPr>
          <w:p w14:paraId="5CD03695" w14:textId="77777777" w:rsidR="00973823" w:rsidRPr="000C46A5" w:rsidRDefault="00973823" w:rsidP="004A31B9">
            <w:pPr>
              <w:ind w:hanging="0.10pt"/>
              <w:rPr>
                <w:sz w:val="18"/>
                <w:szCs w:val="18"/>
              </w:rPr>
            </w:pPr>
            <w:r w:rsidRPr="000C46A5">
              <w:rPr>
                <w:sz w:val="18"/>
                <w:szCs w:val="18"/>
              </w:rPr>
              <w:t>Face Identification</w:t>
            </w:r>
          </w:p>
        </w:tc>
      </w:tr>
      <w:tr w:rsidR="00973823" w:rsidRPr="000C46A5" w14:paraId="5D97D27E"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vMerge/>
          </w:tcPr>
          <w:p w14:paraId="154CA93D" w14:textId="77777777" w:rsidR="00973823" w:rsidRPr="000C46A5" w:rsidRDefault="00973823" w:rsidP="004A31B9">
            <w:pPr>
              <w:ind w:hanging="0.10pt"/>
              <w:rPr>
                <w:sz w:val="18"/>
                <w:szCs w:val="18"/>
              </w:rPr>
            </w:pPr>
          </w:p>
        </w:tc>
        <w:tc>
          <w:tcPr>
            <w:cnfStyle w:firstRow="0" w:lastRow="0" w:firstColumn="0" w:lastColumn="0" w:oddVBand="1" w:evenVBand="0" w:oddHBand="0" w:evenHBand="0" w:firstRowFirstColumn="0" w:firstRowLastColumn="0" w:lastRowFirstColumn="0" w:lastRowLastColumn="0"/>
            <w:tcW w:w="67.90pt" w:type="dxa"/>
          </w:tcPr>
          <w:p w14:paraId="390536B8" w14:textId="77777777" w:rsidR="00973823" w:rsidRPr="000C46A5" w:rsidRDefault="00973823" w:rsidP="004A31B9">
            <w:pPr>
              <w:ind w:hanging="0.10pt"/>
              <w:rPr>
                <w:sz w:val="18"/>
                <w:szCs w:val="18"/>
              </w:rPr>
            </w:pPr>
            <w:r w:rsidRPr="000C46A5">
              <w:rPr>
                <w:sz w:val="18"/>
                <w:szCs w:val="18"/>
              </w:rPr>
              <w:t>Time Second</w:t>
            </w:r>
          </w:p>
        </w:tc>
        <w:tc>
          <w:tcPr>
            <w:cnfStyle w:firstRow="0" w:lastRow="0" w:firstColumn="0" w:lastColumn="1" w:oddVBand="0" w:evenVBand="0" w:oddHBand="0" w:evenHBand="0" w:firstRowFirstColumn="0" w:firstRowLastColumn="0" w:lastRowFirstColumn="0" w:lastRowLastColumn="0"/>
            <w:tcW w:w="67.50pt" w:type="dxa"/>
          </w:tcPr>
          <w:p w14:paraId="1810F51B" w14:textId="77777777" w:rsidR="00973823" w:rsidRPr="000C46A5" w:rsidRDefault="00973823" w:rsidP="004A31B9">
            <w:pPr>
              <w:ind w:hanging="0.10pt"/>
              <w:rPr>
                <w:sz w:val="18"/>
                <w:szCs w:val="18"/>
              </w:rPr>
            </w:pPr>
            <w:r w:rsidRPr="000C46A5">
              <w:rPr>
                <w:sz w:val="18"/>
                <w:szCs w:val="18"/>
              </w:rPr>
              <w:t>Error Rate</w:t>
            </w:r>
          </w:p>
        </w:tc>
      </w:tr>
      <w:tr w:rsidR="00973823" w:rsidRPr="000C46A5" w14:paraId="67E21809"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247302C4" w14:textId="77777777" w:rsidR="00973823" w:rsidRPr="000C46A5" w:rsidRDefault="00973823" w:rsidP="004A31B9">
            <w:pPr>
              <w:ind w:hanging="0.10pt"/>
              <w:rPr>
                <w:sz w:val="18"/>
                <w:szCs w:val="18"/>
              </w:rPr>
            </w:pPr>
            <w:r w:rsidRPr="000C46A5">
              <w:rPr>
                <w:sz w:val="18"/>
                <w:szCs w:val="18"/>
              </w:rPr>
              <w:t>Rizqy1</w:t>
            </w:r>
          </w:p>
        </w:tc>
        <w:tc>
          <w:tcPr>
            <w:cnfStyle w:firstRow="0" w:lastRow="0" w:firstColumn="0" w:lastColumn="0" w:oddVBand="1" w:evenVBand="0" w:oddHBand="0" w:evenHBand="0" w:firstRowFirstColumn="0" w:firstRowLastColumn="0" w:lastRowFirstColumn="0" w:lastRowLastColumn="0"/>
            <w:tcW w:w="67.90pt" w:type="dxa"/>
          </w:tcPr>
          <w:p w14:paraId="6B3DEE9E"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41F8264C" w14:textId="77777777" w:rsidR="00973823" w:rsidRPr="000C46A5" w:rsidRDefault="00973823" w:rsidP="004A31B9">
            <w:pPr>
              <w:ind w:end="14pt" w:hanging="0.10pt"/>
              <w:jc w:val="end"/>
              <w:rPr>
                <w:sz w:val="18"/>
                <w:szCs w:val="18"/>
              </w:rPr>
            </w:pPr>
            <w:r w:rsidRPr="000C46A5">
              <w:rPr>
                <w:sz w:val="18"/>
                <w:szCs w:val="18"/>
              </w:rPr>
              <w:t>0.29</w:t>
            </w:r>
          </w:p>
        </w:tc>
      </w:tr>
      <w:tr w:rsidR="00973823" w:rsidRPr="000C46A5" w14:paraId="2BE84294"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67C0F6B8" w14:textId="77777777" w:rsidR="00973823" w:rsidRPr="000C46A5" w:rsidRDefault="00973823" w:rsidP="004A31B9">
            <w:pPr>
              <w:ind w:hanging="0.10pt"/>
              <w:rPr>
                <w:sz w:val="18"/>
                <w:szCs w:val="18"/>
              </w:rPr>
            </w:pPr>
            <w:r w:rsidRPr="000C46A5">
              <w:rPr>
                <w:sz w:val="18"/>
                <w:szCs w:val="18"/>
              </w:rPr>
              <w:t>Rizqy2</w:t>
            </w:r>
          </w:p>
        </w:tc>
        <w:tc>
          <w:tcPr>
            <w:cnfStyle w:firstRow="0" w:lastRow="0" w:firstColumn="0" w:lastColumn="0" w:oddVBand="1" w:evenVBand="0" w:oddHBand="0" w:evenHBand="0" w:firstRowFirstColumn="0" w:firstRowLastColumn="0" w:lastRowFirstColumn="0" w:lastRowLastColumn="0"/>
            <w:tcW w:w="67.90pt" w:type="dxa"/>
          </w:tcPr>
          <w:p w14:paraId="70C5EECC"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7466EEE8" w14:textId="77777777" w:rsidR="00973823" w:rsidRPr="000C46A5" w:rsidRDefault="00973823" w:rsidP="004A31B9">
            <w:pPr>
              <w:ind w:end="14pt" w:hanging="0.10pt"/>
              <w:jc w:val="end"/>
              <w:rPr>
                <w:sz w:val="18"/>
                <w:szCs w:val="18"/>
              </w:rPr>
            </w:pPr>
            <w:r w:rsidRPr="000C46A5">
              <w:rPr>
                <w:sz w:val="18"/>
                <w:szCs w:val="18"/>
              </w:rPr>
              <w:t>0.32</w:t>
            </w:r>
          </w:p>
        </w:tc>
      </w:tr>
      <w:tr w:rsidR="00973823" w:rsidRPr="000C46A5" w14:paraId="651B1DFC"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084EEAD5" w14:textId="77777777" w:rsidR="00973823" w:rsidRPr="000C46A5" w:rsidRDefault="00973823" w:rsidP="004A31B9">
            <w:pPr>
              <w:ind w:hanging="0.10pt"/>
              <w:rPr>
                <w:sz w:val="18"/>
                <w:szCs w:val="18"/>
              </w:rPr>
            </w:pPr>
            <w:r w:rsidRPr="000C46A5">
              <w:rPr>
                <w:sz w:val="18"/>
                <w:szCs w:val="18"/>
              </w:rPr>
              <w:t>Rizqy3</w:t>
            </w:r>
          </w:p>
        </w:tc>
        <w:tc>
          <w:tcPr>
            <w:cnfStyle w:firstRow="0" w:lastRow="0" w:firstColumn="0" w:lastColumn="0" w:oddVBand="1" w:evenVBand="0" w:oddHBand="0" w:evenHBand="0" w:firstRowFirstColumn="0" w:firstRowLastColumn="0" w:lastRowFirstColumn="0" w:lastRowLastColumn="0"/>
            <w:tcW w:w="67.90pt" w:type="dxa"/>
          </w:tcPr>
          <w:p w14:paraId="5693904B"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76137FCF" w14:textId="77777777" w:rsidR="00973823" w:rsidRPr="000C46A5" w:rsidRDefault="00973823" w:rsidP="004A31B9">
            <w:pPr>
              <w:ind w:end="14pt" w:hanging="0.10pt"/>
              <w:jc w:val="end"/>
              <w:rPr>
                <w:sz w:val="18"/>
                <w:szCs w:val="18"/>
              </w:rPr>
            </w:pPr>
            <w:r w:rsidRPr="000C46A5">
              <w:rPr>
                <w:sz w:val="18"/>
                <w:szCs w:val="18"/>
              </w:rPr>
              <w:t>0.41</w:t>
            </w:r>
          </w:p>
        </w:tc>
      </w:tr>
      <w:tr w:rsidR="00973823" w:rsidRPr="000C46A5" w14:paraId="67CCCB7F"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5C5A3B11" w14:textId="77777777" w:rsidR="00973823" w:rsidRPr="000C46A5" w:rsidRDefault="00973823" w:rsidP="004A31B9">
            <w:pPr>
              <w:ind w:hanging="0.10pt"/>
              <w:rPr>
                <w:sz w:val="18"/>
                <w:szCs w:val="18"/>
              </w:rPr>
            </w:pPr>
            <w:r w:rsidRPr="000C46A5">
              <w:rPr>
                <w:sz w:val="18"/>
                <w:szCs w:val="18"/>
              </w:rPr>
              <w:t>Rizqy4</w:t>
            </w:r>
          </w:p>
        </w:tc>
        <w:tc>
          <w:tcPr>
            <w:cnfStyle w:firstRow="0" w:lastRow="0" w:firstColumn="0" w:lastColumn="0" w:oddVBand="1" w:evenVBand="0" w:oddHBand="0" w:evenHBand="0" w:firstRowFirstColumn="0" w:firstRowLastColumn="0" w:lastRowFirstColumn="0" w:lastRowLastColumn="0"/>
            <w:tcW w:w="67.90pt" w:type="dxa"/>
          </w:tcPr>
          <w:p w14:paraId="0C98D1F2" w14:textId="77777777" w:rsidR="00973823" w:rsidRPr="000C46A5" w:rsidRDefault="00973823" w:rsidP="004A31B9">
            <w:pPr>
              <w:ind w:hanging="0.10pt"/>
              <w:rPr>
                <w:sz w:val="18"/>
                <w:szCs w:val="18"/>
              </w:rPr>
            </w:pPr>
            <w:r w:rsidRPr="000C46A5">
              <w:rPr>
                <w:sz w:val="18"/>
                <w:szCs w:val="18"/>
              </w:rPr>
              <w:t>0.12</w:t>
            </w:r>
          </w:p>
        </w:tc>
        <w:tc>
          <w:tcPr>
            <w:cnfStyle w:firstRow="0" w:lastRow="0" w:firstColumn="0" w:lastColumn="1" w:oddVBand="0" w:evenVBand="0" w:oddHBand="0" w:evenHBand="0" w:firstRowFirstColumn="0" w:firstRowLastColumn="0" w:lastRowFirstColumn="0" w:lastRowLastColumn="0"/>
            <w:tcW w:w="67.50pt" w:type="dxa"/>
          </w:tcPr>
          <w:p w14:paraId="5DBAF16D" w14:textId="77777777" w:rsidR="00973823" w:rsidRPr="000C46A5" w:rsidRDefault="00973823" w:rsidP="004A31B9">
            <w:pPr>
              <w:ind w:end="14pt" w:hanging="0.10pt"/>
              <w:jc w:val="end"/>
              <w:rPr>
                <w:sz w:val="18"/>
                <w:szCs w:val="18"/>
              </w:rPr>
            </w:pPr>
            <w:r w:rsidRPr="000C46A5">
              <w:rPr>
                <w:sz w:val="18"/>
                <w:szCs w:val="18"/>
              </w:rPr>
              <w:t>0.42</w:t>
            </w:r>
          </w:p>
        </w:tc>
      </w:tr>
      <w:tr w:rsidR="00973823" w:rsidRPr="000C46A5" w14:paraId="38944F4E"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36A7AC5E" w14:textId="77777777" w:rsidR="00973823" w:rsidRPr="000C46A5" w:rsidRDefault="00973823" w:rsidP="004A31B9">
            <w:pPr>
              <w:ind w:hanging="0.10pt"/>
              <w:rPr>
                <w:sz w:val="18"/>
                <w:szCs w:val="18"/>
              </w:rPr>
            </w:pPr>
            <w:r w:rsidRPr="000C46A5">
              <w:rPr>
                <w:sz w:val="18"/>
                <w:szCs w:val="18"/>
              </w:rPr>
              <w:t>Rizqy5</w:t>
            </w:r>
          </w:p>
        </w:tc>
        <w:tc>
          <w:tcPr>
            <w:cnfStyle w:firstRow="0" w:lastRow="0" w:firstColumn="0" w:lastColumn="0" w:oddVBand="1" w:evenVBand="0" w:oddHBand="0" w:evenHBand="0" w:firstRowFirstColumn="0" w:firstRowLastColumn="0" w:lastRowFirstColumn="0" w:lastRowLastColumn="0"/>
            <w:tcW w:w="67.90pt" w:type="dxa"/>
          </w:tcPr>
          <w:p w14:paraId="598C54D5"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779F628A" w14:textId="77777777" w:rsidR="00973823" w:rsidRPr="000C46A5" w:rsidRDefault="00973823" w:rsidP="004A31B9">
            <w:pPr>
              <w:ind w:end="14pt" w:hanging="0.10pt"/>
              <w:jc w:val="end"/>
              <w:rPr>
                <w:sz w:val="18"/>
                <w:szCs w:val="18"/>
              </w:rPr>
            </w:pPr>
            <w:r w:rsidRPr="000C46A5">
              <w:rPr>
                <w:sz w:val="18"/>
                <w:szCs w:val="18"/>
              </w:rPr>
              <w:t>0.36</w:t>
            </w:r>
          </w:p>
        </w:tc>
      </w:tr>
      <w:tr w:rsidR="00973823" w:rsidRPr="000C46A5" w14:paraId="28AC344D"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2CB330E3" w14:textId="77777777" w:rsidR="00973823" w:rsidRPr="000C46A5" w:rsidRDefault="00973823" w:rsidP="004A31B9">
            <w:pPr>
              <w:ind w:hanging="0.10pt"/>
              <w:rPr>
                <w:sz w:val="18"/>
                <w:szCs w:val="18"/>
              </w:rPr>
            </w:pPr>
            <w:r w:rsidRPr="000C46A5">
              <w:rPr>
                <w:sz w:val="18"/>
                <w:szCs w:val="18"/>
              </w:rPr>
              <w:t>Taufik1</w:t>
            </w:r>
          </w:p>
        </w:tc>
        <w:tc>
          <w:tcPr>
            <w:cnfStyle w:firstRow="0" w:lastRow="0" w:firstColumn="0" w:lastColumn="0" w:oddVBand="1" w:evenVBand="0" w:oddHBand="0" w:evenHBand="0" w:firstRowFirstColumn="0" w:firstRowLastColumn="0" w:lastRowFirstColumn="0" w:lastRowLastColumn="0"/>
            <w:tcW w:w="67.90pt" w:type="dxa"/>
          </w:tcPr>
          <w:p w14:paraId="71674E3A"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2330F824" w14:textId="77777777" w:rsidR="00973823" w:rsidRPr="000C46A5" w:rsidRDefault="00973823" w:rsidP="004A31B9">
            <w:pPr>
              <w:ind w:end="14pt" w:hanging="0.10pt"/>
              <w:jc w:val="end"/>
              <w:rPr>
                <w:sz w:val="18"/>
                <w:szCs w:val="18"/>
              </w:rPr>
            </w:pPr>
            <w:r w:rsidRPr="000C46A5">
              <w:rPr>
                <w:sz w:val="18"/>
                <w:szCs w:val="18"/>
              </w:rPr>
              <w:t>0.34</w:t>
            </w:r>
          </w:p>
        </w:tc>
      </w:tr>
      <w:tr w:rsidR="00973823" w:rsidRPr="000C46A5" w14:paraId="109E0507"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715F42CA" w14:textId="77777777" w:rsidR="00973823" w:rsidRPr="000C46A5" w:rsidRDefault="00973823" w:rsidP="004A31B9">
            <w:pPr>
              <w:ind w:hanging="0.10pt"/>
              <w:rPr>
                <w:sz w:val="18"/>
                <w:szCs w:val="18"/>
              </w:rPr>
            </w:pPr>
            <w:r w:rsidRPr="000C46A5">
              <w:rPr>
                <w:sz w:val="18"/>
                <w:szCs w:val="18"/>
              </w:rPr>
              <w:t>Taufik2</w:t>
            </w:r>
          </w:p>
        </w:tc>
        <w:tc>
          <w:tcPr>
            <w:cnfStyle w:firstRow="0" w:lastRow="0" w:firstColumn="0" w:lastColumn="0" w:oddVBand="1" w:evenVBand="0" w:oddHBand="0" w:evenHBand="0" w:firstRowFirstColumn="0" w:firstRowLastColumn="0" w:lastRowFirstColumn="0" w:lastRowLastColumn="0"/>
            <w:tcW w:w="67.90pt" w:type="dxa"/>
          </w:tcPr>
          <w:p w14:paraId="6E9230E6" w14:textId="77777777" w:rsidR="00973823" w:rsidRPr="000C46A5" w:rsidRDefault="00973823" w:rsidP="004A31B9">
            <w:pPr>
              <w:ind w:hanging="0.10pt"/>
              <w:rPr>
                <w:sz w:val="18"/>
                <w:szCs w:val="18"/>
              </w:rPr>
            </w:pPr>
            <w:r w:rsidRPr="000C46A5">
              <w:rPr>
                <w:sz w:val="18"/>
                <w:szCs w:val="18"/>
              </w:rPr>
              <w:t>0.14</w:t>
            </w:r>
          </w:p>
        </w:tc>
        <w:tc>
          <w:tcPr>
            <w:cnfStyle w:firstRow="0" w:lastRow="0" w:firstColumn="0" w:lastColumn="1" w:oddVBand="0" w:evenVBand="0" w:oddHBand="0" w:evenHBand="0" w:firstRowFirstColumn="0" w:firstRowLastColumn="0" w:lastRowFirstColumn="0" w:lastRowLastColumn="0"/>
            <w:tcW w:w="67.50pt" w:type="dxa"/>
          </w:tcPr>
          <w:p w14:paraId="796AC895" w14:textId="77777777" w:rsidR="00973823" w:rsidRPr="000C46A5" w:rsidRDefault="00973823" w:rsidP="004A31B9">
            <w:pPr>
              <w:ind w:end="14pt" w:hanging="0.10pt"/>
              <w:jc w:val="end"/>
              <w:rPr>
                <w:sz w:val="18"/>
                <w:szCs w:val="18"/>
              </w:rPr>
            </w:pPr>
            <w:r w:rsidRPr="000C46A5">
              <w:rPr>
                <w:sz w:val="18"/>
                <w:szCs w:val="18"/>
              </w:rPr>
              <w:t>0.37</w:t>
            </w:r>
          </w:p>
        </w:tc>
      </w:tr>
      <w:tr w:rsidR="00973823" w:rsidRPr="000C46A5" w14:paraId="73236A19"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19338BA0" w14:textId="77777777" w:rsidR="00973823" w:rsidRPr="000C46A5" w:rsidRDefault="00973823" w:rsidP="004A31B9">
            <w:pPr>
              <w:ind w:hanging="0.10pt"/>
              <w:rPr>
                <w:sz w:val="18"/>
                <w:szCs w:val="18"/>
              </w:rPr>
            </w:pPr>
            <w:r w:rsidRPr="000C46A5">
              <w:rPr>
                <w:sz w:val="18"/>
                <w:szCs w:val="18"/>
              </w:rPr>
              <w:t>Taufik3</w:t>
            </w:r>
          </w:p>
        </w:tc>
        <w:tc>
          <w:tcPr>
            <w:cnfStyle w:firstRow="0" w:lastRow="0" w:firstColumn="0" w:lastColumn="0" w:oddVBand="1" w:evenVBand="0" w:oddHBand="0" w:evenHBand="0" w:firstRowFirstColumn="0" w:firstRowLastColumn="0" w:lastRowFirstColumn="0" w:lastRowLastColumn="0"/>
            <w:tcW w:w="67.90pt" w:type="dxa"/>
          </w:tcPr>
          <w:p w14:paraId="698047CC"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794F52AB" w14:textId="77777777" w:rsidR="00973823" w:rsidRPr="000C46A5" w:rsidRDefault="00973823" w:rsidP="004A31B9">
            <w:pPr>
              <w:ind w:end="14pt" w:hanging="0.10pt"/>
              <w:jc w:val="end"/>
              <w:rPr>
                <w:sz w:val="18"/>
                <w:szCs w:val="18"/>
              </w:rPr>
            </w:pPr>
            <w:r w:rsidRPr="000C46A5">
              <w:rPr>
                <w:sz w:val="18"/>
                <w:szCs w:val="18"/>
              </w:rPr>
              <w:t>0.26</w:t>
            </w:r>
          </w:p>
        </w:tc>
      </w:tr>
      <w:tr w:rsidR="00973823" w:rsidRPr="000C46A5" w14:paraId="7649653D"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30AA2437" w14:textId="77777777" w:rsidR="00973823" w:rsidRPr="000C46A5" w:rsidRDefault="00973823" w:rsidP="004A31B9">
            <w:pPr>
              <w:ind w:hanging="0.10pt"/>
              <w:rPr>
                <w:sz w:val="18"/>
                <w:szCs w:val="18"/>
              </w:rPr>
            </w:pPr>
            <w:r w:rsidRPr="000C46A5">
              <w:rPr>
                <w:sz w:val="18"/>
                <w:szCs w:val="18"/>
              </w:rPr>
              <w:t>Taufik4</w:t>
            </w:r>
          </w:p>
        </w:tc>
        <w:tc>
          <w:tcPr>
            <w:cnfStyle w:firstRow="0" w:lastRow="0" w:firstColumn="0" w:lastColumn="0" w:oddVBand="1" w:evenVBand="0" w:oddHBand="0" w:evenHBand="0" w:firstRowFirstColumn="0" w:firstRowLastColumn="0" w:lastRowFirstColumn="0" w:lastRowLastColumn="0"/>
            <w:tcW w:w="67.90pt" w:type="dxa"/>
          </w:tcPr>
          <w:p w14:paraId="0A3C1173"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3D76167C" w14:textId="77777777" w:rsidR="00973823" w:rsidRPr="000C46A5" w:rsidRDefault="00973823" w:rsidP="004A31B9">
            <w:pPr>
              <w:ind w:end="14pt" w:hanging="0.10pt"/>
              <w:jc w:val="end"/>
              <w:rPr>
                <w:sz w:val="18"/>
                <w:szCs w:val="18"/>
              </w:rPr>
            </w:pPr>
            <w:r w:rsidRPr="000C46A5">
              <w:rPr>
                <w:sz w:val="18"/>
                <w:szCs w:val="18"/>
              </w:rPr>
              <w:t>0.31</w:t>
            </w:r>
          </w:p>
        </w:tc>
      </w:tr>
      <w:tr w:rsidR="00973823" w:rsidRPr="000C46A5" w14:paraId="6EE29941"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78BDDF53" w14:textId="77777777" w:rsidR="00973823" w:rsidRPr="000C46A5" w:rsidRDefault="00973823" w:rsidP="004A31B9">
            <w:pPr>
              <w:ind w:hanging="0.10pt"/>
              <w:rPr>
                <w:sz w:val="18"/>
                <w:szCs w:val="18"/>
              </w:rPr>
            </w:pPr>
            <w:r w:rsidRPr="000C46A5">
              <w:rPr>
                <w:sz w:val="18"/>
                <w:szCs w:val="18"/>
              </w:rPr>
              <w:t>Taufik5</w:t>
            </w:r>
          </w:p>
        </w:tc>
        <w:tc>
          <w:tcPr>
            <w:cnfStyle w:firstRow="0" w:lastRow="0" w:firstColumn="0" w:lastColumn="0" w:oddVBand="1" w:evenVBand="0" w:oddHBand="0" w:evenHBand="0" w:firstRowFirstColumn="0" w:firstRowLastColumn="0" w:lastRowFirstColumn="0" w:lastRowLastColumn="0"/>
            <w:tcW w:w="67.90pt" w:type="dxa"/>
          </w:tcPr>
          <w:p w14:paraId="272D7142" w14:textId="77777777" w:rsidR="00973823" w:rsidRPr="000C46A5" w:rsidRDefault="00973823" w:rsidP="004A31B9">
            <w:pPr>
              <w:ind w:hanging="0.10pt"/>
              <w:rPr>
                <w:sz w:val="18"/>
                <w:szCs w:val="18"/>
              </w:rPr>
            </w:pPr>
            <w:r w:rsidRPr="000C46A5">
              <w:rPr>
                <w:sz w:val="18"/>
                <w:szCs w:val="18"/>
              </w:rPr>
              <w:t>0.12</w:t>
            </w:r>
          </w:p>
        </w:tc>
        <w:tc>
          <w:tcPr>
            <w:cnfStyle w:firstRow="0" w:lastRow="0" w:firstColumn="0" w:lastColumn="1" w:oddVBand="0" w:evenVBand="0" w:oddHBand="0" w:evenHBand="0" w:firstRowFirstColumn="0" w:firstRowLastColumn="0" w:lastRowFirstColumn="0" w:lastRowLastColumn="0"/>
            <w:tcW w:w="67.50pt" w:type="dxa"/>
          </w:tcPr>
          <w:p w14:paraId="155EBF6E" w14:textId="77777777" w:rsidR="00973823" w:rsidRPr="000C46A5" w:rsidRDefault="00973823" w:rsidP="004A31B9">
            <w:pPr>
              <w:ind w:end="14pt" w:hanging="0.10pt"/>
              <w:jc w:val="end"/>
              <w:rPr>
                <w:sz w:val="18"/>
                <w:szCs w:val="18"/>
              </w:rPr>
            </w:pPr>
            <w:r w:rsidRPr="000C46A5">
              <w:rPr>
                <w:sz w:val="18"/>
                <w:szCs w:val="18"/>
              </w:rPr>
              <w:t>0.39</w:t>
            </w:r>
          </w:p>
        </w:tc>
      </w:tr>
      <w:tr w:rsidR="00973823" w:rsidRPr="000C46A5" w14:paraId="1FABE49B"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061E3898" w14:textId="77777777" w:rsidR="00973823" w:rsidRPr="000C46A5" w:rsidRDefault="00973823" w:rsidP="004A31B9">
            <w:pPr>
              <w:ind w:hanging="0.10pt"/>
              <w:rPr>
                <w:sz w:val="18"/>
                <w:szCs w:val="18"/>
              </w:rPr>
            </w:pPr>
            <w:r w:rsidRPr="000C46A5">
              <w:rPr>
                <w:sz w:val="18"/>
                <w:szCs w:val="18"/>
              </w:rPr>
              <w:t>Anisa1</w:t>
            </w:r>
          </w:p>
        </w:tc>
        <w:tc>
          <w:tcPr>
            <w:cnfStyle w:firstRow="0" w:lastRow="0" w:firstColumn="0" w:lastColumn="0" w:oddVBand="1" w:evenVBand="0" w:oddHBand="0" w:evenHBand="0" w:firstRowFirstColumn="0" w:firstRowLastColumn="0" w:lastRowFirstColumn="0" w:lastRowLastColumn="0"/>
            <w:tcW w:w="67.90pt" w:type="dxa"/>
          </w:tcPr>
          <w:p w14:paraId="506DDAF0"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2174FA1D" w14:textId="77777777" w:rsidR="00973823" w:rsidRPr="000C46A5" w:rsidRDefault="00973823" w:rsidP="004A31B9">
            <w:pPr>
              <w:ind w:end="14pt" w:hanging="0.10pt"/>
              <w:jc w:val="end"/>
              <w:rPr>
                <w:sz w:val="18"/>
                <w:szCs w:val="18"/>
              </w:rPr>
            </w:pPr>
            <w:r w:rsidRPr="000C46A5">
              <w:rPr>
                <w:sz w:val="18"/>
                <w:szCs w:val="18"/>
              </w:rPr>
              <w:t>0.33</w:t>
            </w:r>
          </w:p>
        </w:tc>
      </w:tr>
      <w:tr w:rsidR="00973823" w:rsidRPr="000C46A5" w14:paraId="7321CC9E"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206DDF62" w14:textId="77777777" w:rsidR="00973823" w:rsidRPr="000C46A5" w:rsidRDefault="00973823" w:rsidP="004A31B9">
            <w:pPr>
              <w:ind w:hanging="0.10pt"/>
              <w:rPr>
                <w:sz w:val="18"/>
                <w:szCs w:val="18"/>
              </w:rPr>
            </w:pPr>
            <w:r w:rsidRPr="000C46A5">
              <w:rPr>
                <w:sz w:val="18"/>
                <w:szCs w:val="18"/>
              </w:rPr>
              <w:t>Anisa2</w:t>
            </w:r>
          </w:p>
        </w:tc>
        <w:tc>
          <w:tcPr>
            <w:cnfStyle w:firstRow="0" w:lastRow="0" w:firstColumn="0" w:lastColumn="0" w:oddVBand="1" w:evenVBand="0" w:oddHBand="0" w:evenHBand="0" w:firstRowFirstColumn="0" w:firstRowLastColumn="0" w:lastRowFirstColumn="0" w:lastRowLastColumn="0"/>
            <w:tcW w:w="67.90pt" w:type="dxa"/>
          </w:tcPr>
          <w:p w14:paraId="321F7A9C" w14:textId="77777777" w:rsidR="00973823" w:rsidRPr="000C46A5" w:rsidRDefault="00973823" w:rsidP="004A31B9">
            <w:pPr>
              <w:ind w:hanging="0.10pt"/>
              <w:rPr>
                <w:sz w:val="18"/>
                <w:szCs w:val="18"/>
              </w:rPr>
            </w:pPr>
            <w:r w:rsidRPr="000C46A5">
              <w:rPr>
                <w:sz w:val="18"/>
                <w:szCs w:val="18"/>
              </w:rPr>
              <w:t>0.15</w:t>
            </w:r>
          </w:p>
        </w:tc>
        <w:tc>
          <w:tcPr>
            <w:cnfStyle w:firstRow="0" w:lastRow="0" w:firstColumn="0" w:lastColumn="1" w:oddVBand="0" w:evenVBand="0" w:oddHBand="0" w:evenHBand="0" w:firstRowFirstColumn="0" w:firstRowLastColumn="0" w:lastRowFirstColumn="0" w:lastRowLastColumn="0"/>
            <w:tcW w:w="67.50pt" w:type="dxa"/>
          </w:tcPr>
          <w:p w14:paraId="7CAF7B80" w14:textId="77777777" w:rsidR="00973823" w:rsidRPr="000C46A5" w:rsidRDefault="00973823" w:rsidP="004A31B9">
            <w:pPr>
              <w:ind w:end="14pt" w:hanging="0.10pt"/>
              <w:jc w:val="end"/>
              <w:rPr>
                <w:sz w:val="18"/>
                <w:szCs w:val="18"/>
              </w:rPr>
            </w:pPr>
            <w:r w:rsidRPr="000C46A5">
              <w:rPr>
                <w:sz w:val="18"/>
                <w:szCs w:val="18"/>
              </w:rPr>
              <w:t>0.30</w:t>
            </w:r>
          </w:p>
        </w:tc>
      </w:tr>
      <w:tr w:rsidR="00973823" w:rsidRPr="000C46A5" w14:paraId="3A03848F"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72B3B19F" w14:textId="77777777" w:rsidR="00973823" w:rsidRPr="000C46A5" w:rsidRDefault="00973823" w:rsidP="004A31B9">
            <w:pPr>
              <w:ind w:hanging="0.10pt"/>
              <w:rPr>
                <w:sz w:val="18"/>
                <w:szCs w:val="18"/>
              </w:rPr>
            </w:pPr>
            <w:r w:rsidRPr="000C46A5">
              <w:rPr>
                <w:sz w:val="18"/>
                <w:szCs w:val="18"/>
              </w:rPr>
              <w:t>Anisa3</w:t>
            </w:r>
          </w:p>
        </w:tc>
        <w:tc>
          <w:tcPr>
            <w:cnfStyle w:firstRow="0" w:lastRow="0" w:firstColumn="0" w:lastColumn="0" w:oddVBand="1" w:evenVBand="0" w:oddHBand="0" w:evenHBand="0" w:firstRowFirstColumn="0" w:firstRowLastColumn="0" w:lastRowFirstColumn="0" w:lastRowLastColumn="0"/>
            <w:tcW w:w="67.90pt" w:type="dxa"/>
          </w:tcPr>
          <w:p w14:paraId="72B21413" w14:textId="77777777" w:rsidR="00973823" w:rsidRPr="000C46A5" w:rsidRDefault="00973823" w:rsidP="004A31B9">
            <w:pPr>
              <w:ind w:hanging="0.10pt"/>
              <w:rPr>
                <w:sz w:val="18"/>
                <w:szCs w:val="18"/>
              </w:rPr>
            </w:pPr>
            <w:r w:rsidRPr="000C46A5">
              <w:rPr>
                <w:sz w:val="18"/>
                <w:szCs w:val="18"/>
              </w:rPr>
              <w:t>0.17</w:t>
            </w:r>
          </w:p>
        </w:tc>
        <w:tc>
          <w:tcPr>
            <w:cnfStyle w:firstRow="0" w:lastRow="0" w:firstColumn="0" w:lastColumn="1" w:oddVBand="0" w:evenVBand="0" w:oddHBand="0" w:evenHBand="0" w:firstRowFirstColumn="0" w:firstRowLastColumn="0" w:lastRowFirstColumn="0" w:lastRowLastColumn="0"/>
            <w:tcW w:w="67.50pt" w:type="dxa"/>
          </w:tcPr>
          <w:p w14:paraId="34B90BB9" w14:textId="77777777" w:rsidR="00973823" w:rsidRPr="000C46A5" w:rsidRDefault="00973823" w:rsidP="004A31B9">
            <w:pPr>
              <w:ind w:end="14pt" w:hanging="0.10pt"/>
              <w:jc w:val="end"/>
              <w:rPr>
                <w:sz w:val="18"/>
                <w:szCs w:val="18"/>
              </w:rPr>
            </w:pPr>
            <w:r w:rsidRPr="000C46A5">
              <w:rPr>
                <w:sz w:val="18"/>
                <w:szCs w:val="18"/>
              </w:rPr>
              <w:t>0.29</w:t>
            </w:r>
          </w:p>
        </w:tc>
      </w:tr>
      <w:tr w:rsidR="00973823" w:rsidRPr="000C46A5" w14:paraId="2B69F014"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34013F50" w14:textId="77777777" w:rsidR="00973823" w:rsidRPr="000C46A5" w:rsidRDefault="00973823" w:rsidP="004A31B9">
            <w:pPr>
              <w:ind w:hanging="0.10pt"/>
              <w:rPr>
                <w:sz w:val="18"/>
                <w:szCs w:val="18"/>
              </w:rPr>
            </w:pPr>
            <w:r w:rsidRPr="000C46A5">
              <w:rPr>
                <w:sz w:val="18"/>
                <w:szCs w:val="18"/>
              </w:rPr>
              <w:t>Anisa4</w:t>
            </w:r>
          </w:p>
        </w:tc>
        <w:tc>
          <w:tcPr>
            <w:cnfStyle w:firstRow="0" w:lastRow="0" w:firstColumn="0" w:lastColumn="0" w:oddVBand="1" w:evenVBand="0" w:oddHBand="0" w:evenHBand="0" w:firstRowFirstColumn="0" w:firstRowLastColumn="0" w:lastRowFirstColumn="0" w:lastRowLastColumn="0"/>
            <w:tcW w:w="67.90pt" w:type="dxa"/>
          </w:tcPr>
          <w:p w14:paraId="2EE69FFA"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60941156" w14:textId="77777777" w:rsidR="00973823" w:rsidRPr="000C46A5" w:rsidRDefault="00973823" w:rsidP="004A31B9">
            <w:pPr>
              <w:ind w:end="14pt" w:hanging="0.10pt"/>
              <w:jc w:val="end"/>
              <w:rPr>
                <w:sz w:val="18"/>
                <w:szCs w:val="18"/>
              </w:rPr>
            </w:pPr>
            <w:r w:rsidRPr="000C46A5">
              <w:rPr>
                <w:sz w:val="18"/>
                <w:szCs w:val="18"/>
              </w:rPr>
              <w:t>0.28</w:t>
            </w:r>
          </w:p>
        </w:tc>
      </w:tr>
      <w:tr w:rsidR="00973823" w:rsidRPr="000C46A5" w14:paraId="065E2A5E"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1A2BEEF5" w14:textId="77777777" w:rsidR="00973823" w:rsidRPr="000C46A5" w:rsidRDefault="00973823" w:rsidP="004A31B9">
            <w:pPr>
              <w:ind w:hanging="0.10pt"/>
              <w:rPr>
                <w:sz w:val="18"/>
                <w:szCs w:val="18"/>
              </w:rPr>
            </w:pPr>
            <w:r w:rsidRPr="000C46A5">
              <w:rPr>
                <w:sz w:val="18"/>
                <w:szCs w:val="18"/>
              </w:rPr>
              <w:t>Anisa5</w:t>
            </w:r>
          </w:p>
        </w:tc>
        <w:tc>
          <w:tcPr>
            <w:cnfStyle w:firstRow="0" w:lastRow="0" w:firstColumn="0" w:lastColumn="0" w:oddVBand="1" w:evenVBand="0" w:oddHBand="0" w:evenHBand="0" w:firstRowFirstColumn="0" w:firstRowLastColumn="0" w:lastRowFirstColumn="0" w:lastRowLastColumn="0"/>
            <w:tcW w:w="67.90pt" w:type="dxa"/>
          </w:tcPr>
          <w:p w14:paraId="227AEF9E" w14:textId="77777777" w:rsidR="00973823" w:rsidRPr="000C46A5" w:rsidRDefault="00973823" w:rsidP="004A31B9">
            <w:pPr>
              <w:ind w:hanging="0.10pt"/>
              <w:rPr>
                <w:sz w:val="18"/>
                <w:szCs w:val="18"/>
              </w:rPr>
            </w:pPr>
            <w:r w:rsidRPr="000C46A5">
              <w:rPr>
                <w:sz w:val="18"/>
                <w:szCs w:val="18"/>
              </w:rPr>
              <w:t>0.12</w:t>
            </w:r>
          </w:p>
        </w:tc>
        <w:tc>
          <w:tcPr>
            <w:cnfStyle w:firstRow="0" w:lastRow="0" w:firstColumn="0" w:lastColumn="1" w:oddVBand="0" w:evenVBand="0" w:oddHBand="0" w:evenHBand="0" w:firstRowFirstColumn="0" w:firstRowLastColumn="0" w:lastRowFirstColumn="0" w:lastRowLastColumn="0"/>
            <w:tcW w:w="67.50pt" w:type="dxa"/>
          </w:tcPr>
          <w:p w14:paraId="6147463B" w14:textId="77777777" w:rsidR="00973823" w:rsidRPr="000C46A5" w:rsidRDefault="00973823" w:rsidP="004A31B9">
            <w:pPr>
              <w:ind w:end="14pt" w:hanging="0.10pt"/>
              <w:jc w:val="end"/>
              <w:rPr>
                <w:sz w:val="18"/>
                <w:szCs w:val="18"/>
              </w:rPr>
            </w:pPr>
            <w:r w:rsidRPr="000C46A5">
              <w:rPr>
                <w:sz w:val="18"/>
                <w:szCs w:val="18"/>
              </w:rPr>
              <w:t>0.32</w:t>
            </w:r>
          </w:p>
        </w:tc>
      </w:tr>
      <w:tr w:rsidR="00973823" w:rsidRPr="000C46A5" w14:paraId="227D8376"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658BFEF6" w14:textId="77777777" w:rsidR="00973823" w:rsidRPr="000C46A5" w:rsidRDefault="00973823" w:rsidP="004A31B9">
            <w:pPr>
              <w:ind w:hanging="0.10pt"/>
              <w:rPr>
                <w:sz w:val="18"/>
                <w:szCs w:val="18"/>
              </w:rPr>
            </w:pPr>
            <w:r w:rsidRPr="000C46A5">
              <w:rPr>
                <w:sz w:val="18"/>
                <w:szCs w:val="18"/>
              </w:rPr>
              <w:t>Rizky1</w:t>
            </w:r>
          </w:p>
        </w:tc>
        <w:tc>
          <w:tcPr>
            <w:cnfStyle w:firstRow="0" w:lastRow="0" w:firstColumn="0" w:lastColumn="0" w:oddVBand="1" w:evenVBand="0" w:oddHBand="0" w:evenHBand="0" w:firstRowFirstColumn="0" w:firstRowLastColumn="0" w:lastRowFirstColumn="0" w:lastRowLastColumn="0"/>
            <w:tcW w:w="67.90pt" w:type="dxa"/>
          </w:tcPr>
          <w:p w14:paraId="46C100A7" w14:textId="77777777" w:rsidR="00973823" w:rsidRPr="000C46A5" w:rsidRDefault="00973823" w:rsidP="004A31B9">
            <w:pPr>
              <w:ind w:hanging="0.10pt"/>
              <w:rPr>
                <w:sz w:val="18"/>
                <w:szCs w:val="18"/>
              </w:rPr>
            </w:pPr>
            <w:r w:rsidRPr="000C46A5">
              <w:rPr>
                <w:sz w:val="18"/>
                <w:szCs w:val="18"/>
              </w:rPr>
              <w:t>0.17</w:t>
            </w:r>
          </w:p>
        </w:tc>
        <w:tc>
          <w:tcPr>
            <w:cnfStyle w:firstRow="0" w:lastRow="0" w:firstColumn="0" w:lastColumn="1" w:oddVBand="0" w:evenVBand="0" w:oddHBand="0" w:evenHBand="0" w:firstRowFirstColumn="0" w:firstRowLastColumn="0" w:lastRowFirstColumn="0" w:lastRowLastColumn="0"/>
            <w:tcW w:w="67.50pt" w:type="dxa"/>
          </w:tcPr>
          <w:p w14:paraId="7542E5F9" w14:textId="77777777" w:rsidR="00973823" w:rsidRPr="000C46A5" w:rsidRDefault="00973823" w:rsidP="004A31B9">
            <w:pPr>
              <w:ind w:end="14pt" w:hanging="0.10pt"/>
              <w:jc w:val="end"/>
              <w:rPr>
                <w:sz w:val="18"/>
                <w:szCs w:val="18"/>
              </w:rPr>
            </w:pPr>
            <w:r w:rsidRPr="000C46A5">
              <w:rPr>
                <w:sz w:val="18"/>
                <w:szCs w:val="18"/>
              </w:rPr>
              <w:t>0.35</w:t>
            </w:r>
          </w:p>
        </w:tc>
      </w:tr>
      <w:tr w:rsidR="00973823" w:rsidRPr="000C46A5" w14:paraId="4BF6A9CE"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4428FF0A" w14:textId="77777777" w:rsidR="00973823" w:rsidRPr="000C46A5" w:rsidRDefault="00973823" w:rsidP="004A31B9">
            <w:pPr>
              <w:ind w:hanging="0.10pt"/>
              <w:rPr>
                <w:sz w:val="18"/>
                <w:szCs w:val="18"/>
              </w:rPr>
            </w:pPr>
            <w:r w:rsidRPr="000C46A5">
              <w:rPr>
                <w:sz w:val="18"/>
                <w:szCs w:val="18"/>
              </w:rPr>
              <w:t>Rizky2</w:t>
            </w:r>
          </w:p>
        </w:tc>
        <w:tc>
          <w:tcPr>
            <w:cnfStyle w:firstRow="0" w:lastRow="0" w:firstColumn="0" w:lastColumn="0" w:oddVBand="1" w:evenVBand="0" w:oddHBand="0" w:evenHBand="0" w:firstRowFirstColumn="0" w:firstRowLastColumn="0" w:lastRowFirstColumn="0" w:lastRowLastColumn="0"/>
            <w:tcW w:w="67.90pt" w:type="dxa"/>
          </w:tcPr>
          <w:p w14:paraId="73CCECCF"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17A5BAA9" w14:textId="77777777" w:rsidR="00973823" w:rsidRPr="000C46A5" w:rsidRDefault="00973823" w:rsidP="004A31B9">
            <w:pPr>
              <w:ind w:end="14pt" w:hanging="0.10pt"/>
              <w:jc w:val="end"/>
              <w:rPr>
                <w:sz w:val="18"/>
                <w:szCs w:val="18"/>
              </w:rPr>
            </w:pPr>
            <w:r w:rsidRPr="000C46A5">
              <w:rPr>
                <w:sz w:val="18"/>
                <w:szCs w:val="18"/>
              </w:rPr>
              <w:t>0.45</w:t>
            </w:r>
          </w:p>
        </w:tc>
      </w:tr>
      <w:tr w:rsidR="00973823" w:rsidRPr="000C46A5" w14:paraId="2986F727"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50DD1775" w14:textId="77777777" w:rsidR="00973823" w:rsidRPr="000C46A5" w:rsidRDefault="00973823" w:rsidP="004A31B9">
            <w:pPr>
              <w:ind w:hanging="0.10pt"/>
              <w:rPr>
                <w:sz w:val="18"/>
                <w:szCs w:val="18"/>
              </w:rPr>
            </w:pPr>
            <w:r w:rsidRPr="000C46A5">
              <w:rPr>
                <w:sz w:val="18"/>
                <w:szCs w:val="18"/>
              </w:rPr>
              <w:t>Rizky3</w:t>
            </w:r>
          </w:p>
        </w:tc>
        <w:tc>
          <w:tcPr>
            <w:cnfStyle w:firstRow="0" w:lastRow="0" w:firstColumn="0" w:lastColumn="0" w:oddVBand="1" w:evenVBand="0" w:oddHBand="0" w:evenHBand="0" w:firstRowFirstColumn="0" w:firstRowLastColumn="0" w:lastRowFirstColumn="0" w:lastRowLastColumn="0"/>
            <w:tcW w:w="67.90pt" w:type="dxa"/>
          </w:tcPr>
          <w:p w14:paraId="4CD9B241" w14:textId="77777777" w:rsidR="00973823" w:rsidRPr="000C46A5" w:rsidRDefault="00973823" w:rsidP="004A31B9">
            <w:pPr>
              <w:ind w:hanging="0.10pt"/>
              <w:rPr>
                <w:sz w:val="18"/>
                <w:szCs w:val="18"/>
              </w:rPr>
            </w:pPr>
            <w:r w:rsidRPr="000C46A5">
              <w:rPr>
                <w:sz w:val="18"/>
                <w:szCs w:val="18"/>
              </w:rPr>
              <w:t>0.16</w:t>
            </w:r>
          </w:p>
        </w:tc>
        <w:tc>
          <w:tcPr>
            <w:cnfStyle w:firstRow="0" w:lastRow="0" w:firstColumn="0" w:lastColumn="1" w:oddVBand="0" w:evenVBand="0" w:oddHBand="0" w:evenHBand="0" w:firstRowFirstColumn="0" w:firstRowLastColumn="0" w:lastRowFirstColumn="0" w:lastRowLastColumn="0"/>
            <w:tcW w:w="67.50pt" w:type="dxa"/>
          </w:tcPr>
          <w:p w14:paraId="56983DC8" w14:textId="77777777" w:rsidR="00973823" w:rsidRPr="000C46A5" w:rsidRDefault="00973823" w:rsidP="004A31B9">
            <w:pPr>
              <w:ind w:end="14pt" w:hanging="0.10pt"/>
              <w:jc w:val="end"/>
              <w:rPr>
                <w:sz w:val="18"/>
                <w:szCs w:val="18"/>
              </w:rPr>
            </w:pPr>
            <w:r w:rsidRPr="000C46A5">
              <w:rPr>
                <w:sz w:val="18"/>
                <w:szCs w:val="18"/>
              </w:rPr>
              <w:t>0.42</w:t>
            </w:r>
          </w:p>
        </w:tc>
      </w:tr>
      <w:tr w:rsidR="00973823" w:rsidRPr="000C46A5" w14:paraId="6DA6EEFA"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39C4504F" w14:textId="77777777" w:rsidR="00973823" w:rsidRPr="000C46A5" w:rsidRDefault="00973823" w:rsidP="004A31B9">
            <w:pPr>
              <w:ind w:hanging="0.10pt"/>
              <w:rPr>
                <w:sz w:val="18"/>
                <w:szCs w:val="18"/>
              </w:rPr>
            </w:pPr>
            <w:r w:rsidRPr="000C46A5">
              <w:rPr>
                <w:sz w:val="18"/>
                <w:szCs w:val="18"/>
              </w:rPr>
              <w:t>Rizky4</w:t>
            </w:r>
          </w:p>
        </w:tc>
        <w:tc>
          <w:tcPr>
            <w:cnfStyle w:firstRow="0" w:lastRow="0" w:firstColumn="0" w:lastColumn="0" w:oddVBand="1" w:evenVBand="0" w:oddHBand="0" w:evenHBand="0" w:firstRowFirstColumn="0" w:firstRowLastColumn="0" w:lastRowFirstColumn="0" w:lastRowLastColumn="0"/>
            <w:tcW w:w="67.90pt" w:type="dxa"/>
          </w:tcPr>
          <w:p w14:paraId="3B49C8EE" w14:textId="77777777" w:rsidR="00973823" w:rsidRPr="000C46A5" w:rsidRDefault="00973823" w:rsidP="004A31B9">
            <w:pPr>
              <w:ind w:hanging="0.10pt"/>
              <w:rPr>
                <w:sz w:val="18"/>
                <w:szCs w:val="18"/>
              </w:rPr>
            </w:pPr>
            <w:r w:rsidRPr="000C46A5">
              <w:rPr>
                <w:sz w:val="18"/>
                <w:szCs w:val="18"/>
              </w:rPr>
              <w:t>0.15</w:t>
            </w:r>
          </w:p>
        </w:tc>
        <w:tc>
          <w:tcPr>
            <w:cnfStyle w:firstRow="0" w:lastRow="0" w:firstColumn="0" w:lastColumn="1" w:oddVBand="0" w:evenVBand="0" w:oddHBand="0" w:evenHBand="0" w:firstRowFirstColumn="0" w:firstRowLastColumn="0" w:lastRowFirstColumn="0" w:lastRowLastColumn="0"/>
            <w:tcW w:w="67.50pt" w:type="dxa"/>
          </w:tcPr>
          <w:p w14:paraId="18AE3153" w14:textId="77777777" w:rsidR="00973823" w:rsidRPr="000C46A5" w:rsidRDefault="00973823" w:rsidP="004A31B9">
            <w:pPr>
              <w:ind w:end="14pt" w:hanging="0.10pt"/>
              <w:jc w:val="end"/>
              <w:rPr>
                <w:sz w:val="18"/>
                <w:szCs w:val="18"/>
              </w:rPr>
            </w:pPr>
            <w:r w:rsidRPr="000C46A5">
              <w:rPr>
                <w:sz w:val="18"/>
                <w:szCs w:val="18"/>
              </w:rPr>
              <w:t>0.47</w:t>
            </w:r>
          </w:p>
        </w:tc>
      </w:tr>
      <w:tr w:rsidR="00973823" w:rsidRPr="000C46A5" w14:paraId="3B3D0706"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382AE502" w14:textId="77777777" w:rsidR="00973823" w:rsidRPr="000C46A5" w:rsidRDefault="00973823" w:rsidP="004A31B9">
            <w:pPr>
              <w:ind w:hanging="0.10pt"/>
              <w:rPr>
                <w:sz w:val="18"/>
                <w:szCs w:val="18"/>
              </w:rPr>
            </w:pPr>
            <w:r w:rsidRPr="000C46A5">
              <w:rPr>
                <w:sz w:val="18"/>
                <w:szCs w:val="18"/>
              </w:rPr>
              <w:t>Rizky5</w:t>
            </w:r>
          </w:p>
        </w:tc>
        <w:tc>
          <w:tcPr>
            <w:cnfStyle w:firstRow="0" w:lastRow="0" w:firstColumn="0" w:lastColumn="0" w:oddVBand="1" w:evenVBand="0" w:oddHBand="0" w:evenHBand="0" w:firstRowFirstColumn="0" w:firstRowLastColumn="0" w:lastRowFirstColumn="0" w:lastRowLastColumn="0"/>
            <w:tcW w:w="67.90pt" w:type="dxa"/>
          </w:tcPr>
          <w:p w14:paraId="60A03EB0"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7E91D248" w14:textId="77777777" w:rsidR="00973823" w:rsidRPr="000C46A5" w:rsidRDefault="00973823" w:rsidP="004A31B9">
            <w:pPr>
              <w:ind w:end="14pt" w:hanging="0.10pt"/>
              <w:jc w:val="end"/>
              <w:rPr>
                <w:sz w:val="18"/>
                <w:szCs w:val="18"/>
              </w:rPr>
            </w:pPr>
            <w:r w:rsidRPr="000C46A5">
              <w:rPr>
                <w:sz w:val="18"/>
                <w:szCs w:val="18"/>
              </w:rPr>
              <w:t>0.49</w:t>
            </w:r>
          </w:p>
        </w:tc>
      </w:tr>
      <w:tr w:rsidR="00973823" w:rsidRPr="000C46A5" w14:paraId="51598254"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2F433631" w14:textId="77777777" w:rsidR="00973823" w:rsidRPr="000C46A5" w:rsidRDefault="00973823" w:rsidP="004A31B9">
            <w:pPr>
              <w:ind w:hanging="0.10pt"/>
              <w:rPr>
                <w:sz w:val="18"/>
                <w:szCs w:val="18"/>
              </w:rPr>
            </w:pPr>
            <w:r w:rsidRPr="000C46A5">
              <w:rPr>
                <w:sz w:val="18"/>
                <w:szCs w:val="18"/>
              </w:rPr>
              <w:t>Rizal1</w:t>
            </w:r>
          </w:p>
        </w:tc>
        <w:tc>
          <w:tcPr>
            <w:cnfStyle w:firstRow="0" w:lastRow="0" w:firstColumn="0" w:lastColumn="0" w:oddVBand="1" w:evenVBand="0" w:oddHBand="0" w:evenHBand="0" w:firstRowFirstColumn="0" w:firstRowLastColumn="0" w:lastRowFirstColumn="0" w:lastRowLastColumn="0"/>
            <w:tcW w:w="67.90pt" w:type="dxa"/>
          </w:tcPr>
          <w:p w14:paraId="4082B471" w14:textId="77777777" w:rsidR="00973823" w:rsidRPr="000C46A5" w:rsidRDefault="00973823" w:rsidP="004A31B9">
            <w:pPr>
              <w:ind w:hanging="0.10pt"/>
              <w:rPr>
                <w:sz w:val="18"/>
                <w:szCs w:val="18"/>
              </w:rPr>
            </w:pPr>
            <w:r w:rsidRPr="000C46A5">
              <w:rPr>
                <w:sz w:val="18"/>
                <w:szCs w:val="18"/>
              </w:rPr>
              <w:t>0.12</w:t>
            </w:r>
          </w:p>
        </w:tc>
        <w:tc>
          <w:tcPr>
            <w:cnfStyle w:firstRow="0" w:lastRow="0" w:firstColumn="0" w:lastColumn="1" w:oddVBand="0" w:evenVBand="0" w:oddHBand="0" w:evenHBand="0" w:firstRowFirstColumn="0" w:firstRowLastColumn="0" w:lastRowFirstColumn="0" w:lastRowLastColumn="0"/>
            <w:tcW w:w="67.50pt" w:type="dxa"/>
          </w:tcPr>
          <w:p w14:paraId="71512731" w14:textId="77777777" w:rsidR="00973823" w:rsidRPr="000C46A5" w:rsidRDefault="00973823" w:rsidP="004A31B9">
            <w:pPr>
              <w:ind w:end="14pt" w:hanging="0.10pt"/>
              <w:jc w:val="end"/>
              <w:rPr>
                <w:sz w:val="18"/>
                <w:szCs w:val="18"/>
              </w:rPr>
            </w:pPr>
            <w:r w:rsidRPr="000C46A5">
              <w:rPr>
                <w:sz w:val="18"/>
                <w:szCs w:val="18"/>
              </w:rPr>
              <w:t>0.43</w:t>
            </w:r>
          </w:p>
        </w:tc>
      </w:tr>
      <w:tr w:rsidR="00973823" w:rsidRPr="000C46A5" w14:paraId="51B47757"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71E9B059" w14:textId="77777777" w:rsidR="00973823" w:rsidRPr="000C46A5" w:rsidRDefault="00973823" w:rsidP="004A31B9">
            <w:pPr>
              <w:ind w:hanging="0.10pt"/>
              <w:rPr>
                <w:sz w:val="18"/>
                <w:szCs w:val="18"/>
              </w:rPr>
            </w:pPr>
            <w:r w:rsidRPr="000C46A5">
              <w:rPr>
                <w:sz w:val="18"/>
                <w:szCs w:val="18"/>
              </w:rPr>
              <w:t>Rizal2</w:t>
            </w:r>
          </w:p>
        </w:tc>
        <w:tc>
          <w:tcPr>
            <w:cnfStyle w:firstRow="0" w:lastRow="0" w:firstColumn="0" w:lastColumn="0" w:oddVBand="1" w:evenVBand="0" w:oddHBand="0" w:evenHBand="0" w:firstRowFirstColumn="0" w:firstRowLastColumn="0" w:lastRowFirstColumn="0" w:lastRowLastColumn="0"/>
            <w:tcW w:w="67.90pt" w:type="dxa"/>
          </w:tcPr>
          <w:p w14:paraId="2D1F2C63"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1FF694BA" w14:textId="77777777" w:rsidR="00973823" w:rsidRPr="000C46A5" w:rsidRDefault="00973823" w:rsidP="004A31B9">
            <w:pPr>
              <w:ind w:end="14pt" w:hanging="0.10pt"/>
              <w:jc w:val="end"/>
              <w:rPr>
                <w:sz w:val="18"/>
                <w:szCs w:val="18"/>
              </w:rPr>
            </w:pPr>
            <w:r w:rsidRPr="000C46A5">
              <w:rPr>
                <w:sz w:val="18"/>
                <w:szCs w:val="18"/>
              </w:rPr>
              <w:t>0.45</w:t>
            </w:r>
          </w:p>
        </w:tc>
      </w:tr>
      <w:tr w:rsidR="00973823" w:rsidRPr="000C46A5" w14:paraId="13DFCB9C"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1353214B" w14:textId="77777777" w:rsidR="00973823" w:rsidRPr="000C46A5" w:rsidRDefault="00973823" w:rsidP="004A31B9">
            <w:pPr>
              <w:ind w:hanging="0.10pt"/>
              <w:rPr>
                <w:sz w:val="18"/>
                <w:szCs w:val="18"/>
              </w:rPr>
            </w:pPr>
            <w:r w:rsidRPr="000C46A5">
              <w:rPr>
                <w:sz w:val="18"/>
                <w:szCs w:val="18"/>
              </w:rPr>
              <w:t>Rizal3</w:t>
            </w:r>
          </w:p>
        </w:tc>
        <w:tc>
          <w:tcPr>
            <w:cnfStyle w:firstRow="0" w:lastRow="0" w:firstColumn="0" w:lastColumn="0" w:oddVBand="1" w:evenVBand="0" w:oddHBand="0" w:evenHBand="0" w:firstRowFirstColumn="0" w:firstRowLastColumn="0" w:lastRowFirstColumn="0" w:lastRowLastColumn="0"/>
            <w:tcW w:w="67.90pt" w:type="dxa"/>
          </w:tcPr>
          <w:p w14:paraId="7731082B" w14:textId="77777777" w:rsidR="00973823" w:rsidRPr="000C46A5" w:rsidRDefault="00973823" w:rsidP="004A31B9">
            <w:pPr>
              <w:ind w:hanging="0.10pt"/>
              <w:rPr>
                <w:sz w:val="18"/>
                <w:szCs w:val="18"/>
              </w:rPr>
            </w:pPr>
            <w:r w:rsidRPr="000C46A5">
              <w:rPr>
                <w:sz w:val="18"/>
                <w:szCs w:val="18"/>
              </w:rPr>
              <w:t>0.15</w:t>
            </w:r>
          </w:p>
        </w:tc>
        <w:tc>
          <w:tcPr>
            <w:cnfStyle w:firstRow="0" w:lastRow="0" w:firstColumn="0" w:lastColumn="1" w:oddVBand="0" w:evenVBand="0" w:oddHBand="0" w:evenHBand="0" w:firstRowFirstColumn="0" w:firstRowLastColumn="0" w:lastRowFirstColumn="0" w:lastRowLastColumn="0"/>
            <w:tcW w:w="67.50pt" w:type="dxa"/>
          </w:tcPr>
          <w:p w14:paraId="2F13563A" w14:textId="77777777" w:rsidR="00973823" w:rsidRPr="000C46A5" w:rsidRDefault="00973823" w:rsidP="004A31B9">
            <w:pPr>
              <w:ind w:end="14pt" w:hanging="0.10pt"/>
              <w:jc w:val="end"/>
              <w:rPr>
                <w:sz w:val="18"/>
                <w:szCs w:val="18"/>
              </w:rPr>
            </w:pPr>
            <w:r w:rsidRPr="000C46A5">
              <w:rPr>
                <w:sz w:val="18"/>
                <w:szCs w:val="18"/>
              </w:rPr>
              <w:t>0.32</w:t>
            </w:r>
          </w:p>
        </w:tc>
      </w:tr>
      <w:tr w:rsidR="00973823" w:rsidRPr="000C46A5" w14:paraId="3C1B5D34"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0B92DFAA" w14:textId="77777777" w:rsidR="00973823" w:rsidRPr="000C46A5" w:rsidRDefault="00973823" w:rsidP="004A31B9">
            <w:pPr>
              <w:ind w:hanging="0.10pt"/>
              <w:rPr>
                <w:sz w:val="18"/>
                <w:szCs w:val="18"/>
              </w:rPr>
            </w:pPr>
            <w:r w:rsidRPr="000C46A5">
              <w:rPr>
                <w:sz w:val="18"/>
                <w:szCs w:val="18"/>
              </w:rPr>
              <w:t>Rizal4</w:t>
            </w:r>
          </w:p>
        </w:tc>
        <w:tc>
          <w:tcPr>
            <w:cnfStyle w:firstRow="0" w:lastRow="0" w:firstColumn="0" w:lastColumn="0" w:oddVBand="1" w:evenVBand="0" w:oddHBand="0" w:evenHBand="0" w:firstRowFirstColumn="0" w:firstRowLastColumn="0" w:lastRowFirstColumn="0" w:lastRowLastColumn="0"/>
            <w:tcW w:w="67.90pt" w:type="dxa"/>
          </w:tcPr>
          <w:p w14:paraId="1C9B34E2" w14:textId="77777777" w:rsidR="00973823" w:rsidRPr="000C46A5" w:rsidRDefault="00973823" w:rsidP="004A31B9">
            <w:pPr>
              <w:ind w:hanging="0.10pt"/>
              <w:rPr>
                <w:sz w:val="18"/>
                <w:szCs w:val="18"/>
              </w:rPr>
            </w:pPr>
            <w:r w:rsidRPr="000C46A5">
              <w:rPr>
                <w:sz w:val="18"/>
                <w:szCs w:val="18"/>
              </w:rPr>
              <w:t>0.14</w:t>
            </w:r>
          </w:p>
        </w:tc>
        <w:tc>
          <w:tcPr>
            <w:cnfStyle w:firstRow="0" w:lastRow="0" w:firstColumn="0" w:lastColumn="1" w:oddVBand="0" w:evenVBand="0" w:oddHBand="0" w:evenHBand="0" w:firstRowFirstColumn="0" w:firstRowLastColumn="0" w:lastRowFirstColumn="0" w:lastRowLastColumn="0"/>
            <w:tcW w:w="67.50pt" w:type="dxa"/>
          </w:tcPr>
          <w:p w14:paraId="09487774" w14:textId="77777777" w:rsidR="00973823" w:rsidRPr="000C46A5" w:rsidRDefault="00973823" w:rsidP="004A31B9">
            <w:pPr>
              <w:ind w:end="14pt" w:hanging="0.10pt"/>
              <w:jc w:val="end"/>
              <w:rPr>
                <w:sz w:val="18"/>
                <w:szCs w:val="18"/>
              </w:rPr>
            </w:pPr>
            <w:r w:rsidRPr="000C46A5">
              <w:rPr>
                <w:sz w:val="18"/>
                <w:szCs w:val="18"/>
              </w:rPr>
              <w:t>0.35</w:t>
            </w:r>
          </w:p>
        </w:tc>
      </w:tr>
      <w:tr w:rsidR="00973823" w:rsidRPr="000C46A5" w14:paraId="3C5E1325"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00D37959" w14:textId="77777777" w:rsidR="00973823" w:rsidRPr="000C46A5" w:rsidRDefault="00973823" w:rsidP="004A31B9">
            <w:pPr>
              <w:ind w:hanging="0.10pt"/>
              <w:rPr>
                <w:sz w:val="18"/>
                <w:szCs w:val="18"/>
              </w:rPr>
            </w:pPr>
            <w:r w:rsidRPr="000C46A5">
              <w:rPr>
                <w:sz w:val="18"/>
                <w:szCs w:val="18"/>
              </w:rPr>
              <w:t>Rizal5</w:t>
            </w:r>
          </w:p>
        </w:tc>
        <w:tc>
          <w:tcPr>
            <w:cnfStyle w:firstRow="0" w:lastRow="0" w:firstColumn="0" w:lastColumn="0" w:oddVBand="1" w:evenVBand="0" w:oddHBand="0" w:evenHBand="0" w:firstRowFirstColumn="0" w:firstRowLastColumn="0" w:lastRowFirstColumn="0" w:lastRowLastColumn="0"/>
            <w:tcW w:w="67.90pt" w:type="dxa"/>
          </w:tcPr>
          <w:p w14:paraId="4BE2FC8F" w14:textId="77777777" w:rsidR="00973823" w:rsidRPr="000C46A5" w:rsidRDefault="00973823" w:rsidP="004A31B9">
            <w:pPr>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5DFFE0C0" w14:textId="77777777" w:rsidR="00973823" w:rsidRPr="000C46A5" w:rsidRDefault="00973823" w:rsidP="004A31B9">
            <w:pPr>
              <w:ind w:end="14pt" w:hanging="0.10pt"/>
              <w:jc w:val="end"/>
              <w:rPr>
                <w:sz w:val="18"/>
                <w:szCs w:val="18"/>
              </w:rPr>
            </w:pPr>
            <w:r w:rsidRPr="000C46A5">
              <w:rPr>
                <w:sz w:val="18"/>
                <w:szCs w:val="18"/>
              </w:rPr>
              <w:t>0.33</w:t>
            </w:r>
          </w:p>
        </w:tc>
      </w:tr>
      <w:tr w:rsidR="00973823" w:rsidRPr="000C46A5" w14:paraId="63435AEB"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001153C7" w14:textId="77777777" w:rsidR="00973823" w:rsidRPr="000C46A5" w:rsidRDefault="00973823" w:rsidP="004A31B9">
            <w:pPr>
              <w:ind w:hanging="0.10pt"/>
              <w:rPr>
                <w:sz w:val="18"/>
                <w:szCs w:val="18"/>
              </w:rPr>
            </w:pPr>
            <w:r w:rsidRPr="000C46A5">
              <w:rPr>
                <w:sz w:val="18"/>
                <w:szCs w:val="18"/>
              </w:rPr>
              <w:t>Reza1</w:t>
            </w:r>
          </w:p>
        </w:tc>
        <w:tc>
          <w:tcPr>
            <w:cnfStyle w:firstRow="0" w:lastRow="0" w:firstColumn="0" w:lastColumn="0" w:oddVBand="1" w:evenVBand="0" w:oddHBand="0" w:evenHBand="0" w:firstRowFirstColumn="0" w:firstRowLastColumn="0" w:lastRowFirstColumn="0" w:lastRowLastColumn="0"/>
            <w:tcW w:w="67.90pt" w:type="dxa"/>
          </w:tcPr>
          <w:p w14:paraId="33C7AAE6" w14:textId="77777777" w:rsidR="00973823" w:rsidRPr="000C46A5" w:rsidRDefault="00973823" w:rsidP="004A31B9">
            <w:pPr>
              <w:ind w:hanging="0.10pt"/>
              <w:rPr>
                <w:sz w:val="18"/>
                <w:szCs w:val="18"/>
              </w:rPr>
            </w:pPr>
            <w:r w:rsidRPr="000C46A5">
              <w:rPr>
                <w:sz w:val="18"/>
                <w:szCs w:val="18"/>
              </w:rPr>
              <w:t>0.14</w:t>
            </w:r>
          </w:p>
        </w:tc>
        <w:tc>
          <w:tcPr>
            <w:cnfStyle w:firstRow="0" w:lastRow="0" w:firstColumn="0" w:lastColumn="1" w:oddVBand="0" w:evenVBand="0" w:oddHBand="0" w:evenHBand="0" w:firstRowFirstColumn="0" w:firstRowLastColumn="0" w:lastRowFirstColumn="0" w:lastRowLastColumn="0"/>
            <w:tcW w:w="67.50pt" w:type="dxa"/>
          </w:tcPr>
          <w:p w14:paraId="0DF3F67A" w14:textId="77777777" w:rsidR="00973823" w:rsidRPr="000C46A5" w:rsidRDefault="00973823" w:rsidP="004A31B9">
            <w:pPr>
              <w:ind w:end="14pt" w:hanging="0.10pt"/>
              <w:jc w:val="end"/>
              <w:rPr>
                <w:sz w:val="18"/>
                <w:szCs w:val="18"/>
              </w:rPr>
            </w:pPr>
            <w:r w:rsidRPr="000C46A5">
              <w:rPr>
                <w:sz w:val="18"/>
                <w:szCs w:val="18"/>
              </w:rPr>
              <w:t>0.24</w:t>
            </w:r>
          </w:p>
        </w:tc>
      </w:tr>
      <w:tr w:rsidR="00973823" w:rsidRPr="000C46A5" w14:paraId="665E50DA"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2A03D6D8" w14:textId="77777777" w:rsidR="00973823" w:rsidRPr="000C46A5" w:rsidRDefault="00973823" w:rsidP="004A31B9">
            <w:pPr>
              <w:ind w:hanging="0.10pt"/>
              <w:rPr>
                <w:sz w:val="18"/>
                <w:szCs w:val="18"/>
              </w:rPr>
            </w:pPr>
            <w:r w:rsidRPr="000C46A5">
              <w:rPr>
                <w:sz w:val="18"/>
                <w:szCs w:val="18"/>
              </w:rPr>
              <w:t>Reza2</w:t>
            </w:r>
          </w:p>
        </w:tc>
        <w:tc>
          <w:tcPr>
            <w:cnfStyle w:firstRow="0" w:lastRow="0" w:firstColumn="0" w:lastColumn="0" w:oddVBand="1" w:evenVBand="0" w:oddHBand="0" w:evenHBand="0" w:firstRowFirstColumn="0" w:firstRowLastColumn="0" w:lastRowFirstColumn="0" w:lastRowLastColumn="0"/>
            <w:tcW w:w="67.90pt" w:type="dxa"/>
          </w:tcPr>
          <w:p w14:paraId="7055DE67" w14:textId="77777777" w:rsidR="00973823" w:rsidRPr="000C46A5" w:rsidRDefault="00973823" w:rsidP="004A31B9">
            <w:pPr>
              <w:ind w:hanging="0.10pt"/>
              <w:rPr>
                <w:sz w:val="18"/>
                <w:szCs w:val="18"/>
              </w:rPr>
            </w:pPr>
            <w:r w:rsidRPr="000C46A5">
              <w:rPr>
                <w:sz w:val="18"/>
                <w:szCs w:val="18"/>
              </w:rPr>
              <w:t>0.16</w:t>
            </w:r>
          </w:p>
        </w:tc>
        <w:tc>
          <w:tcPr>
            <w:cnfStyle w:firstRow="0" w:lastRow="0" w:firstColumn="0" w:lastColumn="1" w:oddVBand="0" w:evenVBand="0" w:oddHBand="0" w:evenHBand="0" w:firstRowFirstColumn="0" w:firstRowLastColumn="0" w:lastRowFirstColumn="0" w:lastRowLastColumn="0"/>
            <w:tcW w:w="67.50pt" w:type="dxa"/>
          </w:tcPr>
          <w:p w14:paraId="29420FA1" w14:textId="77777777" w:rsidR="00973823" w:rsidRPr="000C46A5" w:rsidRDefault="00973823" w:rsidP="004A31B9">
            <w:pPr>
              <w:ind w:end="14pt" w:hanging="0.10pt"/>
              <w:jc w:val="end"/>
              <w:rPr>
                <w:sz w:val="18"/>
                <w:szCs w:val="18"/>
              </w:rPr>
            </w:pPr>
            <w:r w:rsidRPr="000C46A5">
              <w:rPr>
                <w:sz w:val="18"/>
                <w:szCs w:val="18"/>
              </w:rPr>
              <w:t>0.25</w:t>
            </w:r>
          </w:p>
        </w:tc>
      </w:tr>
      <w:tr w:rsidR="00973823" w:rsidRPr="000C46A5" w14:paraId="0F28AC10"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4B50B255" w14:textId="77777777" w:rsidR="00973823" w:rsidRPr="000C46A5" w:rsidRDefault="00973823" w:rsidP="004A31B9">
            <w:pPr>
              <w:ind w:hanging="0.10pt"/>
              <w:rPr>
                <w:sz w:val="18"/>
                <w:szCs w:val="18"/>
              </w:rPr>
            </w:pPr>
            <w:r w:rsidRPr="000C46A5">
              <w:rPr>
                <w:sz w:val="18"/>
                <w:szCs w:val="18"/>
              </w:rPr>
              <w:t>Reza3</w:t>
            </w:r>
          </w:p>
        </w:tc>
        <w:tc>
          <w:tcPr>
            <w:cnfStyle w:firstRow="0" w:lastRow="0" w:firstColumn="0" w:lastColumn="0" w:oddVBand="1" w:evenVBand="0" w:oddHBand="0" w:evenHBand="0" w:firstRowFirstColumn="0" w:firstRowLastColumn="0" w:lastRowFirstColumn="0" w:lastRowLastColumn="0"/>
            <w:tcW w:w="67.90pt" w:type="dxa"/>
          </w:tcPr>
          <w:p w14:paraId="71D6395F" w14:textId="77777777" w:rsidR="00973823" w:rsidRPr="000C46A5" w:rsidRDefault="00973823" w:rsidP="004A31B9">
            <w:pPr>
              <w:ind w:hanging="0.10pt"/>
              <w:rPr>
                <w:sz w:val="18"/>
                <w:szCs w:val="18"/>
              </w:rPr>
            </w:pPr>
            <w:r w:rsidRPr="000C46A5">
              <w:rPr>
                <w:sz w:val="18"/>
                <w:szCs w:val="18"/>
              </w:rPr>
              <w:t>0.17</w:t>
            </w:r>
          </w:p>
        </w:tc>
        <w:tc>
          <w:tcPr>
            <w:cnfStyle w:firstRow="0" w:lastRow="0" w:firstColumn="0" w:lastColumn="1" w:oddVBand="0" w:evenVBand="0" w:oddHBand="0" w:evenHBand="0" w:firstRowFirstColumn="0" w:firstRowLastColumn="0" w:lastRowFirstColumn="0" w:lastRowLastColumn="0"/>
            <w:tcW w:w="67.50pt" w:type="dxa"/>
          </w:tcPr>
          <w:p w14:paraId="4263F131" w14:textId="77777777" w:rsidR="00973823" w:rsidRPr="000C46A5" w:rsidRDefault="00973823" w:rsidP="004A31B9">
            <w:pPr>
              <w:ind w:end="14pt" w:hanging="0.10pt"/>
              <w:jc w:val="end"/>
              <w:rPr>
                <w:sz w:val="18"/>
                <w:szCs w:val="18"/>
              </w:rPr>
            </w:pPr>
            <w:r w:rsidRPr="000C46A5">
              <w:rPr>
                <w:sz w:val="18"/>
                <w:szCs w:val="18"/>
              </w:rPr>
              <w:t>0.33</w:t>
            </w:r>
          </w:p>
        </w:tc>
      </w:tr>
      <w:tr w:rsidR="00973823" w:rsidRPr="000C46A5" w14:paraId="7FFB4B13" w14:textId="77777777" w:rsidTr="004A31B9">
        <w:trPr>
          <w:jc w:val="center"/>
        </w:trPr>
        <w:tc>
          <w:tcPr>
            <w:cnfStyle w:firstRow="0" w:lastRow="0" w:firstColumn="1" w:lastColumn="0" w:oddVBand="0" w:evenVBand="0" w:oddHBand="0" w:evenHBand="0" w:firstRowFirstColumn="0" w:firstRowLastColumn="0" w:lastRowFirstColumn="0" w:lastRowLastColumn="0"/>
            <w:tcW w:w="56.20pt" w:type="dxa"/>
          </w:tcPr>
          <w:p w14:paraId="265D8B53" w14:textId="77777777" w:rsidR="00973823" w:rsidRPr="000C46A5" w:rsidRDefault="00973823" w:rsidP="004A31B9">
            <w:pPr>
              <w:ind w:hanging="0.10pt"/>
              <w:rPr>
                <w:sz w:val="18"/>
                <w:szCs w:val="18"/>
              </w:rPr>
            </w:pPr>
            <w:r w:rsidRPr="000C46A5">
              <w:rPr>
                <w:sz w:val="18"/>
                <w:szCs w:val="18"/>
              </w:rPr>
              <w:t>Reza4</w:t>
            </w:r>
          </w:p>
        </w:tc>
        <w:tc>
          <w:tcPr>
            <w:cnfStyle w:firstRow="0" w:lastRow="0" w:firstColumn="0" w:lastColumn="0" w:oddVBand="1" w:evenVBand="0" w:oddHBand="0" w:evenHBand="0" w:firstRowFirstColumn="0" w:firstRowLastColumn="0" w:lastRowFirstColumn="0" w:lastRowLastColumn="0"/>
            <w:tcW w:w="67.90pt" w:type="dxa"/>
          </w:tcPr>
          <w:p w14:paraId="6DB6BAC1" w14:textId="77777777" w:rsidR="00973823" w:rsidRPr="000C46A5" w:rsidRDefault="00973823" w:rsidP="004A31B9">
            <w:pPr>
              <w:ind w:hanging="0.10pt"/>
              <w:rPr>
                <w:sz w:val="18"/>
                <w:szCs w:val="18"/>
              </w:rPr>
            </w:pPr>
            <w:r w:rsidRPr="000C46A5">
              <w:rPr>
                <w:sz w:val="18"/>
                <w:szCs w:val="18"/>
              </w:rPr>
              <w:t>0.13</w:t>
            </w:r>
          </w:p>
        </w:tc>
        <w:tc>
          <w:tcPr>
            <w:cnfStyle w:firstRow="0" w:lastRow="0" w:firstColumn="0" w:lastColumn="1" w:oddVBand="0" w:evenVBand="0" w:oddHBand="0" w:evenHBand="0" w:firstRowFirstColumn="0" w:firstRowLastColumn="0" w:lastRowFirstColumn="0" w:lastRowLastColumn="0"/>
            <w:tcW w:w="67.50pt" w:type="dxa"/>
          </w:tcPr>
          <w:p w14:paraId="16276285" w14:textId="77777777" w:rsidR="00973823" w:rsidRPr="000C46A5" w:rsidRDefault="00973823" w:rsidP="004A31B9">
            <w:pPr>
              <w:ind w:end="14pt" w:hanging="0.10pt"/>
              <w:jc w:val="end"/>
              <w:rPr>
                <w:sz w:val="18"/>
                <w:szCs w:val="18"/>
              </w:rPr>
            </w:pPr>
            <w:r w:rsidRPr="000C46A5">
              <w:rPr>
                <w:sz w:val="18"/>
                <w:szCs w:val="18"/>
              </w:rPr>
              <w:t>0.38</w:t>
            </w:r>
          </w:p>
        </w:tc>
      </w:tr>
      <w:tr w:rsidR="00973823" w:rsidRPr="000C46A5" w14:paraId="3D173F7C" w14:textId="77777777" w:rsidTr="004A31B9">
        <w:trPr>
          <w:cnfStyle w:firstRow="0" w:lastRow="1" w:firstColumn="0" w:lastColumn="0" w:oddVBand="0" w:evenVBand="0" w:oddHBand="0"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667C1209" w14:textId="77777777" w:rsidR="00973823" w:rsidRPr="000C46A5" w:rsidRDefault="00973823" w:rsidP="004A31B9">
            <w:pPr>
              <w:ind w:hanging="0.10pt"/>
              <w:rPr>
                <w:sz w:val="18"/>
                <w:szCs w:val="18"/>
              </w:rPr>
            </w:pPr>
            <w:r w:rsidRPr="000C46A5">
              <w:rPr>
                <w:sz w:val="18"/>
                <w:szCs w:val="18"/>
              </w:rPr>
              <w:t>Reza5</w:t>
            </w:r>
          </w:p>
        </w:tc>
        <w:tc>
          <w:tcPr>
            <w:cnfStyle w:firstRow="0" w:lastRow="0" w:firstColumn="0" w:lastColumn="0" w:oddVBand="1" w:evenVBand="0" w:oddHBand="0" w:evenHBand="0" w:firstRowFirstColumn="0" w:firstRowLastColumn="0" w:lastRowFirstColumn="0" w:lastRowLastColumn="0"/>
            <w:tcW w:w="67.90pt" w:type="dxa"/>
          </w:tcPr>
          <w:p w14:paraId="40CCC01B" w14:textId="77777777" w:rsidR="00973823" w:rsidRPr="000C46A5" w:rsidRDefault="00973823" w:rsidP="004A31B9">
            <w:pPr>
              <w:ind w:hanging="0.10pt"/>
              <w:rPr>
                <w:sz w:val="18"/>
                <w:szCs w:val="18"/>
              </w:rPr>
            </w:pPr>
            <w:r w:rsidRPr="000C46A5">
              <w:rPr>
                <w:sz w:val="18"/>
                <w:szCs w:val="18"/>
              </w:rPr>
              <w:t>0.12</w:t>
            </w:r>
          </w:p>
        </w:tc>
        <w:tc>
          <w:tcPr>
            <w:cnfStyle w:firstRow="0" w:lastRow="0" w:firstColumn="0" w:lastColumn="1" w:oddVBand="0" w:evenVBand="0" w:oddHBand="0" w:evenHBand="0" w:firstRowFirstColumn="0" w:firstRowLastColumn="0" w:lastRowFirstColumn="0" w:lastRowLastColumn="0"/>
            <w:tcW w:w="67.50pt" w:type="dxa"/>
          </w:tcPr>
          <w:p w14:paraId="09F2A7AD" w14:textId="77777777" w:rsidR="00973823" w:rsidRPr="000C46A5" w:rsidRDefault="00973823" w:rsidP="004A31B9">
            <w:pPr>
              <w:ind w:end="14pt" w:hanging="0.10pt"/>
              <w:jc w:val="end"/>
              <w:rPr>
                <w:sz w:val="18"/>
                <w:szCs w:val="18"/>
              </w:rPr>
            </w:pPr>
            <w:r w:rsidRPr="000C46A5">
              <w:rPr>
                <w:sz w:val="18"/>
                <w:szCs w:val="18"/>
              </w:rPr>
              <w:t>0.45</w:t>
            </w:r>
          </w:p>
        </w:tc>
      </w:tr>
    </w:tbl>
    <w:p w14:paraId="42329D51" w14:textId="77777777" w:rsidR="00973823" w:rsidRPr="002871A3" w:rsidRDefault="00973823" w:rsidP="004A31B9">
      <w:pPr>
        <w:jc w:val="both"/>
        <w:rPr>
          <w:lang w:val="en-ID"/>
        </w:rPr>
      </w:pPr>
    </w:p>
    <w:p w14:paraId="700D0C6B" w14:textId="77777777" w:rsidR="008027D2" w:rsidRDefault="00973823" w:rsidP="00973823">
      <w:pPr>
        <w:ind w:hanging="0.10pt"/>
        <w:jc w:val="both"/>
      </w:pPr>
      <w:r w:rsidRPr="001C47B4">
        <w:t>The table</w:t>
      </w:r>
      <w:r w:rsidR="004A31B9">
        <w:t xml:space="preserve"> 1. </w:t>
      </w:r>
      <w:r w:rsidRPr="001C47B4">
        <w:t xml:space="preserve"> describes the results of the static math test with the aim of knowing the results of application performance and the error rate results generated from the neural network process at the fully connected layer stage. This test only tests face identification, because it focuses on testing system performance and finding the error rate from the training data results. </w:t>
      </w:r>
    </w:p>
    <w:p w14:paraId="37437476" w14:textId="36029F95" w:rsidR="008027D2" w:rsidRPr="008027D2" w:rsidRDefault="008027D2" w:rsidP="008027D2">
      <w:pPr>
        <w:ind w:hanging="0.10pt"/>
        <w:jc w:val="both"/>
        <w:rPr>
          <w:lang w:val="en-ID"/>
        </w:rPr>
      </w:pPr>
      <w:r w:rsidRPr="008027D2">
        <w:rPr>
          <w:lang w:val="en-ID"/>
        </w:rPr>
        <w:t>The implications of the results presented in Table 1 are significant for evaluating both the performance and the reliability of the application. By focusing exclusively on face identification, the test highlights how well the application’s neural network performs in accurately recognizing and distinguishing faces</w:t>
      </w:r>
      <w:r>
        <w:rPr>
          <w:lang w:val="en-ID"/>
        </w:rPr>
        <w:fldChar w:fldCharType="begin" w:fldLock="1"/>
      </w:r>
      <w:r>
        <w:rPr>
          <w:lang w:val="en-ID"/>
        </w:rPr>
        <w:instrText>ADDIN CSL_CITATION {"citationItems":[{"id":"ITEM-1","itemData":{"DOI":"10.1016/j.jjimei.2021.100050","ISSN":"26670968","abstract":"Travel and hospitality industry are adopting high end technology to reach out their customers. New levels of disruption are being introduced using Artificial Intelligence and Machine Learning techniques of research. In the realm of physical and tangible aspects of service, since this sector have vast amounts of data available application of these techniques are being tested to explore various aspect of the customer experience. Data analysis algorithms like machine learning have been used by firms across the world to analyze these data and understand various facets of customer experience. However, these algorithms suffer from blackbox issues where businesses do not know how the outcome was achieved and if the analysis is biased in some way. In this study, we utilize an explainable machine learning approach on Airbnb data to understand solve two challenges associated with large-scale marketing data. First, we identify and prioritize the customer experience factors like bedrooms, host status, host response rate etc. that have an impact on product pricing. Secondly, we build and test an explainable predictive model on the same. Our research has significant implications for academia and industry in identifying applications of explainable algorithms in decision-making.","author":[{"dropping-particle":"","family":"Sharma","given":"Ritu","non-dropping-particle":"","parse-names":false,"suffix":""},{"dropping-particle":"","family":"Kumar","given":"Arpit","non-dropping-particle":"","parse-names":false,"suffix":""},{"dropping-particle":"","family":"Chuah","given":"Cindy","non-dropping-particle":"","parse-names":false,"suffix":""}],"container-title":"International Journal of Information Management Data Insights","id":"ITEM-1","issue":"2","issued":{"date-parts":[["2021","11","1"]]},"publisher":"Elsevier Ltd","title":"Turning the blackbox into a glassbox: An explainable machine learning approach for understanding hospitality customer","type":"article-journal","volume":"1"},"uris":["http://www.mendeley.com/documents/?uuid=d6d5fcdd-0a87-3af0-b7b5-914928065656"]},{"id":"ITEM-2","itemData":{"DOI":"10.1007/s11782-009-0031-1","ISSN":"16737326","abstract":"Electronic intermediaries are recognized as one of the most significant B2C business models in the Internet era. A trustworthy intermediary website functions as both an information intermediary and a credibility intermediary. Given the critical role of trust in driving online purchase behaviors, the technology acceptance model (TAM) has been applied to investigating the impact of technology on online trust from the perspective of users' perception of Web interface. However, consumers' trust in an electronic intermediary derives from not only technological factors, but also factors of brand reputation and consumers' individual experiences. We conducted an experiment in the context of hotel booking websites. Results based on structural equation modeling indicate that the impact of an intermediary's reputation exceeds that of technology acceptance. Besides, reputation sum and reputation distance, which stand for synthesis effect and the cask effect respectively, are the two mechanisms of trust transfer. © 2009 Higher Education Press and Springer Berlin Heidelberg.","author":[{"dropping-particle":"","family":"Jiang","given":"Qingyun","non-dropping-particle":"","parse-names":false,"suffix":""},{"dropping-particle":"","family":"Huang","given":"Xun","non-dropping-particle":"","parse-names":false,"suffix":""},{"dropping-particle":"","family":"Chen","given":"Zhuohao","non-dropping-particle":"","parse-names":false,"suffix":""}],"container-title":"Frontiers of Business Research in China","id":"ITEM-2","issue":"4","issued":{"date-parts":[["2009"]]},"page":"647-666","title":"Antecedents and consequences of consumers' trust in electronic intermediaries: An empirical study of hotel booking websites","type":"article-journal","volume":"3"},"uris":["http://www.mendeley.com/documents/?uuid=11300b4b-d00b-3ebe-926c-eb5741f5374d"]}],"mendeley":{"formattedCitation":"[14], [15]","plainTextFormattedCitation":"[14], [15]","previouslyFormattedCitation":"[14], [15]"},"properties":{"noteIndex":0},"schema":"https://github.com/citation-style-language/schema/raw/master/csl-citation.json"}</w:instrText>
      </w:r>
      <w:r>
        <w:rPr>
          <w:lang w:val="en-ID"/>
        </w:rPr>
        <w:fldChar w:fldCharType="separate"/>
      </w:r>
      <w:r w:rsidRPr="008027D2">
        <w:rPr>
          <w:noProof/>
          <w:lang w:val="en-ID"/>
        </w:rPr>
        <w:t>[14], [15]</w:t>
      </w:r>
      <w:r>
        <w:rPr>
          <w:lang w:val="en-ID"/>
        </w:rPr>
        <w:fldChar w:fldCharType="end"/>
      </w:r>
      <w:r w:rsidRPr="008027D2">
        <w:rPr>
          <w:lang w:val="en-ID"/>
        </w:rPr>
        <w:t>. The observed error rate provides valuable insights into the effectiveness of the fully connected layer stage within the neural network.</w:t>
      </w:r>
    </w:p>
    <w:p w14:paraId="31D7AD15" w14:textId="205608E2" w:rsidR="008027D2" w:rsidRPr="008027D2" w:rsidRDefault="008027D2" w:rsidP="008027D2">
      <w:pPr>
        <w:numPr>
          <w:ilvl w:val="0"/>
          <w:numId w:val="26"/>
        </w:numPr>
        <w:jc w:val="both"/>
        <w:rPr>
          <w:lang w:val="en-ID"/>
        </w:rPr>
      </w:pPr>
      <w:r w:rsidRPr="008027D2">
        <w:rPr>
          <w:b/>
          <w:bCs/>
          <w:lang w:val="en-ID"/>
        </w:rPr>
        <w:t>Performance Assessment</w:t>
      </w:r>
      <w:r w:rsidRPr="008027D2">
        <w:rPr>
          <w:lang w:val="en-ID"/>
        </w:rPr>
        <w:t>: The data indicates how well the application can perform face identification tasks under static conditions. High accuracy suggests that the application can effectively use neural network processing to identify faces</w:t>
      </w:r>
      <w:r>
        <w:rPr>
          <w:lang w:val="en-ID"/>
        </w:rPr>
        <w:fldChar w:fldCharType="begin" w:fldLock="1"/>
      </w:r>
      <w:r>
        <w:rPr>
          <w:lang w:val="en-ID"/>
        </w:rPr>
        <w:instrText>ADDIN CSL_CITATION {"citationItems":[{"id":"ITEM-1","itemData":{"DOI":"10.1016/j.procs.2022.10.059","ISSN":"18770509","abstract":"Collaborative filtering is the most widely used and successful recommendation technology in recommendation systems.In view of the problem that the effect of collaborative filtering technology depends on an accurate similarity measurement method and its poor scalability can not deal with big data, in the information age of computer development, all undertakings are developing rapidly.English has long been an important tool for people to communicate with each other, but due to the limitation of learning mode and environment, the level of Chinese oral English is generally low.The cloud computation-based oral English learning system is designed.Users can learn oral English knowledge, simulate oral English testing and establish exclusive dictionaries through mobile terminals.According to the specific learning situation of Chinese English learners, a flexible and expandable virtual interactive platform is constructed through virtual technology and artificial intelligence, and multi-dimensional virtual scenes and intelligent AI roles are designed to realize the communication and learning of AI roles in different scenarios and improve learners' oral ability and language sense knowledge.However, compared with the traditional self-help learning method, there are huge changes.Our modern English self-help learning has basically got rid of the limitation of paper books, and most of it is carried out through the computer network.","author":[{"dropping-particle":"","family":"Zhai","given":"Ying","non-dropping-particle":"","parse-names":false,"suffix":""}],"container-title":"Procedia Computer Science","id":"ITEM-1","issued":{"date-parts":[["2022"]]},"page":"420-426","publisher":"Elsevier B.V.","title":"Design of Oral English Training System Based on Big Data Content Recommendation Algorithm","type":"paper-conference","volume":"208"},"uris":["http://www.mendeley.com/documents/?uuid=eac975e4-0324-3308-8fad-8c112a7c815c"]},{"id":"ITEM-2","itemData":{"DOI":"10.1016/j.jik.2023.100394","ISSN":"2444569X","abstract":"The double externalities of green technological innovation and disadvantages of the traditional extensive development of manufacturing industries hinder the transformation of green technological innovation in manufacturing industries. Traditional research based on behavioral logic rarely focused on the subjective will of innovation subjects or the impact of environmental regulation. To unlock the development dilemma of manufacturing industries from the coupling perspective of dual logic of behavior and concept, the concept of function is introduced into this analysis along with the influence of behavioral logic. This helped to construct the model of system dynamics wherein green technology innovation in manufacturing is analyzed under the influence of environmental regulation. The subsystems of willingness, behavior, and benefits of green technological innovation were divided by a systematic analysis of the double impact factors inside and outside manufacturing. Based on the index data from 2011 to 2019, Vensim software was used for simulation. Unlocking paths for transforming green technological innovation in the manufacturing industry were designed. The conclusions show that environmental regulation positively improves the economic, social, and environmental performance of manufacturing industries. Additionally, manufacturing can unlock the dilemma by reducing the intensity of command-and-control, improving the intensity of market-based incentives, and actively stimulating public participation in environmental regulation.","author":[{"dropping-particle":"","family":"Gao","given":"Jing","non-dropping-particle":"","parse-names":false,"suffix":""},{"dropping-particle":"","family":"Feng","given":"Qiuhong","non-dropping-particle":"","parse-names":false,"suffix":""},{"dropping-particle":"","family":"Guan","given":"Tao","non-dropping-particle":"","parse-names":false,"suffix":""},{"dropping-particle":"","family":"Zhang","given":"Wanfei","non-dropping-particle":"","parse-names":false,"suffix":""}],"container-title":"Journal of Innovation and Knowledge","id":"ITEM-2","issue":"3","issued":{"date-parts":[["2023","7","1"]]},"publisher":"Elsevier B.V.","title":"Unlocking paths for transforming green technological innovation in manufacturing industries","type":"article-journal","volume":"8"},"uris":["http://www.mendeley.com/documents/?uuid=32a7522c-a508-3a4b-9b74-620fd65ebd1d"]}],"mendeley":{"formattedCitation":"[16], [17]","plainTextFormattedCitation":"[16], [17]"},"properties":{"noteIndex":0},"schema":"https://github.com/citation-style-language/schema/raw/master/csl-citation.json"}</w:instrText>
      </w:r>
      <w:r>
        <w:rPr>
          <w:lang w:val="en-ID"/>
        </w:rPr>
        <w:fldChar w:fldCharType="separate"/>
      </w:r>
      <w:r w:rsidRPr="008027D2">
        <w:rPr>
          <w:noProof/>
          <w:lang w:val="en-ID"/>
        </w:rPr>
        <w:t>[16], [17]</w:t>
      </w:r>
      <w:r>
        <w:rPr>
          <w:lang w:val="en-ID"/>
        </w:rPr>
        <w:fldChar w:fldCharType="end"/>
      </w:r>
      <w:r w:rsidRPr="008027D2">
        <w:rPr>
          <w:lang w:val="en-ID"/>
        </w:rPr>
        <w:t>, making it reliable for scenarios where face recognition is crucial.</w:t>
      </w:r>
    </w:p>
    <w:p w14:paraId="3A17CCC8" w14:textId="77777777" w:rsidR="008027D2" w:rsidRPr="008027D2" w:rsidRDefault="008027D2" w:rsidP="008027D2">
      <w:pPr>
        <w:numPr>
          <w:ilvl w:val="0"/>
          <w:numId w:val="26"/>
        </w:numPr>
        <w:jc w:val="both"/>
        <w:rPr>
          <w:lang w:val="en-ID"/>
        </w:rPr>
      </w:pPr>
      <w:r w:rsidRPr="008027D2">
        <w:rPr>
          <w:b/>
          <w:bCs/>
          <w:lang w:val="en-ID"/>
        </w:rPr>
        <w:t>Error Rate Analysis</w:t>
      </w:r>
      <w:r w:rsidRPr="008027D2">
        <w:rPr>
          <w:lang w:val="en-ID"/>
        </w:rPr>
        <w:t xml:space="preserve">: The error rate results offer an understanding of the potential limitations and areas for improvement within the system. A higher error rate may point to issues such as insufficient training data, suboptimal network architecture, or inadequate feature extraction methods. This analysis can guide </w:t>
      </w:r>
      <w:r w:rsidRPr="008027D2">
        <w:rPr>
          <w:lang w:val="en-ID"/>
        </w:rPr>
        <w:lastRenderedPageBreak/>
        <w:t>future adjustments and enhancements to reduce errors and improve overall performance.</w:t>
      </w:r>
    </w:p>
    <w:p w14:paraId="3E17D971" w14:textId="77777777" w:rsidR="008027D2" w:rsidRPr="008027D2" w:rsidRDefault="008027D2" w:rsidP="008027D2">
      <w:pPr>
        <w:numPr>
          <w:ilvl w:val="0"/>
          <w:numId w:val="26"/>
        </w:numPr>
        <w:jc w:val="both"/>
        <w:rPr>
          <w:lang w:val="en-ID"/>
        </w:rPr>
      </w:pPr>
      <w:r w:rsidRPr="008027D2">
        <w:rPr>
          <w:b/>
          <w:bCs/>
          <w:lang w:val="en-ID"/>
        </w:rPr>
        <w:t>System Reliability</w:t>
      </w:r>
      <w:r w:rsidRPr="008027D2">
        <w:rPr>
          <w:lang w:val="en-ID"/>
        </w:rPr>
        <w:t>: By concentrating on face identification, the results shed light on the application’s capability to handle specific tasks. This focused testing approach allows developers to pinpoint specific challenges related to face recognition and address them, potentially increasing the system's robustness.</w:t>
      </w:r>
    </w:p>
    <w:p w14:paraId="33FD9426" w14:textId="77777777" w:rsidR="008027D2" w:rsidRPr="008027D2" w:rsidRDefault="008027D2" w:rsidP="008027D2">
      <w:pPr>
        <w:numPr>
          <w:ilvl w:val="0"/>
          <w:numId w:val="26"/>
        </w:numPr>
        <w:jc w:val="both"/>
        <w:rPr>
          <w:lang w:val="en-ID"/>
        </w:rPr>
      </w:pPr>
      <w:r w:rsidRPr="008027D2">
        <w:rPr>
          <w:b/>
          <w:bCs/>
          <w:lang w:val="en-ID"/>
        </w:rPr>
        <w:t>Training Data Insights</w:t>
      </w:r>
      <w:r w:rsidRPr="008027D2">
        <w:rPr>
          <w:lang w:val="en-ID"/>
        </w:rPr>
        <w:t>: The results from the training data can help in assessing the quality and representativeness of the dataset used. If the application performs well with the given data, it implies that the training data is of good quality. Conversely, if the error rate is high, it may necessitate revising the dataset to include more diverse and comprehensive samples.</w:t>
      </w:r>
    </w:p>
    <w:p w14:paraId="22295651" w14:textId="77777777" w:rsidR="008027D2" w:rsidRPr="008027D2" w:rsidRDefault="008027D2" w:rsidP="008027D2">
      <w:pPr>
        <w:ind w:hanging="0.10pt"/>
        <w:jc w:val="both"/>
        <w:rPr>
          <w:lang w:val="en-ID"/>
        </w:rPr>
      </w:pPr>
      <w:r w:rsidRPr="008027D2">
        <w:rPr>
          <w:lang w:val="en-ID"/>
        </w:rPr>
        <w:t>Overall, these implications underscore the importance of continuous testing and refinement. By addressing identified issues and leveraging insights gained from error rate analysis, developers can enhance the accuracy and reliability of the face identification system in real-world applications.</w:t>
      </w:r>
    </w:p>
    <w:p w14:paraId="26E1131B" w14:textId="77777777" w:rsidR="008027D2" w:rsidRPr="008027D2" w:rsidRDefault="008027D2" w:rsidP="008027D2">
      <w:pPr>
        <w:ind w:hanging="0.10pt"/>
        <w:jc w:val="both"/>
        <w:rPr>
          <w:vanish/>
          <w:lang w:val="en-ID"/>
        </w:rPr>
      </w:pPr>
      <w:r w:rsidRPr="008027D2">
        <w:rPr>
          <w:vanish/>
          <w:lang w:val="en-ID"/>
        </w:rPr>
        <w:t>Top of Form</w:t>
      </w:r>
    </w:p>
    <w:p w14:paraId="23A6B6B2" w14:textId="77777777" w:rsidR="008027D2" w:rsidRPr="008027D2" w:rsidRDefault="008027D2" w:rsidP="008027D2">
      <w:pPr>
        <w:ind w:hanging="0.10pt"/>
        <w:jc w:val="both"/>
        <w:rPr>
          <w:vanish/>
          <w:lang w:val="en-ID"/>
        </w:rPr>
      </w:pPr>
      <w:r w:rsidRPr="008027D2">
        <w:rPr>
          <w:vanish/>
          <w:lang w:val="en-ID"/>
        </w:rPr>
        <w:t>Bottom of Form</w:t>
      </w:r>
    </w:p>
    <w:p w14:paraId="2000A47A" w14:textId="77777777" w:rsidR="008027D2" w:rsidRDefault="008027D2" w:rsidP="00973823">
      <w:pPr>
        <w:ind w:hanging="0.10pt"/>
        <w:jc w:val="both"/>
      </w:pPr>
    </w:p>
    <w:p w14:paraId="2ACA0C30" w14:textId="56BB71E4" w:rsidR="00973823" w:rsidRDefault="00973823" w:rsidP="00973823">
      <w:pPr>
        <w:ind w:hanging="0.10pt"/>
        <w:jc w:val="both"/>
      </w:pPr>
      <w:r w:rsidRPr="001C47B4">
        <w:t xml:space="preserve">Then will be presented a graph of the overall results of the test results are shown in Figure 4. </w:t>
      </w:r>
    </w:p>
    <w:p w14:paraId="24424629" w14:textId="77777777" w:rsidR="00973823" w:rsidRPr="001C47B4" w:rsidRDefault="00973823" w:rsidP="00973823">
      <w:pPr>
        <w:ind w:hanging="0.10pt"/>
      </w:pPr>
      <w:r>
        <w:rPr>
          <w:noProof/>
        </w:rPr>
        <w:drawing>
          <wp:inline distT="0" distB="0" distL="0" distR="0" wp14:anchorId="0A576C2F" wp14:editId="56DDFD52">
            <wp:extent cx="3161437" cy="1929600"/>
            <wp:effectExtent l="0" t="0" r="1270" b="1270"/>
            <wp:docPr id="9" name="Picture 9" descr="Chart, line chart&#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9" name="Picture 9"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1437" cy="1929600"/>
                    </a:xfrm>
                    <a:prstGeom prst="rect">
                      <a:avLst/>
                    </a:prstGeom>
                  </pic:spPr>
                </pic:pic>
              </a:graphicData>
            </a:graphic>
          </wp:inline>
        </w:drawing>
      </w:r>
    </w:p>
    <w:p w14:paraId="1D8A59A1" w14:textId="77777777" w:rsidR="00973823" w:rsidRPr="001C47B4" w:rsidRDefault="00973823" w:rsidP="00973823">
      <w:pPr>
        <w:ind w:hanging="0.10pt"/>
        <w:jc w:val="both"/>
      </w:pPr>
      <w:r w:rsidRPr="001C47B4">
        <w:t xml:space="preserve"> </w:t>
      </w:r>
    </w:p>
    <w:p w14:paraId="5F9D3AF2" w14:textId="77777777" w:rsidR="00973823" w:rsidRPr="001C47B4" w:rsidRDefault="00973823" w:rsidP="00973823">
      <w:pPr>
        <w:ind w:hanging="0.10pt"/>
      </w:pPr>
      <w:r w:rsidRPr="001C47B4">
        <w:t>Figure 4. Mobile Prototype</w:t>
      </w:r>
    </w:p>
    <w:p w14:paraId="2DEB3E5E" w14:textId="77777777" w:rsidR="00973823" w:rsidRPr="001C47B4" w:rsidRDefault="00973823" w:rsidP="00973823">
      <w:pPr>
        <w:ind w:hanging="0.10pt"/>
        <w:jc w:val="both"/>
      </w:pPr>
    </w:p>
    <w:p w14:paraId="34C45791" w14:textId="77777777" w:rsidR="00973823" w:rsidRPr="001C47B4" w:rsidRDefault="00973823" w:rsidP="004A31B9">
      <w:pPr>
        <w:ind w:firstLine="36pt"/>
        <w:jc w:val="both"/>
      </w:pPr>
      <w:r w:rsidRPr="001C47B4">
        <w:t>The line graph illustrates the results of the static match test by 30 test data. In the graph, it can be concluded that the fastest time obtained is 0.11 second and the lowest error rate is 0.26. for the longest time obtained is 0.18 second and the highest error value is 0.38</w:t>
      </w:r>
    </w:p>
    <w:p w14:paraId="644809E8" w14:textId="2A96C335" w:rsidR="00973823" w:rsidRDefault="00973823" w:rsidP="004A31B9">
      <w:pPr>
        <w:ind w:firstLine="36pt"/>
        <w:jc w:val="both"/>
      </w:pPr>
      <w:r w:rsidRPr="001C47B4">
        <w:t>The results obtained by the application from the performance test and error rate test are very dependent on field conditions, many factors support the test results, such as camera quality, light intensity, performance of the device used</w:t>
      </w:r>
      <w:r w:rsidR="008027D2">
        <w:fldChar w:fldCharType="begin" w:fldLock="1"/>
      </w:r>
      <w:r w:rsidR="008027D2">
        <w:instrText>ADDIN CSL_CITATION {"citationItems":[{"id":"ITEM-1","itemData":{"DOI":"10.1016/j.jik.2022.100281","ISSN":"2444569X","abstract":"Since the outbreak of the COVID-19 pandemic, countries have concentrated on developing policies that encourage the creation of more innovative products and services in response to the global health emergency. Effective collaboration, communication, and Open Innovation (OI) among government entities, education and research institutions, and the private sector have been critical to each country's overall effectiveness during the economic crisis. The objective of this paper is to examine the relationship between innovation and COVID-19 critically to have a better understanding of future research and practice developments. A systematic evaluation was conducted, analyzing papers on innovation and the COVID-19 pandemic. A total of 218 studies were analyzed to determine the essential research directions in this domain. Our suggested framework is made of aggregate components, which include technology adaption, sustainable development, healthcare, and sustainable economic performance. These components form the basis for the identification of emerging research hotspots in the field of COVID and innovation, as well as frame the COVID-19 issue as an opportunity to raise awareness about the crucial role of innovation in business and society at large.","author":[{"dropping-particle":"","family":"Sharma","given":"Gagan Deep","non-dropping-particle":"","parse-names":false,"suffix":""},{"dropping-particle":"","family":"Kraus","given":"Sascha","non-dropping-particle":"","parse-names":false,"suffix":""},{"dropping-particle":"","family":"Srivastava","given":"Mrinalini","non-dropping-particle":"","parse-names":false,"suffix":""},{"dropping-particle":"","family":"Chopra","given":"Ritika","non-dropping-particle":"","parse-names":false,"suffix":""},{"dropping-particle":"","family":"Kallmuenzer","given":"Andreas","non-dropping-particle":"","parse-names":false,"suffix":""}],"container-title":"Journal of Innovation and Knowledge","id":"ITEM-1","issue":"4","issued":{"date-parts":[["2022","10","1"]]},"publisher":"Elsevier B.V.","title":"The changing role of innovation for crisis management in times of COVID-19: An integrative literature review","type":"article-journal","volume":"7"},"uris":["http://www.mendeley.com/documents/?uuid=fb8321d2-e602-34e3-a568-c2015eef0961"]},{"id":"ITEM-2","itemData":{"DOI":"10.1016/j.jik.2022.100246","ISSN":"2444569X","abstract":"Digital innovation is not a technology in itself but businesses’ ability to exploit digital technology to resolve outmoded problems. Digital innovation is leveraging improvements or innovating technology to reimagine business practice. The Coronavirus disease 2019 exerted enormous effects on people's physical and psychological health. In addition, this pandemic adversely affected the global economy, from sole proprietors to multinational firms. However, such an effect did not hinder versatile products, services, and upgraded versions of technologies. Modern firms rely heavily on available data sets to make decisions through analytics. Manufacturing is one of the most dynamic industries due to market pressures and continually changing customer demands. This study examines the relationship between business analytics competencies and digital innovation and explores the mediating role of absorptive capacity and firm agility. Data are collected from 493 managers of manufacturing firms and analyzed by using structural equation modeling through smart-PLS. Results reveal a positive relationship between business analytics competence and digital innovation mediated by absorptive capacity and firm agility. With its theoretical contributions, this study can initiate practical research outcomes in manufacturing firms.","author":[{"dropping-particle":"","family":"Li","given":"Cai","non-dropping-particle":"","parse-names":false,"suffix":""},{"dropping-particle":"","family":"Khan","given":"Adnan","non-dropping-particle":"","parse-names":false,"suffix":""},{"dropping-particle":"","family":"Ahmad","given":"Hassan","non-dropping-particle":"","parse-names":false,"suffix":""},{"dropping-particle":"","family":"Shahzad","given":"Mohsin","non-dropping-particle":"","parse-names":false,"suffix":""}],"container-title":"Journal of Innovation and Knowledge","id":"ITEM-2","issue":"4","issued":{"date-parts":[["2022","10","1"]]},"publisher":"Elsevier B.V.","title":"Business analytics competencies in stabilizing firms’ agility and digital innovation amid COVID-19","type":"article-journal","volume":"7"},"uris":["http://www.mendeley.com/documents/?uuid=74ac6c8f-2739-33c8-aef3-9beb502b0058"]}],"mendeley":{"formattedCitation":"[18], [19]","plainTextFormattedCitation":"[18], [19]","previouslyFormattedCitation":"[16], [17]"},"properties":{"noteIndex":0},"schema":"https://github.com/citation-style-language/schema/raw/master/csl-citation.json"}</w:instrText>
      </w:r>
      <w:r w:rsidR="008027D2">
        <w:fldChar w:fldCharType="separate"/>
      </w:r>
      <w:r w:rsidR="008027D2" w:rsidRPr="008027D2">
        <w:rPr>
          <w:noProof/>
        </w:rPr>
        <w:t>[18], [19]</w:t>
      </w:r>
      <w:r w:rsidR="008027D2">
        <w:fldChar w:fldCharType="end"/>
      </w:r>
      <w:r w:rsidRPr="001C47B4">
        <w:t>. From the results of the static match test, it can be obtained the assessment results in the form of the average of the maximum, minimum, and average of the total test data carried out which is presented in the following table.</w:t>
      </w:r>
    </w:p>
    <w:p w14:paraId="3AB0FF4B" w14:textId="77777777" w:rsidR="00973823" w:rsidRDefault="00973823" w:rsidP="00973823">
      <w:pPr>
        <w:ind w:hanging="0.10pt"/>
        <w:jc w:val="both"/>
      </w:pPr>
    </w:p>
    <w:p w14:paraId="096CCEC0" w14:textId="77777777" w:rsidR="004A31B9" w:rsidRPr="004A31B9" w:rsidRDefault="004A31B9" w:rsidP="004A31B9">
      <w:pPr>
        <w:spacing w:before="6pt"/>
        <w:ind w:hanging="0.10pt"/>
        <w:rPr>
          <w:b/>
          <w:bCs/>
          <w:lang w:val="en-ID" w:eastAsia="en-ID"/>
        </w:rPr>
      </w:pPr>
      <w:r w:rsidRPr="004A31B9">
        <w:rPr>
          <w:b/>
          <w:bCs/>
          <w:color w:val="000000"/>
          <w:sz w:val="16"/>
          <w:szCs w:val="16"/>
          <w:lang w:val="en-ID" w:eastAsia="en-ID"/>
        </w:rPr>
        <w:t>Table 2.  The assessment match static</w:t>
      </w:r>
    </w:p>
    <w:p w14:paraId="333EBD4F" w14:textId="77777777" w:rsidR="00973823" w:rsidRDefault="00973823" w:rsidP="00973823">
      <w:pPr>
        <w:ind w:hanging="0.10pt"/>
        <w:jc w:val="both"/>
      </w:pPr>
    </w:p>
    <w:tbl>
      <w:tblPr>
        <w:tblStyle w:val="PlainTable2"/>
        <w:tblW w:w="0pt" w:type="dxa"/>
        <w:jc w:val="center"/>
        <w:tblLayout w:type="fixed"/>
        <w:tblLook w:firstRow="1" w:lastRow="1" w:firstColumn="1" w:lastColumn="1" w:noHBand="0" w:noVBand="0"/>
      </w:tblPr>
      <w:tblGrid>
        <w:gridCol w:w="1124"/>
        <w:gridCol w:w="1358"/>
        <w:gridCol w:w="1350"/>
      </w:tblGrid>
      <w:tr w:rsidR="00973823" w:rsidRPr="000C46A5" w14:paraId="2E2D4187" w14:textId="77777777" w:rsidTr="004A31B9">
        <w:trPr>
          <w:cnfStyle w:firstRow="1" w:lastRow="0" w:firstColumn="0" w:lastColumn="0" w:oddVBand="0" w:evenVBand="0" w:oddHBand="0"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08F14A1B" w14:textId="77777777" w:rsidR="00973823" w:rsidRPr="000C46A5" w:rsidRDefault="00973823" w:rsidP="000C46A5">
            <w:pPr>
              <w:spacing w:line="18pt" w:lineRule="auto"/>
              <w:ind w:hanging="0.10pt"/>
              <w:rPr>
                <w:sz w:val="18"/>
                <w:szCs w:val="18"/>
                <w:lang w:val="id-ID"/>
              </w:rPr>
            </w:pPr>
            <w:r w:rsidRPr="000C46A5">
              <w:rPr>
                <w:sz w:val="18"/>
                <w:szCs w:val="18"/>
              </w:rPr>
              <w:t>Assessment</w:t>
            </w:r>
          </w:p>
        </w:tc>
        <w:tc>
          <w:tcPr>
            <w:cnfStyle w:firstRow="0" w:lastRow="0" w:firstColumn="0" w:lastColumn="0" w:oddVBand="1" w:evenVBand="0" w:oddHBand="0" w:evenHBand="0" w:firstRowFirstColumn="0" w:firstRowLastColumn="0" w:lastRowFirstColumn="0" w:lastRowLastColumn="0"/>
            <w:tcW w:w="67.90pt" w:type="dxa"/>
          </w:tcPr>
          <w:p w14:paraId="2BB4AF73" w14:textId="77777777" w:rsidR="00973823" w:rsidRPr="000C46A5" w:rsidRDefault="00973823" w:rsidP="000C46A5">
            <w:pPr>
              <w:spacing w:line="18pt" w:lineRule="auto"/>
              <w:ind w:hanging="0.10pt"/>
              <w:rPr>
                <w:sz w:val="18"/>
                <w:szCs w:val="18"/>
              </w:rPr>
            </w:pPr>
            <w:r w:rsidRPr="000C46A5">
              <w:rPr>
                <w:sz w:val="18"/>
                <w:szCs w:val="18"/>
              </w:rPr>
              <w:t>Time Second</w:t>
            </w:r>
          </w:p>
        </w:tc>
        <w:tc>
          <w:tcPr>
            <w:cnfStyle w:firstRow="0" w:lastRow="0" w:firstColumn="0" w:lastColumn="1" w:oddVBand="0" w:evenVBand="0" w:oddHBand="0" w:evenHBand="0" w:firstRowFirstColumn="0" w:firstRowLastColumn="0" w:lastRowFirstColumn="0" w:lastRowLastColumn="0"/>
            <w:tcW w:w="67.50pt" w:type="dxa"/>
          </w:tcPr>
          <w:p w14:paraId="4DBB86C0" w14:textId="77777777" w:rsidR="00973823" w:rsidRPr="000C46A5" w:rsidRDefault="00973823" w:rsidP="000C46A5">
            <w:pPr>
              <w:spacing w:line="18pt" w:lineRule="auto"/>
              <w:ind w:hanging="0.10pt"/>
              <w:rPr>
                <w:sz w:val="18"/>
                <w:szCs w:val="18"/>
              </w:rPr>
            </w:pPr>
            <w:r w:rsidRPr="000C46A5">
              <w:rPr>
                <w:sz w:val="18"/>
                <w:szCs w:val="18"/>
              </w:rPr>
              <w:t>Error Rate</w:t>
            </w:r>
          </w:p>
        </w:tc>
      </w:tr>
      <w:tr w:rsidR="00973823" w:rsidRPr="000C46A5" w14:paraId="08C0F592" w14:textId="77777777" w:rsidTr="004A31B9">
        <w:trPr>
          <w:cnfStyle w:firstRow="0" w:lastRow="0" w:firstColumn="0" w:lastColumn="0" w:oddVBand="0" w:evenVBand="0" w:oddHBand="1"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1937A05A" w14:textId="77777777" w:rsidR="00973823" w:rsidRPr="000C46A5" w:rsidRDefault="00973823" w:rsidP="000C46A5">
            <w:pPr>
              <w:spacing w:line="18pt" w:lineRule="auto"/>
              <w:ind w:hanging="0.10pt"/>
              <w:rPr>
                <w:sz w:val="18"/>
                <w:szCs w:val="18"/>
              </w:rPr>
            </w:pPr>
            <w:r w:rsidRPr="000C46A5">
              <w:rPr>
                <w:sz w:val="18"/>
                <w:szCs w:val="18"/>
              </w:rPr>
              <w:t>Minimum</w:t>
            </w:r>
          </w:p>
        </w:tc>
        <w:tc>
          <w:tcPr>
            <w:cnfStyle w:firstRow="0" w:lastRow="0" w:firstColumn="0" w:lastColumn="0" w:oddVBand="1" w:evenVBand="0" w:oddHBand="0" w:evenHBand="0" w:firstRowFirstColumn="0" w:firstRowLastColumn="0" w:lastRowFirstColumn="0" w:lastRowLastColumn="0"/>
            <w:tcW w:w="67.90pt" w:type="dxa"/>
          </w:tcPr>
          <w:p w14:paraId="060F5B0A" w14:textId="77777777" w:rsidR="00973823" w:rsidRPr="000C46A5" w:rsidRDefault="00973823" w:rsidP="000C46A5">
            <w:pPr>
              <w:spacing w:line="18pt" w:lineRule="auto"/>
              <w:ind w:hanging="0.10pt"/>
              <w:rPr>
                <w:sz w:val="18"/>
                <w:szCs w:val="18"/>
              </w:rPr>
            </w:pPr>
            <w:r w:rsidRPr="000C46A5">
              <w:rPr>
                <w:sz w:val="18"/>
                <w:szCs w:val="18"/>
              </w:rPr>
              <w:t>0.11</w:t>
            </w:r>
          </w:p>
        </w:tc>
        <w:tc>
          <w:tcPr>
            <w:cnfStyle w:firstRow="0" w:lastRow="0" w:firstColumn="0" w:lastColumn="1" w:oddVBand="0" w:evenVBand="0" w:oddHBand="0" w:evenHBand="0" w:firstRowFirstColumn="0" w:firstRowLastColumn="0" w:lastRowFirstColumn="0" w:lastRowLastColumn="0"/>
            <w:tcW w:w="67.50pt" w:type="dxa"/>
          </w:tcPr>
          <w:p w14:paraId="162446E8" w14:textId="77777777" w:rsidR="00973823" w:rsidRPr="000C46A5" w:rsidRDefault="00973823" w:rsidP="000C46A5">
            <w:pPr>
              <w:spacing w:line="18pt" w:lineRule="auto"/>
              <w:ind w:end="14pt" w:hanging="0.10pt"/>
              <w:jc w:val="end"/>
              <w:rPr>
                <w:sz w:val="18"/>
                <w:szCs w:val="18"/>
              </w:rPr>
            </w:pPr>
            <w:r w:rsidRPr="000C46A5">
              <w:rPr>
                <w:sz w:val="18"/>
                <w:szCs w:val="18"/>
              </w:rPr>
              <w:t>0.24</w:t>
            </w:r>
          </w:p>
        </w:tc>
      </w:tr>
      <w:tr w:rsidR="00973823" w:rsidRPr="000C46A5" w14:paraId="221272F1" w14:textId="77777777" w:rsidTr="004A31B9">
        <w:trPr>
          <w:trHeight w:val="77"/>
          <w:jc w:val="center"/>
        </w:trPr>
        <w:tc>
          <w:tcPr>
            <w:cnfStyle w:firstRow="0" w:lastRow="0" w:firstColumn="1" w:lastColumn="0" w:oddVBand="0" w:evenVBand="0" w:oddHBand="0" w:evenHBand="0" w:firstRowFirstColumn="0" w:firstRowLastColumn="0" w:lastRowFirstColumn="0" w:lastRowLastColumn="0"/>
            <w:tcW w:w="56.20pt" w:type="dxa"/>
          </w:tcPr>
          <w:p w14:paraId="6D9999DC" w14:textId="77777777" w:rsidR="00973823" w:rsidRPr="000C46A5" w:rsidRDefault="00973823" w:rsidP="000C46A5">
            <w:pPr>
              <w:spacing w:line="18pt" w:lineRule="auto"/>
              <w:ind w:hanging="0.10pt"/>
              <w:rPr>
                <w:sz w:val="18"/>
                <w:szCs w:val="18"/>
              </w:rPr>
            </w:pPr>
            <w:r w:rsidRPr="000C46A5">
              <w:rPr>
                <w:sz w:val="18"/>
                <w:szCs w:val="18"/>
              </w:rPr>
              <w:t>Maximum</w:t>
            </w:r>
          </w:p>
        </w:tc>
        <w:tc>
          <w:tcPr>
            <w:cnfStyle w:firstRow="0" w:lastRow="0" w:firstColumn="0" w:lastColumn="0" w:oddVBand="1" w:evenVBand="0" w:oddHBand="0" w:evenHBand="0" w:firstRowFirstColumn="0" w:firstRowLastColumn="0" w:lastRowFirstColumn="0" w:lastRowLastColumn="0"/>
            <w:tcW w:w="67.90pt" w:type="dxa"/>
          </w:tcPr>
          <w:p w14:paraId="38B07320" w14:textId="77777777" w:rsidR="00973823" w:rsidRPr="000C46A5" w:rsidRDefault="00973823" w:rsidP="000C46A5">
            <w:pPr>
              <w:spacing w:line="18pt" w:lineRule="auto"/>
              <w:ind w:hanging="0.10pt"/>
              <w:rPr>
                <w:sz w:val="18"/>
                <w:szCs w:val="18"/>
              </w:rPr>
            </w:pPr>
            <w:r w:rsidRPr="000C46A5">
              <w:rPr>
                <w:sz w:val="18"/>
                <w:szCs w:val="18"/>
              </w:rPr>
              <w:t>0.17</w:t>
            </w:r>
          </w:p>
        </w:tc>
        <w:tc>
          <w:tcPr>
            <w:cnfStyle w:firstRow="0" w:lastRow="0" w:firstColumn="0" w:lastColumn="1" w:oddVBand="0" w:evenVBand="0" w:oddHBand="0" w:evenHBand="0" w:firstRowFirstColumn="0" w:firstRowLastColumn="0" w:lastRowFirstColumn="0" w:lastRowLastColumn="0"/>
            <w:tcW w:w="67.50pt" w:type="dxa"/>
          </w:tcPr>
          <w:p w14:paraId="643D632C" w14:textId="77777777" w:rsidR="00973823" w:rsidRPr="000C46A5" w:rsidRDefault="00973823" w:rsidP="000C46A5">
            <w:pPr>
              <w:spacing w:line="18pt" w:lineRule="auto"/>
              <w:ind w:end="14pt" w:hanging="0.10pt"/>
              <w:jc w:val="end"/>
              <w:rPr>
                <w:sz w:val="18"/>
                <w:szCs w:val="18"/>
              </w:rPr>
            </w:pPr>
            <w:r w:rsidRPr="000C46A5">
              <w:rPr>
                <w:sz w:val="18"/>
                <w:szCs w:val="18"/>
              </w:rPr>
              <w:t>0.49</w:t>
            </w:r>
          </w:p>
        </w:tc>
      </w:tr>
      <w:tr w:rsidR="00973823" w:rsidRPr="000C46A5" w14:paraId="243A5AC7" w14:textId="77777777" w:rsidTr="004A31B9">
        <w:trPr>
          <w:cnfStyle w:firstRow="0" w:lastRow="1" w:firstColumn="0" w:lastColumn="0" w:oddVBand="0" w:evenVBand="0" w:oddHBand="0" w:evenHBand="0" w:firstRowFirstColumn="0" w:firstRowLastColumn="0" w:lastRowFirstColumn="0" w:lastRowLastColumn="0"/>
          <w:jc w:val="center"/>
        </w:trPr>
        <w:tc>
          <w:tcPr>
            <w:cnfStyle w:firstRow="0" w:lastRow="0" w:firstColumn="1" w:lastColumn="0" w:oddVBand="0" w:evenVBand="0" w:oddHBand="0" w:evenHBand="0" w:firstRowFirstColumn="0" w:firstRowLastColumn="0" w:lastRowFirstColumn="0" w:lastRowLastColumn="0"/>
            <w:tcW w:w="56.20pt" w:type="dxa"/>
          </w:tcPr>
          <w:p w14:paraId="38D046DE" w14:textId="77777777" w:rsidR="00973823" w:rsidRPr="000C46A5" w:rsidRDefault="00973823" w:rsidP="000C46A5">
            <w:pPr>
              <w:spacing w:line="18pt" w:lineRule="auto"/>
              <w:ind w:hanging="0.10pt"/>
              <w:rPr>
                <w:sz w:val="18"/>
                <w:szCs w:val="18"/>
              </w:rPr>
            </w:pPr>
            <w:r w:rsidRPr="000C46A5">
              <w:rPr>
                <w:sz w:val="18"/>
                <w:szCs w:val="18"/>
              </w:rPr>
              <w:t>Average</w:t>
            </w:r>
          </w:p>
        </w:tc>
        <w:tc>
          <w:tcPr>
            <w:cnfStyle w:firstRow="0" w:lastRow="0" w:firstColumn="0" w:lastColumn="0" w:oddVBand="1" w:evenVBand="0" w:oddHBand="0" w:evenHBand="0" w:firstRowFirstColumn="0" w:firstRowLastColumn="0" w:lastRowFirstColumn="0" w:lastRowLastColumn="0"/>
            <w:tcW w:w="67.90pt" w:type="dxa"/>
          </w:tcPr>
          <w:p w14:paraId="293B78C8" w14:textId="77777777" w:rsidR="00973823" w:rsidRPr="000C46A5" w:rsidRDefault="00973823" w:rsidP="000C46A5">
            <w:pPr>
              <w:spacing w:line="18pt" w:lineRule="auto"/>
              <w:ind w:hanging="0.10pt"/>
              <w:rPr>
                <w:sz w:val="18"/>
                <w:szCs w:val="18"/>
              </w:rPr>
            </w:pPr>
            <w:r w:rsidRPr="000C46A5">
              <w:rPr>
                <w:sz w:val="18"/>
                <w:szCs w:val="18"/>
              </w:rPr>
              <w:t>0.132</w:t>
            </w:r>
          </w:p>
        </w:tc>
        <w:tc>
          <w:tcPr>
            <w:cnfStyle w:firstRow="0" w:lastRow="0" w:firstColumn="0" w:lastColumn="1" w:oddVBand="0" w:evenVBand="0" w:oddHBand="0" w:evenHBand="0" w:firstRowFirstColumn="0" w:firstRowLastColumn="0" w:lastRowFirstColumn="0" w:lastRowLastColumn="0"/>
            <w:tcW w:w="67.50pt" w:type="dxa"/>
          </w:tcPr>
          <w:p w14:paraId="69956B18" w14:textId="77777777" w:rsidR="00973823" w:rsidRPr="000C46A5" w:rsidRDefault="00973823" w:rsidP="000C46A5">
            <w:pPr>
              <w:spacing w:line="18pt" w:lineRule="auto"/>
              <w:ind w:end="14pt" w:hanging="0.10pt"/>
              <w:jc w:val="end"/>
              <w:rPr>
                <w:sz w:val="18"/>
                <w:szCs w:val="18"/>
              </w:rPr>
            </w:pPr>
            <w:r w:rsidRPr="000C46A5">
              <w:rPr>
                <w:sz w:val="18"/>
                <w:szCs w:val="18"/>
              </w:rPr>
              <w:t>0.356</w:t>
            </w:r>
          </w:p>
        </w:tc>
      </w:tr>
    </w:tbl>
    <w:p w14:paraId="765B09B3" w14:textId="77777777" w:rsidR="00973823" w:rsidRDefault="00973823" w:rsidP="00973823">
      <w:pPr>
        <w:ind w:hanging="0.10pt"/>
        <w:jc w:val="both"/>
      </w:pPr>
      <w:r w:rsidRPr="00AA247B">
        <w:t>From the assessment table above, it can be concluded that from the total data, the entire application can recognize an input image in the fastest time of 0.11 seconds with the lowest error rate ranging from 0.24. Then the longest level of time taken by the application in recognizing an input image is around 0.17 seconds with the highest error rate of 0.49. Then the average of the fastest time and the error rate by the application is 0.132 second and the error rate is around 0.356.</w:t>
      </w:r>
    </w:p>
    <w:p w14:paraId="3B68E7E8" w14:textId="77777777" w:rsidR="00973823" w:rsidRDefault="00973823" w:rsidP="004A31B9">
      <w:pPr>
        <w:jc w:val="both"/>
      </w:pPr>
      <w:r w:rsidRPr="00AA247B">
        <w:t>Next, verify the user's position with an agency as mentiod earlier radius of 50m inside and outside the radius. At this stage, a comparison is made between the distance calculated from the Haversine formula and the distance calculated from the Google Maps API calculation to get effective results. the result are shown in table 3.</w:t>
      </w:r>
    </w:p>
    <w:p w14:paraId="354E3454" w14:textId="6C37D8F1" w:rsidR="004A31B9" w:rsidRPr="004A31B9" w:rsidRDefault="004A31B9" w:rsidP="004A31B9">
      <w:pPr>
        <w:spacing w:before="12pt"/>
        <w:ind w:hanging="0.10pt"/>
        <w:rPr>
          <w:b/>
          <w:bCs/>
          <w:sz w:val="16"/>
          <w:szCs w:val="16"/>
        </w:rPr>
      </w:pPr>
      <w:r w:rsidRPr="004A31B9">
        <w:rPr>
          <w:b/>
          <w:bCs/>
          <w:sz w:val="16"/>
          <w:szCs w:val="16"/>
        </w:rPr>
        <w:t>Table 3. Calculations Effectives Results</w:t>
      </w:r>
    </w:p>
    <w:p w14:paraId="42957FC1" w14:textId="77777777" w:rsidR="00973823" w:rsidRDefault="00973823" w:rsidP="00973823">
      <w:pPr>
        <w:ind w:hanging="0.10pt"/>
        <w:jc w:val="both"/>
      </w:pPr>
    </w:p>
    <w:tbl>
      <w:tblPr>
        <w:tblStyle w:val="PlainTable2"/>
        <w:tblW w:w="100.0%" w:type="pct"/>
        <w:tblLook w:firstRow="1" w:lastRow="1" w:firstColumn="1" w:lastColumn="1" w:noHBand="0" w:noVBand="0"/>
      </w:tblPr>
      <w:tblGrid>
        <w:gridCol w:w="353"/>
        <w:gridCol w:w="668"/>
        <w:gridCol w:w="1013"/>
        <w:gridCol w:w="702"/>
        <w:gridCol w:w="636"/>
        <w:gridCol w:w="692"/>
        <w:gridCol w:w="802"/>
      </w:tblGrid>
      <w:tr w:rsidR="00973823" w:rsidRPr="000C46A5" w14:paraId="0132F432" w14:textId="77777777" w:rsidTr="004A31B9">
        <w:trPr>
          <w:cnfStyle w:firstRow="1" w:lastRow="0" w:firstColumn="0" w:lastColumn="0" w:oddVBand="0" w:evenVBand="0" w:oddHBand="0"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tcPr>
          <w:p w14:paraId="7C52EC19" w14:textId="77777777" w:rsidR="00973823" w:rsidRPr="000C46A5" w:rsidRDefault="00973823" w:rsidP="004A31B9">
            <w:pPr>
              <w:ind w:hanging="0.10pt"/>
              <w:rPr>
                <w:sz w:val="14"/>
                <w:szCs w:val="14"/>
                <w:lang w:val="id-ID"/>
              </w:rPr>
            </w:pPr>
            <w:r w:rsidRPr="000C46A5">
              <w:rPr>
                <w:sz w:val="14"/>
                <w:szCs w:val="14"/>
              </w:rPr>
              <w:t>No</w:t>
            </w:r>
          </w:p>
        </w:tc>
        <w:tc>
          <w:tcPr>
            <w:cnfStyle w:firstRow="0" w:lastRow="0" w:firstColumn="0" w:lastColumn="0" w:oddVBand="1" w:evenVBand="0" w:oddHBand="0" w:evenHBand="0" w:firstRowFirstColumn="0" w:firstRowLastColumn="0" w:lastRowFirstColumn="0" w:lastRowLastColumn="0"/>
            <w:tcW w:w="14.0%" w:type="pct"/>
          </w:tcPr>
          <w:p w14:paraId="143864E2" w14:textId="4FAD6343" w:rsidR="00973823" w:rsidRPr="000C46A5" w:rsidRDefault="00973823" w:rsidP="004A31B9">
            <w:pPr>
              <w:pStyle w:val="BodyText"/>
              <w:spacing w:line="12pt" w:lineRule="auto"/>
              <w:ind w:hanging="0.10pt"/>
              <w:rPr>
                <w:sz w:val="14"/>
                <w:szCs w:val="14"/>
              </w:rPr>
            </w:pPr>
            <w:r w:rsidRPr="000C46A5">
              <w:rPr>
                <w:sz w:val="14"/>
                <w:szCs w:val="14"/>
              </w:rPr>
              <w:t xml:space="preserve">Agency Location </w:t>
            </w:r>
          </w:p>
        </w:tc>
        <w:tc>
          <w:tcPr>
            <w:cnfStyle w:firstRow="0" w:lastRow="0" w:firstColumn="0" w:lastColumn="0" w:oddVBand="0" w:evenVBand="1" w:oddHBand="0" w:evenHBand="0" w:firstRowFirstColumn="0" w:firstRowLastColumn="0" w:lastRowFirstColumn="0" w:lastRowLastColumn="0"/>
            <w:tcW w:w="14.0%" w:type="pct"/>
          </w:tcPr>
          <w:p w14:paraId="5282F7DC" w14:textId="49C5F0FC" w:rsidR="00973823" w:rsidRPr="000C46A5" w:rsidRDefault="00973823" w:rsidP="004A31B9">
            <w:pPr>
              <w:ind w:hanging="0.10pt"/>
              <w:rPr>
                <w:sz w:val="14"/>
                <w:szCs w:val="14"/>
              </w:rPr>
            </w:pPr>
            <w:r w:rsidRPr="000C46A5">
              <w:rPr>
                <w:sz w:val="14"/>
                <w:szCs w:val="14"/>
              </w:rPr>
              <w:t xml:space="preserve">User Location </w:t>
            </w:r>
          </w:p>
        </w:tc>
        <w:tc>
          <w:tcPr>
            <w:cnfStyle w:firstRow="0" w:lastRow="0" w:firstColumn="0" w:lastColumn="0" w:oddVBand="1" w:evenVBand="0" w:oddHBand="0" w:evenHBand="0" w:firstRowFirstColumn="0" w:firstRowLastColumn="0" w:lastRowFirstColumn="0" w:lastRowLastColumn="0"/>
            <w:tcW w:w="14.0%" w:type="pct"/>
          </w:tcPr>
          <w:p w14:paraId="056B90E3" w14:textId="77777777" w:rsidR="00973823" w:rsidRPr="000C46A5" w:rsidRDefault="00973823" w:rsidP="004A31B9">
            <w:pPr>
              <w:ind w:hanging="0.10pt"/>
              <w:rPr>
                <w:sz w:val="14"/>
                <w:szCs w:val="14"/>
              </w:rPr>
            </w:pPr>
            <w:r w:rsidRPr="000C46A5">
              <w:rPr>
                <w:sz w:val="14"/>
                <w:szCs w:val="14"/>
              </w:rPr>
              <w:t>Haversine Distrance (Km)</w:t>
            </w:r>
          </w:p>
        </w:tc>
        <w:tc>
          <w:tcPr>
            <w:cnfStyle w:firstRow="0" w:lastRow="0" w:firstColumn="0" w:lastColumn="0" w:oddVBand="0" w:evenVBand="1" w:oddHBand="0" w:evenHBand="0" w:firstRowFirstColumn="0" w:firstRowLastColumn="0" w:lastRowFirstColumn="0" w:lastRowLastColumn="0"/>
            <w:tcW w:w="14.0%" w:type="pct"/>
          </w:tcPr>
          <w:p w14:paraId="0AA1FF67" w14:textId="77777777" w:rsidR="00973823" w:rsidRPr="000C46A5" w:rsidRDefault="00973823" w:rsidP="004A31B9">
            <w:pPr>
              <w:ind w:hanging="0.10pt"/>
              <w:rPr>
                <w:sz w:val="14"/>
                <w:szCs w:val="14"/>
              </w:rPr>
            </w:pPr>
            <w:r w:rsidRPr="000C46A5">
              <w:rPr>
                <w:sz w:val="14"/>
                <w:szCs w:val="14"/>
              </w:rPr>
              <w:t>Google API Distance (Km)</w:t>
            </w:r>
          </w:p>
        </w:tc>
        <w:tc>
          <w:tcPr>
            <w:cnfStyle w:firstRow="0" w:lastRow="0" w:firstColumn="0" w:lastColumn="0" w:oddVBand="1" w:evenVBand="0" w:oddHBand="0" w:evenHBand="0" w:firstRowFirstColumn="0" w:firstRowLastColumn="0" w:lastRowFirstColumn="0" w:lastRowLastColumn="0"/>
            <w:tcW w:w="14.0%" w:type="pct"/>
          </w:tcPr>
          <w:p w14:paraId="03CFC8F8" w14:textId="1C5AF82D" w:rsidR="00973823" w:rsidRPr="000C46A5" w:rsidRDefault="00973823" w:rsidP="004A31B9">
            <w:pPr>
              <w:ind w:hanging="0.10pt"/>
              <w:rPr>
                <w:sz w:val="14"/>
                <w:szCs w:val="14"/>
              </w:rPr>
            </w:pPr>
            <w:r w:rsidRPr="000C46A5">
              <w:rPr>
                <w:sz w:val="14"/>
                <w:szCs w:val="14"/>
              </w:rPr>
              <w:t>Differen</w:t>
            </w:r>
          </w:p>
        </w:tc>
        <w:tc>
          <w:tcPr>
            <w:cnfStyle w:firstRow="0" w:lastRow="0" w:firstColumn="0" w:lastColumn="1" w:oddVBand="0" w:evenVBand="0" w:oddHBand="0" w:evenHBand="0" w:firstRowFirstColumn="0" w:firstRowLastColumn="0" w:lastRowFirstColumn="0" w:lastRowLastColumn="0"/>
            <w:tcW w:w="14.0%" w:type="pct"/>
          </w:tcPr>
          <w:p w14:paraId="555D8E8F" w14:textId="77777777" w:rsidR="00973823" w:rsidRPr="000C46A5" w:rsidRDefault="00973823" w:rsidP="004A31B9">
            <w:pPr>
              <w:ind w:hanging="0.10pt"/>
              <w:rPr>
                <w:sz w:val="14"/>
                <w:szCs w:val="14"/>
              </w:rPr>
            </w:pPr>
            <w:r w:rsidRPr="000C46A5">
              <w:rPr>
                <w:sz w:val="14"/>
                <w:szCs w:val="14"/>
              </w:rPr>
              <w:t>Result Test</w:t>
            </w:r>
          </w:p>
        </w:tc>
      </w:tr>
      <w:tr w:rsidR="00973823" w:rsidRPr="000C46A5" w14:paraId="1FA303C5" w14:textId="77777777" w:rsidTr="004A31B9">
        <w:trPr>
          <w:cnfStyle w:firstRow="0" w:lastRow="0" w:firstColumn="0" w:lastColumn="0" w:oddVBand="0" w:evenVBand="0" w:oddHBand="1"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vMerge w:val="restart"/>
          </w:tcPr>
          <w:p w14:paraId="1ACED964" w14:textId="77777777" w:rsidR="00973823" w:rsidRPr="000C46A5" w:rsidRDefault="00973823" w:rsidP="004A31B9">
            <w:pPr>
              <w:ind w:hanging="0.10pt"/>
              <w:rPr>
                <w:sz w:val="14"/>
                <w:szCs w:val="14"/>
              </w:rPr>
            </w:pPr>
            <w:r w:rsidRPr="000C46A5">
              <w:rPr>
                <w:sz w:val="14"/>
                <w:szCs w:val="14"/>
              </w:rPr>
              <w:t>1</w:t>
            </w:r>
          </w:p>
        </w:tc>
        <w:tc>
          <w:tcPr>
            <w:cnfStyle w:firstRow="0" w:lastRow="0" w:firstColumn="0" w:lastColumn="0" w:oddVBand="1" w:evenVBand="0" w:oddHBand="0" w:evenHBand="0" w:firstRowFirstColumn="0" w:firstRowLastColumn="0" w:lastRowFirstColumn="0" w:lastRowLastColumn="0"/>
            <w:tcW w:w="14.0%" w:type="pct"/>
            <w:vMerge w:val="restart"/>
          </w:tcPr>
          <w:p w14:paraId="0C767FCA" w14:textId="77777777" w:rsidR="00973823" w:rsidRPr="000C46A5" w:rsidRDefault="00973823" w:rsidP="004A31B9">
            <w:pPr>
              <w:pStyle w:val="BodyText"/>
              <w:spacing w:line="12pt" w:lineRule="auto"/>
              <w:ind w:hanging="0.10pt"/>
              <w:rPr>
                <w:sz w:val="14"/>
                <w:szCs w:val="14"/>
                <w:lang w:val="it-IT"/>
              </w:rPr>
            </w:pPr>
            <w:r w:rsidRPr="000C46A5">
              <w:rPr>
                <w:sz w:val="14"/>
                <w:szCs w:val="14"/>
                <w:lang w:val="it-IT"/>
              </w:rPr>
              <w:t>Jl. Soekarno Hatta no. 456</w:t>
            </w:r>
            <w:r w:rsidRPr="000C46A5">
              <w:rPr>
                <w:sz w:val="14"/>
                <w:szCs w:val="14"/>
                <w:lang w:val="it-IT"/>
              </w:rPr>
              <w:br/>
              <w:t>Bandung </w:t>
            </w:r>
          </w:p>
          <w:p w14:paraId="391118AD" w14:textId="77777777" w:rsidR="00973823" w:rsidRPr="000C46A5" w:rsidRDefault="00973823" w:rsidP="004A31B9">
            <w:pPr>
              <w:pStyle w:val="BodyText"/>
              <w:spacing w:line="12pt" w:lineRule="auto"/>
              <w:ind w:hanging="0.10pt"/>
              <w:rPr>
                <w:sz w:val="14"/>
                <w:szCs w:val="14"/>
                <w:lang w:val="it-IT"/>
              </w:rPr>
            </w:pPr>
            <w:r w:rsidRPr="000C46A5">
              <w:rPr>
                <w:sz w:val="14"/>
                <w:szCs w:val="14"/>
                <w:lang w:val="it-IT"/>
              </w:rPr>
              <w:t>(-6.949757, 107.6246)</w:t>
            </w:r>
          </w:p>
          <w:p w14:paraId="5FEC6E17" w14:textId="77777777" w:rsidR="00973823" w:rsidRPr="000C46A5" w:rsidRDefault="00973823" w:rsidP="004A31B9">
            <w:pPr>
              <w:pStyle w:val="BodyText"/>
              <w:spacing w:line="12pt" w:lineRule="auto"/>
              <w:ind w:hanging="0.10pt"/>
              <w:rPr>
                <w:sz w:val="14"/>
                <w:szCs w:val="14"/>
              </w:rPr>
            </w:pPr>
            <w:r w:rsidRPr="000C46A5">
              <w:rPr>
                <w:sz w:val="14"/>
                <w:szCs w:val="14"/>
              </w:rPr>
              <w:t>Inside Radius</w:t>
            </w:r>
          </w:p>
        </w:tc>
        <w:tc>
          <w:tcPr>
            <w:cnfStyle w:firstRow="0" w:lastRow="0" w:firstColumn="0" w:lastColumn="0" w:oddVBand="0" w:evenVBand="1" w:oddHBand="0" w:evenHBand="0" w:firstRowFirstColumn="0" w:firstRowLastColumn="0" w:lastRowFirstColumn="0" w:lastRowLastColumn="0"/>
            <w:tcW w:w="14.0%" w:type="pct"/>
          </w:tcPr>
          <w:p w14:paraId="0C484439" w14:textId="77777777" w:rsidR="00973823" w:rsidRPr="000C46A5" w:rsidRDefault="00973823" w:rsidP="004A31B9">
            <w:pPr>
              <w:ind w:end="14pt" w:hanging="0.10pt"/>
              <w:jc w:val="end"/>
              <w:rPr>
                <w:sz w:val="14"/>
                <w:szCs w:val="14"/>
              </w:rPr>
            </w:pPr>
            <w:r w:rsidRPr="000C46A5">
              <w:rPr>
                <w:sz w:val="14"/>
                <w:szCs w:val="14"/>
              </w:rPr>
              <w:t>(-6.949821, 107.6246)</w:t>
            </w:r>
          </w:p>
        </w:tc>
        <w:tc>
          <w:tcPr>
            <w:cnfStyle w:firstRow="0" w:lastRow="0" w:firstColumn="0" w:lastColumn="0" w:oddVBand="1" w:evenVBand="0" w:oddHBand="0" w:evenHBand="0" w:firstRowFirstColumn="0" w:firstRowLastColumn="0" w:lastRowFirstColumn="0" w:lastRowLastColumn="0"/>
            <w:tcW w:w="14.0%" w:type="pct"/>
          </w:tcPr>
          <w:p w14:paraId="4B6DE658" w14:textId="77777777" w:rsidR="00973823" w:rsidRPr="000C46A5" w:rsidRDefault="00973823" w:rsidP="004A31B9">
            <w:pPr>
              <w:ind w:end="14pt" w:hanging="0.10pt"/>
              <w:jc w:val="end"/>
              <w:rPr>
                <w:sz w:val="14"/>
                <w:szCs w:val="14"/>
              </w:rPr>
            </w:pPr>
            <w:r w:rsidRPr="000C46A5">
              <w:rPr>
                <w:sz w:val="14"/>
                <w:szCs w:val="14"/>
              </w:rPr>
              <w:t>0.09</w:t>
            </w:r>
          </w:p>
        </w:tc>
        <w:tc>
          <w:tcPr>
            <w:cnfStyle w:firstRow="0" w:lastRow="0" w:firstColumn="0" w:lastColumn="0" w:oddVBand="0" w:evenVBand="1" w:oddHBand="0" w:evenHBand="0" w:firstRowFirstColumn="0" w:firstRowLastColumn="0" w:lastRowFirstColumn="0" w:lastRowLastColumn="0"/>
            <w:tcW w:w="14.0%" w:type="pct"/>
          </w:tcPr>
          <w:p w14:paraId="522A9B2E" w14:textId="77777777" w:rsidR="00973823" w:rsidRPr="000C46A5" w:rsidRDefault="00973823" w:rsidP="004A31B9">
            <w:pPr>
              <w:ind w:end="14pt" w:hanging="0.10pt"/>
              <w:jc w:val="end"/>
              <w:rPr>
                <w:sz w:val="14"/>
                <w:szCs w:val="14"/>
              </w:rPr>
            </w:pPr>
            <w:r w:rsidRPr="000C46A5">
              <w:rPr>
                <w:sz w:val="14"/>
                <w:szCs w:val="14"/>
              </w:rPr>
              <w:t>0.12</w:t>
            </w:r>
          </w:p>
        </w:tc>
        <w:tc>
          <w:tcPr>
            <w:cnfStyle w:firstRow="0" w:lastRow="0" w:firstColumn="0" w:lastColumn="0" w:oddVBand="1" w:evenVBand="0" w:oddHBand="0" w:evenHBand="0" w:firstRowFirstColumn="0" w:firstRowLastColumn="0" w:lastRowFirstColumn="0" w:lastRowLastColumn="0"/>
            <w:tcW w:w="14.0%" w:type="pct"/>
          </w:tcPr>
          <w:p w14:paraId="47900C0D" w14:textId="77777777" w:rsidR="00973823" w:rsidRPr="000C46A5" w:rsidRDefault="00973823" w:rsidP="004A31B9">
            <w:pPr>
              <w:ind w:end="14pt" w:hanging="0.10pt"/>
              <w:jc w:val="end"/>
              <w:rPr>
                <w:sz w:val="14"/>
                <w:szCs w:val="14"/>
              </w:rPr>
            </w:pPr>
            <w:r w:rsidRPr="000C46A5">
              <w:rPr>
                <w:sz w:val="14"/>
                <w:szCs w:val="14"/>
              </w:rPr>
              <w:t>0.03</w:t>
            </w:r>
          </w:p>
        </w:tc>
        <w:tc>
          <w:tcPr>
            <w:cnfStyle w:firstRow="0" w:lastRow="0" w:firstColumn="0" w:lastColumn="1" w:oddVBand="0" w:evenVBand="0" w:oddHBand="0" w:evenHBand="0" w:firstRowFirstColumn="0" w:firstRowLastColumn="0" w:lastRowFirstColumn="0" w:lastRowLastColumn="0"/>
            <w:tcW w:w="14.0%" w:type="pct"/>
          </w:tcPr>
          <w:p w14:paraId="7C2B2E7A" w14:textId="77777777" w:rsidR="00973823" w:rsidRPr="000C46A5" w:rsidRDefault="00973823" w:rsidP="004A31B9">
            <w:pPr>
              <w:ind w:end="14pt" w:hanging="0.10pt"/>
              <w:jc w:val="end"/>
              <w:rPr>
                <w:sz w:val="14"/>
                <w:szCs w:val="14"/>
              </w:rPr>
            </w:pPr>
            <w:r w:rsidRPr="000C46A5">
              <w:rPr>
                <w:sz w:val="14"/>
                <w:szCs w:val="14"/>
              </w:rPr>
              <w:t>Success</w:t>
            </w:r>
          </w:p>
        </w:tc>
      </w:tr>
      <w:tr w:rsidR="00973823" w:rsidRPr="000C46A5" w14:paraId="73A0D35B" w14:textId="77777777" w:rsidTr="004A31B9">
        <w:trPr>
          <w:trHeight w:val="77"/>
        </w:trPr>
        <w:tc>
          <w:tcPr>
            <w:cnfStyle w:firstRow="0" w:lastRow="0" w:firstColumn="1" w:lastColumn="0" w:oddVBand="0" w:evenVBand="0" w:oddHBand="0" w:evenHBand="0" w:firstRowFirstColumn="0" w:firstRowLastColumn="0" w:lastRowFirstColumn="0" w:lastRowLastColumn="0"/>
            <w:tcW w:w="12.0%" w:type="pct"/>
            <w:vMerge/>
          </w:tcPr>
          <w:p w14:paraId="4BD46360"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2DF5264E"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30CB3C4E" w14:textId="77777777" w:rsidR="00973823" w:rsidRPr="000C46A5" w:rsidRDefault="00973823" w:rsidP="004A31B9">
            <w:pPr>
              <w:ind w:end="14pt" w:hanging="0.10pt"/>
              <w:jc w:val="end"/>
              <w:rPr>
                <w:sz w:val="14"/>
                <w:szCs w:val="14"/>
              </w:rPr>
            </w:pPr>
            <w:r w:rsidRPr="000C46A5">
              <w:rPr>
                <w:sz w:val="14"/>
                <w:szCs w:val="14"/>
              </w:rPr>
              <w:t>(-6.949679, 107.62447)</w:t>
            </w:r>
          </w:p>
        </w:tc>
        <w:tc>
          <w:tcPr>
            <w:cnfStyle w:firstRow="0" w:lastRow="0" w:firstColumn="0" w:lastColumn="0" w:oddVBand="1" w:evenVBand="0" w:oddHBand="0" w:evenHBand="0" w:firstRowFirstColumn="0" w:firstRowLastColumn="0" w:lastRowFirstColumn="0" w:lastRowLastColumn="0"/>
            <w:tcW w:w="14.0%" w:type="pct"/>
          </w:tcPr>
          <w:p w14:paraId="7FD53820" w14:textId="77777777" w:rsidR="00973823" w:rsidRPr="000C46A5" w:rsidRDefault="00973823" w:rsidP="004A31B9">
            <w:pPr>
              <w:ind w:end="14pt" w:hanging="0.10pt"/>
              <w:jc w:val="end"/>
              <w:rPr>
                <w:sz w:val="14"/>
                <w:szCs w:val="14"/>
              </w:rPr>
            </w:pPr>
            <w:r w:rsidRPr="000C46A5">
              <w:rPr>
                <w:sz w:val="14"/>
                <w:szCs w:val="14"/>
              </w:rPr>
              <w:t>0.05</w:t>
            </w:r>
          </w:p>
        </w:tc>
        <w:tc>
          <w:tcPr>
            <w:cnfStyle w:firstRow="0" w:lastRow="0" w:firstColumn="0" w:lastColumn="0" w:oddVBand="0" w:evenVBand="1" w:oddHBand="0" w:evenHBand="0" w:firstRowFirstColumn="0" w:firstRowLastColumn="0" w:lastRowFirstColumn="0" w:lastRowLastColumn="0"/>
            <w:tcW w:w="14.0%" w:type="pct"/>
          </w:tcPr>
          <w:p w14:paraId="31D721E1" w14:textId="77777777" w:rsidR="00973823" w:rsidRPr="000C46A5" w:rsidRDefault="00973823" w:rsidP="004A31B9">
            <w:pPr>
              <w:ind w:end="14pt" w:hanging="0.10pt"/>
              <w:jc w:val="end"/>
              <w:rPr>
                <w:sz w:val="14"/>
                <w:szCs w:val="14"/>
              </w:rPr>
            </w:pPr>
            <w:r w:rsidRPr="000C46A5">
              <w:rPr>
                <w:sz w:val="14"/>
                <w:szCs w:val="14"/>
              </w:rPr>
              <w:t>0.09</w:t>
            </w:r>
          </w:p>
        </w:tc>
        <w:tc>
          <w:tcPr>
            <w:cnfStyle w:firstRow="0" w:lastRow="0" w:firstColumn="0" w:lastColumn="0" w:oddVBand="1" w:evenVBand="0" w:oddHBand="0" w:evenHBand="0" w:firstRowFirstColumn="0" w:firstRowLastColumn="0" w:lastRowFirstColumn="0" w:lastRowLastColumn="0"/>
            <w:tcW w:w="14.0%" w:type="pct"/>
          </w:tcPr>
          <w:p w14:paraId="253B9120" w14:textId="77777777" w:rsidR="00973823" w:rsidRPr="000C46A5" w:rsidRDefault="00973823" w:rsidP="004A31B9">
            <w:pPr>
              <w:ind w:end="14pt" w:hanging="0.10pt"/>
              <w:jc w:val="end"/>
              <w:rPr>
                <w:sz w:val="14"/>
                <w:szCs w:val="14"/>
              </w:rPr>
            </w:pPr>
            <w:r w:rsidRPr="000C46A5">
              <w:rPr>
                <w:sz w:val="14"/>
                <w:szCs w:val="14"/>
              </w:rPr>
              <w:t>0.04</w:t>
            </w:r>
          </w:p>
        </w:tc>
        <w:tc>
          <w:tcPr>
            <w:cnfStyle w:firstRow="0" w:lastRow="0" w:firstColumn="0" w:lastColumn="1" w:oddVBand="0" w:evenVBand="0" w:oddHBand="0" w:evenHBand="0" w:firstRowFirstColumn="0" w:firstRowLastColumn="0" w:lastRowFirstColumn="0" w:lastRowLastColumn="0"/>
            <w:tcW w:w="14.0%" w:type="pct"/>
          </w:tcPr>
          <w:p w14:paraId="793B510A" w14:textId="77777777" w:rsidR="00973823" w:rsidRPr="000C46A5" w:rsidRDefault="00973823" w:rsidP="004A31B9">
            <w:pPr>
              <w:ind w:end="14pt" w:hanging="0.10pt"/>
              <w:jc w:val="end"/>
              <w:rPr>
                <w:sz w:val="14"/>
                <w:szCs w:val="14"/>
              </w:rPr>
            </w:pPr>
            <w:r w:rsidRPr="000C46A5">
              <w:rPr>
                <w:sz w:val="14"/>
                <w:szCs w:val="14"/>
              </w:rPr>
              <w:t>Success</w:t>
            </w:r>
          </w:p>
        </w:tc>
      </w:tr>
      <w:tr w:rsidR="00973823" w:rsidRPr="000C46A5" w14:paraId="4FEA2D9F" w14:textId="77777777" w:rsidTr="004A31B9">
        <w:trPr>
          <w:cnfStyle w:firstRow="0" w:lastRow="0" w:firstColumn="0" w:lastColumn="0" w:oddVBand="0" w:evenVBand="0" w:oddHBand="1"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vMerge/>
          </w:tcPr>
          <w:p w14:paraId="7BD94B75"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5A30BC04"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1AA9D0AE" w14:textId="77777777" w:rsidR="00973823" w:rsidRPr="000C46A5" w:rsidRDefault="00973823" w:rsidP="004A31B9">
            <w:pPr>
              <w:ind w:end="14pt" w:hanging="0.10pt"/>
              <w:jc w:val="end"/>
              <w:rPr>
                <w:sz w:val="14"/>
                <w:szCs w:val="14"/>
              </w:rPr>
            </w:pPr>
            <w:r w:rsidRPr="000C46A5">
              <w:rPr>
                <w:sz w:val="14"/>
                <w:szCs w:val="14"/>
              </w:rPr>
              <w:t>(-6.949652, 107.62467)</w:t>
            </w:r>
          </w:p>
        </w:tc>
        <w:tc>
          <w:tcPr>
            <w:cnfStyle w:firstRow="0" w:lastRow="0" w:firstColumn="0" w:lastColumn="0" w:oddVBand="1" w:evenVBand="0" w:oddHBand="0" w:evenHBand="0" w:firstRowFirstColumn="0" w:firstRowLastColumn="0" w:lastRowFirstColumn="0" w:lastRowLastColumn="0"/>
            <w:tcW w:w="14.0%" w:type="pct"/>
          </w:tcPr>
          <w:p w14:paraId="7FB753E9" w14:textId="77777777" w:rsidR="00973823" w:rsidRPr="000C46A5" w:rsidRDefault="00973823" w:rsidP="004A31B9">
            <w:pPr>
              <w:ind w:end="14pt" w:hanging="0.10pt"/>
              <w:jc w:val="end"/>
              <w:rPr>
                <w:sz w:val="14"/>
                <w:szCs w:val="14"/>
              </w:rPr>
            </w:pPr>
            <w:r w:rsidRPr="000C46A5">
              <w:rPr>
                <w:sz w:val="14"/>
                <w:szCs w:val="14"/>
              </w:rPr>
              <w:t>0.03</w:t>
            </w:r>
          </w:p>
        </w:tc>
        <w:tc>
          <w:tcPr>
            <w:cnfStyle w:firstRow="0" w:lastRow="0" w:firstColumn="0" w:lastColumn="0" w:oddVBand="0" w:evenVBand="1" w:oddHBand="0" w:evenHBand="0" w:firstRowFirstColumn="0" w:firstRowLastColumn="0" w:lastRowFirstColumn="0" w:lastRowLastColumn="0"/>
            <w:tcW w:w="14.0%" w:type="pct"/>
          </w:tcPr>
          <w:p w14:paraId="371B1465" w14:textId="77777777" w:rsidR="00973823" w:rsidRPr="000C46A5" w:rsidRDefault="00973823" w:rsidP="004A31B9">
            <w:pPr>
              <w:ind w:end="14pt" w:hanging="0.10pt"/>
              <w:jc w:val="end"/>
              <w:rPr>
                <w:sz w:val="14"/>
                <w:szCs w:val="14"/>
              </w:rPr>
            </w:pPr>
            <w:r w:rsidRPr="000C46A5">
              <w:rPr>
                <w:sz w:val="14"/>
                <w:szCs w:val="14"/>
              </w:rPr>
              <w:t>0.1</w:t>
            </w:r>
          </w:p>
        </w:tc>
        <w:tc>
          <w:tcPr>
            <w:cnfStyle w:firstRow="0" w:lastRow="0" w:firstColumn="0" w:lastColumn="0" w:oddVBand="1" w:evenVBand="0" w:oddHBand="0" w:evenHBand="0" w:firstRowFirstColumn="0" w:firstRowLastColumn="0" w:lastRowFirstColumn="0" w:lastRowLastColumn="0"/>
            <w:tcW w:w="14.0%" w:type="pct"/>
          </w:tcPr>
          <w:p w14:paraId="24EA3F2F" w14:textId="77777777" w:rsidR="00973823" w:rsidRPr="000C46A5" w:rsidRDefault="00973823" w:rsidP="004A31B9">
            <w:pPr>
              <w:ind w:end="14pt" w:hanging="0.10pt"/>
              <w:jc w:val="end"/>
              <w:rPr>
                <w:sz w:val="14"/>
                <w:szCs w:val="14"/>
              </w:rPr>
            </w:pPr>
            <w:r w:rsidRPr="000C46A5">
              <w:rPr>
                <w:sz w:val="14"/>
                <w:szCs w:val="14"/>
              </w:rPr>
              <w:t>0.07</w:t>
            </w:r>
          </w:p>
        </w:tc>
        <w:tc>
          <w:tcPr>
            <w:cnfStyle w:firstRow="0" w:lastRow="0" w:firstColumn="0" w:lastColumn="1" w:oddVBand="0" w:evenVBand="0" w:oddHBand="0" w:evenHBand="0" w:firstRowFirstColumn="0" w:firstRowLastColumn="0" w:lastRowFirstColumn="0" w:lastRowLastColumn="0"/>
            <w:tcW w:w="14.0%" w:type="pct"/>
          </w:tcPr>
          <w:p w14:paraId="4986B568" w14:textId="77777777" w:rsidR="00973823" w:rsidRPr="000C46A5" w:rsidRDefault="00973823" w:rsidP="004A31B9">
            <w:pPr>
              <w:ind w:end="14pt" w:hanging="0.10pt"/>
              <w:jc w:val="end"/>
              <w:rPr>
                <w:sz w:val="14"/>
                <w:szCs w:val="14"/>
              </w:rPr>
            </w:pPr>
            <w:r w:rsidRPr="000C46A5">
              <w:rPr>
                <w:sz w:val="14"/>
                <w:szCs w:val="14"/>
              </w:rPr>
              <w:t>Success</w:t>
            </w:r>
          </w:p>
        </w:tc>
      </w:tr>
      <w:tr w:rsidR="00973823" w:rsidRPr="000C46A5" w14:paraId="231F7874" w14:textId="77777777" w:rsidTr="004A31B9">
        <w:tc>
          <w:tcPr>
            <w:cnfStyle w:firstRow="0" w:lastRow="0" w:firstColumn="1" w:lastColumn="0" w:oddVBand="0" w:evenVBand="0" w:oddHBand="0" w:evenHBand="0" w:firstRowFirstColumn="0" w:firstRowLastColumn="0" w:lastRowFirstColumn="0" w:lastRowLastColumn="0"/>
            <w:tcW w:w="12.0%" w:type="pct"/>
            <w:vMerge/>
          </w:tcPr>
          <w:p w14:paraId="65E51A9B"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213A9117"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5EDCDE98" w14:textId="77777777" w:rsidR="00973823" w:rsidRPr="000C46A5" w:rsidRDefault="00973823" w:rsidP="004A31B9">
            <w:pPr>
              <w:ind w:end="14pt" w:hanging="0.10pt"/>
              <w:jc w:val="end"/>
              <w:rPr>
                <w:sz w:val="14"/>
                <w:szCs w:val="14"/>
              </w:rPr>
            </w:pPr>
            <w:r w:rsidRPr="000C46A5">
              <w:rPr>
                <w:sz w:val="14"/>
                <w:szCs w:val="14"/>
              </w:rPr>
              <w:t>(-6.949740, 107.62477)</w:t>
            </w:r>
          </w:p>
        </w:tc>
        <w:tc>
          <w:tcPr>
            <w:cnfStyle w:firstRow="0" w:lastRow="0" w:firstColumn="0" w:lastColumn="0" w:oddVBand="1" w:evenVBand="0" w:oddHBand="0" w:evenHBand="0" w:firstRowFirstColumn="0" w:firstRowLastColumn="0" w:lastRowFirstColumn="0" w:lastRowLastColumn="0"/>
            <w:tcW w:w="14.0%" w:type="pct"/>
          </w:tcPr>
          <w:p w14:paraId="5A5452BF" w14:textId="77777777" w:rsidR="00973823" w:rsidRPr="000C46A5" w:rsidRDefault="00973823" w:rsidP="004A31B9">
            <w:pPr>
              <w:ind w:end="14pt" w:hanging="0.10pt"/>
              <w:jc w:val="end"/>
              <w:rPr>
                <w:sz w:val="14"/>
                <w:szCs w:val="14"/>
              </w:rPr>
            </w:pPr>
            <w:r w:rsidRPr="000C46A5">
              <w:rPr>
                <w:sz w:val="14"/>
                <w:szCs w:val="14"/>
              </w:rPr>
              <w:t>0.07</w:t>
            </w:r>
          </w:p>
        </w:tc>
        <w:tc>
          <w:tcPr>
            <w:cnfStyle w:firstRow="0" w:lastRow="0" w:firstColumn="0" w:lastColumn="0" w:oddVBand="0" w:evenVBand="1" w:oddHBand="0" w:evenHBand="0" w:firstRowFirstColumn="0" w:firstRowLastColumn="0" w:lastRowFirstColumn="0" w:lastRowLastColumn="0"/>
            <w:tcW w:w="14.0%" w:type="pct"/>
          </w:tcPr>
          <w:p w14:paraId="6FF747F2" w14:textId="77777777" w:rsidR="00973823" w:rsidRPr="000C46A5" w:rsidRDefault="00973823" w:rsidP="004A31B9">
            <w:pPr>
              <w:ind w:end="14pt" w:hanging="0.10pt"/>
              <w:jc w:val="end"/>
              <w:rPr>
                <w:sz w:val="14"/>
                <w:szCs w:val="14"/>
              </w:rPr>
            </w:pPr>
            <w:r w:rsidRPr="000C46A5">
              <w:rPr>
                <w:sz w:val="14"/>
                <w:szCs w:val="14"/>
              </w:rPr>
              <w:t>0.17</w:t>
            </w:r>
          </w:p>
        </w:tc>
        <w:tc>
          <w:tcPr>
            <w:cnfStyle w:firstRow="0" w:lastRow="0" w:firstColumn="0" w:lastColumn="0" w:oddVBand="1" w:evenVBand="0" w:oddHBand="0" w:evenHBand="0" w:firstRowFirstColumn="0" w:firstRowLastColumn="0" w:lastRowFirstColumn="0" w:lastRowLastColumn="0"/>
            <w:tcW w:w="14.0%" w:type="pct"/>
          </w:tcPr>
          <w:p w14:paraId="7C8FF197" w14:textId="77777777" w:rsidR="00973823" w:rsidRPr="000C46A5" w:rsidRDefault="00973823" w:rsidP="004A31B9">
            <w:pPr>
              <w:ind w:end="14pt" w:hanging="0.10pt"/>
              <w:jc w:val="end"/>
              <w:rPr>
                <w:sz w:val="14"/>
                <w:szCs w:val="14"/>
              </w:rPr>
            </w:pPr>
            <w:r w:rsidRPr="000C46A5">
              <w:rPr>
                <w:sz w:val="14"/>
                <w:szCs w:val="14"/>
              </w:rPr>
              <w:t>0.010</w:t>
            </w:r>
          </w:p>
        </w:tc>
        <w:tc>
          <w:tcPr>
            <w:cnfStyle w:firstRow="0" w:lastRow="0" w:firstColumn="0" w:lastColumn="1" w:oddVBand="0" w:evenVBand="0" w:oddHBand="0" w:evenHBand="0" w:firstRowFirstColumn="0" w:firstRowLastColumn="0" w:lastRowFirstColumn="0" w:lastRowLastColumn="0"/>
            <w:tcW w:w="14.0%" w:type="pct"/>
          </w:tcPr>
          <w:p w14:paraId="3934369A" w14:textId="77777777" w:rsidR="00973823" w:rsidRPr="000C46A5" w:rsidRDefault="00973823" w:rsidP="004A31B9">
            <w:pPr>
              <w:ind w:end="14pt" w:hanging="0.10pt"/>
              <w:jc w:val="end"/>
              <w:rPr>
                <w:sz w:val="14"/>
                <w:szCs w:val="14"/>
              </w:rPr>
            </w:pPr>
            <w:r w:rsidRPr="000C46A5">
              <w:rPr>
                <w:sz w:val="14"/>
                <w:szCs w:val="14"/>
              </w:rPr>
              <w:t>Success</w:t>
            </w:r>
          </w:p>
        </w:tc>
      </w:tr>
      <w:tr w:rsidR="00973823" w:rsidRPr="000C46A5" w14:paraId="0860FE47" w14:textId="77777777" w:rsidTr="004A31B9">
        <w:trPr>
          <w:cnfStyle w:firstRow="0" w:lastRow="0" w:firstColumn="0" w:lastColumn="0" w:oddVBand="0" w:evenVBand="0" w:oddHBand="1"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vMerge/>
          </w:tcPr>
          <w:p w14:paraId="095CD110"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48CCFAE6"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7AC22A35" w14:textId="77777777" w:rsidR="00973823" w:rsidRPr="000C46A5" w:rsidRDefault="00973823" w:rsidP="004A31B9">
            <w:pPr>
              <w:ind w:end="14pt" w:hanging="0.10pt"/>
              <w:jc w:val="end"/>
              <w:rPr>
                <w:sz w:val="14"/>
                <w:szCs w:val="14"/>
              </w:rPr>
            </w:pPr>
            <w:r w:rsidRPr="000C46A5">
              <w:rPr>
                <w:sz w:val="14"/>
                <w:szCs w:val="14"/>
              </w:rPr>
              <w:t>(-6.949817, 107.62463)</w:t>
            </w:r>
          </w:p>
        </w:tc>
        <w:tc>
          <w:tcPr>
            <w:cnfStyle w:firstRow="0" w:lastRow="0" w:firstColumn="0" w:lastColumn="0" w:oddVBand="1" w:evenVBand="0" w:oddHBand="0" w:evenHBand="0" w:firstRowFirstColumn="0" w:firstRowLastColumn="0" w:lastRowFirstColumn="0" w:lastRowLastColumn="0"/>
            <w:tcW w:w="14.0%" w:type="pct"/>
          </w:tcPr>
          <w:p w14:paraId="05DA3F99" w14:textId="77777777" w:rsidR="00973823" w:rsidRPr="000C46A5" w:rsidRDefault="00973823" w:rsidP="004A31B9">
            <w:pPr>
              <w:ind w:end="14pt" w:hanging="0.10pt"/>
              <w:jc w:val="end"/>
              <w:rPr>
                <w:sz w:val="14"/>
                <w:szCs w:val="14"/>
              </w:rPr>
            </w:pPr>
            <w:r w:rsidRPr="000C46A5">
              <w:rPr>
                <w:sz w:val="14"/>
                <w:szCs w:val="14"/>
              </w:rPr>
              <w:t>0.1</w:t>
            </w:r>
          </w:p>
        </w:tc>
        <w:tc>
          <w:tcPr>
            <w:cnfStyle w:firstRow="0" w:lastRow="0" w:firstColumn="0" w:lastColumn="0" w:oddVBand="0" w:evenVBand="1" w:oddHBand="0" w:evenHBand="0" w:firstRowFirstColumn="0" w:firstRowLastColumn="0" w:lastRowFirstColumn="0" w:lastRowLastColumn="0"/>
            <w:tcW w:w="14.0%" w:type="pct"/>
          </w:tcPr>
          <w:p w14:paraId="20C68C4D" w14:textId="77777777" w:rsidR="00973823" w:rsidRPr="000C46A5" w:rsidRDefault="00973823" w:rsidP="004A31B9">
            <w:pPr>
              <w:ind w:end="14pt" w:hanging="0.10pt"/>
              <w:jc w:val="end"/>
              <w:rPr>
                <w:sz w:val="14"/>
                <w:szCs w:val="14"/>
              </w:rPr>
            </w:pPr>
            <w:r w:rsidRPr="000C46A5">
              <w:rPr>
                <w:sz w:val="14"/>
                <w:szCs w:val="14"/>
              </w:rPr>
              <w:t>0.16</w:t>
            </w:r>
          </w:p>
        </w:tc>
        <w:tc>
          <w:tcPr>
            <w:cnfStyle w:firstRow="0" w:lastRow="0" w:firstColumn="0" w:lastColumn="0" w:oddVBand="1" w:evenVBand="0" w:oddHBand="0" w:evenHBand="0" w:firstRowFirstColumn="0" w:firstRowLastColumn="0" w:lastRowFirstColumn="0" w:lastRowLastColumn="0"/>
            <w:tcW w:w="14.0%" w:type="pct"/>
          </w:tcPr>
          <w:p w14:paraId="7C0136E4" w14:textId="77777777" w:rsidR="00973823" w:rsidRPr="000C46A5" w:rsidRDefault="00973823" w:rsidP="004A31B9">
            <w:pPr>
              <w:ind w:end="14pt" w:hanging="0.10pt"/>
              <w:jc w:val="end"/>
              <w:rPr>
                <w:sz w:val="14"/>
                <w:szCs w:val="14"/>
              </w:rPr>
            </w:pPr>
            <w:r w:rsidRPr="000C46A5">
              <w:rPr>
                <w:sz w:val="14"/>
                <w:szCs w:val="14"/>
              </w:rPr>
              <w:t>0.06</w:t>
            </w:r>
          </w:p>
        </w:tc>
        <w:tc>
          <w:tcPr>
            <w:cnfStyle w:firstRow="0" w:lastRow="0" w:firstColumn="0" w:lastColumn="1" w:oddVBand="0" w:evenVBand="0" w:oddHBand="0" w:evenHBand="0" w:firstRowFirstColumn="0" w:firstRowLastColumn="0" w:lastRowFirstColumn="0" w:lastRowLastColumn="0"/>
            <w:tcW w:w="14.0%" w:type="pct"/>
          </w:tcPr>
          <w:p w14:paraId="55A3CFA0" w14:textId="77777777" w:rsidR="00973823" w:rsidRPr="000C46A5" w:rsidRDefault="00973823" w:rsidP="004A31B9">
            <w:pPr>
              <w:ind w:end="14pt" w:hanging="0.10pt"/>
              <w:jc w:val="end"/>
              <w:rPr>
                <w:sz w:val="14"/>
                <w:szCs w:val="14"/>
              </w:rPr>
            </w:pPr>
            <w:r w:rsidRPr="000C46A5">
              <w:rPr>
                <w:sz w:val="14"/>
                <w:szCs w:val="14"/>
              </w:rPr>
              <w:t>Success</w:t>
            </w:r>
          </w:p>
        </w:tc>
      </w:tr>
      <w:tr w:rsidR="00973823" w:rsidRPr="000C46A5" w14:paraId="3F7603D7" w14:textId="77777777" w:rsidTr="004A31B9">
        <w:tc>
          <w:tcPr>
            <w:cnfStyle w:firstRow="0" w:lastRow="0" w:firstColumn="1" w:lastColumn="0" w:oddVBand="0" w:evenVBand="0" w:oddHBand="0" w:evenHBand="0" w:firstRowFirstColumn="0" w:firstRowLastColumn="0" w:lastRowFirstColumn="0" w:lastRowLastColumn="0"/>
            <w:tcW w:w="12.0%" w:type="pct"/>
            <w:vMerge w:val="restart"/>
          </w:tcPr>
          <w:p w14:paraId="0C079268" w14:textId="77777777" w:rsidR="00973823" w:rsidRPr="000C46A5" w:rsidRDefault="00973823" w:rsidP="004A31B9">
            <w:pPr>
              <w:ind w:hanging="0.10pt"/>
              <w:rPr>
                <w:sz w:val="14"/>
                <w:szCs w:val="14"/>
              </w:rPr>
            </w:pPr>
            <w:r w:rsidRPr="000C46A5">
              <w:rPr>
                <w:sz w:val="14"/>
                <w:szCs w:val="14"/>
              </w:rPr>
              <w:t>2</w:t>
            </w:r>
          </w:p>
        </w:tc>
        <w:tc>
          <w:tcPr>
            <w:cnfStyle w:firstRow="0" w:lastRow="0" w:firstColumn="0" w:lastColumn="0" w:oddVBand="1" w:evenVBand="0" w:oddHBand="0" w:evenHBand="0" w:firstRowFirstColumn="0" w:firstRowLastColumn="0" w:lastRowFirstColumn="0" w:lastRowLastColumn="0"/>
            <w:tcW w:w="14.0%" w:type="pct"/>
            <w:vMerge w:val="restart"/>
          </w:tcPr>
          <w:p w14:paraId="1988647E" w14:textId="77777777" w:rsidR="00973823" w:rsidRPr="000C46A5" w:rsidRDefault="00973823" w:rsidP="004A31B9">
            <w:pPr>
              <w:pStyle w:val="BodyText"/>
              <w:spacing w:line="12pt" w:lineRule="auto"/>
              <w:ind w:hanging="0.10pt"/>
              <w:rPr>
                <w:sz w:val="14"/>
                <w:szCs w:val="14"/>
                <w:lang w:val="it-IT"/>
              </w:rPr>
            </w:pPr>
            <w:r w:rsidRPr="000C46A5">
              <w:rPr>
                <w:sz w:val="14"/>
                <w:szCs w:val="14"/>
                <w:lang w:val="it-IT"/>
              </w:rPr>
              <w:t>Jl. Soekarno Hatta no. 456</w:t>
            </w:r>
            <w:r w:rsidRPr="000C46A5">
              <w:rPr>
                <w:sz w:val="14"/>
                <w:szCs w:val="14"/>
                <w:lang w:val="it-IT"/>
              </w:rPr>
              <w:br/>
              <w:t>Bandung </w:t>
            </w:r>
          </w:p>
          <w:p w14:paraId="2083FEE8" w14:textId="77777777" w:rsidR="00973823" w:rsidRPr="000C46A5" w:rsidRDefault="00973823" w:rsidP="004A31B9">
            <w:pPr>
              <w:pStyle w:val="BodyText"/>
              <w:spacing w:line="12pt" w:lineRule="auto"/>
              <w:ind w:hanging="0.10pt"/>
              <w:rPr>
                <w:sz w:val="14"/>
                <w:szCs w:val="14"/>
                <w:lang w:val="it-IT"/>
              </w:rPr>
            </w:pPr>
            <w:r w:rsidRPr="000C46A5">
              <w:rPr>
                <w:sz w:val="14"/>
                <w:szCs w:val="14"/>
                <w:lang w:val="it-IT"/>
              </w:rPr>
              <w:t>(-6.949757, 107.6246)</w:t>
            </w:r>
          </w:p>
          <w:p w14:paraId="02D6C88D" w14:textId="77777777" w:rsidR="00973823" w:rsidRPr="000C46A5" w:rsidRDefault="00973823" w:rsidP="004A31B9">
            <w:pPr>
              <w:pStyle w:val="BodyText"/>
              <w:spacing w:line="12pt" w:lineRule="auto"/>
              <w:ind w:hanging="0.10pt"/>
              <w:rPr>
                <w:sz w:val="14"/>
                <w:szCs w:val="14"/>
              </w:rPr>
            </w:pPr>
            <w:r w:rsidRPr="000C46A5">
              <w:rPr>
                <w:sz w:val="14"/>
                <w:szCs w:val="14"/>
              </w:rPr>
              <w:t>Outside Radius</w:t>
            </w:r>
          </w:p>
        </w:tc>
        <w:tc>
          <w:tcPr>
            <w:cnfStyle w:firstRow="0" w:lastRow="0" w:firstColumn="0" w:lastColumn="0" w:oddVBand="0" w:evenVBand="1" w:oddHBand="0" w:evenHBand="0" w:firstRowFirstColumn="0" w:firstRowLastColumn="0" w:lastRowFirstColumn="0" w:lastRowLastColumn="0"/>
            <w:tcW w:w="14.0%" w:type="pct"/>
          </w:tcPr>
          <w:p w14:paraId="04D87A88" w14:textId="77777777" w:rsidR="00973823" w:rsidRPr="000C46A5" w:rsidRDefault="00973823" w:rsidP="004A31B9">
            <w:pPr>
              <w:ind w:end="14pt" w:hanging="0.10pt"/>
              <w:jc w:val="end"/>
              <w:rPr>
                <w:sz w:val="14"/>
                <w:szCs w:val="14"/>
              </w:rPr>
            </w:pPr>
            <w:r w:rsidRPr="000C46A5">
              <w:rPr>
                <w:sz w:val="14"/>
                <w:szCs w:val="14"/>
              </w:rPr>
              <w:t>(-6.949821, 107.6246)</w:t>
            </w:r>
          </w:p>
        </w:tc>
        <w:tc>
          <w:tcPr>
            <w:cnfStyle w:firstRow="0" w:lastRow="0" w:firstColumn="0" w:lastColumn="0" w:oddVBand="1" w:evenVBand="0" w:oddHBand="0" w:evenHBand="0" w:firstRowFirstColumn="0" w:firstRowLastColumn="0" w:lastRowFirstColumn="0" w:lastRowLastColumn="0"/>
            <w:tcW w:w="14.0%" w:type="pct"/>
          </w:tcPr>
          <w:p w14:paraId="7FE15473" w14:textId="77777777" w:rsidR="00973823" w:rsidRPr="000C46A5" w:rsidRDefault="00973823" w:rsidP="004A31B9">
            <w:pPr>
              <w:ind w:end="14pt" w:hanging="0.10pt"/>
              <w:jc w:val="end"/>
              <w:rPr>
                <w:sz w:val="14"/>
                <w:szCs w:val="14"/>
              </w:rPr>
            </w:pPr>
            <w:r w:rsidRPr="000C46A5">
              <w:rPr>
                <w:sz w:val="14"/>
                <w:szCs w:val="14"/>
              </w:rPr>
              <w:t>0.5</w:t>
            </w:r>
          </w:p>
        </w:tc>
        <w:tc>
          <w:tcPr>
            <w:cnfStyle w:firstRow="0" w:lastRow="0" w:firstColumn="0" w:lastColumn="0" w:oddVBand="0" w:evenVBand="1" w:oddHBand="0" w:evenHBand="0" w:firstRowFirstColumn="0" w:firstRowLastColumn="0" w:lastRowFirstColumn="0" w:lastRowLastColumn="0"/>
            <w:tcW w:w="14.0%" w:type="pct"/>
          </w:tcPr>
          <w:p w14:paraId="0271B496" w14:textId="77777777" w:rsidR="00973823" w:rsidRPr="000C46A5" w:rsidRDefault="00973823" w:rsidP="004A31B9">
            <w:pPr>
              <w:ind w:end="14pt" w:hanging="0.10pt"/>
              <w:jc w:val="end"/>
              <w:rPr>
                <w:sz w:val="14"/>
                <w:szCs w:val="14"/>
              </w:rPr>
            </w:pPr>
            <w:r w:rsidRPr="000C46A5">
              <w:rPr>
                <w:sz w:val="14"/>
                <w:szCs w:val="14"/>
              </w:rPr>
              <w:t>0.67</w:t>
            </w:r>
          </w:p>
        </w:tc>
        <w:tc>
          <w:tcPr>
            <w:cnfStyle w:firstRow="0" w:lastRow="0" w:firstColumn="0" w:lastColumn="0" w:oddVBand="1" w:evenVBand="0" w:oddHBand="0" w:evenHBand="0" w:firstRowFirstColumn="0" w:firstRowLastColumn="0" w:lastRowFirstColumn="0" w:lastRowLastColumn="0"/>
            <w:tcW w:w="14.0%" w:type="pct"/>
          </w:tcPr>
          <w:p w14:paraId="5F298993" w14:textId="77777777" w:rsidR="00973823" w:rsidRPr="000C46A5" w:rsidRDefault="00973823" w:rsidP="004A31B9">
            <w:pPr>
              <w:ind w:end="14pt" w:hanging="0.10pt"/>
              <w:jc w:val="end"/>
              <w:rPr>
                <w:sz w:val="14"/>
                <w:szCs w:val="14"/>
              </w:rPr>
            </w:pPr>
            <w:r w:rsidRPr="000C46A5">
              <w:rPr>
                <w:sz w:val="14"/>
                <w:szCs w:val="14"/>
              </w:rPr>
              <w:t>0.17</w:t>
            </w:r>
          </w:p>
        </w:tc>
        <w:tc>
          <w:tcPr>
            <w:cnfStyle w:firstRow="0" w:lastRow="0" w:firstColumn="0" w:lastColumn="1" w:oddVBand="0" w:evenVBand="0" w:oddHBand="0" w:evenHBand="0" w:firstRowFirstColumn="0" w:firstRowLastColumn="0" w:lastRowFirstColumn="0" w:lastRowLastColumn="0"/>
            <w:tcW w:w="14.0%" w:type="pct"/>
          </w:tcPr>
          <w:p w14:paraId="578FB740" w14:textId="77777777" w:rsidR="00973823" w:rsidRPr="000C46A5" w:rsidRDefault="00973823" w:rsidP="004A31B9">
            <w:pPr>
              <w:ind w:end="14pt" w:hanging="0.10pt"/>
              <w:jc w:val="end"/>
              <w:rPr>
                <w:sz w:val="14"/>
                <w:szCs w:val="14"/>
              </w:rPr>
            </w:pPr>
            <w:r w:rsidRPr="000C46A5">
              <w:rPr>
                <w:sz w:val="14"/>
                <w:szCs w:val="14"/>
              </w:rPr>
              <w:t>Failed</w:t>
            </w:r>
          </w:p>
        </w:tc>
      </w:tr>
      <w:tr w:rsidR="00973823" w:rsidRPr="000C46A5" w14:paraId="5E6F34CD" w14:textId="77777777" w:rsidTr="004A31B9">
        <w:trPr>
          <w:cnfStyle w:firstRow="0" w:lastRow="0" w:firstColumn="0" w:lastColumn="0" w:oddVBand="0" w:evenVBand="0" w:oddHBand="1"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vMerge/>
          </w:tcPr>
          <w:p w14:paraId="2D7E3708"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5E120545"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74612053" w14:textId="77777777" w:rsidR="00973823" w:rsidRPr="000C46A5" w:rsidRDefault="00973823" w:rsidP="004A31B9">
            <w:pPr>
              <w:ind w:end="14pt" w:hanging="0.10pt"/>
              <w:jc w:val="end"/>
              <w:rPr>
                <w:sz w:val="14"/>
                <w:szCs w:val="14"/>
              </w:rPr>
            </w:pPr>
            <w:r w:rsidRPr="000C46A5">
              <w:rPr>
                <w:sz w:val="14"/>
                <w:szCs w:val="14"/>
              </w:rPr>
              <w:t>(-6.962751, 107.62663)</w:t>
            </w:r>
          </w:p>
        </w:tc>
        <w:tc>
          <w:tcPr>
            <w:cnfStyle w:firstRow="0" w:lastRow="0" w:firstColumn="0" w:lastColumn="0" w:oddVBand="1" w:evenVBand="0" w:oddHBand="0" w:evenHBand="0" w:firstRowFirstColumn="0" w:firstRowLastColumn="0" w:lastRowFirstColumn="0" w:lastRowLastColumn="0"/>
            <w:tcW w:w="14.0%" w:type="pct"/>
          </w:tcPr>
          <w:p w14:paraId="4D21FE72" w14:textId="77777777" w:rsidR="00973823" w:rsidRPr="000C46A5" w:rsidRDefault="00973823" w:rsidP="004A31B9">
            <w:pPr>
              <w:ind w:end="14pt" w:hanging="0.10pt"/>
              <w:jc w:val="end"/>
              <w:rPr>
                <w:sz w:val="14"/>
                <w:szCs w:val="14"/>
              </w:rPr>
            </w:pPr>
            <w:r w:rsidRPr="000C46A5">
              <w:rPr>
                <w:sz w:val="14"/>
                <w:szCs w:val="14"/>
              </w:rPr>
              <w:t>1.5</w:t>
            </w:r>
          </w:p>
        </w:tc>
        <w:tc>
          <w:tcPr>
            <w:cnfStyle w:firstRow="0" w:lastRow="0" w:firstColumn="0" w:lastColumn="0" w:oddVBand="0" w:evenVBand="1" w:oddHBand="0" w:evenHBand="0" w:firstRowFirstColumn="0" w:firstRowLastColumn="0" w:lastRowFirstColumn="0" w:lastRowLastColumn="0"/>
            <w:tcW w:w="14.0%" w:type="pct"/>
          </w:tcPr>
          <w:p w14:paraId="2C2B43A4" w14:textId="77777777" w:rsidR="00973823" w:rsidRPr="000C46A5" w:rsidRDefault="00973823" w:rsidP="004A31B9">
            <w:pPr>
              <w:ind w:end="14pt" w:hanging="0.10pt"/>
              <w:jc w:val="end"/>
              <w:rPr>
                <w:sz w:val="14"/>
                <w:szCs w:val="14"/>
              </w:rPr>
            </w:pPr>
            <w:r w:rsidRPr="000C46A5">
              <w:rPr>
                <w:sz w:val="14"/>
                <w:szCs w:val="14"/>
              </w:rPr>
              <w:t>1.8</w:t>
            </w:r>
          </w:p>
        </w:tc>
        <w:tc>
          <w:tcPr>
            <w:cnfStyle w:firstRow="0" w:lastRow="0" w:firstColumn="0" w:lastColumn="0" w:oddVBand="1" w:evenVBand="0" w:oddHBand="0" w:evenHBand="0" w:firstRowFirstColumn="0" w:firstRowLastColumn="0" w:lastRowFirstColumn="0" w:lastRowLastColumn="0"/>
            <w:tcW w:w="14.0%" w:type="pct"/>
          </w:tcPr>
          <w:p w14:paraId="12CEB775" w14:textId="77777777" w:rsidR="00973823" w:rsidRPr="000C46A5" w:rsidRDefault="00973823" w:rsidP="004A31B9">
            <w:pPr>
              <w:ind w:end="14pt" w:hanging="0.10pt"/>
              <w:jc w:val="end"/>
              <w:rPr>
                <w:sz w:val="14"/>
                <w:szCs w:val="14"/>
              </w:rPr>
            </w:pPr>
            <w:r w:rsidRPr="000C46A5">
              <w:rPr>
                <w:sz w:val="14"/>
                <w:szCs w:val="14"/>
              </w:rPr>
              <w:t>0.3</w:t>
            </w:r>
          </w:p>
        </w:tc>
        <w:tc>
          <w:tcPr>
            <w:cnfStyle w:firstRow="0" w:lastRow="0" w:firstColumn="0" w:lastColumn="1" w:oddVBand="0" w:evenVBand="0" w:oddHBand="0" w:evenHBand="0" w:firstRowFirstColumn="0" w:firstRowLastColumn="0" w:lastRowFirstColumn="0" w:lastRowLastColumn="0"/>
            <w:tcW w:w="14.0%" w:type="pct"/>
          </w:tcPr>
          <w:p w14:paraId="1F60C4EB" w14:textId="77777777" w:rsidR="00973823" w:rsidRPr="000C46A5" w:rsidRDefault="00973823" w:rsidP="004A31B9">
            <w:pPr>
              <w:ind w:end="14pt" w:hanging="0.10pt"/>
              <w:jc w:val="end"/>
              <w:rPr>
                <w:sz w:val="14"/>
                <w:szCs w:val="14"/>
              </w:rPr>
            </w:pPr>
            <w:r w:rsidRPr="000C46A5">
              <w:rPr>
                <w:sz w:val="14"/>
                <w:szCs w:val="14"/>
              </w:rPr>
              <w:t>Failed</w:t>
            </w:r>
          </w:p>
        </w:tc>
      </w:tr>
      <w:tr w:rsidR="00973823" w:rsidRPr="000C46A5" w14:paraId="0E25A2D9" w14:textId="77777777" w:rsidTr="004A31B9">
        <w:tc>
          <w:tcPr>
            <w:cnfStyle w:firstRow="0" w:lastRow="0" w:firstColumn="1" w:lastColumn="0" w:oddVBand="0" w:evenVBand="0" w:oddHBand="0" w:evenHBand="0" w:firstRowFirstColumn="0" w:firstRowLastColumn="0" w:lastRowFirstColumn="0" w:lastRowLastColumn="0"/>
            <w:tcW w:w="12.0%" w:type="pct"/>
            <w:vMerge/>
          </w:tcPr>
          <w:p w14:paraId="6B49769C"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7C582C37"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5DA52966" w14:textId="77777777" w:rsidR="00973823" w:rsidRPr="000C46A5" w:rsidRDefault="00973823" w:rsidP="004A31B9">
            <w:pPr>
              <w:ind w:end="14pt" w:hanging="0.10pt"/>
              <w:jc w:val="end"/>
              <w:rPr>
                <w:sz w:val="14"/>
                <w:szCs w:val="14"/>
              </w:rPr>
            </w:pPr>
            <w:r w:rsidRPr="000C46A5">
              <w:rPr>
                <w:sz w:val="14"/>
                <w:szCs w:val="14"/>
              </w:rPr>
              <w:t>(-6.952825, 107.62148)</w:t>
            </w:r>
          </w:p>
        </w:tc>
        <w:tc>
          <w:tcPr>
            <w:cnfStyle w:firstRow="0" w:lastRow="0" w:firstColumn="0" w:lastColumn="0" w:oddVBand="1" w:evenVBand="0" w:oddHBand="0" w:evenHBand="0" w:firstRowFirstColumn="0" w:firstRowLastColumn="0" w:lastRowFirstColumn="0" w:lastRowLastColumn="0"/>
            <w:tcW w:w="14.0%" w:type="pct"/>
          </w:tcPr>
          <w:p w14:paraId="24320BCB" w14:textId="77777777" w:rsidR="00973823" w:rsidRPr="000C46A5" w:rsidRDefault="00973823" w:rsidP="004A31B9">
            <w:pPr>
              <w:ind w:end="14pt" w:hanging="0.10pt"/>
              <w:jc w:val="end"/>
              <w:rPr>
                <w:sz w:val="14"/>
                <w:szCs w:val="14"/>
              </w:rPr>
            </w:pPr>
            <w:r w:rsidRPr="000C46A5">
              <w:rPr>
                <w:sz w:val="14"/>
                <w:szCs w:val="14"/>
              </w:rPr>
              <w:t>1.3</w:t>
            </w:r>
          </w:p>
        </w:tc>
        <w:tc>
          <w:tcPr>
            <w:cnfStyle w:firstRow="0" w:lastRow="0" w:firstColumn="0" w:lastColumn="0" w:oddVBand="0" w:evenVBand="1" w:oddHBand="0" w:evenHBand="0" w:firstRowFirstColumn="0" w:firstRowLastColumn="0" w:lastRowFirstColumn="0" w:lastRowLastColumn="0"/>
            <w:tcW w:w="14.0%" w:type="pct"/>
          </w:tcPr>
          <w:p w14:paraId="2EFB2724" w14:textId="77777777" w:rsidR="00973823" w:rsidRPr="000C46A5" w:rsidRDefault="00973823" w:rsidP="004A31B9">
            <w:pPr>
              <w:ind w:end="14pt" w:hanging="0.10pt"/>
              <w:jc w:val="end"/>
              <w:rPr>
                <w:sz w:val="14"/>
                <w:szCs w:val="14"/>
              </w:rPr>
            </w:pPr>
            <w:r w:rsidRPr="000C46A5">
              <w:rPr>
                <w:sz w:val="14"/>
                <w:szCs w:val="14"/>
              </w:rPr>
              <w:t>2.1</w:t>
            </w:r>
          </w:p>
        </w:tc>
        <w:tc>
          <w:tcPr>
            <w:cnfStyle w:firstRow="0" w:lastRow="0" w:firstColumn="0" w:lastColumn="0" w:oddVBand="1" w:evenVBand="0" w:oddHBand="0" w:evenHBand="0" w:firstRowFirstColumn="0" w:firstRowLastColumn="0" w:lastRowFirstColumn="0" w:lastRowLastColumn="0"/>
            <w:tcW w:w="14.0%" w:type="pct"/>
          </w:tcPr>
          <w:p w14:paraId="741952FC" w14:textId="77777777" w:rsidR="00973823" w:rsidRPr="000C46A5" w:rsidRDefault="00973823" w:rsidP="004A31B9">
            <w:pPr>
              <w:ind w:end="14pt" w:hanging="0.10pt"/>
              <w:jc w:val="end"/>
              <w:rPr>
                <w:sz w:val="14"/>
                <w:szCs w:val="14"/>
              </w:rPr>
            </w:pPr>
            <w:r w:rsidRPr="000C46A5">
              <w:rPr>
                <w:sz w:val="14"/>
                <w:szCs w:val="14"/>
              </w:rPr>
              <w:t>0.8</w:t>
            </w:r>
          </w:p>
        </w:tc>
        <w:tc>
          <w:tcPr>
            <w:cnfStyle w:firstRow="0" w:lastRow="0" w:firstColumn="0" w:lastColumn="1" w:oddVBand="0" w:evenVBand="0" w:oddHBand="0" w:evenHBand="0" w:firstRowFirstColumn="0" w:firstRowLastColumn="0" w:lastRowFirstColumn="0" w:lastRowLastColumn="0"/>
            <w:tcW w:w="14.0%" w:type="pct"/>
          </w:tcPr>
          <w:p w14:paraId="0A91959F" w14:textId="77777777" w:rsidR="00973823" w:rsidRPr="000C46A5" w:rsidRDefault="00973823" w:rsidP="004A31B9">
            <w:pPr>
              <w:ind w:end="14pt" w:hanging="0.10pt"/>
              <w:jc w:val="end"/>
              <w:rPr>
                <w:sz w:val="14"/>
                <w:szCs w:val="14"/>
              </w:rPr>
            </w:pPr>
            <w:r w:rsidRPr="000C46A5">
              <w:rPr>
                <w:sz w:val="14"/>
                <w:szCs w:val="14"/>
              </w:rPr>
              <w:t>Failed</w:t>
            </w:r>
          </w:p>
        </w:tc>
      </w:tr>
      <w:tr w:rsidR="00973823" w:rsidRPr="000C46A5" w14:paraId="1FC16959" w14:textId="77777777" w:rsidTr="004A31B9">
        <w:trPr>
          <w:cnfStyle w:firstRow="0" w:lastRow="0" w:firstColumn="0" w:lastColumn="0" w:oddVBand="0" w:evenVBand="0" w:oddHBand="1"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vMerge/>
          </w:tcPr>
          <w:p w14:paraId="54E50724"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714FE5A3"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21299E32" w14:textId="77777777" w:rsidR="00973823" w:rsidRPr="000C46A5" w:rsidRDefault="00973823" w:rsidP="004A31B9">
            <w:pPr>
              <w:ind w:end="14pt" w:hanging="0.10pt"/>
              <w:jc w:val="end"/>
              <w:rPr>
                <w:sz w:val="14"/>
                <w:szCs w:val="14"/>
              </w:rPr>
            </w:pPr>
            <w:r w:rsidRPr="000C46A5">
              <w:rPr>
                <w:sz w:val="14"/>
                <w:szCs w:val="14"/>
              </w:rPr>
              <w:t>(-6.94992, 107.623833)</w:t>
            </w:r>
          </w:p>
        </w:tc>
        <w:tc>
          <w:tcPr>
            <w:cnfStyle w:firstRow="0" w:lastRow="0" w:firstColumn="0" w:lastColumn="0" w:oddVBand="1" w:evenVBand="0" w:oddHBand="0" w:evenHBand="0" w:firstRowFirstColumn="0" w:firstRowLastColumn="0" w:lastRowFirstColumn="0" w:lastRowLastColumn="0"/>
            <w:tcW w:w="14.0%" w:type="pct"/>
          </w:tcPr>
          <w:p w14:paraId="54A6A0EE" w14:textId="77777777" w:rsidR="00973823" w:rsidRPr="000C46A5" w:rsidRDefault="00973823" w:rsidP="004A31B9">
            <w:pPr>
              <w:ind w:end="14pt" w:hanging="0.10pt"/>
              <w:jc w:val="end"/>
              <w:rPr>
                <w:sz w:val="14"/>
                <w:szCs w:val="14"/>
              </w:rPr>
            </w:pPr>
            <w:r w:rsidRPr="000C46A5">
              <w:rPr>
                <w:sz w:val="14"/>
                <w:szCs w:val="14"/>
              </w:rPr>
              <w:t>0.3</w:t>
            </w:r>
          </w:p>
        </w:tc>
        <w:tc>
          <w:tcPr>
            <w:cnfStyle w:firstRow="0" w:lastRow="0" w:firstColumn="0" w:lastColumn="0" w:oddVBand="0" w:evenVBand="1" w:oddHBand="0" w:evenHBand="0" w:firstRowFirstColumn="0" w:firstRowLastColumn="0" w:lastRowFirstColumn="0" w:lastRowLastColumn="0"/>
            <w:tcW w:w="14.0%" w:type="pct"/>
          </w:tcPr>
          <w:p w14:paraId="1778B037" w14:textId="77777777" w:rsidR="00973823" w:rsidRPr="000C46A5" w:rsidRDefault="00973823" w:rsidP="004A31B9">
            <w:pPr>
              <w:ind w:end="14pt" w:hanging="0.10pt"/>
              <w:jc w:val="end"/>
              <w:rPr>
                <w:sz w:val="14"/>
                <w:szCs w:val="14"/>
              </w:rPr>
            </w:pPr>
            <w:r w:rsidRPr="000C46A5">
              <w:rPr>
                <w:sz w:val="14"/>
                <w:szCs w:val="14"/>
              </w:rPr>
              <w:t>0.5</w:t>
            </w:r>
          </w:p>
        </w:tc>
        <w:tc>
          <w:tcPr>
            <w:cnfStyle w:firstRow="0" w:lastRow="0" w:firstColumn="0" w:lastColumn="0" w:oddVBand="1" w:evenVBand="0" w:oddHBand="0" w:evenHBand="0" w:firstRowFirstColumn="0" w:firstRowLastColumn="0" w:lastRowFirstColumn="0" w:lastRowLastColumn="0"/>
            <w:tcW w:w="14.0%" w:type="pct"/>
          </w:tcPr>
          <w:p w14:paraId="0C0CFB16" w14:textId="77777777" w:rsidR="00973823" w:rsidRPr="000C46A5" w:rsidRDefault="00973823" w:rsidP="004A31B9">
            <w:pPr>
              <w:ind w:end="14pt" w:hanging="0.10pt"/>
              <w:jc w:val="end"/>
              <w:rPr>
                <w:sz w:val="14"/>
                <w:szCs w:val="14"/>
              </w:rPr>
            </w:pPr>
            <w:r w:rsidRPr="000C46A5">
              <w:rPr>
                <w:sz w:val="14"/>
                <w:szCs w:val="14"/>
              </w:rPr>
              <w:t>0.2</w:t>
            </w:r>
          </w:p>
        </w:tc>
        <w:tc>
          <w:tcPr>
            <w:cnfStyle w:firstRow="0" w:lastRow="0" w:firstColumn="0" w:lastColumn="1" w:oddVBand="0" w:evenVBand="0" w:oddHBand="0" w:evenHBand="0" w:firstRowFirstColumn="0" w:firstRowLastColumn="0" w:lastRowFirstColumn="0" w:lastRowLastColumn="0"/>
            <w:tcW w:w="14.0%" w:type="pct"/>
          </w:tcPr>
          <w:p w14:paraId="69092AF2" w14:textId="77777777" w:rsidR="00973823" w:rsidRPr="000C46A5" w:rsidRDefault="00973823" w:rsidP="004A31B9">
            <w:pPr>
              <w:ind w:end="14pt" w:hanging="0.10pt"/>
              <w:jc w:val="end"/>
              <w:rPr>
                <w:sz w:val="14"/>
                <w:szCs w:val="14"/>
              </w:rPr>
            </w:pPr>
            <w:r w:rsidRPr="000C46A5">
              <w:rPr>
                <w:sz w:val="14"/>
                <w:szCs w:val="14"/>
              </w:rPr>
              <w:t>Failed</w:t>
            </w:r>
          </w:p>
        </w:tc>
      </w:tr>
      <w:tr w:rsidR="00973823" w:rsidRPr="000C46A5" w14:paraId="66FEBAEC" w14:textId="77777777" w:rsidTr="004A31B9">
        <w:trPr>
          <w:cnfStyle w:firstRow="0" w:lastRow="1" w:firstColumn="0" w:lastColumn="0" w:oddVBand="0" w:evenVBand="0" w:oddHBand="0"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2.0%" w:type="pct"/>
            <w:vMerge/>
          </w:tcPr>
          <w:p w14:paraId="59F3303B" w14:textId="77777777" w:rsidR="00973823" w:rsidRPr="000C46A5" w:rsidRDefault="00973823" w:rsidP="004A31B9">
            <w:pPr>
              <w:ind w:hanging="0.10pt"/>
              <w:rPr>
                <w:sz w:val="14"/>
                <w:szCs w:val="14"/>
              </w:rPr>
            </w:pPr>
          </w:p>
        </w:tc>
        <w:tc>
          <w:tcPr>
            <w:cnfStyle w:firstRow="0" w:lastRow="0" w:firstColumn="0" w:lastColumn="0" w:oddVBand="1" w:evenVBand="0" w:oddHBand="0" w:evenHBand="0" w:firstRowFirstColumn="0" w:firstRowLastColumn="0" w:lastRowFirstColumn="0" w:lastRowLastColumn="0"/>
            <w:tcW w:w="14.0%" w:type="pct"/>
            <w:vMerge/>
          </w:tcPr>
          <w:p w14:paraId="618E2A6A" w14:textId="77777777" w:rsidR="00973823" w:rsidRPr="000C46A5" w:rsidRDefault="00973823" w:rsidP="004A31B9">
            <w:pPr>
              <w:ind w:hanging="0.10pt"/>
              <w:rPr>
                <w:sz w:val="14"/>
                <w:szCs w:val="14"/>
              </w:rPr>
            </w:pPr>
          </w:p>
        </w:tc>
        <w:tc>
          <w:tcPr>
            <w:cnfStyle w:firstRow="0" w:lastRow="0" w:firstColumn="0" w:lastColumn="0" w:oddVBand="0" w:evenVBand="1" w:oddHBand="0" w:evenHBand="0" w:firstRowFirstColumn="0" w:firstRowLastColumn="0" w:lastRowFirstColumn="0" w:lastRowLastColumn="0"/>
            <w:tcW w:w="14.0%" w:type="pct"/>
          </w:tcPr>
          <w:p w14:paraId="25FDFC53" w14:textId="77777777" w:rsidR="00973823" w:rsidRPr="000C46A5" w:rsidRDefault="00973823" w:rsidP="004A31B9">
            <w:pPr>
              <w:ind w:end="14pt" w:hanging="0.10pt"/>
              <w:jc w:val="end"/>
              <w:rPr>
                <w:sz w:val="14"/>
                <w:szCs w:val="14"/>
              </w:rPr>
            </w:pPr>
            <w:r w:rsidRPr="000C46A5">
              <w:rPr>
                <w:sz w:val="14"/>
                <w:szCs w:val="14"/>
              </w:rPr>
              <w:t>(-6.949867, 107.62643)</w:t>
            </w:r>
          </w:p>
        </w:tc>
        <w:tc>
          <w:tcPr>
            <w:cnfStyle w:firstRow="0" w:lastRow="0" w:firstColumn="0" w:lastColumn="0" w:oddVBand="1" w:evenVBand="0" w:oddHBand="0" w:evenHBand="0" w:firstRowFirstColumn="0" w:firstRowLastColumn="0" w:lastRowFirstColumn="0" w:lastRowLastColumn="0"/>
            <w:tcW w:w="14.0%" w:type="pct"/>
          </w:tcPr>
          <w:p w14:paraId="1BC5D180" w14:textId="77777777" w:rsidR="00973823" w:rsidRPr="000C46A5" w:rsidRDefault="00973823" w:rsidP="004A31B9">
            <w:pPr>
              <w:ind w:end="14pt" w:hanging="0.10pt"/>
              <w:jc w:val="end"/>
              <w:rPr>
                <w:sz w:val="14"/>
                <w:szCs w:val="14"/>
              </w:rPr>
            </w:pPr>
            <w:r w:rsidRPr="000C46A5">
              <w:rPr>
                <w:sz w:val="14"/>
                <w:szCs w:val="14"/>
              </w:rPr>
              <w:t>0.4</w:t>
            </w:r>
          </w:p>
        </w:tc>
        <w:tc>
          <w:tcPr>
            <w:cnfStyle w:firstRow="0" w:lastRow="0" w:firstColumn="0" w:lastColumn="0" w:oddVBand="0" w:evenVBand="1" w:oddHBand="0" w:evenHBand="0" w:firstRowFirstColumn="0" w:firstRowLastColumn="0" w:lastRowFirstColumn="0" w:lastRowLastColumn="0"/>
            <w:tcW w:w="14.0%" w:type="pct"/>
          </w:tcPr>
          <w:p w14:paraId="0F02CAB5" w14:textId="77777777" w:rsidR="00973823" w:rsidRPr="000C46A5" w:rsidRDefault="00973823" w:rsidP="004A31B9">
            <w:pPr>
              <w:ind w:end="14pt" w:hanging="0.10pt"/>
              <w:jc w:val="end"/>
              <w:rPr>
                <w:sz w:val="14"/>
                <w:szCs w:val="14"/>
              </w:rPr>
            </w:pPr>
            <w:r w:rsidRPr="000C46A5">
              <w:rPr>
                <w:sz w:val="14"/>
                <w:szCs w:val="14"/>
              </w:rPr>
              <w:t>0.25</w:t>
            </w:r>
          </w:p>
        </w:tc>
        <w:tc>
          <w:tcPr>
            <w:cnfStyle w:firstRow="0" w:lastRow="0" w:firstColumn="0" w:lastColumn="0" w:oddVBand="1" w:evenVBand="0" w:oddHBand="0" w:evenHBand="0" w:firstRowFirstColumn="0" w:firstRowLastColumn="0" w:lastRowFirstColumn="0" w:lastRowLastColumn="0"/>
            <w:tcW w:w="14.0%" w:type="pct"/>
          </w:tcPr>
          <w:p w14:paraId="792745DC" w14:textId="77777777" w:rsidR="00973823" w:rsidRPr="000C46A5" w:rsidRDefault="00973823" w:rsidP="004A31B9">
            <w:pPr>
              <w:ind w:end="14pt" w:hanging="0.10pt"/>
              <w:jc w:val="end"/>
              <w:rPr>
                <w:sz w:val="14"/>
                <w:szCs w:val="14"/>
              </w:rPr>
            </w:pPr>
            <w:r w:rsidRPr="000C46A5">
              <w:rPr>
                <w:sz w:val="14"/>
                <w:szCs w:val="14"/>
              </w:rPr>
              <w:t>0.15</w:t>
            </w:r>
          </w:p>
        </w:tc>
        <w:tc>
          <w:tcPr>
            <w:cnfStyle w:firstRow="0" w:lastRow="0" w:firstColumn="0" w:lastColumn="1" w:oddVBand="0" w:evenVBand="0" w:oddHBand="0" w:evenHBand="0" w:firstRowFirstColumn="0" w:firstRowLastColumn="0" w:lastRowFirstColumn="0" w:lastRowLastColumn="0"/>
            <w:tcW w:w="14.0%" w:type="pct"/>
          </w:tcPr>
          <w:p w14:paraId="72B00D64" w14:textId="77777777" w:rsidR="00973823" w:rsidRPr="000C46A5" w:rsidRDefault="00973823" w:rsidP="004A31B9">
            <w:pPr>
              <w:ind w:end="14pt" w:hanging="0.10pt"/>
              <w:jc w:val="end"/>
              <w:rPr>
                <w:sz w:val="14"/>
                <w:szCs w:val="14"/>
              </w:rPr>
            </w:pPr>
            <w:r w:rsidRPr="000C46A5">
              <w:rPr>
                <w:sz w:val="14"/>
                <w:szCs w:val="14"/>
              </w:rPr>
              <w:t>Failed</w:t>
            </w:r>
          </w:p>
        </w:tc>
      </w:tr>
    </w:tbl>
    <w:p w14:paraId="31CDFFBF" w14:textId="77777777" w:rsidR="00973823" w:rsidRDefault="00973823" w:rsidP="004A31B9">
      <w:pPr>
        <w:ind w:firstLine="36pt"/>
        <w:jc w:val="both"/>
      </w:pPr>
      <w:r w:rsidRPr="00946C37">
        <w:t xml:space="preserve">From the tests that have been carried out with different user positions within the radius and outside the radius, the results can be seen in the table above, that this application has a good accuracy in determining the distance based on the comparison provided by Google Maps API with </w:t>
      </w:r>
      <w:r w:rsidRPr="00946C37">
        <w:lastRenderedPageBreak/>
        <w:t>the Haversine calculation formula. The use of this application will be better if it is used indoors, because if it is used indoors, the accuracy will decrease or be inaccurate. This is because there is a possibility that the GPS signal used will interfere with other signals or the GPS signal will be blocked by buildings.</w:t>
      </w:r>
    </w:p>
    <w:p w14:paraId="36B8D7F7" w14:textId="30350EFF" w:rsidR="008027D2" w:rsidRDefault="008027D2" w:rsidP="004A31B9">
      <w:pPr>
        <w:ind w:firstLine="36pt"/>
        <w:jc w:val="both"/>
      </w:pPr>
      <w:r w:rsidRPr="008027D2">
        <w:t>To address these limitations and improve accuracy, several enhancements can be considered</w:t>
      </w:r>
      <w:r>
        <w:fldChar w:fldCharType="begin" w:fldLock="1"/>
      </w:r>
      <w:r>
        <w:instrText>ADDIN CSL_CITATION {"citationItems":[{"id":"ITEM-1","itemData":{"DOI":"10.1016/j.jik.2023.100361","ISSN":"2444569X","abstract":"The pursuit of commercialization is at the core of economic activity, and limited commercialization success is generally ascribed to the lower scalability or potential of the venture. Drawing on the anti-profit-taking socio-institutional perspective and innovation resistance theory, commercialization of a value-creating technology could be resisted from the demand side. We use a 3D surgical video technology developed at a Swedish hospital along with Potentially All Pairwise RanKings of all possible alternatives (PAPRIKA) based on conjoint analysis completed by 1437 elderly individuals. We find that, despite the value benefits for the surgeon and the overall social benefits of the technology, the most preferred part-worth utility (i.e., weight) of relative importance is a preference for not commercializing the technology for profit. These findings carry implications for entrepreneurship and institutional theory related to medical innovations in countries with universal healthcare. JEL Classification Code: I19, O30, O33.","author":[{"dropping-particle":"","family":"Patel","given":"Pankaj C.","non-dropping-particle":"","parse-names":false,"suffix":""},{"dropping-particle":"","family":"Stenmark","given":"Maj","non-dropping-particle":"","parse-names":false,"suffix":""},{"dropping-particle":"","family":"Parida","given":"Vinit","non-dropping-particle":"","parse-names":false,"suffix":""},{"dropping-particle":"","family":"Tran","given":"Phan Kiet","non-dropping-particle":"","parse-names":false,"suffix":""}],"container-title":"Journal of Innovation and Knowledge","id":"ITEM-1","issue":"2","issued":{"date-parts":[["2023","4","1"]]},"publisher":"Elsevier B.V.","title":"A socio-institutional perspective on the reluctance among the elderly concerning the commercialization of 3D surgical video technology in Sweden","type":"article-journal","volume":"8"},"uris":["http://www.mendeley.com/documents/?uuid=5e935bcb-f4f5-3a96-ae2f-3bf633854e20"]},{"id":"ITEM-2","itemData":{"DOI":"10.1016/j.jik.2021.04.001","ISSN":"2444569X","abstract":"This paper examines how globalization influences the adoption of digital technologies. The purpose of the paper is to explain how globalization affects new technology adoptions. We use country-level data from the globalization index (KOF), digital adoption index (DAI), global competitiveness index (GDI), and total factor productivity (TFP) on 183 countries and using advanced panel data modeling. Empirical findings show globalization can significantly affect technology adoption in all countries. The study's findings show globalization positively affects technology transfers and spillovers; here, using digital technology. Countries undergoing significant technological changes achieve ever-growing digital technology adoption convergence. In our study, the evidence comes from an international perspective, with an extensive sample of 183 countries that explain about 80 percent of the transfer process.","author":[{"dropping-particle":"","family":"Skare","given":"Marinko","non-dropping-particle":"","parse-names":false,"suffix":""},{"dropping-particle":"","family":"Riberio Soriano","given":"Domingo","non-dropping-particle":"","parse-names":false,"suffix":""}],"container-title":"Journal of Innovation and Knowledge","id":"ITEM-2","issue":"4","issued":{"date-parts":[["2021","10","1"]]},"page":"222-233","publisher":"Elsevier B.V.","title":"How globalization is changing digital technology adoption: An international perspective","type":"article-journal","volume":"6"},"uris":["http://www.mendeley.com/documents/?uuid=cf72fa72-73a6-3550-b32e-e2d5b5b844cb"]}],"mendeley":{"formattedCitation":"[3], [20]","plainTextFormattedCitation":"[3], [20]","previouslyFormattedCitation":"[3], [18]"},"properties":{"noteIndex":0},"schema":"https://github.com/citation-style-language/schema/raw/master/csl-citation.json"}</w:instrText>
      </w:r>
      <w:r>
        <w:fldChar w:fldCharType="separate"/>
      </w:r>
      <w:r w:rsidRPr="008027D2">
        <w:rPr>
          <w:noProof/>
        </w:rPr>
        <w:t>[3], [20]</w:t>
      </w:r>
      <w:r>
        <w:fldChar w:fldCharType="end"/>
      </w:r>
      <w:r w:rsidRPr="008027D2">
        <w:t>. Implementing indoor positioning systems such as Wi-Fi triangulation or Bluetooth beacons could significantly boost location precision in environments where GPS signals are weak or obstructed. Additionally, incorporating algorithms that can intelligently switch between GPS and other positioning methods based on signal strength or availability may further enhance reliability</w:t>
      </w:r>
      <w:r>
        <w:fldChar w:fldCharType="begin" w:fldLock="1"/>
      </w:r>
      <w:r>
        <w:instrText>ADDIN CSL_CITATION {"citationItems":[{"id":"ITEM-1","itemData":{"DOI":"10.1016/j.jik.2023.100365","ISSN":"2444569X","abstract":"The healthcare industry is nowadays increasingly forced to adapt to new fast-paced changes, despite its conservatism. Indeed, the number of new technology entrepreneurs and technology value is increasing. In this study, we use modern literature and illustrative cases to identify patterns of technological value creation in the healthcare industry with the purpose to form an understanding of the challenges and opportunities for technology entrepreneurs. Hence, we propose a new challenges-opportunities framework for understanding technology entrepreneurship (i.e., technology innovation, technology proactivity, and technology risk-taking) as a foundation for value creation concerning the needs of patients, medical personnel and hospitals, and the whole industry. We also end the article by outlining practical implications at the micro-level (i.e., patient advocacy and technology-enabled engagement strategies), meso-level (i.e., digital health solutions and motivation for collaboration), and macro-level (i.e., trust building and infrastructure).","author":[{"dropping-particle":"","family":"Kulkov","given":"Ignat","non-dropping-particle":"","parse-names":false,"suffix":""},{"dropping-particle":"","family":"Ivanova-Gongne","given":"Maria","non-dropping-particle":"","parse-names":false,"suffix":""},{"dropping-particle":"","family":"Bertello","given":"Alberto","non-dropping-particle":"","parse-names":false,"suffix":""},{"dropping-particle":"","family":"Makkonen","given":"Hannu","non-dropping-particle":"","parse-names":false,"suffix":""},{"dropping-particle":"","family":"Kulkova","given":"Julia","non-dropping-particle":"","parse-names":false,"suffix":""},{"dropping-particle":"","family":"Rohrbeck","given":"Rene","non-dropping-particle":"","parse-names":false,"suffix":""},{"dropping-particle":"","family":"Ferraris","given":"Alberto","non-dropping-particle":"","parse-names":false,"suffix":""}],"container-title":"Journal of Innovation and Knowledge","id":"ITEM-1","issue":"2","issued":{"date-parts":[["2023","4","1"]]},"publisher":"Elsevier B.V.","title":"Technology entrepreneurship in healthcare: Challenges and opportunities for value creation","type":"article-journal","volume":"8"},"uris":["http://www.mendeley.com/documents/?uuid=da3f2f91-17c5-3df7-a6d6-774d2c0324c8"]},{"id":"ITEM-2","itemData":{"DOI":"10.1016/j.jksus.2022.102019","ISSN":"10183647","abstract":"The traditional e-commerce logistics distribution path optimization algorithm has the problem of a long time to find the optimal path. To solve this problem, this paper designs an e-commerce logistics distribution path optimization algorithm in the context of big data, introduces NSGA-II evolutionary algorithm for solving multi-objective optimization problems, combines improved genetic algorithm to solve multi-objective terminal distribution path optimization model in new retail mode to obtain the Pareto optimal solution set of the research problem in this paper, and then establishes a multi-objective function for logistics distribution path optimization through five aspects: weight index, time efficiency index, customer importance index. In this paper, in the process of using the ant colony algorithm to solve the optimization of the end-delivery path of e-commerce logistics, global pheromone update rules such as the ant-perimeter model will be used for the pheromone update in the ant pathfinding process. Then, the multi-objective function of logistics distribution path optimization is established by five aspects: weight index, timeliness index, customer importance index, time window index, total path index, and finally, the distribution target weights are set to find the better distribution path in the objective function according to the different demands of e-commerce logistics, to complete the e-commerce logistics distribution path optimization. We were able to save 6.6% on the route optimized by the ant colony algorithm over the empirical route under the condition of path optimization with the ant colony algorithm. The experimental comparison results show that the designed e-commerce logistics distribution path optimization algorithm in the context of big data is shorter than the traditional algorithm to find the optimal path, which can reduce the e-commerce logistics distribution time and has certain practical application significance.","author":[{"dropping-particle":"","family":"Qu","given":"Li Ping","non-dropping-particle":"","parse-names":false,"suffix":""},{"dropping-particle":"","family":"Li","given":"Huai","non-dropping-particle":"","parse-names":false,"suffix":""}],"container-title":"Journal of King Saud University - Science","id":"ITEM-2","issue":"5","issued":{"date-parts":[["2022","7","1"]]},"publisher":"Elsevier B.V.","title":"Analysis of distribution path optimization algorithm based on big data technology","type":"article-journal","volume":"34"},"uris":["http://www.mendeley.com/documents/?uuid=02d12442-f38c-3fb3-bc9a-eab423f2de39"]}],"mendeley":{"formattedCitation":"[21], [22]","plainTextFormattedCitation":"[21], [22]","previouslyFormattedCitation":"[19], [20]"},"properties":{"noteIndex":0},"schema":"https://github.com/citation-style-language/schema/raw/master/csl-citation.json"}</w:instrText>
      </w:r>
      <w:r>
        <w:fldChar w:fldCharType="separate"/>
      </w:r>
      <w:r w:rsidRPr="008027D2">
        <w:rPr>
          <w:noProof/>
        </w:rPr>
        <w:t>[21], [22]</w:t>
      </w:r>
      <w:r>
        <w:fldChar w:fldCharType="end"/>
      </w:r>
      <w:r w:rsidRPr="008027D2">
        <w:t>. Further testing in various indoor settings will help refine these approaches and ensure that the application maintains its performance across different conditions. Continuous updates and optimizations, informed by user feedback and technological advancements, will be essential for maximizing the effectiveness of the application in diverse environments.</w:t>
      </w:r>
    </w:p>
    <w:p w14:paraId="2EB93F02" w14:textId="77777777" w:rsidR="000C46A5" w:rsidRDefault="000C46A5" w:rsidP="000C46A5">
      <w:pPr>
        <w:jc w:val="both"/>
      </w:pPr>
    </w:p>
    <w:p w14:paraId="2E255EDE" w14:textId="77777777" w:rsidR="000C46A5" w:rsidRDefault="000C46A5" w:rsidP="000C46A5">
      <w:pPr>
        <w:jc w:val="both"/>
        <w:rPr>
          <w:b/>
          <w:bCs/>
          <w:lang w:val="en-ID"/>
        </w:rPr>
      </w:pPr>
      <w:r w:rsidRPr="000C46A5">
        <w:rPr>
          <w:b/>
          <w:bCs/>
          <w:lang w:val="en-ID"/>
        </w:rPr>
        <w:t>Critical Review of the Study's Limitations</w:t>
      </w:r>
    </w:p>
    <w:p w14:paraId="510F0EC5" w14:textId="77777777" w:rsidR="000C46A5" w:rsidRPr="000C46A5" w:rsidRDefault="000C46A5" w:rsidP="000C46A5">
      <w:pPr>
        <w:jc w:val="both"/>
        <w:rPr>
          <w:b/>
          <w:bCs/>
          <w:lang w:val="en-ID"/>
        </w:rPr>
      </w:pPr>
    </w:p>
    <w:p w14:paraId="6AB52C0F" w14:textId="77777777" w:rsidR="000C46A5" w:rsidRPr="000C46A5" w:rsidRDefault="000C46A5" w:rsidP="000C46A5">
      <w:pPr>
        <w:jc w:val="both"/>
        <w:rPr>
          <w:lang w:val="en-ID"/>
        </w:rPr>
      </w:pPr>
      <w:r w:rsidRPr="000C46A5">
        <w:rPr>
          <w:b/>
          <w:bCs/>
          <w:lang w:val="en-ID"/>
        </w:rPr>
        <w:t>1. Limited Data and Sample Size:</w:t>
      </w:r>
    </w:p>
    <w:p w14:paraId="43682B3E" w14:textId="77777777" w:rsidR="000C46A5" w:rsidRPr="000C46A5" w:rsidRDefault="000C46A5" w:rsidP="000C46A5">
      <w:pPr>
        <w:numPr>
          <w:ilvl w:val="0"/>
          <w:numId w:val="27"/>
        </w:numPr>
        <w:jc w:val="both"/>
        <w:rPr>
          <w:lang w:val="en-ID"/>
        </w:rPr>
      </w:pPr>
      <w:r w:rsidRPr="000C46A5">
        <w:rPr>
          <w:b/>
          <w:bCs/>
          <w:lang w:val="en-ID"/>
        </w:rPr>
        <w:t>Small Data Set:</w:t>
      </w:r>
      <w:r w:rsidRPr="000C46A5">
        <w:rPr>
          <w:lang w:val="en-ID"/>
        </w:rPr>
        <w:t xml:space="preserve"> Currently, the database includes information from only thirty faces. This may not be sufficient to provide a comprehensive understanding of the system's performance, especially in real-world scenarios that may involve a wider range of variables and facial diversity.</w:t>
      </w:r>
    </w:p>
    <w:p w14:paraId="0E4FC3AA" w14:textId="77777777" w:rsidR="000C46A5" w:rsidRPr="000C46A5" w:rsidRDefault="000C46A5" w:rsidP="000C46A5">
      <w:pPr>
        <w:numPr>
          <w:ilvl w:val="0"/>
          <w:numId w:val="27"/>
        </w:numPr>
        <w:jc w:val="both"/>
        <w:rPr>
          <w:lang w:val="en-ID"/>
        </w:rPr>
      </w:pPr>
      <w:r w:rsidRPr="000C46A5">
        <w:rPr>
          <w:b/>
          <w:bCs/>
          <w:lang w:val="en-ID"/>
        </w:rPr>
        <w:t>Data Variability:</w:t>
      </w:r>
      <w:r w:rsidRPr="000C46A5">
        <w:rPr>
          <w:lang w:val="en-ID"/>
        </w:rPr>
        <w:t xml:space="preserve"> If the facial data used for testing is not sufficiently diverse, the results obtained may not accurately reflect the system's performance outside the sample used. For instance, the results from testing a specific group of individuals may differ from those of a more diverse population.</w:t>
      </w:r>
    </w:p>
    <w:p w14:paraId="251217F1" w14:textId="77777777" w:rsidR="000C46A5" w:rsidRPr="000C46A5" w:rsidRDefault="000C46A5" w:rsidP="000C46A5">
      <w:pPr>
        <w:jc w:val="both"/>
        <w:rPr>
          <w:lang w:val="en-ID"/>
        </w:rPr>
      </w:pPr>
      <w:r w:rsidRPr="000C46A5">
        <w:rPr>
          <w:b/>
          <w:bCs/>
          <w:lang w:val="en-ID"/>
        </w:rPr>
        <w:t>2. Static Match Test Evaluation:</w:t>
      </w:r>
    </w:p>
    <w:p w14:paraId="422D4175" w14:textId="77777777" w:rsidR="000C46A5" w:rsidRPr="000C46A5" w:rsidRDefault="000C46A5" w:rsidP="000C46A5">
      <w:pPr>
        <w:numPr>
          <w:ilvl w:val="0"/>
          <w:numId w:val="28"/>
        </w:numPr>
        <w:jc w:val="both"/>
        <w:rPr>
          <w:lang w:val="en-ID"/>
        </w:rPr>
      </w:pPr>
      <w:r w:rsidRPr="000C46A5">
        <w:rPr>
          <w:b/>
          <w:bCs/>
          <w:lang w:val="en-ID"/>
        </w:rPr>
        <w:t>Limitations of Static Match Test:</w:t>
      </w:r>
      <w:r w:rsidRPr="000C46A5">
        <w:rPr>
          <w:lang w:val="en-ID"/>
        </w:rPr>
        <w:t xml:space="preserve"> This test only evaluates the speed and error rate in face identification without considering other variables such as lighting conditions, viewpoint, or facial expressions. Additional testing under various lighting conditions and facial angles would provide a more comprehensive understanding of the system's robustness.</w:t>
      </w:r>
    </w:p>
    <w:p w14:paraId="5D34F53A" w14:textId="77777777" w:rsidR="000C46A5" w:rsidRPr="000C46A5" w:rsidRDefault="000C46A5" w:rsidP="000C46A5">
      <w:pPr>
        <w:numPr>
          <w:ilvl w:val="0"/>
          <w:numId w:val="28"/>
        </w:numPr>
        <w:jc w:val="both"/>
        <w:rPr>
          <w:lang w:val="en-ID"/>
        </w:rPr>
      </w:pPr>
      <w:r w:rsidRPr="000C46A5">
        <w:rPr>
          <w:b/>
          <w:bCs/>
          <w:lang w:val="en-ID"/>
        </w:rPr>
        <w:t>Error Analysis:</w:t>
      </w:r>
      <w:r w:rsidRPr="000C46A5">
        <w:rPr>
          <w:lang w:val="en-ID"/>
        </w:rPr>
        <w:t xml:space="preserve"> Although the data presents the range of times and error rates, a detailed analysis of the specific causes of errors (e.g., lighting conditions or camera quality) is lacking. This could provide deeper insights into how to reduce errors.</w:t>
      </w:r>
    </w:p>
    <w:p w14:paraId="53B09619" w14:textId="77777777" w:rsidR="000C46A5" w:rsidRPr="000C46A5" w:rsidRDefault="000C46A5" w:rsidP="000C46A5">
      <w:pPr>
        <w:jc w:val="both"/>
        <w:rPr>
          <w:lang w:val="en-ID"/>
        </w:rPr>
      </w:pPr>
      <w:r w:rsidRPr="000C46A5">
        <w:rPr>
          <w:b/>
          <w:bCs/>
          <w:lang w:val="en-ID"/>
        </w:rPr>
        <w:t>3. Haversine Formula and Google Maps API Comparison:</w:t>
      </w:r>
    </w:p>
    <w:p w14:paraId="387B29BB" w14:textId="77777777" w:rsidR="000C46A5" w:rsidRPr="000C46A5" w:rsidRDefault="000C46A5" w:rsidP="000C46A5">
      <w:pPr>
        <w:numPr>
          <w:ilvl w:val="0"/>
          <w:numId w:val="29"/>
        </w:numPr>
        <w:jc w:val="both"/>
        <w:rPr>
          <w:lang w:val="en-ID"/>
        </w:rPr>
      </w:pPr>
      <w:r w:rsidRPr="000C46A5">
        <w:rPr>
          <w:b/>
          <w:bCs/>
          <w:lang w:val="en-ID"/>
        </w:rPr>
        <w:t>Comparison Limitations:</w:t>
      </w:r>
      <w:r w:rsidRPr="000C46A5">
        <w:rPr>
          <w:lang w:val="en-ID"/>
        </w:rPr>
        <w:t xml:space="preserve"> The comparison between the Haversine formula and Google Maps API provides insights into accuracy but does not address the limitations of each method. For example, the Haversine formula assumes the Earth is a perfect sphere, whereas its shape is slightly oblate.</w:t>
      </w:r>
    </w:p>
    <w:p w14:paraId="67FCACF1" w14:textId="77777777" w:rsidR="000C46A5" w:rsidRPr="000C46A5" w:rsidRDefault="000C46A5" w:rsidP="000C46A5">
      <w:pPr>
        <w:numPr>
          <w:ilvl w:val="0"/>
          <w:numId w:val="29"/>
        </w:numPr>
        <w:jc w:val="both"/>
        <w:rPr>
          <w:lang w:val="en-ID"/>
        </w:rPr>
      </w:pPr>
      <w:r w:rsidRPr="000C46A5">
        <w:rPr>
          <w:b/>
          <w:bCs/>
          <w:lang w:val="en-ID"/>
        </w:rPr>
        <w:t>Environmental Impact:</w:t>
      </w:r>
      <w:r w:rsidRPr="000C46A5">
        <w:rPr>
          <w:lang w:val="en-ID"/>
        </w:rPr>
        <w:t xml:space="preserve"> Distance measurement accuracy may be affected by environmental conditions such as obstructed or weak GPS signals. A more in-depth evaluation is needed to understand how these factors influence the results.</w:t>
      </w:r>
    </w:p>
    <w:p w14:paraId="63839ABA" w14:textId="77777777" w:rsidR="000C46A5" w:rsidRPr="000C46A5" w:rsidRDefault="000C46A5" w:rsidP="000C46A5">
      <w:pPr>
        <w:jc w:val="both"/>
        <w:rPr>
          <w:lang w:val="en-ID"/>
        </w:rPr>
      </w:pPr>
      <w:r w:rsidRPr="000C46A5">
        <w:rPr>
          <w:b/>
          <w:bCs/>
          <w:lang w:val="en-ID"/>
        </w:rPr>
        <w:t>4. Recommendations for Improvement:</w:t>
      </w:r>
    </w:p>
    <w:p w14:paraId="4AD3B11B" w14:textId="77777777" w:rsidR="000C46A5" w:rsidRPr="000C46A5" w:rsidRDefault="000C46A5" w:rsidP="000C46A5">
      <w:pPr>
        <w:numPr>
          <w:ilvl w:val="0"/>
          <w:numId w:val="30"/>
        </w:numPr>
        <w:jc w:val="both"/>
        <w:rPr>
          <w:lang w:val="en-ID"/>
        </w:rPr>
      </w:pPr>
      <w:r w:rsidRPr="000C46A5">
        <w:rPr>
          <w:b/>
          <w:bCs/>
          <w:lang w:val="en-ID"/>
        </w:rPr>
        <w:t>Indoor Positioning Methods:</w:t>
      </w:r>
      <w:r w:rsidRPr="000C46A5">
        <w:rPr>
          <w:lang w:val="en-ID"/>
        </w:rPr>
        <w:t xml:space="preserve"> Implementing indoor positioning systems like Wi-Fi triangulation or Bluetooth beacons could indeed enhance accuracy in areas with weak GPS signals. However, further implementation and testing in various indoor environments are required to ensure their effectiveness.</w:t>
      </w:r>
    </w:p>
    <w:p w14:paraId="363E22FD" w14:textId="77777777" w:rsidR="000C46A5" w:rsidRPr="000C46A5" w:rsidRDefault="000C46A5" w:rsidP="000C46A5">
      <w:pPr>
        <w:numPr>
          <w:ilvl w:val="0"/>
          <w:numId w:val="30"/>
        </w:numPr>
        <w:jc w:val="both"/>
        <w:rPr>
          <w:lang w:val="en-ID"/>
        </w:rPr>
      </w:pPr>
      <w:r w:rsidRPr="000C46A5">
        <w:rPr>
          <w:b/>
          <w:bCs/>
          <w:lang w:val="en-ID"/>
        </w:rPr>
        <w:t>Adaptive Algorithms:</w:t>
      </w:r>
      <w:r w:rsidRPr="000C46A5">
        <w:rPr>
          <w:lang w:val="en-ID"/>
        </w:rPr>
        <w:t xml:space="preserve"> Incorporating algorithms that can intelligently switch between positioning methods based on signal strength or availability could further enhance reliability. Evaluating how these algorithms perform in different scenarios is necessary.</w:t>
      </w:r>
    </w:p>
    <w:p w14:paraId="53A01295" w14:textId="76B48231" w:rsidR="000C46A5" w:rsidRDefault="00501BCE" w:rsidP="000C46A5">
      <w:pPr>
        <w:jc w:val="both"/>
      </w:pPr>
      <w:r w:rsidRPr="00501BCE">
        <w:t>By addressing these limitations, it is anticipated that future research and system development will place greater emphasis on enhancing accuracy and reliability under diverse operational conditions.</w:t>
      </w:r>
    </w:p>
    <w:p w14:paraId="75446D9B" w14:textId="5CDA081F" w:rsidR="009303D9" w:rsidRPr="005B520E" w:rsidRDefault="009303D9" w:rsidP="00973823">
      <w:pPr>
        <w:pStyle w:val="BodyText"/>
        <w:ind w:firstLine="0pt"/>
      </w:pPr>
    </w:p>
    <w:p w14:paraId="48053900" w14:textId="05D0888D" w:rsidR="0004571D" w:rsidRPr="0004571D" w:rsidRDefault="0004571D" w:rsidP="0004571D">
      <w:pPr>
        <w:pStyle w:val="Heading1"/>
        <w:rPr>
          <w:b/>
          <w:bCs/>
        </w:rPr>
      </w:pPr>
      <w:r w:rsidRPr="0004571D">
        <w:rPr>
          <w:b/>
          <w:bCs/>
        </w:rPr>
        <w:t>CONCLUSION</w:t>
      </w:r>
    </w:p>
    <w:p w14:paraId="0B6886AD" w14:textId="1795FD3F" w:rsidR="0004571D" w:rsidRDefault="0004571D" w:rsidP="0004571D">
      <w:pPr>
        <w:pBdr>
          <w:top w:val="nil"/>
          <w:left w:val="nil"/>
          <w:bottom w:val="nil"/>
          <w:right w:val="nil"/>
          <w:between w:val="nil"/>
        </w:pBdr>
        <w:tabs>
          <w:tab w:val="end" w:pos="360pt"/>
        </w:tabs>
        <w:spacing w:before="6pt"/>
        <w:ind w:hanging="0.10pt"/>
        <w:jc w:val="both"/>
        <w:rPr>
          <w:color w:val="000000"/>
        </w:rPr>
      </w:pPr>
      <w:r>
        <w:rPr>
          <w:color w:val="000000"/>
        </w:rPr>
        <w:tab/>
      </w:r>
      <w:r>
        <w:rPr>
          <w:color w:val="000000"/>
        </w:rPr>
        <w:tab/>
      </w:r>
      <w:r w:rsidRPr="00FB62D6">
        <w:rPr>
          <w:color w:val="000000"/>
        </w:rPr>
        <w:t>From the results of research and testing that have been carried out for the implementation of the convolutional neural network method and the haversine formula method for the presence system, it can be applied according to the method and the results obtained are the use of the convolutional neural network method and the haversine formula method can be combined reliably to support the presence independently, because it uses biometric authentication in the form of face recognition and calculation of the distance from the user's point in real time with a predetermined radius so as to reduce the spread of COVID-19.</w:t>
      </w:r>
    </w:p>
    <w:p w14:paraId="39D7A7EF" w14:textId="61E2773D" w:rsidR="00575BCA" w:rsidRDefault="0080791D" w:rsidP="00836367">
      <w:pPr>
        <w:pStyle w:val="BodyText"/>
      </w:pPr>
      <w:r w:rsidRPr="005B520E">
        <w:t>.</w:t>
      </w:r>
    </w:p>
    <w:p w14:paraId="21523B97" w14:textId="77777777" w:rsidR="009303D9" w:rsidRDefault="009303D9" w:rsidP="008027D2">
      <w:pPr>
        <w:pStyle w:val="Heading5"/>
        <w:jc w:val="both"/>
      </w:pPr>
      <w:r w:rsidRPr="005B520E">
        <w:t>References</w:t>
      </w:r>
    </w:p>
    <w:p w14:paraId="2DA3DAF6" w14:textId="6416B61C" w:rsidR="008027D2" w:rsidRPr="008027D2" w:rsidRDefault="0004571D" w:rsidP="000C46A5">
      <w:pPr>
        <w:widowControl w:val="0"/>
        <w:autoSpaceDE w:val="0"/>
        <w:autoSpaceDN w:val="0"/>
        <w:adjustRightInd w:val="0"/>
        <w:spacing w:after="2pt" w:line="12pt" w:lineRule="exact"/>
        <w:ind w:start="32pt" w:hanging="32pt"/>
        <w:jc w:val="both"/>
        <w:rPr>
          <w:noProof/>
          <w:sz w:val="16"/>
          <w:szCs w:val="24"/>
        </w:rPr>
      </w:pPr>
      <w:r>
        <w:fldChar w:fldCharType="begin" w:fldLock="1"/>
      </w:r>
      <w:r>
        <w:instrText xml:space="preserve">ADDIN Mendeley Bibliography CSL_BIBLIOGRAPHY </w:instrText>
      </w:r>
      <w:r>
        <w:fldChar w:fldCharType="separate"/>
      </w:r>
      <w:r w:rsidR="008027D2" w:rsidRPr="008027D2">
        <w:rPr>
          <w:noProof/>
          <w:sz w:val="16"/>
          <w:szCs w:val="24"/>
        </w:rPr>
        <w:t>[1]</w:t>
      </w:r>
      <w:r w:rsidR="008027D2" w:rsidRPr="008027D2">
        <w:rPr>
          <w:noProof/>
          <w:sz w:val="16"/>
          <w:szCs w:val="24"/>
        </w:rPr>
        <w:tab/>
        <w:t xml:space="preserve">M. L. Chiu and C. N. Lin, “Developing supply chain open innovation capability: The mediating role of the knowledge creation process, governance mechanism and technology as a driver,” </w:t>
      </w:r>
      <w:r w:rsidR="008027D2" w:rsidRPr="008027D2">
        <w:rPr>
          <w:i/>
          <w:iCs/>
          <w:noProof/>
          <w:sz w:val="16"/>
          <w:szCs w:val="24"/>
        </w:rPr>
        <w:t>J. Innov. Knowl.</w:t>
      </w:r>
      <w:r w:rsidR="008027D2" w:rsidRPr="008027D2">
        <w:rPr>
          <w:noProof/>
          <w:sz w:val="16"/>
          <w:szCs w:val="24"/>
        </w:rPr>
        <w:t>, vol. 7, no. 4, Oct. 2022, doi: 10.1016/j.jik.2022.100264.</w:t>
      </w:r>
    </w:p>
    <w:p w14:paraId="0213E7A3"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[2]</w:t>
      </w:r>
      <w:r w:rsidRPr="008027D2">
        <w:rPr>
          <w:noProof/>
          <w:sz w:val="16"/>
          <w:szCs w:val="24"/>
        </w:rPr>
        <w:tab/>
        <w:t xml:space="preserve">M. Shahzad, Y. Qu, S. U. Rehman, and A. U. Zafar, “Adoption of green innovation technology to accelerate sustainable development among manufacturing industry,” </w:t>
      </w:r>
      <w:r w:rsidRPr="008027D2">
        <w:rPr>
          <w:i/>
          <w:iCs/>
          <w:noProof/>
          <w:sz w:val="16"/>
          <w:szCs w:val="24"/>
        </w:rPr>
        <w:t>J. Innov. Knowl.</w:t>
      </w:r>
      <w:r w:rsidRPr="008027D2">
        <w:rPr>
          <w:noProof/>
          <w:sz w:val="16"/>
          <w:szCs w:val="24"/>
        </w:rPr>
        <w:t>, vol. 7, no. 4, Oct. 2022, doi: 10.1016/j.jik.2022.100231.</w:t>
      </w:r>
    </w:p>
    <w:p w14:paraId="50AA0AA4"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[3]</w:t>
      </w:r>
      <w:r w:rsidRPr="008027D2">
        <w:rPr>
          <w:noProof/>
          <w:sz w:val="16"/>
          <w:szCs w:val="24"/>
        </w:rPr>
        <w:tab/>
        <w:t xml:space="preserve">P. C. Patel, M. Stenmark, V. Parida, and P. K. Tran, “A socio-institutional perspective on the reluctance among the elderly concerning the commercialization of 3D surgical video technology in Sweden,” </w:t>
      </w:r>
      <w:r w:rsidRPr="008027D2">
        <w:rPr>
          <w:i/>
          <w:iCs/>
          <w:noProof/>
          <w:sz w:val="16"/>
          <w:szCs w:val="24"/>
        </w:rPr>
        <w:t>J. Innov. Knowl.</w:t>
      </w:r>
      <w:r w:rsidRPr="008027D2">
        <w:rPr>
          <w:noProof/>
          <w:sz w:val="16"/>
          <w:szCs w:val="24"/>
        </w:rPr>
        <w:t>, vol. 8, no. 2, Apr. 2023, doi: 10.1016/j.jik.2023.100361.</w:t>
      </w:r>
    </w:p>
    <w:p w14:paraId="266718CA"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[4]</w:t>
      </w:r>
      <w:r w:rsidRPr="008027D2">
        <w:rPr>
          <w:noProof/>
          <w:sz w:val="16"/>
          <w:szCs w:val="24"/>
        </w:rPr>
        <w:tab/>
        <w:t xml:space="preserve">M. T. Ballestar, E. Camiña, Á. Díaz-Chao, and J. Torrent-Sellens, “Productivity and employment effects of digital complementarities,” </w:t>
      </w:r>
      <w:r w:rsidRPr="008027D2">
        <w:rPr>
          <w:i/>
          <w:iCs/>
          <w:noProof/>
          <w:sz w:val="16"/>
          <w:szCs w:val="24"/>
        </w:rPr>
        <w:t>J. Innov. Knowl.</w:t>
      </w:r>
      <w:r w:rsidRPr="008027D2">
        <w:rPr>
          <w:noProof/>
          <w:sz w:val="16"/>
          <w:szCs w:val="24"/>
        </w:rPr>
        <w:t>, vol. 6, no. 3, pp. 177–190, Jul. 2021, doi: 10.1016/j.jik.2020.10.006.</w:t>
      </w:r>
    </w:p>
    <w:p w14:paraId="5C2EB461"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[5]</w:t>
      </w:r>
      <w:r w:rsidRPr="008027D2">
        <w:rPr>
          <w:noProof/>
          <w:sz w:val="16"/>
          <w:szCs w:val="24"/>
        </w:rPr>
        <w:tab/>
        <w:t xml:space="preserve">S. T. Hussain, S. Lei, T. Akram, M. J. Haider, S. H. Hussain, and M. Ali, “Kurt Lewin’s change model: A critical review of the role </w:t>
      </w:r>
      <w:r w:rsidRPr="008027D2">
        <w:rPr>
          <w:noProof/>
          <w:sz w:val="16"/>
          <w:szCs w:val="24"/>
        </w:rPr>
        <w:lastRenderedPageBreak/>
        <w:t xml:space="preserve">of leadership and employee involvement in organizational change,” </w:t>
      </w:r>
      <w:r w:rsidRPr="008027D2">
        <w:rPr>
          <w:i/>
          <w:iCs/>
          <w:noProof/>
          <w:sz w:val="16"/>
          <w:szCs w:val="24"/>
        </w:rPr>
        <w:t>J. Innov. Knowl.</w:t>
      </w:r>
      <w:r w:rsidRPr="008027D2">
        <w:rPr>
          <w:noProof/>
          <w:sz w:val="16"/>
          <w:szCs w:val="24"/>
        </w:rPr>
        <w:t>, vol. 3, no. 3, pp. 123–127, Sep. 2018, doi: 10.1016/j.jik.2016.07.002.</w:t>
      </w:r>
    </w:p>
    <w:p w14:paraId="06CAD385"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[6]</w:t>
      </w:r>
      <w:r w:rsidRPr="008027D2">
        <w:rPr>
          <w:noProof/>
          <w:sz w:val="16"/>
          <w:szCs w:val="24"/>
        </w:rPr>
        <w:tab/>
        <w:t xml:space="preserve">B. Wassmann, M. Siegrist, and C. Hartmann, “The role of heuristics for composing an environmentally friendly meal,” </w:t>
      </w:r>
      <w:r w:rsidRPr="008027D2">
        <w:rPr>
          <w:i/>
          <w:iCs/>
          <w:noProof/>
          <w:sz w:val="16"/>
          <w:szCs w:val="24"/>
        </w:rPr>
        <w:t>J. Clean. Prod.</w:t>
      </w:r>
      <w:r w:rsidRPr="008027D2">
        <w:rPr>
          <w:noProof/>
          <w:sz w:val="16"/>
          <w:szCs w:val="24"/>
        </w:rPr>
        <w:t>, vol. 402, May 2023, doi: 10.1016/j.jclepro.2023.136818.</w:t>
      </w:r>
    </w:p>
    <w:p w14:paraId="2E214679"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[7]</w:t>
      </w:r>
      <w:r w:rsidRPr="008027D2">
        <w:rPr>
          <w:noProof/>
          <w:sz w:val="16"/>
          <w:szCs w:val="24"/>
        </w:rPr>
        <w:tab/>
        <w:t xml:space="preserve">Y. T. Yadgar, “The effect of individual factors on user behaviour and the moderating role of trust: an empirical investigation of consumers’ acceptance of electronic banking in the Kurdistan Region of Iraq,” </w:t>
      </w:r>
      <w:r w:rsidRPr="008027D2">
        <w:rPr>
          <w:i/>
          <w:iCs/>
          <w:noProof/>
          <w:sz w:val="16"/>
          <w:szCs w:val="24"/>
        </w:rPr>
        <w:t>Financ. Innov.</w:t>
      </w:r>
      <w:r w:rsidRPr="008027D2">
        <w:rPr>
          <w:noProof/>
          <w:sz w:val="16"/>
          <w:szCs w:val="24"/>
        </w:rPr>
        <w:t>, vol. 6, no. 1, Dec. 2020, doi: 10.1186/s40854-020-00206-0.</w:t>
      </w:r>
    </w:p>
    <w:p w14:paraId="4D99496D"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[8]</w:t>
      </w:r>
      <w:r w:rsidRPr="008027D2">
        <w:rPr>
          <w:noProof/>
          <w:sz w:val="16"/>
          <w:szCs w:val="24"/>
        </w:rPr>
        <w:tab/>
        <w:t xml:space="preserve">A. Musamih, K. Salah, R. Jayaraman, I. Yaqoob, Y. Al-Hammadi, and J. Antony, “Blockchain-based solution for COVID-19 vaccine waste reduction,” </w:t>
      </w:r>
      <w:r w:rsidRPr="008027D2">
        <w:rPr>
          <w:i/>
          <w:iCs/>
          <w:noProof/>
          <w:sz w:val="16"/>
          <w:szCs w:val="24"/>
        </w:rPr>
        <w:t>J. Clean. Prod.</w:t>
      </w:r>
      <w:r w:rsidRPr="008027D2">
        <w:rPr>
          <w:noProof/>
          <w:sz w:val="16"/>
          <w:szCs w:val="24"/>
        </w:rPr>
        <w:t>, vol. 372, Oct. 2022, doi: 10.1016/j.jclepro.2022.133619.</w:t>
      </w:r>
    </w:p>
    <w:p w14:paraId="0CA2C0A7"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[9]</w:t>
      </w:r>
      <w:r w:rsidRPr="008027D2">
        <w:rPr>
          <w:noProof/>
          <w:sz w:val="16"/>
          <w:szCs w:val="24"/>
        </w:rPr>
        <w:tab/>
        <w:t xml:space="preserve">G. Muchenje and M. Seppänen, “Unpacking task-technology fit to explore the business value of big data analytics,” </w:t>
      </w:r>
      <w:r w:rsidRPr="008027D2">
        <w:rPr>
          <w:i/>
          <w:iCs/>
          <w:noProof/>
          <w:sz w:val="16"/>
          <w:szCs w:val="24"/>
        </w:rPr>
        <w:t>Int. J. Inf. Manage.</w:t>
      </w:r>
      <w:r w:rsidRPr="008027D2">
        <w:rPr>
          <w:noProof/>
          <w:sz w:val="16"/>
          <w:szCs w:val="24"/>
        </w:rPr>
        <w:t>, vol. 69, Apr. 2023, doi: 10.1016/j.ijinfomgt.2022.102619.</w:t>
      </w:r>
    </w:p>
    <w:p w14:paraId="5AC58947"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[10]</w:t>
      </w:r>
      <w:r w:rsidRPr="008027D2">
        <w:rPr>
          <w:noProof/>
          <w:sz w:val="16"/>
          <w:szCs w:val="24"/>
        </w:rPr>
        <w:tab/>
        <w:t xml:space="preserve">M. Steen and J. Nauta, “Advantages and disadvantages of societal engagement: a case study in a research and technology organization,” </w:t>
      </w:r>
      <w:r w:rsidRPr="008027D2">
        <w:rPr>
          <w:i/>
          <w:iCs/>
          <w:noProof/>
          <w:sz w:val="16"/>
          <w:szCs w:val="24"/>
        </w:rPr>
        <w:t>J. Responsible Innov.</w:t>
      </w:r>
      <w:r w:rsidRPr="008027D2">
        <w:rPr>
          <w:noProof/>
          <w:sz w:val="16"/>
          <w:szCs w:val="24"/>
        </w:rPr>
        <w:t>, vol. 7, no. 3, pp. 598–619, 2020, doi: 10.1080/23299460.2020.1813864.</w:t>
      </w:r>
    </w:p>
    <w:p w14:paraId="673054FD"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[11]</w:t>
      </w:r>
      <w:r w:rsidRPr="008027D2">
        <w:rPr>
          <w:noProof/>
          <w:sz w:val="16"/>
          <w:szCs w:val="24"/>
        </w:rPr>
        <w:tab/>
        <w:t xml:space="preserve">R. M. Puertas Medina, J. M. Martín Martín, J. M. Guaita Martínez, and P. Serdeira Azevedo, “Analysis of the role of innovation and efficiency in coastal destinations affected by tourism seasonality,” </w:t>
      </w:r>
      <w:r w:rsidRPr="008027D2">
        <w:rPr>
          <w:i/>
          <w:iCs/>
          <w:noProof/>
          <w:sz w:val="16"/>
          <w:szCs w:val="24"/>
        </w:rPr>
        <w:t>J. Innov. Knowl.</w:t>
      </w:r>
      <w:r w:rsidRPr="008027D2">
        <w:rPr>
          <w:noProof/>
          <w:sz w:val="16"/>
          <w:szCs w:val="24"/>
        </w:rPr>
        <w:t>, vol. 7, no. 1, Jan. 2022, doi: 10.1016/j.jik.2022.100163.</w:t>
      </w:r>
    </w:p>
    <w:p w14:paraId="443952D7"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[12]</w:t>
      </w:r>
      <w:r w:rsidRPr="008027D2">
        <w:rPr>
          <w:noProof/>
          <w:sz w:val="16"/>
          <w:szCs w:val="24"/>
        </w:rPr>
        <w:tab/>
        <w:t xml:space="preserve">Y. K. Dwivedi </w:t>
      </w:r>
      <w:r w:rsidRPr="008027D2">
        <w:rPr>
          <w:i/>
          <w:iCs/>
          <w:noProof/>
          <w:sz w:val="16"/>
          <w:szCs w:val="24"/>
        </w:rPr>
        <w:t>et al.</w:t>
      </w:r>
      <w:r w:rsidRPr="008027D2">
        <w:rPr>
          <w:noProof/>
          <w:sz w:val="16"/>
          <w:szCs w:val="24"/>
        </w:rPr>
        <w:t xml:space="preserve">, “Metaverse beyond the hype: Multidisciplinary perspectives on emerging challenges, opportunities, and agenda for research, practice and policy,” </w:t>
      </w:r>
      <w:r w:rsidRPr="008027D2">
        <w:rPr>
          <w:i/>
          <w:iCs/>
          <w:noProof/>
          <w:sz w:val="16"/>
          <w:szCs w:val="24"/>
        </w:rPr>
        <w:t>Int. J. Inf. Manage.</w:t>
      </w:r>
      <w:r w:rsidRPr="008027D2">
        <w:rPr>
          <w:noProof/>
          <w:sz w:val="16"/>
          <w:szCs w:val="24"/>
        </w:rPr>
        <w:t>, vol. 66, Oct. 2022, doi: 10.1016/j.ijinfomgt.2022.102542.</w:t>
      </w:r>
    </w:p>
    <w:p w14:paraId="662BCF48"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[13]</w:t>
      </w:r>
      <w:r w:rsidRPr="008027D2">
        <w:rPr>
          <w:noProof/>
          <w:sz w:val="16"/>
          <w:szCs w:val="24"/>
        </w:rPr>
        <w:tab/>
        <w:t xml:space="preserve">A. Alferaih, “Starting a New Business? Assessing University Students’ Intentions towards Digital Entrepreneurship in Saudi Arabia,” </w:t>
      </w:r>
      <w:r w:rsidRPr="008027D2">
        <w:rPr>
          <w:i/>
          <w:iCs/>
          <w:noProof/>
          <w:sz w:val="16"/>
          <w:szCs w:val="24"/>
        </w:rPr>
        <w:t>Int. J. Inf. Manag. Data Insights</w:t>
      </w:r>
      <w:r w:rsidRPr="008027D2">
        <w:rPr>
          <w:noProof/>
          <w:sz w:val="16"/>
          <w:szCs w:val="24"/>
        </w:rPr>
        <w:t>, vol. 2, no. 2, p. 100087, 2022, doi: 10.1016/j.jjimei.2022.100087.</w:t>
      </w:r>
    </w:p>
    <w:p w14:paraId="39BBDA71"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[14]</w:t>
      </w:r>
      <w:r w:rsidRPr="008027D2">
        <w:rPr>
          <w:noProof/>
          <w:sz w:val="16"/>
          <w:szCs w:val="24"/>
        </w:rPr>
        <w:tab/>
        <w:t xml:space="preserve">R. Sharma, A. Kumar, and C. Chuah, “Turning the blackbox into a glassbox: An explainable machine learning approach for understanding hospitality customer,” </w:t>
      </w:r>
      <w:r w:rsidRPr="008027D2">
        <w:rPr>
          <w:i/>
          <w:iCs/>
          <w:noProof/>
          <w:sz w:val="16"/>
          <w:szCs w:val="24"/>
        </w:rPr>
        <w:t xml:space="preserve">Int. J. Inf. Manag. Data </w:t>
      </w:r>
      <w:r w:rsidRPr="008027D2">
        <w:rPr>
          <w:i/>
          <w:iCs/>
          <w:noProof/>
          <w:sz w:val="16"/>
          <w:szCs w:val="24"/>
        </w:rPr>
        <w:t>Insights</w:t>
      </w:r>
      <w:r w:rsidRPr="008027D2">
        <w:rPr>
          <w:noProof/>
          <w:sz w:val="16"/>
          <w:szCs w:val="24"/>
        </w:rPr>
        <w:t>, vol. 1, no. 2, Nov. 2021, doi: 10.1016/j.jjimei.2021.100050.</w:t>
      </w:r>
    </w:p>
    <w:p w14:paraId="76B8005B"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[15]</w:t>
      </w:r>
      <w:r w:rsidRPr="008027D2">
        <w:rPr>
          <w:noProof/>
          <w:sz w:val="16"/>
          <w:szCs w:val="24"/>
        </w:rPr>
        <w:tab/>
        <w:t xml:space="preserve">Q. Jiang, X. Huang, and Z. Chen, “Antecedents and consequences of consumers’ trust in electronic intermediaries: An empirical study of hotel booking websites,” </w:t>
      </w:r>
      <w:r w:rsidRPr="008027D2">
        <w:rPr>
          <w:i/>
          <w:iCs/>
          <w:noProof/>
          <w:sz w:val="16"/>
          <w:szCs w:val="24"/>
        </w:rPr>
        <w:t>Front. Bus. Res. China</w:t>
      </w:r>
      <w:r w:rsidRPr="008027D2">
        <w:rPr>
          <w:noProof/>
          <w:sz w:val="16"/>
          <w:szCs w:val="24"/>
        </w:rPr>
        <w:t>, vol. 3, no. 4, pp. 647–666, 2009, doi: 10.1007/s11782-009-0031-1.</w:t>
      </w:r>
    </w:p>
    <w:p w14:paraId="0BF2A510"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[16]</w:t>
      </w:r>
      <w:r w:rsidRPr="008027D2">
        <w:rPr>
          <w:noProof/>
          <w:sz w:val="16"/>
          <w:szCs w:val="24"/>
        </w:rPr>
        <w:tab/>
        <w:t xml:space="preserve">Y. Zhai, “Design of Oral English Training System Based on Big Data Content Recommendation Algorithm,” in </w:t>
      </w:r>
      <w:r w:rsidRPr="008027D2">
        <w:rPr>
          <w:i/>
          <w:iCs/>
          <w:noProof/>
          <w:sz w:val="16"/>
          <w:szCs w:val="24"/>
        </w:rPr>
        <w:t>Procedia Computer Science</w:t>
      </w:r>
      <w:r w:rsidRPr="008027D2">
        <w:rPr>
          <w:noProof/>
          <w:sz w:val="16"/>
          <w:szCs w:val="24"/>
        </w:rPr>
        <w:t>, Elsevier B.V., 2022, pp. 420–426. doi: 10.1016/j.procs.2022.10.059.</w:t>
      </w:r>
    </w:p>
    <w:p w14:paraId="76B30FFB"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[17]</w:t>
      </w:r>
      <w:r w:rsidRPr="008027D2">
        <w:rPr>
          <w:noProof/>
          <w:sz w:val="16"/>
          <w:szCs w:val="24"/>
        </w:rPr>
        <w:tab/>
        <w:t xml:space="preserve">J. Gao, Q. Feng, T. Guan, and W. Zhang, “Unlocking paths for transforming green technological innovation in manufacturing industries,” </w:t>
      </w:r>
      <w:r w:rsidRPr="008027D2">
        <w:rPr>
          <w:i/>
          <w:iCs/>
          <w:noProof/>
          <w:sz w:val="16"/>
          <w:szCs w:val="24"/>
        </w:rPr>
        <w:t>J. Innov. Knowl.</w:t>
      </w:r>
      <w:r w:rsidRPr="008027D2">
        <w:rPr>
          <w:noProof/>
          <w:sz w:val="16"/>
          <w:szCs w:val="24"/>
        </w:rPr>
        <w:t>, vol. 8, no. 3, Jul. 2023, doi: 10.1016/j.jik.2023.100394.</w:t>
      </w:r>
    </w:p>
    <w:p w14:paraId="4E7900BA"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[18]</w:t>
      </w:r>
      <w:r w:rsidRPr="008027D2">
        <w:rPr>
          <w:noProof/>
          <w:sz w:val="16"/>
          <w:szCs w:val="24"/>
        </w:rPr>
        <w:tab/>
        <w:t xml:space="preserve">G. D. Sharma, S. Kraus, M. Srivastava, R. Chopra, and A. Kallmuenzer, “The changing role of innovation for crisis management in times of COVID-19: An integrative literature review,” </w:t>
      </w:r>
      <w:r w:rsidRPr="008027D2">
        <w:rPr>
          <w:i/>
          <w:iCs/>
          <w:noProof/>
          <w:sz w:val="16"/>
          <w:szCs w:val="24"/>
        </w:rPr>
        <w:t>J. Innov. Knowl.</w:t>
      </w:r>
      <w:r w:rsidRPr="008027D2">
        <w:rPr>
          <w:noProof/>
          <w:sz w:val="16"/>
          <w:szCs w:val="24"/>
        </w:rPr>
        <w:t>, vol. 7, no. 4, Oct. 2022, doi: 10.1016/j.jik.2022.100281.</w:t>
      </w:r>
    </w:p>
    <w:p w14:paraId="131DB2D2"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[19]</w:t>
      </w:r>
      <w:r w:rsidRPr="008027D2">
        <w:rPr>
          <w:noProof/>
          <w:sz w:val="16"/>
          <w:szCs w:val="24"/>
        </w:rPr>
        <w:tab/>
        <w:t xml:space="preserve">C. Li, A. Khan, H. Ahmad, and M. Shahzad, “Business analytics competencies in stabilizing firms’ agility and digital innovation amid COVID-19,” </w:t>
      </w:r>
      <w:r w:rsidRPr="008027D2">
        <w:rPr>
          <w:i/>
          <w:iCs/>
          <w:noProof/>
          <w:sz w:val="16"/>
          <w:szCs w:val="24"/>
        </w:rPr>
        <w:t>J. Innov. Knowl.</w:t>
      </w:r>
      <w:r w:rsidRPr="008027D2">
        <w:rPr>
          <w:noProof/>
          <w:sz w:val="16"/>
          <w:szCs w:val="24"/>
        </w:rPr>
        <w:t>, vol. 7, no. 4, Oct. 2022, doi: 10.1016/j.jik.2022.100246.</w:t>
      </w:r>
    </w:p>
    <w:p w14:paraId="7561CE32"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[20]</w:t>
      </w:r>
      <w:r w:rsidRPr="008027D2">
        <w:rPr>
          <w:noProof/>
          <w:sz w:val="16"/>
          <w:szCs w:val="24"/>
        </w:rPr>
        <w:tab/>
        <w:t xml:space="preserve">M. Skare and D. Riberio Soriano, “How globalization is changing digital technology adoption: An international perspective,” </w:t>
      </w:r>
      <w:r w:rsidRPr="008027D2">
        <w:rPr>
          <w:i/>
          <w:iCs/>
          <w:noProof/>
          <w:sz w:val="16"/>
          <w:szCs w:val="24"/>
        </w:rPr>
        <w:t>J. Innov. Knowl.</w:t>
      </w:r>
      <w:r w:rsidRPr="008027D2">
        <w:rPr>
          <w:noProof/>
          <w:sz w:val="16"/>
          <w:szCs w:val="24"/>
        </w:rPr>
        <w:t>, vol. 6, no. 4, pp. 222–233, Oct. 2021, doi: 10.1016/j.jik.2021.04.001.</w:t>
      </w:r>
    </w:p>
    <w:p w14:paraId="44303EF0"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szCs w:val="24"/>
        </w:rPr>
      </w:pPr>
      <w:r w:rsidRPr="008027D2">
        <w:rPr>
          <w:noProof/>
          <w:sz w:val="16"/>
          <w:szCs w:val="24"/>
        </w:rPr>
        <w:t>[21]</w:t>
      </w:r>
      <w:r w:rsidRPr="008027D2">
        <w:rPr>
          <w:noProof/>
          <w:sz w:val="16"/>
          <w:szCs w:val="24"/>
        </w:rPr>
        <w:tab/>
        <w:t xml:space="preserve">I. Kulkov </w:t>
      </w:r>
      <w:r w:rsidRPr="008027D2">
        <w:rPr>
          <w:i/>
          <w:iCs/>
          <w:noProof/>
          <w:sz w:val="16"/>
          <w:szCs w:val="24"/>
        </w:rPr>
        <w:t>et al.</w:t>
      </w:r>
      <w:r w:rsidRPr="008027D2">
        <w:rPr>
          <w:noProof/>
          <w:sz w:val="16"/>
          <w:szCs w:val="24"/>
        </w:rPr>
        <w:t xml:space="preserve">, “Technology entrepreneurship in healthcare: Challenges and opportunities for value creation,” </w:t>
      </w:r>
      <w:r w:rsidRPr="008027D2">
        <w:rPr>
          <w:i/>
          <w:iCs/>
          <w:noProof/>
          <w:sz w:val="16"/>
          <w:szCs w:val="24"/>
        </w:rPr>
        <w:t>J. Innov. Knowl.</w:t>
      </w:r>
      <w:r w:rsidRPr="008027D2">
        <w:rPr>
          <w:noProof/>
          <w:sz w:val="16"/>
          <w:szCs w:val="24"/>
        </w:rPr>
        <w:t>, vol. 8, no. 2, Apr. 2023, doi: 10.1016/j.jik.2023.100365.</w:t>
      </w:r>
    </w:p>
    <w:p w14:paraId="09EB50E3" w14:textId="77777777" w:rsidR="008027D2" w:rsidRPr="008027D2" w:rsidRDefault="008027D2" w:rsidP="000C46A5">
      <w:pPr>
        <w:widowControl w:val="0"/>
        <w:autoSpaceDE w:val="0"/>
        <w:autoSpaceDN w:val="0"/>
        <w:adjustRightInd w:val="0"/>
        <w:spacing w:after="2pt" w:line="12pt" w:lineRule="exact"/>
        <w:ind w:start="32pt" w:hanging="32pt"/>
        <w:jc w:val="both"/>
        <w:rPr>
          <w:noProof/>
          <w:sz w:val="16"/>
        </w:rPr>
      </w:pPr>
      <w:r w:rsidRPr="008027D2">
        <w:rPr>
          <w:noProof/>
          <w:sz w:val="16"/>
          <w:szCs w:val="24"/>
        </w:rPr>
        <w:t>[22]</w:t>
      </w:r>
      <w:r w:rsidRPr="008027D2">
        <w:rPr>
          <w:noProof/>
          <w:sz w:val="16"/>
          <w:szCs w:val="24"/>
        </w:rPr>
        <w:tab/>
        <w:t xml:space="preserve">L. P. Qu and H. Li, “Analysis of distribution path optimization algorithm based on big data technology,” </w:t>
      </w:r>
      <w:r w:rsidRPr="008027D2">
        <w:rPr>
          <w:i/>
          <w:iCs/>
          <w:noProof/>
          <w:sz w:val="16"/>
          <w:szCs w:val="24"/>
        </w:rPr>
        <w:t>J. King Saud Univ. - Sci.</w:t>
      </w:r>
      <w:r w:rsidRPr="008027D2">
        <w:rPr>
          <w:noProof/>
          <w:sz w:val="16"/>
          <w:szCs w:val="24"/>
        </w:rPr>
        <w:t>, vol. 34, no. 5, Jul. 2022, doi: 10.1016/j.jksus.2022.102019.</w:t>
      </w:r>
    </w:p>
    <w:p w14:paraId="67664B9A" w14:textId="7BF7FEEE" w:rsidR="008147B5" w:rsidRDefault="0004571D" w:rsidP="008027D2">
      <w:pPr>
        <w:pStyle w:val="references"/>
        <w:numPr>
          <w:ilvl w:val="0"/>
          <w:numId w:val="0"/>
        </w:numPr>
        <w:ind w:start="18pt" w:hanging="18pt"/>
      </w:pPr>
      <w:r>
        <w:fldChar w:fldCharType="end"/>
      </w:r>
    </w:p>
    <w:p w14:paraId="481D7272" w14:textId="77777777" w:rsidR="009303D9" w:rsidRDefault="009303D9" w:rsidP="00836367">
      <w:pPr>
        <w:pStyle w:val="references"/>
        <w:numPr>
          <w:ilvl w:val="0"/>
          <w:numId w:val="0"/>
        </w:numPr>
        <w:ind w:start="18pt" w:hanging="18pt"/>
      </w:pPr>
    </w:p>
    <w:p w14:paraId="2CBC4D6A" w14:textId="77777777"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3B4E04">
          <w:type w:val="continuous"/>
          <w:pgSz w:w="595.30pt" w:h="841.90pt" w:code="9"/>
          <w:pgMar w:top="54pt" w:right="45.35pt" w:bottom="72pt" w:left="45.35pt" w:header="36pt" w:footer="36pt" w:gutter="0pt"/>
          <w:cols w:num="2" w:space="18pt"/>
          <w:docGrid w:linePitch="360"/>
        </w:sectPr>
      </w:pPr>
      <w:r w:rsidRPr="00F96569">
        <w:rPr>
          <w:rFonts w:eastAsia="SimSun"/>
          <w:b/>
          <w:noProof w:val="0"/>
          <w:color w:val="FF0000"/>
          <w:spacing w:val="-1"/>
          <w:sz w:val="20"/>
          <w:szCs w:val="20"/>
          <w:lang w:val="x-none" w:eastAsia="x-none"/>
        </w:rPr>
        <w:t xml:space="preserve">IEEE conference templates contain guidance text for composing and formatting conference papers. Please ensure that all template text is removed from your conference paper prior to submission to the conference. Failure to remove template text from your paper </w:t>
      </w:r>
      <w:r w:rsidR="00E165BC">
        <w:rPr>
          <w:rFonts w:eastAsia="SimSun"/>
          <w:b/>
          <w:noProof w:val="0"/>
          <w:color w:val="FF0000"/>
          <w:spacing w:val="-1"/>
          <w:sz w:val="20"/>
          <w:szCs w:val="20"/>
          <w:lang w:eastAsia="x-none"/>
        </w:rPr>
        <w:t>may</w:t>
      </w:r>
      <w:r w:rsidRPr="00F96569">
        <w:rPr>
          <w:rFonts w:eastAsia="SimSun"/>
          <w:b/>
          <w:noProof w:val="0"/>
          <w:color w:val="FF0000"/>
          <w:spacing w:val="-1"/>
          <w:sz w:val="20"/>
          <w:szCs w:val="20"/>
          <w:lang w:val="x-none" w:eastAsia="x-none"/>
        </w:rPr>
        <w:t xml:space="preserve"> result in your paper not being published.</w:t>
      </w:r>
    </w:p>
    <w:p w14:paraId="4EF2B8B8" w14:textId="77777777" w:rsidR="009303D9" w:rsidRDefault="003B2B40" w:rsidP="005B520E">
      <w:r>
        <w:rPr>
          <w:noProof/>
        </w:rPr>
        <w:drawing>
          <wp:anchor distT="0" distB="0" distL="114300" distR="114300" simplePos="0" relativeHeight="251657728" behindDoc="1" locked="0" layoutInCell="1" allowOverlap="1" wp14:anchorId="50A5432F" wp14:editId="6F0F41D4">
            <wp:simplePos x="0" y="0"/>
            <wp:positionH relativeFrom="margin">
              <wp:align>left</wp:align>
            </wp:positionH>
            <wp:positionV relativeFrom="paragraph">
              <wp:posOffset>251460</wp:posOffset>
            </wp:positionV>
            <wp:extent cx="3200400" cy="1143000"/>
            <wp:effectExtent l="10795" t="5080" r="8255" b="13970"/>
            <wp:wrapTight wrapText="bothSides">
              <wp:wrapPolygon edited="0">
                <wp:start x="-64" y="0"/>
                <wp:lineTo x="-64" y="21600"/>
                <wp:lineTo x="21664" y="21600"/>
                <wp:lineTo x="21664" y="0"/>
                <wp:lineTo x="-64" y="0"/>
              </wp:wrapPolygon>
            </wp:wrapTight>
            <wp:docPr id="1" name="Text Box 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200400" cy="1143000"/>
                    </a:xfrm>
                    <a:prstGeom prst="rect">
                      <a:avLst/>
                    </a:prstGeom>
                    <a:solidFill>
                      <a:srgbClr val="FFFFFF"/>
                    </a:solidFill>
                    <a:ln w="9525">
                      <a:solidFill>
                        <a:srgbClr val="000000"/>
                      </a:solidFill>
                      <a:miter lim="800%"/>
                      <a:headEnd/>
                      <a:tailEnd/>
                    </a:ln>
                  </wp:spPr>
                  <wp:txbx>
                    <wne:txbxContent>
                      <w:p w14:paraId="31540942" w14:textId="77777777" w:rsidR="0080791D" w:rsidRDefault="0080791D" w:rsidP="00E7596C">
                        <w:pPr>
                          <w:pStyle w:val="BodyText"/>
                        </w:pPr>
                        <w:r>
                          <w:t>We suggest that you use a text box to insert a graphic (which is ideally a 300 dpi TIFF or EPS file, with all fonts embedded) because, in an MSW document, this method is somewhat more stable than directly inserting a picture.</w:t>
                        </w:r>
                      </w:p>
                      <w:p w14:paraId="7FF3F83F" w14:textId="77777777" w:rsidR="0080791D" w:rsidRDefault="0080791D" w:rsidP="00E7596C">
                        <w:pPr>
                          <w:pStyle w:val="BodyText"/>
                        </w:pPr>
                        <w:r>
                          <w:t>To have non-visible rules on your frame, use the MSWord “Format” pull-down menu, select Text Box &gt; Colors and Lines to choose No Fill and No Line.</w:t>
                        </w: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2A79FC31" w14:textId="77777777" w:rsidR="008D66B8" w:rsidRDefault="008D66B8" w:rsidP="001A3B3D">
      <w:r>
        <w:separator/>
      </w:r>
    </w:p>
  </w:endnote>
  <w:endnote w:type="continuationSeparator" w:id="0">
    <w:p w14:paraId="59CE39B4" w14:textId="77777777" w:rsidR="008D66B8" w:rsidRDefault="008D66B8"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onsolas">
    <w:panose1 w:val="020B0609020204030204"/>
    <w:charset w:characterSet="iso-8859-1"/>
    <w:family w:val="modern"/>
    <w:pitch w:val="fixed"/>
    <w:sig w:usb0="E00006FF" w:usb1="0000FCFF" w:usb2="00000001" w:usb3="00000000" w:csb0="000001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9E75918"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63C898AB" w14:textId="77777777" w:rsidR="008D66B8" w:rsidRDefault="008D66B8" w:rsidP="001A3B3D">
      <w:r>
        <w:separator/>
      </w:r>
    </w:p>
  </w:footnote>
  <w:footnote w:type="continuationSeparator" w:id="0">
    <w:p w14:paraId="0BA744B1" w14:textId="77777777" w:rsidR="008D66B8" w:rsidRDefault="008D66B8"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39473A8"/>
    <w:multiLevelType w:val="multilevel"/>
    <w:tmpl w:val="AA5E51A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2" w15:restartNumberingAfterBreak="0">
    <w:nsid w:val="08D91852"/>
    <w:multiLevelType w:val="multilevel"/>
    <w:tmpl w:val="6B7E30B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3" w15:restartNumberingAfterBreak="0">
    <w:nsid w:val="189F3B7D"/>
    <w:multiLevelType w:val="multilevel"/>
    <w:tmpl w:val="B874E4DE"/>
    <w:lvl w:ilvl="0">
      <w:start w:val="1"/>
      <w:numFmt w:val="decimal"/>
      <w:pStyle w:val="NList"/>
      <w:lvlText w:val="%1."/>
      <w:lvlJc w:val="start"/>
      <w:pPr>
        <w:ind w:start="36pt" w:hanging="18pt"/>
      </w:pPr>
      <w:rPr>
        <w:rFonts w:ascii="Times New Roman" w:eastAsia="Times New Roman" w:hAnsi="Times New Roman" w:cs="Times New Roman"/>
        <w:b/>
        <w:i w:val="0"/>
        <w:sz w:val="20"/>
        <w:szCs w:val="20"/>
        <w:vertAlign w:val="baseline"/>
      </w:rPr>
    </w:lvl>
    <w:lvl w:ilvl="1">
      <w:start w:val="1"/>
      <w:numFmt w:val="lowerLetter"/>
      <w:lvlText w:val="%2."/>
      <w:lvlJc w:val="start"/>
      <w:pPr>
        <w:ind w:start="72pt" w:hanging="18pt"/>
      </w:pPr>
      <w:rPr>
        <w:vertAlign w:val="baseline"/>
      </w:rPr>
    </w:lvl>
    <w:lvl w:ilvl="2">
      <w:start w:val="1"/>
      <w:numFmt w:val="lowerRoman"/>
      <w:lvlText w:val="%3."/>
      <w:lvlJc w:val="end"/>
      <w:pPr>
        <w:ind w:start="108pt" w:hanging="9pt"/>
      </w:pPr>
      <w:rPr>
        <w:vertAlign w:val="baseline"/>
      </w:rPr>
    </w:lvl>
    <w:lvl w:ilvl="3">
      <w:start w:val="1"/>
      <w:numFmt w:val="decimal"/>
      <w:lvlText w:val="%4."/>
      <w:lvlJc w:val="start"/>
      <w:pPr>
        <w:ind w:start="144pt" w:hanging="18pt"/>
      </w:pPr>
      <w:rPr>
        <w:vertAlign w:val="baseline"/>
      </w:rPr>
    </w:lvl>
    <w:lvl w:ilvl="4">
      <w:start w:val="1"/>
      <w:numFmt w:val="lowerLetter"/>
      <w:lvlText w:val="%5."/>
      <w:lvlJc w:val="start"/>
      <w:pPr>
        <w:ind w:start="180pt" w:hanging="18pt"/>
      </w:pPr>
      <w:rPr>
        <w:vertAlign w:val="baseline"/>
      </w:rPr>
    </w:lvl>
    <w:lvl w:ilvl="5">
      <w:start w:val="1"/>
      <w:numFmt w:val="lowerRoman"/>
      <w:lvlText w:val="%6."/>
      <w:lvlJc w:val="end"/>
      <w:pPr>
        <w:ind w:start="216pt" w:hanging="9pt"/>
      </w:pPr>
      <w:rPr>
        <w:vertAlign w:val="baseline"/>
      </w:rPr>
    </w:lvl>
    <w:lvl w:ilvl="6">
      <w:start w:val="1"/>
      <w:numFmt w:val="decimal"/>
      <w:lvlText w:val="%7."/>
      <w:lvlJc w:val="start"/>
      <w:pPr>
        <w:ind w:start="252pt" w:hanging="18pt"/>
      </w:pPr>
      <w:rPr>
        <w:vertAlign w:val="baseline"/>
      </w:rPr>
    </w:lvl>
    <w:lvl w:ilvl="7">
      <w:start w:val="1"/>
      <w:numFmt w:val="lowerLetter"/>
      <w:lvlText w:val="%8."/>
      <w:lvlJc w:val="start"/>
      <w:pPr>
        <w:ind w:start="288pt" w:hanging="18pt"/>
      </w:pPr>
      <w:rPr>
        <w:vertAlign w:val="baseline"/>
      </w:rPr>
    </w:lvl>
    <w:lvl w:ilvl="8">
      <w:start w:val="1"/>
      <w:numFmt w:val="lowerRoman"/>
      <w:lvlText w:val="%9."/>
      <w:lvlJc w:val="end"/>
      <w:pPr>
        <w:ind w:start="324pt" w:hanging="9pt"/>
      </w:pPr>
      <w:rPr>
        <w:vertAlign w:val="baseline"/>
      </w:rPr>
    </w:lvl>
  </w:abstractNum>
  <w:abstractNum w:abstractNumId="14"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5"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32674EFA"/>
    <w:multiLevelType w:val="multilevel"/>
    <w:tmpl w:val="49A6D63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8"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3" w15:restartNumberingAfterBreak="0">
    <w:nsid w:val="596D6332"/>
    <w:multiLevelType w:val="multilevel"/>
    <w:tmpl w:val="93FA672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4" w15:restartNumberingAfterBreak="0">
    <w:nsid w:val="639812B8"/>
    <w:multiLevelType w:val="multilevel"/>
    <w:tmpl w:val="B282B374"/>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5" w15:restartNumberingAfterBreak="0">
    <w:nsid w:val="696A5220"/>
    <w:multiLevelType w:val="multilevel"/>
    <w:tmpl w:val="CDC492F2"/>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6"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7"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8" w15:restartNumberingAfterBreak="0">
    <w:nsid w:val="7F9424D7"/>
    <w:multiLevelType w:val="multilevel"/>
    <w:tmpl w:val="EC46FE2C"/>
    <w:lvl w:ilvl="0">
      <w:start w:val="1"/>
      <w:numFmt w:val="decimal"/>
      <w:lvlText w:val="%1."/>
      <w:lvlJc w:val="start"/>
      <w:pPr>
        <w:tabs>
          <w:tab w:val="num" w:pos="36pt"/>
        </w:tabs>
        <w:ind w:start="36pt" w:hanging="18pt"/>
      </w:pPr>
    </w:lvl>
    <w:lvl w:ilvl="1" w:tentative="1">
      <w:start w:val="1"/>
      <w:numFmt w:val="decimal"/>
      <w:lvlText w:val="%2."/>
      <w:lvlJc w:val="start"/>
      <w:pPr>
        <w:tabs>
          <w:tab w:val="num" w:pos="72pt"/>
        </w:tabs>
        <w:ind w:start="72pt" w:hanging="18pt"/>
      </w:pPr>
    </w:lvl>
    <w:lvl w:ilvl="2" w:tentative="1">
      <w:start w:val="1"/>
      <w:numFmt w:val="decimal"/>
      <w:lvlText w:val="%3."/>
      <w:lvlJc w:val="start"/>
      <w:pPr>
        <w:tabs>
          <w:tab w:val="num" w:pos="108pt"/>
        </w:tabs>
        <w:ind w:start="108pt" w:hanging="18pt"/>
      </w:pPr>
    </w:lvl>
    <w:lvl w:ilvl="3" w:tentative="1">
      <w:start w:val="1"/>
      <w:numFmt w:val="decimal"/>
      <w:lvlText w:val="%4."/>
      <w:lvlJc w:val="start"/>
      <w:pPr>
        <w:tabs>
          <w:tab w:val="num" w:pos="144pt"/>
        </w:tabs>
        <w:ind w:start="144pt" w:hanging="18pt"/>
      </w:pPr>
    </w:lvl>
    <w:lvl w:ilvl="4" w:tentative="1">
      <w:start w:val="1"/>
      <w:numFmt w:val="decimal"/>
      <w:lvlText w:val="%5."/>
      <w:lvlJc w:val="start"/>
      <w:pPr>
        <w:tabs>
          <w:tab w:val="num" w:pos="180pt"/>
        </w:tabs>
        <w:ind w:start="180pt" w:hanging="18pt"/>
      </w:pPr>
    </w:lvl>
    <w:lvl w:ilvl="5" w:tentative="1">
      <w:start w:val="1"/>
      <w:numFmt w:val="decimal"/>
      <w:lvlText w:val="%6."/>
      <w:lvlJc w:val="start"/>
      <w:pPr>
        <w:tabs>
          <w:tab w:val="num" w:pos="216pt"/>
        </w:tabs>
        <w:ind w:start="216pt" w:hanging="18pt"/>
      </w:pPr>
    </w:lvl>
    <w:lvl w:ilvl="6" w:tentative="1">
      <w:start w:val="1"/>
      <w:numFmt w:val="decimal"/>
      <w:lvlText w:val="%7."/>
      <w:lvlJc w:val="start"/>
      <w:pPr>
        <w:tabs>
          <w:tab w:val="num" w:pos="252pt"/>
        </w:tabs>
        <w:ind w:start="252pt" w:hanging="18pt"/>
      </w:pPr>
    </w:lvl>
    <w:lvl w:ilvl="7" w:tentative="1">
      <w:start w:val="1"/>
      <w:numFmt w:val="decimal"/>
      <w:lvlText w:val="%8."/>
      <w:lvlJc w:val="start"/>
      <w:pPr>
        <w:tabs>
          <w:tab w:val="num" w:pos="288pt"/>
        </w:tabs>
        <w:ind w:start="288pt" w:hanging="18pt"/>
      </w:pPr>
    </w:lvl>
    <w:lvl w:ilvl="8" w:tentative="1">
      <w:start w:val="1"/>
      <w:numFmt w:val="decimal"/>
      <w:lvlText w:val="%9."/>
      <w:lvlJc w:val="start"/>
      <w:pPr>
        <w:tabs>
          <w:tab w:val="num" w:pos="324pt"/>
        </w:tabs>
        <w:ind w:start="324pt" w:hanging="18pt"/>
      </w:pPr>
    </w:lvl>
  </w:abstractNum>
  <w:num w:numId="1" w16cid:durableId="1369909383">
    <w:abstractNumId w:val="18"/>
  </w:num>
  <w:num w:numId="2" w16cid:durableId="568543031">
    <w:abstractNumId w:val="26"/>
  </w:num>
  <w:num w:numId="3" w16cid:durableId="1207790780">
    <w:abstractNumId w:val="16"/>
  </w:num>
  <w:num w:numId="4" w16cid:durableId="629168631">
    <w:abstractNumId w:val="20"/>
  </w:num>
  <w:num w:numId="5" w16cid:durableId="1032806882">
    <w:abstractNumId w:val="20"/>
  </w:num>
  <w:num w:numId="6" w16cid:durableId="1614826021">
    <w:abstractNumId w:val="20"/>
  </w:num>
  <w:num w:numId="7" w16cid:durableId="1871990542">
    <w:abstractNumId w:val="20"/>
  </w:num>
  <w:num w:numId="8" w16cid:durableId="2088458160">
    <w:abstractNumId w:val="22"/>
  </w:num>
  <w:num w:numId="9" w16cid:durableId="231694775">
    <w:abstractNumId w:val="27"/>
  </w:num>
  <w:num w:numId="10" w16cid:durableId="2126189682">
    <w:abstractNumId w:val="19"/>
  </w:num>
  <w:num w:numId="11" w16cid:durableId="771515552">
    <w:abstractNumId w:val="15"/>
  </w:num>
  <w:num w:numId="12" w16cid:durableId="1603688421">
    <w:abstractNumId w:val="14"/>
  </w:num>
  <w:num w:numId="13" w16cid:durableId="308025467">
    <w:abstractNumId w:val="0"/>
  </w:num>
  <w:num w:numId="14" w16cid:durableId="915015855">
    <w:abstractNumId w:val="10"/>
  </w:num>
  <w:num w:numId="15" w16cid:durableId="124853704">
    <w:abstractNumId w:val="8"/>
  </w:num>
  <w:num w:numId="16" w16cid:durableId="378433823">
    <w:abstractNumId w:val="7"/>
  </w:num>
  <w:num w:numId="17" w16cid:durableId="178550123">
    <w:abstractNumId w:val="6"/>
  </w:num>
  <w:num w:numId="18" w16cid:durableId="1882938436">
    <w:abstractNumId w:val="5"/>
  </w:num>
  <w:num w:numId="19" w16cid:durableId="1292051459">
    <w:abstractNumId w:val="9"/>
  </w:num>
  <w:num w:numId="20" w16cid:durableId="439644133">
    <w:abstractNumId w:val="4"/>
  </w:num>
  <w:num w:numId="21" w16cid:durableId="277882354">
    <w:abstractNumId w:val="3"/>
  </w:num>
  <w:num w:numId="22" w16cid:durableId="85808594">
    <w:abstractNumId w:val="2"/>
  </w:num>
  <w:num w:numId="23" w16cid:durableId="306714086">
    <w:abstractNumId w:val="1"/>
  </w:num>
  <w:num w:numId="24" w16cid:durableId="276639338">
    <w:abstractNumId w:val="21"/>
  </w:num>
  <w:num w:numId="25" w16cid:durableId="1016729004">
    <w:abstractNumId w:val="13"/>
  </w:num>
  <w:num w:numId="26" w16cid:durableId="1270166964">
    <w:abstractNumId w:val="28"/>
  </w:num>
  <w:num w:numId="27" w16cid:durableId="632446036">
    <w:abstractNumId w:val="12"/>
  </w:num>
  <w:num w:numId="28" w16cid:durableId="1593051252">
    <w:abstractNumId w:val="23"/>
  </w:num>
  <w:num w:numId="29" w16cid:durableId="87241640">
    <w:abstractNumId w:val="11"/>
  </w:num>
  <w:num w:numId="30" w16cid:durableId="1504471629">
    <w:abstractNumId w:val="25"/>
  </w:num>
  <w:num w:numId="31" w16cid:durableId="157117965">
    <w:abstractNumId w:val="24"/>
  </w:num>
  <w:num w:numId="32" w16cid:durableId="948508812">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571D"/>
    <w:rsid w:val="0004781E"/>
    <w:rsid w:val="0008758A"/>
    <w:rsid w:val="000A1320"/>
    <w:rsid w:val="000C1E68"/>
    <w:rsid w:val="000C46A5"/>
    <w:rsid w:val="001A2EFD"/>
    <w:rsid w:val="001A3B3D"/>
    <w:rsid w:val="001B67DC"/>
    <w:rsid w:val="002254A9"/>
    <w:rsid w:val="00233D97"/>
    <w:rsid w:val="002347A2"/>
    <w:rsid w:val="002850E3"/>
    <w:rsid w:val="00354FCF"/>
    <w:rsid w:val="003A19E2"/>
    <w:rsid w:val="003B2B40"/>
    <w:rsid w:val="003B4E04"/>
    <w:rsid w:val="003E5AAE"/>
    <w:rsid w:val="003F5A08"/>
    <w:rsid w:val="00420716"/>
    <w:rsid w:val="004325FB"/>
    <w:rsid w:val="004432BA"/>
    <w:rsid w:val="0044407E"/>
    <w:rsid w:val="00447BB9"/>
    <w:rsid w:val="0046031D"/>
    <w:rsid w:val="00473AC9"/>
    <w:rsid w:val="004A03B6"/>
    <w:rsid w:val="004A31B9"/>
    <w:rsid w:val="004D72B5"/>
    <w:rsid w:val="00501BCE"/>
    <w:rsid w:val="00551B7F"/>
    <w:rsid w:val="0056610F"/>
    <w:rsid w:val="00575BCA"/>
    <w:rsid w:val="005B0344"/>
    <w:rsid w:val="005B520E"/>
    <w:rsid w:val="005E2800"/>
    <w:rsid w:val="00605825"/>
    <w:rsid w:val="00645D22"/>
    <w:rsid w:val="00651A08"/>
    <w:rsid w:val="00652C21"/>
    <w:rsid w:val="00654204"/>
    <w:rsid w:val="00670434"/>
    <w:rsid w:val="006A5D82"/>
    <w:rsid w:val="006B4F6E"/>
    <w:rsid w:val="006B6B66"/>
    <w:rsid w:val="006F6D3D"/>
    <w:rsid w:val="00715BEA"/>
    <w:rsid w:val="00740EEA"/>
    <w:rsid w:val="0078284D"/>
    <w:rsid w:val="00794804"/>
    <w:rsid w:val="007B33F1"/>
    <w:rsid w:val="007B6DDA"/>
    <w:rsid w:val="007C0308"/>
    <w:rsid w:val="007C2FF2"/>
    <w:rsid w:val="007D6232"/>
    <w:rsid w:val="007F1F99"/>
    <w:rsid w:val="007F768F"/>
    <w:rsid w:val="008027D2"/>
    <w:rsid w:val="0080791D"/>
    <w:rsid w:val="008147B5"/>
    <w:rsid w:val="00836367"/>
    <w:rsid w:val="00873603"/>
    <w:rsid w:val="008A2C7D"/>
    <w:rsid w:val="008B6524"/>
    <w:rsid w:val="008C4B23"/>
    <w:rsid w:val="008D66B8"/>
    <w:rsid w:val="008F6E2C"/>
    <w:rsid w:val="009303D9"/>
    <w:rsid w:val="00933C64"/>
    <w:rsid w:val="00972203"/>
    <w:rsid w:val="00973823"/>
    <w:rsid w:val="009F1D79"/>
    <w:rsid w:val="00A059B3"/>
    <w:rsid w:val="00AE3409"/>
    <w:rsid w:val="00B11A60"/>
    <w:rsid w:val="00B22613"/>
    <w:rsid w:val="00B44A76"/>
    <w:rsid w:val="00B768D1"/>
    <w:rsid w:val="00BA1025"/>
    <w:rsid w:val="00BC3420"/>
    <w:rsid w:val="00BD670B"/>
    <w:rsid w:val="00BE7D3C"/>
    <w:rsid w:val="00BF5FF6"/>
    <w:rsid w:val="00C0207F"/>
    <w:rsid w:val="00C16117"/>
    <w:rsid w:val="00C3075A"/>
    <w:rsid w:val="00C919A4"/>
    <w:rsid w:val="00CA4392"/>
    <w:rsid w:val="00CC393F"/>
    <w:rsid w:val="00D2176E"/>
    <w:rsid w:val="00D632BE"/>
    <w:rsid w:val="00D72D06"/>
    <w:rsid w:val="00D7522C"/>
    <w:rsid w:val="00D7536F"/>
    <w:rsid w:val="00D76668"/>
    <w:rsid w:val="00E07383"/>
    <w:rsid w:val="00E165BC"/>
    <w:rsid w:val="00E24225"/>
    <w:rsid w:val="00E61E12"/>
    <w:rsid w:val="00E7596C"/>
    <w:rsid w:val="00E77174"/>
    <w:rsid w:val="00E878F2"/>
    <w:rsid w:val="00ED0149"/>
    <w:rsid w:val="00EE33C7"/>
    <w:rsid w:val="00EF7DE3"/>
    <w:rsid w:val="00F02AD9"/>
    <w:rsid w:val="00F03103"/>
    <w:rsid w:val="00F271DE"/>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973823"/>
    <w:rPr>
      <w:color w:val="0563C1" w:themeColor="hyperlink"/>
      <w:u w:val="single"/>
    </w:rPr>
  </w:style>
  <w:style w:type="character" w:styleId="UnresolvedMention">
    <w:name w:val="Unresolved Mention"/>
    <w:basedOn w:val="DefaultParagraphFont"/>
    <w:uiPriority w:val="99"/>
    <w:semiHidden/>
    <w:unhideWhenUsed/>
    <w:rsid w:val="00973823"/>
    <w:rPr>
      <w:color w:val="605E5C"/>
      <w:shd w:val="clear" w:color="auto" w:fill="E1DFDD"/>
    </w:rPr>
  </w:style>
  <w:style w:type="paragraph" w:styleId="NormalWeb">
    <w:name w:val="Normal (Web)"/>
    <w:basedOn w:val="Normal"/>
    <w:rsid w:val="00973823"/>
    <w:rPr>
      <w:sz w:val="24"/>
      <w:szCs w:val="24"/>
    </w:rPr>
  </w:style>
  <w:style w:type="paragraph" w:customStyle="1" w:styleId="NList">
    <w:name w:val="NList"/>
    <w:basedOn w:val="Normal"/>
    <w:rsid w:val="00973823"/>
    <w:pPr>
      <w:numPr>
        <w:numId w:val="25"/>
      </w:numPr>
      <w:suppressAutoHyphens/>
      <w:spacing w:line="13pt" w:lineRule="atLeast"/>
      <w:ind w:startChars="-1" w:start="0.05pt" w:hangingChars="1" w:hanging="0.05pt"/>
      <w:jc w:val="both"/>
      <w:textDirection w:val="lr"/>
      <w:textAlignment w:val="top"/>
      <w:outlineLvl w:val="0"/>
    </w:pPr>
    <w:rPr>
      <w:rFonts w:eastAsia="Times New Roman"/>
      <w:position w:val="-1"/>
      <w:szCs w:val="24"/>
    </w:rPr>
  </w:style>
  <w:style w:type="table" w:styleId="PlainTable2">
    <w:name w:val="Plain Table 2"/>
    <w:basedOn w:val="TableNormal"/>
    <w:uiPriority w:val="42"/>
    <w:rsid w:val="004A31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rsid w:val="00EE33C7"/>
    <w:rPr>
      <w:rFonts w:ascii="Consolas" w:hAnsi="Consolas"/>
    </w:rPr>
  </w:style>
  <w:style w:type="character" w:customStyle="1" w:styleId="HTMLPreformattedChar">
    <w:name w:val="HTML Preformatted Char"/>
    <w:basedOn w:val="DefaultParagraphFont"/>
    <w:link w:val="HTMLPreformatted"/>
    <w:rsid w:val="00EE33C7"/>
    <w:rPr>
      <w:rFonts w:ascii="Consolas" w:hAnsi="Consola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769902">
      <w:bodyDiv w:val="1"/>
      <w:marLeft w:val="0pt"/>
      <w:marRight w:val="0pt"/>
      <w:marTop w:val="0pt"/>
      <w:marBottom w:val="0pt"/>
      <w:divBdr>
        <w:top w:val="none" w:sz="0" w:space="0" w:color="auto"/>
        <w:left w:val="none" w:sz="0" w:space="0" w:color="auto"/>
        <w:bottom w:val="none" w:sz="0" w:space="0" w:color="auto"/>
        <w:right w:val="none" w:sz="0" w:space="0" w:color="auto"/>
      </w:divBdr>
    </w:div>
    <w:div w:id="30685966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4915142">
          <w:marLeft w:val="0pt"/>
          <w:marRight w:val="0pt"/>
          <w:marTop w:val="0pt"/>
          <w:marBottom w:val="0pt"/>
          <w:divBdr>
            <w:top w:val="none" w:sz="0" w:space="0" w:color="auto"/>
            <w:left w:val="none" w:sz="0" w:space="0" w:color="auto"/>
            <w:bottom w:val="none" w:sz="0" w:space="0" w:color="auto"/>
            <w:right w:val="none" w:sz="0" w:space="0" w:color="auto"/>
          </w:divBdr>
          <w:divsChild>
            <w:div w:id="1977487501">
              <w:marLeft w:val="0pt"/>
              <w:marRight w:val="0pt"/>
              <w:marTop w:val="0pt"/>
              <w:marBottom w:val="0pt"/>
              <w:divBdr>
                <w:top w:val="none" w:sz="0" w:space="0" w:color="auto"/>
                <w:left w:val="none" w:sz="0" w:space="0" w:color="auto"/>
                <w:bottom w:val="none" w:sz="0" w:space="0" w:color="auto"/>
                <w:right w:val="none" w:sz="0" w:space="0" w:color="auto"/>
              </w:divBdr>
              <w:divsChild>
                <w:div w:id="326828305">
                  <w:marLeft w:val="0pt"/>
                  <w:marRight w:val="0pt"/>
                  <w:marTop w:val="0pt"/>
                  <w:marBottom w:val="0pt"/>
                  <w:divBdr>
                    <w:top w:val="none" w:sz="0" w:space="0" w:color="auto"/>
                    <w:left w:val="none" w:sz="0" w:space="0" w:color="auto"/>
                    <w:bottom w:val="none" w:sz="0" w:space="0" w:color="auto"/>
                    <w:right w:val="none" w:sz="0" w:space="0" w:color="auto"/>
                  </w:divBdr>
                  <w:divsChild>
                    <w:div w:id="350303289">
                      <w:marLeft w:val="0pt"/>
                      <w:marRight w:val="0pt"/>
                      <w:marTop w:val="0pt"/>
                      <w:marBottom w:val="0pt"/>
                      <w:divBdr>
                        <w:top w:val="none" w:sz="0" w:space="0" w:color="auto"/>
                        <w:left w:val="none" w:sz="0" w:space="0" w:color="auto"/>
                        <w:bottom w:val="none" w:sz="0" w:space="0" w:color="auto"/>
                        <w:right w:val="none" w:sz="0" w:space="0" w:color="auto"/>
                      </w:divBdr>
                      <w:divsChild>
                        <w:div w:id="1906138482">
                          <w:marLeft w:val="0pt"/>
                          <w:marRight w:val="0pt"/>
                          <w:marTop w:val="0pt"/>
                          <w:marBottom w:val="0pt"/>
                          <w:divBdr>
                            <w:top w:val="none" w:sz="0" w:space="0" w:color="auto"/>
                            <w:left w:val="none" w:sz="0" w:space="0" w:color="auto"/>
                            <w:bottom w:val="none" w:sz="0" w:space="0" w:color="auto"/>
                            <w:right w:val="none" w:sz="0" w:space="0" w:color="auto"/>
                          </w:divBdr>
                          <w:divsChild>
                            <w:div w:id="872881554">
                              <w:marLeft w:val="0pt"/>
                              <w:marRight w:val="0pt"/>
                              <w:marTop w:val="0pt"/>
                              <w:marBottom w:val="0pt"/>
                              <w:divBdr>
                                <w:top w:val="none" w:sz="0" w:space="0" w:color="auto"/>
                                <w:left w:val="none" w:sz="0" w:space="0" w:color="auto"/>
                                <w:bottom w:val="none" w:sz="0" w:space="0" w:color="auto"/>
                                <w:right w:val="none" w:sz="0" w:space="0" w:color="auto"/>
                              </w:divBdr>
                              <w:divsChild>
                                <w:div w:id="176773508">
                                  <w:marLeft w:val="0pt"/>
                                  <w:marRight w:val="0pt"/>
                                  <w:marTop w:val="0pt"/>
                                  <w:marBottom w:val="0pt"/>
                                  <w:divBdr>
                                    <w:top w:val="none" w:sz="0" w:space="0" w:color="auto"/>
                                    <w:left w:val="none" w:sz="0" w:space="0" w:color="auto"/>
                                    <w:bottom w:val="none" w:sz="0" w:space="0" w:color="auto"/>
                                    <w:right w:val="none" w:sz="0" w:space="0" w:color="auto"/>
                                  </w:divBdr>
                                  <w:divsChild>
                                    <w:div w:id="720249962">
                                      <w:marLeft w:val="0pt"/>
                                      <w:marRight w:val="0pt"/>
                                      <w:marTop w:val="0pt"/>
                                      <w:marBottom w:val="0pt"/>
                                      <w:divBdr>
                                        <w:top w:val="none" w:sz="0" w:space="0" w:color="auto"/>
                                        <w:left w:val="none" w:sz="0" w:space="0" w:color="auto"/>
                                        <w:bottom w:val="none" w:sz="0" w:space="0" w:color="auto"/>
                                        <w:right w:val="none" w:sz="0" w:space="0" w:color="auto"/>
                                      </w:divBdr>
                                      <w:divsChild>
                                        <w:div w:id="1371958354">
                                          <w:marLeft w:val="0pt"/>
                                          <w:marRight w:val="0pt"/>
                                          <w:marTop w:val="0pt"/>
                                          <w:marBottom w:val="0pt"/>
                                          <w:divBdr>
                                            <w:top w:val="none" w:sz="0" w:space="0" w:color="auto"/>
                                            <w:left w:val="none" w:sz="0" w:space="0" w:color="auto"/>
                                            <w:bottom w:val="none" w:sz="0" w:space="0" w:color="auto"/>
                                            <w:right w:val="none" w:sz="0" w:space="0" w:color="auto"/>
                                          </w:divBdr>
                                          <w:divsChild>
                                            <w:div w:id="1915894947">
                                              <w:marLeft w:val="0pt"/>
                                              <w:marRight w:val="0pt"/>
                                              <w:marTop w:val="0pt"/>
                                              <w:marBottom w:val="0pt"/>
                                              <w:divBdr>
                                                <w:top w:val="none" w:sz="0" w:space="0" w:color="auto"/>
                                                <w:left w:val="none" w:sz="0" w:space="0" w:color="auto"/>
                                                <w:bottom w:val="none" w:sz="0" w:space="0" w:color="auto"/>
                                                <w:right w:val="none" w:sz="0" w:space="0" w:color="auto"/>
                                              </w:divBdr>
                                              <w:divsChild>
                                                <w:div w:id="308555098">
                                                  <w:marLeft w:val="0pt"/>
                                                  <w:marRight w:val="0pt"/>
                                                  <w:marTop w:val="0pt"/>
                                                  <w:marBottom w:val="0pt"/>
                                                  <w:divBdr>
                                                    <w:top w:val="none" w:sz="0" w:space="0" w:color="auto"/>
                                                    <w:left w:val="none" w:sz="0" w:space="0" w:color="auto"/>
                                                    <w:bottom w:val="none" w:sz="0" w:space="0" w:color="auto"/>
                                                    <w:right w:val="none" w:sz="0" w:space="0" w:color="auto"/>
                                                  </w:divBdr>
                                                  <w:divsChild>
                                                    <w:div w:id="674959692">
                                                      <w:marLeft w:val="0pt"/>
                                                      <w:marRight w:val="0pt"/>
                                                      <w:marTop w:val="0pt"/>
                                                      <w:marBottom w:val="0pt"/>
                                                      <w:divBdr>
                                                        <w:top w:val="none" w:sz="0" w:space="0" w:color="auto"/>
                                                        <w:left w:val="none" w:sz="0" w:space="0" w:color="auto"/>
                                                        <w:bottom w:val="none" w:sz="0" w:space="0" w:color="auto"/>
                                                        <w:right w:val="none" w:sz="0" w:space="0" w:color="auto"/>
                                                      </w:divBdr>
                                                      <w:divsChild>
                                                        <w:div w:id="203641724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409316">
          <w:marLeft w:val="0pt"/>
          <w:marRight w:val="0pt"/>
          <w:marTop w:val="0pt"/>
          <w:marBottom w:val="0pt"/>
          <w:divBdr>
            <w:top w:val="none" w:sz="0" w:space="0" w:color="auto"/>
            <w:left w:val="none" w:sz="0" w:space="0" w:color="auto"/>
            <w:bottom w:val="none" w:sz="0" w:space="0" w:color="auto"/>
            <w:right w:val="none" w:sz="0" w:space="0" w:color="auto"/>
          </w:divBdr>
          <w:divsChild>
            <w:div w:id="93524719">
              <w:marLeft w:val="0pt"/>
              <w:marRight w:val="0pt"/>
              <w:marTop w:val="0pt"/>
              <w:marBottom w:val="0pt"/>
              <w:divBdr>
                <w:top w:val="none" w:sz="0" w:space="0" w:color="auto"/>
                <w:left w:val="none" w:sz="0" w:space="0" w:color="auto"/>
                <w:bottom w:val="none" w:sz="0" w:space="0" w:color="auto"/>
                <w:right w:val="none" w:sz="0" w:space="0" w:color="auto"/>
              </w:divBdr>
              <w:divsChild>
                <w:div w:id="1990816085">
                  <w:marLeft w:val="0pt"/>
                  <w:marRight w:val="0pt"/>
                  <w:marTop w:val="0pt"/>
                  <w:marBottom w:val="0pt"/>
                  <w:divBdr>
                    <w:top w:val="none" w:sz="0" w:space="0" w:color="auto"/>
                    <w:left w:val="none" w:sz="0" w:space="0" w:color="auto"/>
                    <w:bottom w:val="none" w:sz="0" w:space="0" w:color="auto"/>
                    <w:right w:val="none" w:sz="0" w:space="0" w:color="auto"/>
                  </w:divBdr>
                  <w:divsChild>
                    <w:div w:id="72911682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777721429">
      <w:bodyDiv w:val="1"/>
      <w:marLeft w:val="0pt"/>
      <w:marRight w:val="0pt"/>
      <w:marTop w:val="0pt"/>
      <w:marBottom w:val="0pt"/>
      <w:divBdr>
        <w:top w:val="none" w:sz="0" w:space="0" w:color="auto"/>
        <w:left w:val="none" w:sz="0" w:space="0" w:color="auto"/>
        <w:bottom w:val="none" w:sz="0" w:space="0" w:color="auto"/>
        <w:right w:val="none" w:sz="0" w:space="0" w:color="auto"/>
      </w:divBdr>
    </w:div>
    <w:div w:id="897087795">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93906227">
          <w:marLeft w:val="0pt"/>
          <w:marRight w:val="0pt"/>
          <w:marTop w:val="0pt"/>
          <w:marBottom w:val="0pt"/>
          <w:divBdr>
            <w:top w:val="none" w:sz="0" w:space="0" w:color="auto"/>
            <w:left w:val="none" w:sz="0" w:space="0" w:color="auto"/>
            <w:bottom w:val="none" w:sz="0" w:space="0" w:color="auto"/>
            <w:right w:val="none" w:sz="0" w:space="0" w:color="auto"/>
          </w:divBdr>
          <w:divsChild>
            <w:div w:id="278802824">
              <w:marLeft w:val="0pt"/>
              <w:marRight w:val="0pt"/>
              <w:marTop w:val="0pt"/>
              <w:marBottom w:val="0pt"/>
              <w:divBdr>
                <w:top w:val="none" w:sz="0" w:space="0" w:color="auto"/>
                <w:left w:val="none" w:sz="0" w:space="0" w:color="auto"/>
                <w:bottom w:val="none" w:sz="0" w:space="0" w:color="auto"/>
                <w:right w:val="none" w:sz="0" w:space="0" w:color="auto"/>
              </w:divBdr>
              <w:divsChild>
                <w:div w:id="342054885">
                  <w:marLeft w:val="0pt"/>
                  <w:marRight w:val="0pt"/>
                  <w:marTop w:val="0pt"/>
                  <w:marBottom w:val="0pt"/>
                  <w:divBdr>
                    <w:top w:val="none" w:sz="0" w:space="0" w:color="auto"/>
                    <w:left w:val="none" w:sz="0" w:space="0" w:color="auto"/>
                    <w:bottom w:val="none" w:sz="0" w:space="0" w:color="auto"/>
                    <w:right w:val="none" w:sz="0" w:space="0" w:color="auto"/>
                  </w:divBdr>
                  <w:divsChild>
                    <w:div w:id="251158538">
                      <w:marLeft w:val="0pt"/>
                      <w:marRight w:val="0pt"/>
                      <w:marTop w:val="0pt"/>
                      <w:marBottom w:val="0pt"/>
                      <w:divBdr>
                        <w:top w:val="none" w:sz="0" w:space="0" w:color="auto"/>
                        <w:left w:val="none" w:sz="0" w:space="0" w:color="auto"/>
                        <w:bottom w:val="none" w:sz="0" w:space="0" w:color="auto"/>
                        <w:right w:val="none" w:sz="0" w:space="0" w:color="auto"/>
                      </w:divBdr>
                      <w:divsChild>
                        <w:div w:id="2106221779">
                          <w:marLeft w:val="0pt"/>
                          <w:marRight w:val="0pt"/>
                          <w:marTop w:val="0pt"/>
                          <w:marBottom w:val="0pt"/>
                          <w:divBdr>
                            <w:top w:val="none" w:sz="0" w:space="0" w:color="auto"/>
                            <w:left w:val="none" w:sz="0" w:space="0" w:color="auto"/>
                            <w:bottom w:val="none" w:sz="0" w:space="0" w:color="auto"/>
                            <w:right w:val="none" w:sz="0" w:space="0" w:color="auto"/>
                          </w:divBdr>
                          <w:divsChild>
                            <w:div w:id="1558666343">
                              <w:marLeft w:val="0pt"/>
                              <w:marRight w:val="0pt"/>
                              <w:marTop w:val="0pt"/>
                              <w:marBottom w:val="0pt"/>
                              <w:divBdr>
                                <w:top w:val="none" w:sz="0" w:space="0" w:color="auto"/>
                                <w:left w:val="none" w:sz="0" w:space="0" w:color="auto"/>
                                <w:bottom w:val="none" w:sz="0" w:space="0" w:color="auto"/>
                                <w:right w:val="none" w:sz="0" w:space="0" w:color="auto"/>
                              </w:divBdr>
                              <w:divsChild>
                                <w:div w:id="1681352210">
                                  <w:marLeft w:val="0pt"/>
                                  <w:marRight w:val="0pt"/>
                                  <w:marTop w:val="0pt"/>
                                  <w:marBottom w:val="0pt"/>
                                  <w:divBdr>
                                    <w:top w:val="none" w:sz="0" w:space="0" w:color="auto"/>
                                    <w:left w:val="none" w:sz="0" w:space="0" w:color="auto"/>
                                    <w:bottom w:val="none" w:sz="0" w:space="0" w:color="auto"/>
                                    <w:right w:val="none" w:sz="0" w:space="0" w:color="auto"/>
                                  </w:divBdr>
                                  <w:divsChild>
                                    <w:div w:id="938951961">
                                      <w:marLeft w:val="0pt"/>
                                      <w:marRight w:val="0pt"/>
                                      <w:marTop w:val="0pt"/>
                                      <w:marBottom w:val="0pt"/>
                                      <w:divBdr>
                                        <w:top w:val="none" w:sz="0" w:space="0" w:color="auto"/>
                                        <w:left w:val="none" w:sz="0" w:space="0" w:color="auto"/>
                                        <w:bottom w:val="none" w:sz="0" w:space="0" w:color="auto"/>
                                        <w:right w:val="none" w:sz="0" w:space="0" w:color="auto"/>
                                      </w:divBdr>
                                      <w:divsChild>
                                        <w:div w:id="242031142">
                                          <w:marLeft w:val="0pt"/>
                                          <w:marRight w:val="0pt"/>
                                          <w:marTop w:val="0pt"/>
                                          <w:marBottom w:val="0pt"/>
                                          <w:divBdr>
                                            <w:top w:val="none" w:sz="0" w:space="0" w:color="auto"/>
                                            <w:left w:val="none" w:sz="0" w:space="0" w:color="auto"/>
                                            <w:bottom w:val="none" w:sz="0" w:space="0" w:color="auto"/>
                                            <w:right w:val="none" w:sz="0" w:space="0" w:color="auto"/>
                                          </w:divBdr>
                                          <w:divsChild>
                                            <w:div w:id="684674265">
                                              <w:marLeft w:val="0pt"/>
                                              <w:marRight w:val="0pt"/>
                                              <w:marTop w:val="0pt"/>
                                              <w:marBottom w:val="0pt"/>
                                              <w:divBdr>
                                                <w:top w:val="none" w:sz="0" w:space="0" w:color="auto"/>
                                                <w:left w:val="none" w:sz="0" w:space="0" w:color="auto"/>
                                                <w:bottom w:val="none" w:sz="0" w:space="0" w:color="auto"/>
                                                <w:right w:val="none" w:sz="0" w:space="0" w:color="auto"/>
                                              </w:divBdr>
                                              <w:divsChild>
                                                <w:div w:id="751006552">
                                                  <w:marLeft w:val="0pt"/>
                                                  <w:marRight w:val="0pt"/>
                                                  <w:marTop w:val="0pt"/>
                                                  <w:marBottom w:val="0pt"/>
                                                  <w:divBdr>
                                                    <w:top w:val="none" w:sz="0" w:space="0" w:color="auto"/>
                                                    <w:left w:val="none" w:sz="0" w:space="0" w:color="auto"/>
                                                    <w:bottom w:val="none" w:sz="0" w:space="0" w:color="auto"/>
                                                    <w:right w:val="none" w:sz="0" w:space="0" w:color="auto"/>
                                                  </w:divBdr>
                                                  <w:divsChild>
                                                    <w:div w:id="50427269">
                                                      <w:marLeft w:val="0pt"/>
                                                      <w:marRight w:val="0pt"/>
                                                      <w:marTop w:val="0pt"/>
                                                      <w:marBottom w:val="0pt"/>
                                                      <w:divBdr>
                                                        <w:top w:val="none" w:sz="0" w:space="0" w:color="auto"/>
                                                        <w:left w:val="none" w:sz="0" w:space="0" w:color="auto"/>
                                                        <w:bottom w:val="none" w:sz="0" w:space="0" w:color="auto"/>
                                                        <w:right w:val="none" w:sz="0" w:space="0" w:color="auto"/>
                                                      </w:divBdr>
                                                      <w:divsChild>
                                                        <w:div w:id="263182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2120372857">
                                              <w:marLeft w:val="0pt"/>
                                              <w:marRight w:val="0pt"/>
                                              <w:marTop w:val="0pt"/>
                                              <w:marBottom w:val="0pt"/>
                                              <w:divBdr>
                                                <w:top w:val="none" w:sz="0" w:space="0" w:color="auto"/>
                                                <w:left w:val="none" w:sz="0" w:space="0" w:color="auto"/>
                                                <w:bottom w:val="none" w:sz="0" w:space="0" w:color="auto"/>
                                                <w:right w:val="none" w:sz="0" w:space="0" w:color="auto"/>
                                              </w:divBdr>
                                              <w:divsChild>
                                                <w:div w:id="544417401">
                                                  <w:marLeft w:val="0pt"/>
                                                  <w:marRight w:val="0pt"/>
                                                  <w:marTop w:val="0pt"/>
                                                  <w:marBottom w:val="0pt"/>
                                                  <w:divBdr>
                                                    <w:top w:val="none" w:sz="0" w:space="0" w:color="auto"/>
                                                    <w:left w:val="none" w:sz="0" w:space="0" w:color="auto"/>
                                                    <w:bottom w:val="none" w:sz="0" w:space="0" w:color="auto"/>
                                                    <w:right w:val="none" w:sz="0" w:space="0" w:color="auto"/>
                                                  </w:divBdr>
                                                  <w:divsChild>
                                                    <w:div w:id="2064675068">
                                                      <w:marLeft w:val="0pt"/>
                                                      <w:marRight w:val="0pt"/>
                                                      <w:marTop w:val="0pt"/>
                                                      <w:marBottom w:val="0pt"/>
                                                      <w:divBdr>
                                                        <w:top w:val="none" w:sz="0" w:space="0" w:color="auto"/>
                                                        <w:left w:val="none" w:sz="0" w:space="0" w:color="auto"/>
                                                        <w:bottom w:val="none" w:sz="0" w:space="0" w:color="auto"/>
                                                        <w:right w:val="none" w:sz="0" w:space="0" w:color="auto"/>
                                                      </w:divBdr>
                                                      <w:divsChild>
                                                        <w:div w:id="76992868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794944">
          <w:marLeft w:val="0pt"/>
          <w:marRight w:val="0pt"/>
          <w:marTop w:val="0pt"/>
          <w:marBottom w:val="0pt"/>
          <w:divBdr>
            <w:top w:val="none" w:sz="0" w:space="0" w:color="auto"/>
            <w:left w:val="none" w:sz="0" w:space="0" w:color="auto"/>
            <w:bottom w:val="none" w:sz="0" w:space="0" w:color="auto"/>
            <w:right w:val="none" w:sz="0" w:space="0" w:color="auto"/>
          </w:divBdr>
          <w:divsChild>
            <w:div w:id="1137801229">
              <w:marLeft w:val="0pt"/>
              <w:marRight w:val="0pt"/>
              <w:marTop w:val="0pt"/>
              <w:marBottom w:val="0pt"/>
              <w:divBdr>
                <w:top w:val="none" w:sz="0" w:space="0" w:color="auto"/>
                <w:left w:val="none" w:sz="0" w:space="0" w:color="auto"/>
                <w:bottom w:val="none" w:sz="0" w:space="0" w:color="auto"/>
                <w:right w:val="none" w:sz="0" w:space="0" w:color="auto"/>
              </w:divBdr>
              <w:divsChild>
                <w:div w:id="1214922955">
                  <w:marLeft w:val="0pt"/>
                  <w:marRight w:val="0pt"/>
                  <w:marTop w:val="0pt"/>
                  <w:marBottom w:val="0pt"/>
                  <w:divBdr>
                    <w:top w:val="none" w:sz="0" w:space="0" w:color="auto"/>
                    <w:left w:val="none" w:sz="0" w:space="0" w:color="auto"/>
                    <w:bottom w:val="none" w:sz="0" w:space="0" w:color="auto"/>
                    <w:right w:val="none" w:sz="0" w:space="0" w:color="auto"/>
                  </w:divBdr>
                  <w:divsChild>
                    <w:div w:id="358435000">
                      <w:marLeft w:val="0pt"/>
                      <w:marRight w:val="0pt"/>
                      <w:marTop w:val="0pt"/>
                      <w:marBottom w:val="0pt"/>
                      <w:divBdr>
                        <w:top w:val="none" w:sz="0" w:space="0" w:color="auto"/>
                        <w:left w:val="none" w:sz="0" w:space="0" w:color="auto"/>
                        <w:bottom w:val="none" w:sz="0" w:space="0" w:color="auto"/>
                        <w:right w:val="none" w:sz="0" w:space="0" w:color="auto"/>
                      </w:divBdr>
                      <w:divsChild>
                        <w:div w:id="1238713282">
                          <w:marLeft w:val="0pt"/>
                          <w:marRight w:val="0pt"/>
                          <w:marTop w:val="0pt"/>
                          <w:marBottom w:val="0pt"/>
                          <w:divBdr>
                            <w:top w:val="none" w:sz="0" w:space="0" w:color="auto"/>
                            <w:left w:val="none" w:sz="0" w:space="0" w:color="auto"/>
                            <w:bottom w:val="none" w:sz="0" w:space="0" w:color="auto"/>
                            <w:right w:val="none" w:sz="0" w:space="0" w:color="auto"/>
                          </w:divBdr>
                          <w:divsChild>
                            <w:div w:id="1157838380">
                              <w:marLeft w:val="0pt"/>
                              <w:marRight w:val="0pt"/>
                              <w:marTop w:val="0pt"/>
                              <w:marBottom w:val="0pt"/>
                              <w:divBdr>
                                <w:top w:val="none" w:sz="0" w:space="0" w:color="auto"/>
                                <w:left w:val="none" w:sz="0" w:space="0" w:color="auto"/>
                                <w:bottom w:val="none" w:sz="0" w:space="0" w:color="auto"/>
                                <w:right w:val="none" w:sz="0" w:space="0" w:color="auto"/>
                              </w:divBdr>
                              <w:divsChild>
                                <w:div w:id="883642615">
                                  <w:marLeft w:val="0pt"/>
                                  <w:marRight w:val="0pt"/>
                                  <w:marTop w:val="0pt"/>
                                  <w:marBottom w:val="0pt"/>
                                  <w:divBdr>
                                    <w:top w:val="none" w:sz="0" w:space="0" w:color="auto"/>
                                    <w:left w:val="none" w:sz="0" w:space="0" w:color="auto"/>
                                    <w:bottom w:val="none" w:sz="0" w:space="0" w:color="auto"/>
                                    <w:right w:val="none" w:sz="0" w:space="0" w:color="auto"/>
                                  </w:divBdr>
                                  <w:divsChild>
                                    <w:div w:id="186910475">
                                      <w:marLeft w:val="0pt"/>
                                      <w:marRight w:val="0pt"/>
                                      <w:marTop w:val="0pt"/>
                                      <w:marBottom w:val="0pt"/>
                                      <w:divBdr>
                                        <w:top w:val="none" w:sz="0" w:space="0" w:color="auto"/>
                                        <w:left w:val="none" w:sz="0" w:space="0" w:color="auto"/>
                                        <w:bottom w:val="none" w:sz="0" w:space="0" w:color="auto"/>
                                        <w:right w:val="none" w:sz="0" w:space="0" w:color="auto"/>
                                      </w:divBdr>
                                      <w:divsChild>
                                        <w:div w:id="1468429774">
                                          <w:marLeft w:val="0pt"/>
                                          <w:marRight w:val="0pt"/>
                                          <w:marTop w:val="0pt"/>
                                          <w:marBottom w:val="0pt"/>
                                          <w:divBdr>
                                            <w:top w:val="none" w:sz="0" w:space="0" w:color="auto"/>
                                            <w:left w:val="none" w:sz="0" w:space="0" w:color="auto"/>
                                            <w:bottom w:val="none" w:sz="0" w:space="0" w:color="auto"/>
                                            <w:right w:val="none" w:sz="0" w:space="0" w:color="auto"/>
                                          </w:divBdr>
                                          <w:divsChild>
                                            <w:div w:id="398987391">
                                              <w:marLeft w:val="0pt"/>
                                              <w:marRight w:val="0pt"/>
                                              <w:marTop w:val="0pt"/>
                                              <w:marBottom w:val="0pt"/>
                                              <w:divBdr>
                                                <w:top w:val="none" w:sz="0" w:space="0" w:color="auto"/>
                                                <w:left w:val="none" w:sz="0" w:space="0" w:color="auto"/>
                                                <w:bottom w:val="none" w:sz="0" w:space="0" w:color="auto"/>
                                                <w:right w:val="none" w:sz="0" w:space="0" w:color="auto"/>
                                              </w:divBdr>
                                              <w:divsChild>
                                                <w:div w:id="184123901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1157895">
      <w:bodyDiv w:val="1"/>
      <w:marLeft w:val="0pt"/>
      <w:marRight w:val="0pt"/>
      <w:marTop w:val="0pt"/>
      <w:marBottom w:val="0pt"/>
      <w:divBdr>
        <w:top w:val="none" w:sz="0" w:space="0" w:color="auto"/>
        <w:left w:val="none" w:sz="0" w:space="0" w:color="auto"/>
        <w:bottom w:val="none" w:sz="0" w:space="0" w:color="auto"/>
        <w:right w:val="none" w:sz="0" w:space="0" w:color="auto"/>
      </w:divBdr>
    </w:div>
    <w:div w:id="1062404731">
      <w:bodyDiv w:val="1"/>
      <w:marLeft w:val="0pt"/>
      <w:marRight w:val="0pt"/>
      <w:marTop w:val="0pt"/>
      <w:marBottom w:val="0pt"/>
      <w:divBdr>
        <w:top w:val="none" w:sz="0" w:space="0" w:color="auto"/>
        <w:left w:val="none" w:sz="0" w:space="0" w:color="auto"/>
        <w:bottom w:val="none" w:sz="0" w:space="0" w:color="auto"/>
        <w:right w:val="none" w:sz="0" w:space="0" w:color="auto"/>
      </w:divBdr>
    </w:div>
    <w:div w:id="1128359397">
      <w:bodyDiv w:val="1"/>
      <w:marLeft w:val="0pt"/>
      <w:marRight w:val="0pt"/>
      <w:marTop w:val="0pt"/>
      <w:marBottom w:val="0pt"/>
      <w:divBdr>
        <w:top w:val="none" w:sz="0" w:space="0" w:color="auto"/>
        <w:left w:val="none" w:sz="0" w:space="0" w:color="auto"/>
        <w:bottom w:val="none" w:sz="0" w:space="0" w:color="auto"/>
        <w:right w:val="none" w:sz="0" w:space="0" w:color="auto"/>
      </w:divBdr>
    </w:div>
    <w:div w:id="129120439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27536939">
          <w:marLeft w:val="0pt"/>
          <w:marRight w:val="0pt"/>
          <w:marTop w:val="0pt"/>
          <w:marBottom w:val="0pt"/>
          <w:divBdr>
            <w:top w:val="none" w:sz="0" w:space="0" w:color="auto"/>
            <w:left w:val="none" w:sz="0" w:space="0" w:color="auto"/>
            <w:bottom w:val="none" w:sz="0" w:space="0" w:color="auto"/>
            <w:right w:val="none" w:sz="0" w:space="0" w:color="auto"/>
          </w:divBdr>
          <w:divsChild>
            <w:div w:id="266547386">
              <w:marLeft w:val="0pt"/>
              <w:marRight w:val="0pt"/>
              <w:marTop w:val="0pt"/>
              <w:marBottom w:val="0pt"/>
              <w:divBdr>
                <w:top w:val="none" w:sz="0" w:space="0" w:color="auto"/>
                <w:left w:val="none" w:sz="0" w:space="0" w:color="auto"/>
                <w:bottom w:val="none" w:sz="0" w:space="0" w:color="auto"/>
                <w:right w:val="none" w:sz="0" w:space="0" w:color="auto"/>
              </w:divBdr>
              <w:divsChild>
                <w:div w:id="626009778">
                  <w:marLeft w:val="0pt"/>
                  <w:marRight w:val="0pt"/>
                  <w:marTop w:val="0pt"/>
                  <w:marBottom w:val="0pt"/>
                  <w:divBdr>
                    <w:top w:val="none" w:sz="0" w:space="0" w:color="auto"/>
                    <w:left w:val="none" w:sz="0" w:space="0" w:color="auto"/>
                    <w:bottom w:val="none" w:sz="0" w:space="0" w:color="auto"/>
                    <w:right w:val="none" w:sz="0" w:space="0" w:color="auto"/>
                  </w:divBdr>
                  <w:divsChild>
                    <w:div w:id="452597843">
                      <w:marLeft w:val="0pt"/>
                      <w:marRight w:val="0pt"/>
                      <w:marTop w:val="0pt"/>
                      <w:marBottom w:val="0pt"/>
                      <w:divBdr>
                        <w:top w:val="none" w:sz="0" w:space="0" w:color="auto"/>
                        <w:left w:val="none" w:sz="0" w:space="0" w:color="auto"/>
                        <w:bottom w:val="none" w:sz="0" w:space="0" w:color="auto"/>
                        <w:right w:val="none" w:sz="0" w:space="0" w:color="auto"/>
                      </w:divBdr>
                      <w:divsChild>
                        <w:div w:id="2068994031">
                          <w:marLeft w:val="0pt"/>
                          <w:marRight w:val="0pt"/>
                          <w:marTop w:val="0pt"/>
                          <w:marBottom w:val="0pt"/>
                          <w:divBdr>
                            <w:top w:val="none" w:sz="0" w:space="0" w:color="auto"/>
                            <w:left w:val="none" w:sz="0" w:space="0" w:color="auto"/>
                            <w:bottom w:val="none" w:sz="0" w:space="0" w:color="auto"/>
                            <w:right w:val="none" w:sz="0" w:space="0" w:color="auto"/>
                          </w:divBdr>
                          <w:divsChild>
                            <w:div w:id="1621300489">
                              <w:marLeft w:val="0pt"/>
                              <w:marRight w:val="0pt"/>
                              <w:marTop w:val="0pt"/>
                              <w:marBottom w:val="0pt"/>
                              <w:divBdr>
                                <w:top w:val="none" w:sz="0" w:space="0" w:color="auto"/>
                                <w:left w:val="none" w:sz="0" w:space="0" w:color="auto"/>
                                <w:bottom w:val="none" w:sz="0" w:space="0" w:color="auto"/>
                                <w:right w:val="none" w:sz="0" w:space="0" w:color="auto"/>
                              </w:divBdr>
                              <w:divsChild>
                                <w:div w:id="1831478157">
                                  <w:marLeft w:val="0pt"/>
                                  <w:marRight w:val="0pt"/>
                                  <w:marTop w:val="0pt"/>
                                  <w:marBottom w:val="0pt"/>
                                  <w:divBdr>
                                    <w:top w:val="none" w:sz="0" w:space="0" w:color="auto"/>
                                    <w:left w:val="none" w:sz="0" w:space="0" w:color="auto"/>
                                    <w:bottom w:val="none" w:sz="0" w:space="0" w:color="auto"/>
                                    <w:right w:val="none" w:sz="0" w:space="0" w:color="auto"/>
                                  </w:divBdr>
                                  <w:divsChild>
                                    <w:div w:id="1834254228">
                                      <w:marLeft w:val="0pt"/>
                                      <w:marRight w:val="0pt"/>
                                      <w:marTop w:val="0pt"/>
                                      <w:marBottom w:val="0pt"/>
                                      <w:divBdr>
                                        <w:top w:val="none" w:sz="0" w:space="0" w:color="auto"/>
                                        <w:left w:val="none" w:sz="0" w:space="0" w:color="auto"/>
                                        <w:bottom w:val="none" w:sz="0" w:space="0" w:color="auto"/>
                                        <w:right w:val="none" w:sz="0" w:space="0" w:color="auto"/>
                                      </w:divBdr>
                                      <w:divsChild>
                                        <w:div w:id="1640188042">
                                          <w:marLeft w:val="0pt"/>
                                          <w:marRight w:val="0pt"/>
                                          <w:marTop w:val="0pt"/>
                                          <w:marBottom w:val="0pt"/>
                                          <w:divBdr>
                                            <w:top w:val="none" w:sz="0" w:space="0" w:color="auto"/>
                                            <w:left w:val="none" w:sz="0" w:space="0" w:color="auto"/>
                                            <w:bottom w:val="none" w:sz="0" w:space="0" w:color="auto"/>
                                            <w:right w:val="none" w:sz="0" w:space="0" w:color="auto"/>
                                          </w:divBdr>
                                          <w:divsChild>
                                            <w:div w:id="418140028">
                                              <w:marLeft w:val="0pt"/>
                                              <w:marRight w:val="0pt"/>
                                              <w:marTop w:val="0pt"/>
                                              <w:marBottom w:val="0pt"/>
                                              <w:divBdr>
                                                <w:top w:val="none" w:sz="0" w:space="0" w:color="auto"/>
                                                <w:left w:val="none" w:sz="0" w:space="0" w:color="auto"/>
                                                <w:bottom w:val="none" w:sz="0" w:space="0" w:color="auto"/>
                                                <w:right w:val="none" w:sz="0" w:space="0" w:color="auto"/>
                                              </w:divBdr>
                                              <w:divsChild>
                                                <w:div w:id="2126653146">
                                                  <w:marLeft w:val="0pt"/>
                                                  <w:marRight w:val="0pt"/>
                                                  <w:marTop w:val="0pt"/>
                                                  <w:marBottom w:val="0pt"/>
                                                  <w:divBdr>
                                                    <w:top w:val="none" w:sz="0" w:space="0" w:color="auto"/>
                                                    <w:left w:val="none" w:sz="0" w:space="0" w:color="auto"/>
                                                    <w:bottom w:val="none" w:sz="0" w:space="0" w:color="auto"/>
                                                    <w:right w:val="none" w:sz="0" w:space="0" w:color="auto"/>
                                                  </w:divBdr>
                                                  <w:divsChild>
                                                    <w:div w:id="1581520931">
                                                      <w:marLeft w:val="0pt"/>
                                                      <w:marRight w:val="0pt"/>
                                                      <w:marTop w:val="0pt"/>
                                                      <w:marBottom w:val="0pt"/>
                                                      <w:divBdr>
                                                        <w:top w:val="none" w:sz="0" w:space="0" w:color="auto"/>
                                                        <w:left w:val="none" w:sz="0" w:space="0" w:color="auto"/>
                                                        <w:bottom w:val="none" w:sz="0" w:space="0" w:color="auto"/>
                                                        <w:right w:val="none" w:sz="0" w:space="0" w:color="auto"/>
                                                      </w:divBdr>
                                                      <w:divsChild>
                                                        <w:div w:id="114007155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4502431">
          <w:marLeft w:val="0pt"/>
          <w:marRight w:val="0pt"/>
          <w:marTop w:val="0pt"/>
          <w:marBottom w:val="0pt"/>
          <w:divBdr>
            <w:top w:val="none" w:sz="0" w:space="0" w:color="auto"/>
            <w:left w:val="none" w:sz="0" w:space="0" w:color="auto"/>
            <w:bottom w:val="none" w:sz="0" w:space="0" w:color="auto"/>
            <w:right w:val="none" w:sz="0" w:space="0" w:color="auto"/>
          </w:divBdr>
          <w:divsChild>
            <w:div w:id="1426338405">
              <w:marLeft w:val="0pt"/>
              <w:marRight w:val="0pt"/>
              <w:marTop w:val="0pt"/>
              <w:marBottom w:val="0pt"/>
              <w:divBdr>
                <w:top w:val="none" w:sz="0" w:space="0" w:color="auto"/>
                <w:left w:val="none" w:sz="0" w:space="0" w:color="auto"/>
                <w:bottom w:val="none" w:sz="0" w:space="0" w:color="auto"/>
                <w:right w:val="none" w:sz="0" w:space="0" w:color="auto"/>
              </w:divBdr>
              <w:divsChild>
                <w:div w:id="2034303101">
                  <w:marLeft w:val="0pt"/>
                  <w:marRight w:val="0pt"/>
                  <w:marTop w:val="0pt"/>
                  <w:marBottom w:val="0pt"/>
                  <w:divBdr>
                    <w:top w:val="none" w:sz="0" w:space="0" w:color="auto"/>
                    <w:left w:val="none" w:sz="0" w:space="0" w:color="auto"/>
                    <w:bottom w:val="none" w:sz="0" w:space="0" w:color="auto"/>
                    <w:right w:val="none" w:sz="0" w:space="0" w:color="auto"/>
                  </w:divBdr>
                  <w:divsChild>
                    <w:div w:id="835808503">
                      <w:marLeft w:val="0pt"/>
                      <w:marRight w:val="0pt"/>
                      <w:marTop w:val="0pt"/>
                      <w:marBottom w:val="0pt"/>
                      <w:divBdr>
                        <w:top w:val="none" w:sz="0" w:space="0" w:color="auto"/>
                        <w:left w:val="none" w:sz="0" w:space="0" w:color="auto"/>
                        <w:bottom w:val="none" w:sz="0" w:space="0" w:color="auto"/>
                        <w:right w:val="none" w:sz="0" w:space="0" w:color="auto"/>
                      </w:divBdr>
                      <w:divsChild>
                        <w:div w:id="1512993291">
                          <w:marLeft w:val="0pt"/>
                          <w:marRight w:val="0pt"/>
                          <w:marTop w:val="0pt"/>
                          <w:marBottom w:val="0pt"/>
                          <w:divBdr>
                            <w:top w:val="none" w:sz="0" w:space="0" w:color="auto"/>
                            <w:left w:val="none" w:sz="0" w:space="0" w:color="auto"/>
                            <w:bottom w:val="none" w:sz="0" w:space="0" w:color="auto"/>
                            <w:right w:val="none" w:sz="0" w:space="0" w:color="auto"/>
                          </w:divBdr>
                          <w:divsChild>
                            <w:div w:id="302781333">
                              <w:marLeft w:val="0pt"/>
                              <w:marRight w:val="0pt"/>
                              <w:marTop w:val="0pt"/>
                              <w:marBottom w:val="0pt"/>
                              <w:divBdr>
                                <w:top w:val="none" w:sz="0" w:space="0" w:color="auto"/>
                                <w:left w:val="none" w:sz="0" w:space="0" w:color="auto"/>
                                <w:bottom w:val="none" w:sz="0" w:space="0" w:color="auto"/>
                                <w:right w:val="none" w:sz="0" w:space="0" w:color="auto"/>
                              </w:divBdr>
                              <w:divsChild>
                                <w:div w:id="1514999185">
                                  <w:marLeft w:val="0pt"/>
                                  <w:marRight w:val="0pt"/>
                                  <w:marTop w:val="0pt"/>
                                  <w:marBottom w:val="0pt"/>
                                  <w:divBdr>
                                    <w:top w:val="none" w:sz="0" w:space="0" w:color="auto"/>
                                    <w:left w:val="none" w:sz="0" w:space="0" w:color="auto"/>
                                    <w:bottom w:val="none" w:sz="0" w:space="0" w:color="auto"/>
                                    <w:right w:val="none" w:sz="0" w:space="0" w:color="auto"/>
                                  </w:divBdr>
                                  <w:divsChild>
                                    <w:div w:id="905458644">
                                      <w:marLeft w:val="0pt"/>
                                      <w:marRight w:val="0pt"/>
                                      <w:marTop w:val="0pt"/>
                                      <w:marBottom w:val="0pt"/>
                                      <w:divBdr>
                                        <w:top w:val="none" w:sz="0" w:space="0" w:color="auto"/>
                                        <w:left w:val="none" w:sz="0" w:space="0" w:color="auto"/>
                                        <w:bottom w:val="none" w:sz="0" w:space="0" w:color="auto"/>
                                        <w:right w:val="none" w:sz="0" w:space="0" w:color="auto"/>
                                      </w:divBdr>
                                      <w:divsChild>
                                        <w:div w:id="690567834">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23270">
      <w:bodyDiv w:val="1"/>
      <w:marLeft w:val="0pt"/>
      <w:marRight w:val="0pt"/>
      <w:marTop w:val="0pt"/>
      <w:marBottom w:val="0pt"/>
      <w:divBdr>
        <w:top w:val="none" w:sz="0" w:space="0" w:color="auto"/>
        <w:left w:val="none" w:sz="0" w:space="0" w:color="auto"/>
        <w:bottom w:val="none" w:sz="0" w:space="0" w:color="auto"/>
        <w:right w:val="none" w:sz="0" w:space="0" w:color="auto"/>
      </w:divBdr>
    </w:div>
    <w:div w:id="1453597226">
      <w:bodyDiv w:val="1"/>
      <w:marLeft w:val="0pt"/>
      <w:marRight w:val="0pt"/>
      <w:marTop w:val="0pt"/>
      <w:marBottom w:val="0pt"/>
      <w:divBdr>
        <w:top w:val="none" w:sz="0" w:space="0" w:color="auto"/>
        <w:left w:val="none" w:sz="0" w:space="0" w:color="auto"/>
        <w:bottom w:val="none" w:sz="0" w:space="0" w:color="auto"/>
        <w:right w:val="none" w:sz="0" w:space="0" w:color="auto"/>
      </w:divBdr>
    </w:div>
    <w:div w:id="1487432666">
      <w:bodyDiv w:val="1"/>
      <w:marLeft w:val="0pt"/>
      <w:marRight w:val="0pt"/>
      <w:marTop w:val="0pt"/>
      <w:marBottom w:val="0pt"/>
      <w:divBdr>
        <w:top w:val="none" w:sz="0" w:space="0" w:color="auto"/>
        <w:left w:val="none" w:sz="0" w:space="0" w:color="auto"/>
        <w:bottom w:val="none" w:sz="0" w:space="0" w:color="auto"/>
        <w:right w:val="none" w:sz="0" w:space="0" w:color="auto"/>
      </w:divBdr>
    </w:div>
    <w:div w:id="186169693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83266585">
          <w:marLeft w:val="0pt"/>
          <w:marRight w:val="0pt"/>
          <w:marTop w:val="0pt"/>
          <w:marBottom w:val="0pt"/>
          <w:divBdr>
            <w:top w:val="none" w:sz="0" w:space="0" w:color="auto"/>
            <w:left w:val="none" w:sz="0" w:space="0" w:color="auto"/>
            <w:bottom w:val="none" w:sz="0" w:space="0" w:color="auto"/>
            <w:right w:val="none" w:sz="0" w:space="0" w:color="auto"/>
          </w:divBdr>
          <w:divsChild>
            <w:div w:id="180899350">
              <w:marLeft w:val="0pt"/>
              <w:marRight w:val="0pt"/>
              <w:marTop w:val="0pt"/>
              <w:marBottom w:val="0pt"/>
              <w:divBdr>
                <w:top w:val="none" w:sz="0" w:space="0" w:color="auto"/>
                <w:left w:val="none" w:sz="0" w:space="0" w:color="auto"/>
                <w:bottom w:val="none" w:sz="0" w:space="0" w:color="auto"/>
                <w:right w:val="none" w:sz="0" w:space="0" w:color="auto"/>
              </w:divBdr>
              <w:divsChild>
                <w:div w:id="659432414">
                  <w:marLeft w:val="0pt"/>
                  <w:marRight w:val="0pt"/>
                  <w:marTop w:val="0pt"/>
                  <w:marBottom w:val="0pt"/>
                  <w:divBdr>
                    <w:top w:val="none" w:sz="0" w:space="0" w:color="auto"/>
                    <w:left w:val="none" w:sz="0" w:space="0" w:color="auto"/>
                    <w:bottom w:val="none" w:sz="0" w:space="0" w:color="auto"/>
                    <w:right w:val="none" w:sz="0" w:space="0" w:color="auto"/>
                  </w:divBdr>
                  <w:divsChild>
                    <w:div w:id="1591618868">
                      <w:marLeft w:val="0pt"/>
                      <w:marRight w:val="0pt"/>
                      <w:marTop w:val="0pt"/>
                      <w:marBottom w:val="0pt"/>
                      <w:divBdr>
                        <w:top w:val="none" w:sz="0" w:space="0" w:color="auto"/>
                        <w:left w:val="none" w:sz="0" w:space="0" w:color="auto"/>
                        <w:bottom w:val="none" w:sz="0" w:space="0" w:color="auto"/>
                        <w:right w:val="none" w:sz="0" w:space="0" w:color="auto"/>
                      </w:divBdr>
                      <w:divsChild>
                        <w:div w:id="731385536">
                          <w:marLeft w:val="0pt"/>
                          <w:marRight w:val="0pt"/>
                          <w:marTop w:val="0pt"/>
                          <w:marBottom w:val="0pt"/>
                          <w:divBdr>
                            <w:top w:val="none" w:sz="0" w:space="0" w:color="auto"/>
                            <w:left w:val="none" w:sz="0" w:space="0" w:color="auto"/>
                            <w:bottom w:val="none" w:sz="0" w:space="0" w:color="auto"/>
                            <w:right w:val="none" w:sz="0" w:space="0" w:color="auto"/>
                          </w:divBdr>
                          <w:divsChild>
                            <w:div w:id="822626914">
                              <w:marLeft w:val="0pt"/>
                              <w:marRight w:val="0pt"/>
                              <w:marTop w:val="0pt"/>
                              <w:marBottom w:val="0pt"/>
                              <w:divBdr>
                                <w:top w:val="none" w:sz="0" w:space="0" w:color="auto"/>
                                <w:left w:val="none" w:sz="0" w:space="0" w:color="auto"/>
                                <w:bottom w:val="none" w:sz="0" w:space="0" w:color="auto"/>
                                <w:right w:val="none" w:sz="0" w:space="0" w:color="auto"/>
                              </w:divBdr>
                              <w:divsChild>
                                <w:div w:id="82604051">
                                  <w:marLeft w:val="0pt"/>
                                  <w:marRight w:val="0pt"/>
                                  <w:marTop w:val="0pt"/>
                                  <w:marBottom w:val="0pt"/>
                                  <w:divBdr>
                                    <w:top w:val="none" w:sz="0" w:space="0" w:color="auto"/>
                                    <w:left w:val="none" w:sz="0" w:space="0" w:color="auto"/>
                                    <w:bottom w:val="none" w:sz="0" w:space="0" w:color="auto"/>
                                    <w:right w:val="none" w:sz="0" w:space="0" w:color="auto"/>
                                  </w:divBdr>
                                  <w:divsChild>
                                    <w:div w:id="441925807">
                                      <w:marLeft w:val="0pt"/>
                                      <w:marRight w:val="0pt"/>
                                      <w:marTop w:val="0pt"/>
                                      <w:marBottom w:val="0pt"/>
                                      <w:divBdr>
                                        <w:top w:val="none" w:sz="0" w:space="0" w:color="auto"/>
                                        <w:left w:val="none" w:sz="0" w:space="0" w:color="auto"/>
                                        <w:bottom w:val="none" w:sz="0" w:space="0" w:color="auto"/>
                                        <w:right w:val="none" w:sz="0" w:space="0" w:color="auto"/>
                                      </w:divBdr>
                                      <w:divsChild>
                                        <w:div w:id="441876459">
                                          <w:marLeft w:val="0pt"/>
                                          <w:marRight w:val="0pt"/>
                                          <w:marTop w:val="0pt"/>
                                          <w:marBottom w:val="0pt"/>
                                          <w:divBdr>
                                            <w:top w:val="none" w:sz="0" w:space="0" w:color="auto"/>
                                            <w:left w:val="none" w:sz="0" w:space="0" w:color="auto"/>
                                            <w:bottom w:val="none" w:sz="0" w:space="0" w:color="auto"/>
                                            <w:right w:val="none" w:sz="0" w:space="0" w:color="auto"/>
                                          </w:divBdr>
                                          <w:divsChild>
                                            <w:div w:id="1126004060">
                                              <w:marLeft w:val="0pt"/>
                                              <w:marRight w:val="0pt"/>
                                              <w:marTop w:val="0pt"/>
                                              <w:marBottom w:val="0pt"/>
                                              <w:divBdr>
                                                <w:top w:val="none" w:sz="0" w:space="0" w:color="auto"/>
                                                <w:left w:val="none" w:sz="0" w:space="0" w:color="auto"/>
                                                <w:bottom w:val="none" w:sz="0" w:space="0" w:color="auto"/>
                                                <w:right w:val="none" w:sz="0" w:space="0" w:color="auto"/>
                                              </w:divBdr>
                                              <w:divsChild>
                                                <w:div w:id="439494967">
                                                  <w:marLeft w:val="0pt"/>
                                                  <w:marRight w:val="0pt"/>
                                                  <w:marTop w:val="0pt"/>
                                                  <w:marBottom w:val="0pt"/>
                                                  <w:divBdr>
                                                    <w:top w:val="none" w:sz="0" w:space="0" w:color="auto"/>
                                                    <w:left w:val="none" w:sz="0" w:space="0" w:color="auto"/>
                                                    <w:bottom w:val="none" w:sz="0" w:space="0" w:color="auto"/>
                                                    <w:right w:val="none" w:sz="0" w:space="0" w:color="auto"/>
                                                  </w:divBdr>
                                                  <w:divsChild>
                                                    <w:div w:id="1610358560">
                                                      <w:marLeft w:val="0pt"/>
                                                      <w:marRight w:val="0pt"/>
                                                      <w:marTop w:val="0pt"/>
                                                      <w:marBottom w:val="0pt"/>
                                                      <w:divBdr>
                                                        <w:top w:val="none" w:sz="0" w:space="0" w:color="auto"/>
                                                        <w:left w:val="none" w:sz="0" w:space="0" w:color="auto"/>
                                                        <w:bottom w:val="none" w:sz="0" w:space="0" w:color="auto"/>
                                                        <w:right w:val="none" w:sz="0" w:space="0" w:color="auto"/>
                                                      </w:divBdr>
                                                      <w:divsChild>
                                                        <w:div w:id="19754903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1924878883">
                                              <w:marLeft w:val="0pt"/>
                                              <w:marRight w:val="0pt"/>
                                              <w:marTop w:val="0pt"/>
                                              <w:marBottom w:val="0pt"/>
                                              <w:divBdr>
                                                <w:top w:val="none" w:sz="0" w:space="0" w:color="auto"/>
                                                <w:left w:val="none" w:sz="0" w:space="0" w:color="auto"/>
                                                <w:bottom w:val="none" w:sz="0" w:space="0" w:color="auto"/>
                                                <w:right w:val="none" w:sz="0" w:space="0" w:color="auto"/>
                                              </w:divBdr>
                                              <w:divsChild>
                                                <w:div w:id="574752588">
                                                  <w:marLeft w:val="0pt"/>
                                                  <w:marRight w:val="0pt"/>
                                                  <w:marTop w:val="0pt"/>
                                                  <w:marBottom w:val="0pt"/>
                                                  <w:divBdr>
                                                    <w:top w:val="none" w:sz="0" w:space="0" w:color="auto"/>
                                                    <w:left w:val="none" w:sz="0" w:space="0" w:color="auto"/>
                                                    <w:bottom w:val="none" w:sz="0" w:space="0" w:color="auto"/>
                                                    <w:right w:val="none" w:sz="0" w:space="0" w:color="auto"/>
                                                  </w:divBdr>
                                                  <w:divsChild>
                                                    <w:div w:id="1206675641">
                                                      <w:marLeft w:val="0pt"/>
                                                      <w:marRight w:val="0pt"/>
                                                      <w:marTop w:val="0pt"/>
                                                      <w:marBottom w:val="0pt"/>
                                                      <w:divBdr>
                                                        <w:top w:val="none" w:sz="0" w:space="0" w:color="auto"/>
                                                        <w:left w:val="none" w:sz="0" w:space="0" w:color="auto"/>
                                                        <w:bottom w:val="none" w:sz="0" w:space="0" w:color="auto"/>
                                                        <w:right w:val="none" w:sz="0" w:space="0" w:color="auto"/>
                                                      </w:divBdr>
                                                      <w:divsChild>
                                                        <w:div w:id="213255640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17528">
          <w:marLeft w:val="0pt"/>
          <w:marRight w:val="0pt"/>
          <w:marTop w:val="0pt"/>
          <w:marBottom w:val="0pt"/>
          <w:divBdr>
            <w:top w:val="none" w:sz="0" w:space="0" w:color="auto"/>
            <w:left w:val="none" w:sz="0" w:space="0" w:color="auto"/>
            <w:bottom w:val="none" w:sz="0" w:space="0" w:color="auto"/>
            <w:right w:val="none" w:sz="0" w:space="0" w:color="auto"/>
          </w:divBdr>
          <w:divsChild>
            <w:div w:id="349988057">
              <w:marLeft w:val="0pt"/>
              <w:marRight w:val="0pt"/>
              <w:marTop w:val="0pt"/>
              <w:marBottom w:val="0pt"/>
              <w:divBdr>
                <w:top w:val="none" w:sz="0" w:space="0" w:color="auto"/>
                <w:left w:val="none" w:sz="0" w:space="0" w:color="auto"/>
                <w:bottom w:val="none" w:sz="0" w:space="0" w:color="auto"/>
                <w:right w:val="none" w:sz="0" w:space="0" w:color="auto"/>
              </w:divBdr>
              <w:divsChild>
                <w:div w:id="1471941159">
                  <w:marLeft w:val="0pt"/>
                  <w:marRight w:val="0pt"/>
                  <w:marTop w:val="0pt"/>
                  <w:marBottom w:val="0pt"/>
                  <w:divBdr>
                    <w:top w:val="none" w:sz="0" w:space="0" w:color="auto"/>
                    <w:left w:val="none" w:sz="0" w:space="0" w:color="auto"/>
                    <w:bottom w:val="none" w:sz="0" w:space="0" w:color="auto"/>
                    <w:right w:val="none" w:sz="0" w:space="0" w:color="auto"/>
                  </w:divBdr>
                  <w:divsChild>
                    <w:div w:id="599338646">
                      <w:marLeft w:val="0pt"/>
                      <w:marRight w:val="0pt"/>
                      <w:marTop w:val="0pt"/>
                      <w:marBottom w:val="0pt"/>
                      <w:divBdr>
                        <w:top w:val="none" w:sz="0" w:space="0" w:color="auto"/>
                        <w:left w:val="none" w:sz="0" w:space="0" w:color="auto"/>
                        <w:bottom w:val="none" w:sz="0" w:space="0" w:color="auto"/>
                        <w:right w:val="none" w:sz="0" w:space="0" w:color="auto"/>
                      </w:divBdr>
                      <w:divsChild>
                        <w:div w:id="295452614">
                          <w:marLeft w:val="0pt"/>
                          <w:marRight w:val="0pt"/>
                          <w:marTop w:val="0pt"/>
                          <w:marBottom w:val="0pt"/>
                          <w:divBdr>
                            <w:top w:val="none" w:sz="0" w:space="0" w:color="auto"/>
                            <w:left w:val="none" w:sz="0" w:space="0" w:color="auto"/>
                            <w:bottom w:val="none" w:sz="0" w:space="0" w:color="auto"/>
                            <w:right w:val="none" w:sz="0" w:space="0" w:color="auto"/>
                          </w:divBdr>
                          <w:divsChild>
                            <w:div w:id="1893154280">
                              <w:marLeft w:val="0pt"/>
                              <w:marRight w:val="0pt"/>
                              <w:marTop w:val="0pt"/>
                              <w:marBottom w:val="0pt"/>
                              <w:divBdr>
                                <w:top w:val="none" w:sz="0" w:space="0" w:color="auto"/>
                                <w:left w:val="none" w:sz="0" w:space="0" w:color="auto"/>
                                <w:bottom w:val="none" w:sz="0" w:space="0" w:color="auto"/>
                                <w:right w:val="none" w:sz="0" w:space="0" w:color="auto"/>
                              </w:divBdr>
                              <w:divsChild>
                                <w:div w:id="2008626463">
                                  <w:marLeft w:val="0pt"/>
                                  <w:marRight w:val="0pt"/>
                                  <w:marTop w:val="0pt"/>
                                  <w:marBottom w:val="0pt"/>
                                  <w:divBdr>
                                    <w:top w:val="none" w:sz="0" w:space="0" w:color="auto"/>
                                    <w:left w:val="none" w:sz="0" w:space="0" w:color="auto"/>
                                    <w:bottom w:val="none" w:sz="0" w:space="0" w:color="auto"/>
                                    <w:right w:val="none" w:sz="0" w:space="0" w:color="auto"/>
                                  </w:divBdr>
                                  <w:divsChild>
                                    <w:div w:id="724573866">
                                      <w:marLeft w:val="0pt"/>
                                      <w:marRight w:val="0pt"/>
                                      <w:marTop w:val="0pt"/>
                                      <w:marBottom w:val="0pt"/>
                                      <w:divBdr>
                                        <w:top w:val="none" w:sz="0" w:space="0" w:color="auto"/>
                                        <w:left w:val="none" w:sz="0" w:space="0" w:color="auto"/>
                                        <w:bottom w:val="none" w:sz="0" w:space="0" w:color="auto"/>
                                        <w:right w:val="none" w:sz="0" w:space="0" w:color="auto"/>
                                      </w:divBdr>
                                      <w:divsChild>
                                        <w:div w:id="1617983314">
                                          <w:marLeft w:val="0pt"/>
                                          <w:marRight w:val="0pt"/>
                                          <w:marTop w:val="0pt"/>
                                          <w:marBottom w:val="0pt"/>
                                          <w:divBdr>
                                            <w:top w:val="none" w:sz="0" w:space="0" w:color="auto"/>
                                            <w:left w:val="none" w:sz="0" w:space="0" w:color="auto"/>
                                            <w:bottom w:val="none" w:sz="0" w:space="0" w:color="auto"/>
                                            <w:right w:val="none" w:sz="0" w:space="0" w:color="auto"/>
                                          </w:divBdr>
                                          <w:divsChild>
                                            <w:div w:id="1388722322">
                                              <w:marLeft w:val="0pt"/>
                                              <w:marRight w:val="0pt"/>
                                              <w:marTop w:val="0pt"/>
                                              <w:marBottom w:val="0pt"/>
                                              <w:divBdr>
                                                <w:top w:val="none" w:sz="0" w:space="0" w:color="auto"/>
                                                <w:left w:val="none" w:sz="0" w:space="0" w:color="auto"/>
                                                <w:bottom w:val="none" w:sz="0" w:space="0" w:color="auto"/>
                                                <w:right w:val="none" w:sz="0" w:space="0" w:color="auto"/>
                                              </w:divBdr>
                                              <w:divsChild>
                                                <w:div w:id="277877079">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36156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12101568">
          <w:marLeft w:val="0pt"/>
          <w:marRight w:val="0pt"/>
          <w:marTop w:val="0pt"/>
          <w:marBottom w:val="0pt"/>
          <w:divBdr>
            <w:top w:val="none" w:sz="0" w:space="0" w:color="auto"/>
            <w:left w:val="none" w:sz="0" w:space="0" w:color="auto"/>
            <w:bottom w:val="none" w:sz="0" w:space="0" w:color="auto"/>
            <w:right w:val="none" w:sz="0" w:space="0" w:color="auto"/>
          </w:divBdr>
          <w:divsChild>
            <w:div w:id="1445731255">
              <w:marLeft w:val="0pt"/>
              <w:marRight w:val="0pt"/>
              <w:marTop w:val="0pt"/>
              <w:marBottom w:val="0pt"/>
              <w:divBdr>
                <w:top w:val="none" w:sz="0" w:space="0" w:color="auto"/>
                <w:left w:val="none" w:sz="0" w:space="0" w:color="auto"/>
                <w:bottom w:val="none" w:sz="0" w:space="0" w:color="auto"/>
                <w:right w:val="none" w:sz="0" w:space="0" w:color="auto"/>
              </w:divBdr>
              <w:divsChild>
                <w:div w:id="1980719884">
                  <w:marLeft w:val="0pt"/>
                  <w:marRight w:val="0pt"/>
                  <w:marTop w:val="0pt"/>
                  <w:marBottom w:val="0pt"/>
                  <w:divBdr>
                    <w:top w:val="none" w:sz="0" w:space="0" w:color="auto"/>
                    <w:left w:val="none" w:sz="0" w:space="0" w:color="auto"/>
                    <w:bottom w:val="none" w:sz="0" w:space="0" w:color="auto"/>
                    <w:right w:val="none" w:sz="0" w:space="0" w:color="auto"/>
                  </w:divBdr>
                  <w:divsChild>
                    <w:div w:id="205455610">
                      <w:marLeft w:val="0pt"/>
                      <w:marRight w:val="0pt"/>
                      <w:marTop w:val="0pt"/>
                      <w:marBottom w:val="0pt"/>
                      <w:divBdr>
                        <w:top w:val="none" w:sz="0" w:space="0" w:color="auto"/>
                        <w:left w:val="none" w:sz="0" w:space="0" w:color="auto"/>
                        <w:bottom w:val="none" w:sz="0" w:space="0" w:color="auto"/>
                        <w:right w:val="none" w:sz="0" w:space="0" w:color="auto"/>
                      </w:divBdr>
                      <w:divsChild>
                        <w:div w:id="1716078447">
                          <w:marLeft w:val="0pt"/>
                          <w:marRight w:val="0pt"/>
                          <w:marTop w:val="0pt"/>
                          <w:marBottom w:val="0pt"/>
                          <w:divBdr>
                            <w:top w:val="none" w:sz="0" w:space="0" w:color="auto"/>
                            <w:left w:val="none" w:sz="0" w:space="0" w:color="auto"/>
                            <w:bottom w:val="none" w:sz="0" w:space="0" w:color="auto"/>
                            <w:right w:val="none" w:sz="0" w:space="0" w:color="auto"/>
                          </w:divBdr>
                          <w:divsChild>
                            <w:div w:id="2109156184">
                              <w:marLeft w:val="0pt"/>
                              <w:marRight w:val="0pt"/>
                              <w:marTop w:val="0pt"/>
                              <w:marBottom w:val="0pt"/>
                              <w:divBdr>
                                <w:top w:val="none" w:sz="0" w:space="0" w:color="auto"/>
                                <w:left w:val="none" w:sz="0" w:space="0" w:color="auto"/>
                                <w:bottom w:val="none" w:sz="0" w:space="0" w:color="auto"/>
                                <w:right w:val="none" w:sz="0" w:space="0" w:color="auto"/>
                              </w:divBdr>
                              <w:divsChild>
                                <w:div w:id="1080757936">
                                  <w:marLeft w:val="0pt"/>
                                  <w:marRight w:val="0pt"/>
                                  <w:marTop w:val="0pt"/>
                                  <w:marBottom w:val="0pt"/>
                                  <w:divBdr>
                                    <w:top w:val="none" w:sz="0" w:space="0" w:color="auto"/>
                                    <w:left w:val="none" w:sz="0" w:space="0" w:color="auto"/>
                                    <w:bottom w:val="none" w:sz="0" w:space="0" w:color="auto"/>
                                    <w:right w:val="none" w:sz="0" w:space="0" w:color="auto"/>
                                  </w:divBdr>
                                  <w:divsChild>
                                    <w:div w:id="794519824">
                                      <w:marLeft w:val="0pt"/>
                                      <w:marRight w:val="0pt"/>
                                      <w:marTop w:val="0pt"/>
                                      <w:marBottom w:val="0pt"/>
                                      <w:divBdr>
                                        <w:top w:val="none" w:sz="0" w:space="0" w:color="auto"/>
                                        <w:left w:val="none" w:sz="0" w:space="0" w:color="auto"/>
                                        <w:bottom w:val="none" w:sz="0" w:space="0" w:color="auto"/>
                                        <w:right w:val="none" w:sz="0" w:space="0" w:color="auto"/>
                                      </w:divBdr>
                                      <w:divsChild>
                                        <w:div w:id="536626392">
                                          <w:marLeft w:val="0pt"/>
                                          <w:marRight w:val="0pt"/>
                                          <w:marTop w:val="0pt"/>
                                          <w:marBottom w:val="0pt"/>
                                          <w:divBdr>
                                            <w:top w:val="none" w:sz="0" w:space="0" w:color="auto"/>
                                            <w:left w:val="none" w:sz="0" w:space="0" w:color="auto"/>
                                            <w:bottom w:val="none" w:sz="0" w:space="0" w:color="auto"/>
                                            <w:right w:val="none" w:sz="0" w:space="0" w:color="auto"/>
                                          </w:divBdr>
                                          <w:divsChild>
                                            <w:div w:id="1160578052">
                                              <w:marLeft w:val="0pt"/>
                                              <w:marRight w:val="0pt"/>
                                              <w:marTop w:val="0pt"/>
                                              <w:marBottom w:val="0pt"/>
                                              <w:divBdr>
                                                <w:top w:val="none" w:sz="0" w:space="0" w:color="auto"/>
                                                <w:left w:val="none" w:sz="0" w:space="0" w:color="auto"/>
                                                <w:bottom w:val="none" w:sz="0" w:space="0" w:color="auto"/>
                                                <w:right w:val="none" w:sz="0" w:space="0" w:color="auto"/>
                                              </w:divBdr>
                                              <w:divsChild>
                                                <w:div w:id="1499732679">
                                                  <w:marLeft w:val="0pt"/>
                                                  <w:marRight w:val="0pt"/>
                                                  <w:marTop w:val="0pt"/>
                                                  <w:marBottom w:val="0pt"/>
                                                  <w:divBdr>
                                                    <w:top w:val="none" w:sz="0" w:space="0" w:color="auto"/>
                                                    <w:left w:val="none" w:sz="0" w:space="0" w:color="auto"/>
                                                    <w:bottom w:val="none" w:sz="0" w:space="0" w:color="auto"/>
                                                    <w:right w:val="none" w:sz="0" w:space="0" w:color="auto"/>
                                                  </w:divBdr>
                                                  <w:divsChild>
                                                    <w:div w:id="197083063">
                                                      <w:marLeft w:val="0pt"/>
                                                      <w:marRight w:val="0pt"/>
                                                      <w:marTop w:val="0pt"/>
                                                      <w:marBottom w:val="0pt"/>
                                                      <w:divBdr>
                                                        <w:top w:val="none" w:sz="0" w:space="0" w:color="auto"/>
                                                        <w:left w:val="none" w:sz="0" w:space="0" w:color="auto"/>
                                                        <w:bottom w:val="none" w:sz="0" w:space="0" w:color="auto"/>
                                                        <w:right w:val="none" w:sz="0" w:space="0" w:color="auto"/>
                                                      </w:divBdr>
                                                      <w:divsChild>
                                                        <w:div w:id="43248226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73632">
          <w:marLeft w:val="0pt"/>
          <w:marRight w:val="0pt"/>
          <w:marTop w:val="0pt"/>
          <w:marBottom w:val="0pt"/>
          <w:divBdr>
            <w:top w:val="none" w:sz="0" w:space="0" w:color="auto"/>
            <w:left w:val="none" w:sz="0" w:space="0" w:color="auto"/>
            <w:bottom w:val="none" w:sz="0" w:space="0" w:color="auto"/>
            <w:right w:val="none" w:sz="0" w:space="0" w:color="auto"/>
          </w:divBdr>
          <w:divsChild>
            <w:div w:id="1463428529">
              <w:marLeft w:val="0pt"/>
              <w:marRight w:val="0pt"/>
              <w:marTop w:val="0pt"/>
              <w:marBottom w:val="0pt"/>
              <w:divBdr>
                <w:top w:val="none" w:sz="0" w:space="0" w:color="auto"/>
                <w:left w:val="none" w:sz="0" w:space="0" w:color="auto"/>
                <w:bottom w:val="none" w:sz="0" w:space="0" w:color="auto"/>
                <w:right w:val="none" w:sz="0" w:space="0" w:color="auto"/>
              </w:divBdr>
              <w:divsChild>
                <w:div w:id="204296120">
                  <w:marLeft w:val="0pt"/>
                  <w:marRight w:val="0pt"/>
                  <w:marTop w:val="0pt"/>
                  <w:marBottom w:val="0pt"/>
                  <w:divBdr>
                    <w:top w:val="none" w:sz="0" w:space="0" w:color="auto"/>
                    <w:left w:val="none" w:sz="0" w:space="0" w:color="auto"/>
                    <w:bottom w:val="none" w:sz="0" w:space="0" w:color="auto"/>
                    <w:right w:val="none" w:sz="0" w:space="0" w:color="auto"/>
                  </w:divBdr>
                  <w:divsChild>
                    <w:div w:id="60293671">
                      <w:marLeft w:val="0pt"/>
                      <w:marRight w:val="0pt"/>
                      <w:marTop w:val="0pt"/>
                      <w:marBottom w:val="0pt"/>
                      <w:divBdr>
                        <w:top w:val="none" w:sz="0" w:space="0" w:color="auto"/>
                        <w:left w:val="none" w:sz="0" w:space="0" w:color="auto"/>
                        <w:bottom w:val="none" w:sz="0" w:space="0" w:color="auto"/>
                        <w:right w:val="none" w:sz="0" w:space="0" w:color="auto"/>
                      </w:divBdr>
                      <w:divsChild>
                        <w:div w:id="1581326612">
                          <w:marLeft w:val="0pt"/>
                          <w:marRight w:val="0pt"/>
                          <w:marTop w:val="0pt"/>
                          <w:marBottom w:val="0pt"/>
                          <w:divBdr>
                            <w:top w:val="none" w:sz="0" w:space="0" w:color="auto"/>
                            <w:left w:val="none" w:sz="0" w:space="0" w:color="auto"/>
                            <w:bottom w:val="none" w:sz="0" w:space="0" w:color="auto"/>
                            <w:right w:val="none" w:sz="0" w:space="0" w:color="auto"/>
                          </w:divBdr>
                          <w:divsChild>
                            <w:div w:id="757403548">
                              <w:marLeft w:val="0pt"/>
                              <w:marRight w:val="0pt"/>
                              <w:marTop w:val="0pt"/>
                              <w:marBottom w:val="0pt"/>
                              <w:divBdr>
                                <w:top w:val="none" w:sz="0" w:space="0" w:color="auto"/>
                                <w:left w:val="none" w:sz="0" w:space="0" w:color="auto"/>
                                <w:bottom w:val="none" w:sz="0" w:space="0" w:color="auto"/>
                                <w:right w:val="none" w:sz="0" w:space="0" w:color="auto"/>
                              </w:divBdr>
                              <w:divsChild>
                                <w:div w:id="973485528">
                                  <w:marLeft w:val="0pt"/>
                                  <w:marRight w:val="0pt"/>
                                  <w:marTop w:val="0pt"/>
                                  <w:marBottom w:val="0pt"/>
                                  <w:divBdr>
                                    <w:top w:val="none" w:sz="0" w:space="0" w:color="auto"/>
                                    <w:left w:val="none" w:sz="0" w:space="0" w:color="auto"/>
                                    <w:bottom w:val="none" w:sz="0" w:space="0" w:color="auto"/>
                                    <w:right w:val="none" w:sz="0" w:space="0" w:color="auto"/>
                                  </w:divBdr>
                                  <w:divsChild>
                                    <w:div w:id="1437362188">
                                      <w:marLeft w:val="0pt"/>
                                      <w:marRight w:val="0pt"/>
                                      <w:marTop w:val="0pt"/>
                                      <w:marBottom w:val="0pt"/>
                                      <w:divBdr>
                                        <w:top w:val="none" w:sz="0" w:space="0" w:color="auto"/>
                                        <w:left w:val="none" w:sz="0" w:space="0" w:color="auto"/>
                                        <w:bottom w:val="none" w:sz="0" w:space="0" w:color="auto"/>
                                        <w:right w:val="none" w:sz="0" w:space="0" w:color="auto"/>
                                      </w:divBdr>
                                      <w:divsChild>
                                        <w:div w:id="208093175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020516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439565031">
          <w:marLeft w:val="0pt"/>
          <w:marRight w:val="0pt"/>
          <w:marTop w:val="0pt"/>
          <w:marBottom w:val="0pt"/>
          <w:divBdr>
            <w:top w:val="none" w:sz="0" w:space="0" w:color="auto"/>
            <w:left w:val="none" w:sz="0" w:space="0" w:color="auto"/>
            <w:bottom w:val="none" w:sz="0" w:space="0" w:color="auto"/>
            <w:right w:val="none" w:sz="0" w:space="0" w:color="auto"/>
          </w:divBdr>
          <w:divsChild>
            <w:div w:id="1948191245">
              <w:marLeft w:val="0pt"/>
              <w:marRight w:val="0pt"/>
              <w:marTop w:val="0pt"/>
              <w:marBottom w:val="0pt"/>
              <w:divBdr>
                <w:top w:val="none" w:sz="0" w:space="0" w:color="auto"/>
                <w:left w:val="none" w:sz="0" w:space="0" w:color="auto"/>
                <w:bottom w:val="none" w:sz="0" w:space="0" w:color="auto"/>
                <w:right w:val="none" w:sz="0" w:space="0" w:color="auto"/>
              </w:divBdr>
              <w:divsChild>
                <w:div w:id="1243490753">
                  <w:marLeft w:val="0pt"/>
                  <w:marRight w:val="0pt"/>
                  <w:marTop w:val="0pt"/>
                  <w:marBottom w:val="0pt"/>
                  <w:divBdr>
                    <w:top w:val="none" w:sz="0" w:space="0" w:color="auto"/>
                    <w:left w:val="none" w:sz="0" w:space="0" w:color="auto"/>
                    <w:bottom w:val="none" w:sz="0" w:space="0" w:color="auto"/>
                    <w:right w:val="none" w:sz="0" w:space="0" w:color="auto"/>
                  </w:divBdr>
                  <w:divsChild>
                    <w:div w:id="1753814930">
                      <w:marLeft w:val="0pt"/>
                      <w:marRight w:val="0pt"/>
                      <w:marTop w:val="0pt"/>
                      <w:marBottom w:val="0pt"/>
                      <w:divBdr>
                        <w:top w:val="none" w:sz="0" w:space="0" w:color="auto"/>
                        <w:left w:val="none" w:sz="0" w:space="0" w:color="auto"/>
                        <w:bottom w:val="none" w:sz="0" w:space="0" w:color="auto"/>
                        <w:right w:val="none" w:sz="0" w:space="0" w:color="auto"/>
                      </w:divBdr>
                      <w:divsChild>
                        <w:div w:id="1133409227">
                          <w:marLeft w:val="0pt"/>
                          <w:marRight w:val="0pt"/>
                          <w:marTop w:val="0pt"/>
                          <w:marBottom w:val="0pt"/>
                          <w:divBdr>
                            <w:top w:val="none" w:sz="0" w:space="0" w:color="auto"/>
                            <w:left w:val="none" w:sz="0" w:space="0" w:color="auto"/>
                            <w:bottom w:val="none" w:sz="0" w:space="0" w:color="auto"/>
                            <w:right w:val="none" w:sz="0" w:space="0" w:color="auto"/>
                          </w:divBdr>
                          <w:divsChild>
                            <w:div w:id="590046714">
                              <w:marLeft w:val="0pt"/>
                              <w:marRight w:val="0pt"/>
                              <w:marTop w:val="0pt"/>
                              <w:marBottom w:val="0pt"/>
                              <w:divBdr>
                                <w:top w:val="none" w:sz="0" w:space="0" w:color="auto"/>
                                <w:left w:val="none" w:sz="0" w:space="0" w:color="auto"/>
                                <w:bottom w:val="none" w:sz="0" w:space="0" w:color="auto"/>
                                <w:right w:val="none" w:sz="0" w:space="0" w:color="auto"/>
                              </w:divBdr>
                              <w:divsChild>
                                <w:div w:id="2054377819">
                                  <w:marLeft w:val="0pt"/>
                                  <w:marRight w:val="0pt"/>
                                  <w:marTop w:val="0pt"/>
                                  <w:marBottom w:val="0pt"/>
                                  <w:divBdr>
                                    <w:top w:val="none" w:sz="0" w:space="0" w:color="auto"/>
                                    <w:left w:val="none" w:sz="0" w:space="0" w:color="auto"/>
                                    <w:bottom w:val="none" w:sz="0" w:space="0" w:color="auto"/>
                                    <w:right w:val="none" w:sz="0" w:space="0" w:color="auto"/>
                                  </w:divBdr>
                                  <w:divsChild>
                                    <w:div w:id="1070080506">
                                      <w:marLeft w:val="0pt"/>
                                      <w:marRight w:val="0pt"/>
                                      <w:marTop w:val="0pt"/>
                                      <w:marBottom w:val="0pt"/>
                                      <w:divBdr>
                                        <w:top w:val="none" w:sz="0" w:space="0" w:color="auto"/>
                                        <w:left w:val="none" w:sz="0" w:space="0" w:color="auto"/>
                                        <w:bottom w:val="none" w:sz="0" w:space="0" w:color="auto"/>
                                        <w:right w:val="none" w:sz="0" w:space="0" w:color="auto"/>
                                      </w:divBdr>
                                      <w:divsChild>
                                        <w:div w:id="1624191515">
                                          <w:marLeft w:val="0pt"/>
                                          <w:marRight w:val="0pt"/>
                                          <w:marTop w:val="0pt"/>
                                          <w:marBottom w:val="0pt"/>
                                          <w:divBdr>
                                            <w:top w:val="none" w:sz="0" w:space="0" w:color="auto"/>
                                            <w:left w:val="none" w:sz="0" w:space="0" w:color="auto"/>
                                            <w:bottom w:val="none" w:sz="0" w:space="0" w:color="auto"/>
                                            <w:right w:val="none" w:sz="0" w:space="0" w:color="auto"/>
                                          </w:divBdr>
                                          <w:divsChild>
                                            <w:div w:id="152063741">
                                              <w:marLeft w:val="0pt"/>
                                              <w:marRight w:val="0pt"/>
                                              <w:marTop w:val="0pt"/>
                                              <w:marBottom w:val="0pt"/>
                                              <w:divBdr>
                                                <w:top w:val="none" w:sz="0" w:space="0" w:color="auto"/>
                                                <w:left w:val="none" w:sz="0" w:space="0" w:color="auto"/>
                                                <w:bottom w:val="none" w:sz="0" w:space="0" w:color="auto"/>
                                                <w:right w:val="none" w:sz="0" w:space="0" w:color="auto"/>
                                              </w:divBdr>
                                              <w:divsChild>
                                                <w:div w:id="1451709423">
                                                  <w:marLeft w:val="0pt"/>
                                                  <w:marRight w:val="0pt"/>
                                                  <w:marTop w:val="0pt"/>
                                                  <w:marBottom w:val="0pt"/>
                                                  <w:divBdr>
                                                    <w:top w:val="none" w:sz="0" w:space="0" w:color="auto"/>
                                                    <w:left w:val="none" w:sz="0" w:space="0" w:color="auto"/>
                                                    <w:bottom w:val="none" w:sz="0" w:space="0" w:color="auto"/>
                                                    <w:right w:val="none" w:sz="0" w:space="0" w:color="auto"/>
                                                  </w:divBdr>
                                                  <w:divsChild>
                                                    <w:div w:id="1919099121">
                                                      <w:marLeft w:val="0pt"/>
                                                      <w:marRight w:val="0pt"/>
                                                      <w:marTop w:val="0pt"/>
                                                      <w:marBottom w:val="0pt"/>
                                                      <w:divBdr>
                                                        <w:top w:val="none" w:sz="0" w:space="0" w:color="auto"/>
                                                        <w:left w:val="none" w:sz="0" w:space="0" w:color="auto"/>
                                                        <w:bottom w:val="none" w:sz="0" w:space="0" w:color="auto"/>
                                                        <w:right w:val="none" w:sz="0" w:space="0" w:color="auto"/>
                                                      </w:divBdr>
                                                      <w:divsChild>
                                                        <w:div w:id="1590000291">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2705551">
          <w:marLeft w:val="0pt"/>
          <w:marRight w:val="0pt"/>
          <w:marTop w:val="0pt"/>
          <w:marBottom w:val="0pt"/>
          <w:divBdr>
            <w:top w:val="none" w:sz="0" w:space="0" w:color="auto"/>
            <w:left w:val="none" w:sz="0" w:space="0" w:color="auto"/>
            <w:bottom w:val="none" w:sz="0" w:space="0" w:color="auto"/>
            <w:right w:val="none" w:sz="0" w:space="0" w:color="auto"/>
          </w:divBdr>
          <w:divsChild>
            <w:div w:id="57559208">
              <w:marLeft w:val="0pt"/>
              <w:marRight w:val="0pt"/>
              <w:marTop w:val="0pt"/>
              <w:marBottom w:val="0pt"/>
              <w:divBdr>
                <w:top w:val="none" w:sz="0" w:space="0" w:color="auto"/>
                <w:left w:val="none" w:sz="0" w:space="0" w:color="auto"/>
                <w:bottom w:val="none" w:sz="0" w:space="0" w:color="auto"/>
                <w:right w:val="none" w:sz="0" w:space="0" w:color="auto"/>
              </w:divBdr>
              <w:divsChild>
                <w:div w:id="180247558">
                  <w:marLeft w:val="0pt"/>
                  <w:marRight w:val="0pt"/>
                  <w:marTop w:val="0pt"/>
                  <w:marBottom w:val="0pt"/>
                  <w:divBdr>
                    <w:top w:val="none" w:sz="0" w:space="0" w:color="auto"/>
                    <w:left w:val="none" w:sz="0" w:space="0" w:color="auto"/>
                    <w:bottom w:val="none" w:sz="0" w:space="0" w:color="auto"/>
                    <w:right w:val="none" w:sz="0" w:space="0" w:color="auto"/>
                  </w:divBdr>
                  <w:divsChild>
                    <w:div w:id="1171146026">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4.jpeg"/><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3.png"/><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2.png"/><Relationship Id="rId5" Type="http://purl.oclc.org/ooxml/officeDocument/relationships/webSettings" Target="webSettings.xml"/><Relationship Id="rId15" Type="http://purl.oclc.org/ooxml/officeDocument/relationships/theme" Target="theme/theme1.xml"/><Relationship Id="rId10" Type="http://purl.oclc.org/ooxml/officeDocument/relationships/image" Target="media/image1.png"/><Relationship Id="rId4" Type="http://purl.oclc.org/ooxml/officeDocument/relationships/settings" Target="settings.xml"/><Relationship Id="rId9" Type="http://purl.oclc.org/ooxml/officeDocument/relationships/hyperlink" Target="mailto:abang@lpkia.ac.id" TargetMode="External"/><Relationship Id="rId14"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purl.oclc.org/ooxml/officeDocument/customXml" ds:itemID="{8DBA966E-A796-4B61-8625-A5620936B21D}">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57</TotalTime>
  <Pages>6</Pages>
  <Words>13071</Words>
  <Characters>74507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Susi Sugiana</cp:lastModifiedBy>
  <cp:revision>7</cp:revision>
  <dcterms:created xsi:type="dcterms:W3CDTF">2024-07-16T13:42:00Z</dcterms:created>
  <dcterms:modified xsi:type="dcterms:W3CDTF">2024-09-18T06:39:00Z</dcterms:modified>
</cp:coreProperties>
</file>

<file path=docProps/custom.xml><?xml version="1.0" encoding="utf-8"?>
<Properties xmlns="http://purl.oclc.org/ooxml/officeDocument/customProperties" xmlns:vt="http://purl.oclc.org/ooxml/officeDocument/docPropsVTypes">
  <property fmtid="{D5CDD505-2E9C-101B-9397-08002B2CF9AE}" pid="2" name="Mendeley Document_1">
    <vt:lpwstr>True</vt:lpwstr>
  </property>
  <property fmtid="{D5CDD505-2E9C-101B-9397-08002B2CF9AE}" pid="3" name="Mendeley Unique User Id_1">
    <vt:lpwstr>a0e82b22-0b12-3977-ad6c-3b0f6177e2a7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