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40DE2351" w14:textId="58C4B45A" w:rsidR="00D7522C" w:rsidRDefault="00B12381" w:rsidP="007C3A67">
      <w:pPr>
        <w:pStyle w:val="papertitle"/>
        <w:spacing w:before="5pt" w:beforeAutospacing="1" w:after="5pt" w:afterAutospacing="1"/>
        <w:rPr>
          <w:kern w:val="48"/>
        </w:rPr>
      </w:pPr>
      <w:r w:rsidRPr="00B12381">
        <w:rPr>
          <w:kern w:val="48"/>
        </w:rPr>
        <w:t>A Proactive Collaborative Scheme for VANETs to Attain Maximum Throughput and Energy Efficiency</w:t>
      </w:r>
    </w:p>
    <w:p w14:paraId="1D7A5EE2" w14:textId="77777777" w:rsidR="007C3A67" w:rsidRDefault="007C3A67" w:rsidP="007C3A67">
      <w:pPr>
        <w:pStyle w:val="papertitle"/>
        <w:spacing w:before="5pt" w:beforeAutospacing="1" w:after="5pt" w:afterAutospacing="1"/>
        <w:jc w:val="both"/>
        <w:rPr>
          <w:sz w:val="16"/>
          <w:szCs w:val="16"/>
        </w:rPr>
      </w:pPr>
    </w:p>
    <w:p w14:paraId="24FD9E5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B655719" w14:textId="2F2D09C2" w:rsidR="00447BB9" w:rsidRPr="00B62022" w:rsidRDefault="001A3B3D" w:rsidP="00985560">
      <w:pPr>
        <w:pStyle w:val="Author"/>
        <w:spacing w:before="5pt" w:beforeAutospacing="1"/>
      </w:pPr>
      <w:r w:rsidRPr="00F847A6">
        <w:rPr>
          <w:sz w:val="18"/>
          <w:szCs w:val="18"/>
        </w:rPr>
        <w:t>1</w:t>
      </w:r>
      <w:r w:rsidRPr="00F847A6">
        <w:rPr>
          <w:sz w:val="18"/>
          <w:szCs w:val="18"/>
          <w:vertAlign w:val="superscript"/>
        </w:rPr>
        <w:t>st</w:t>
      </w:r>
      <w:r w:rsidRPr="00F847A6">
        <w:rPr>
          <w:sz w:val="18"/>
          <w:szCs w:val="18"/>
        </w:rPr>
        <w:t xml:space="preserve"> </w:t>
      </w:r>
      <w:r w:rsidR="00F501FC" w:rsidRPr="00D8358D">
        <w:rPr>
          <w:sz w:val="18"/>
          <w:szCs w:val="18"/>
        </w:rPr>
        <w:t xml:space="preserve">Hussein </w:t>
      </w:r>
      <w:r w:rsidR="00F501FC" w:rsidRPr="0056786E">
        <w:rPr>
          <w:sz w:val="18"/>
          <w:szCs w:val="18"/>
        </w:rPr>
        <w:t>Al-Aboudy</w:t>
      </w:r>
      <w:r w:rsidR="00F501FC" w:rsidRPr="00F847A6">
        <w:rPr>
          <w:sz w:val="18"/>
          <w:szCs w:val="18"/>
        </w:rPr>
        <w:br/>
      </w:r>
      <w:r w:rsidR="00F501FC" w:rsidRPr="00AE5F0A">
        <w:rPr>
          <w:i/>
          <w:iCs/>
          <w:sz w:val="18"/>
          <w:szCs w:val="18"/>
        </w:rPr>
        <w:t>Department of Computer Techniques Engineering</w:t>
      </w:r>
      <w:r w:rsidR="00F501FC" w:rsidRPr="00AE5F0A">
        <w:rPr>
          <w:sz w:val="18"/>
          <w:szCs w:val="18"/>
        </w:rPr>
        <w:t xml:space="preserve"> </w:t>
      </w:r>
      <w:r w:rsidR="00F501FC">
        <w:rPr>
          <w:i/>
          <w:sz w:val="18"/>
          <w:szCs w:val="18"/>
        </w:rPr>
        <w:br/>
      </w:r>
      <w:r w:rsidR="00F501FC" w:rsidRPr="00AE5F0A">
        <w:rPr>
          <w:i/>
          <w:sz w:val="18"/>
          <w:szCs w:val="18"/>
        </w:rPr>
        <w:t>Mazaya University College</w:t>
      </w:r>
      <w:r w:rsidR="00F501FC" w:rsidRPr="00F847A6">
        <w:rPr>
          <w:sz w:val="18"/>
          <w:szCs w:val="18"/>
        </w:rPr>
        <w:br/>
      </w:r>
      <w:r w:rsidR="00F501FC" w:rsidRPr="00AE5F0A">
        <w:rPr>
          <w:iCs/>
          <w:sz w:val="18"/>
          <w:szCs w:val="18"/>
        </w:rPr>
        <w:t>DhiQar, Iraq;</w:t>
      </w:r>
      <w:r w:rsidR="00F501FC" w:rsidRPr="00F847A6">
        <w:rPr>
          <w:i/>
          <w:sz w:val="18"/>
          <w:szCs w:val="18"/>
        </w:rPr>
        <w:br/>
      </w:r>
      <w:hyperlink r:id="rId9" w:history="1">
        <w:r w:rsidR="00CA0B72" w:rsidRPr="00B62022">
          <w:rPr>
            <w:rStyle w:val="Hyperlink"/>
            <w:sz w:val="18"/>
            <w:szCs w:val="18"/>
          </w:rPr>
          <w:t>huhraiz22@mpu.edu.iq</w:t>
        </w:r>
      </w:hyperlink>
      <w:r w:rsidR="00CA0B72" w:rsidRPr="00B62022">
        <w:rPr>
          <w:rStyle w:val="Hyperlink"/>
          <w:sz w:val="18"/>
          <w:szCs w:val="18"/>
        </w:rPr>
        <w:t xml:space="preserve">. </w:t>
      </w:r>
      <w:r w:rsidR="00F501FC" w:rsidRPr="00F501FC">
        <w:rPr>
          <w:sz w:val="18"/>
          <w:szCs w:val="18"/>
        </w:rPr>
        <w:t xml:space="preserve"> </w:t>
      </w:r>
      <w:r w:rsidR="00F501FC" w:rsidRPr="00F847A6">
        <w:rPr>
          <w:sz w:val="18"/>
          <w:szCs w:val="18"/>
        </w:rPr>
        <w:br/>
      </w:r>
      <w:r w:rsidR="00F501FC" w:rsidRPr="00F847A6">
        <w:rPr>
          <w:sz w:val="18"/>
          <w:szCs w:val="18"/>
        </w:rPr>
        <w:br/>
      </w:r>
      <w:r w:rsidR="00F501FC" w:rsidRPr="00F847A6">
        <w:rPr>
          <w:sz w:val="18"/>
          <w:szCs w:val="18"/>
        </w:rPr>
        <w:br/>
      </w:r>
      <w:r w:rsidR="00447BB9" w:rsidRPr="00F847A6">
        <w:rPr>
          <w:sz w:val="18"/>
          <w:szCs w:val="18"/>
        </w:rPr>
        <w:t>4</w:t>
      </w:r>
      <w:r w:rsidR="00447BB9" w:rsidRPr="00F847A6">
        <w:rPr>
          <w:sz w:val="18"/>
          <w:szCs w:val="18"/>
          <w:vertAlign w:val="superscript"/>
        </w:rPr>
        <w:t>th</w:t>
      </w:r>
      <w:r w:rsidR="00447BB9" w:rsidRPr="00F847A6">
        <w:rPr>
          <w:sz w:val="18"/>
          <w:szCs w:val="18"/>
        </w:rPr>
        <w:t xml:space="preserve"> </w:t>
      </w:r>
      <w:r w:rsidR="00F501FC" w:rsidRPr="00264E56">
        <w:rPr>
          <w:sz w:val="18"/>
          <w:szCs w:val="18"/>
        </w:rPr>
        <w:t>Zahraa</w:t>
      </w:r>
      <w:r w:rsidR="00F501FC">
        <w:rPr>
          <w:sz w:val="18"/>
          <w:szCs w:val="18"/>
        </w:rPr>
        <w:t xml:space="preserve"> </w:t>
      </w:r>
      <w:r w:rsidR="00F501FC" w:rsidRPr="00264E56">
        <w:rPr>
          <w:sz w:val="18"/>
          <w:szCs w:val="18"/>
        </w:rPr>
        <w:t>Hameed Jaber</w:t>
      </w:r>
      <w:r w:rsidR="00F501FC">
        <w:rPr>
          <w:sz w:val="18"/>
          <w:szCs w:val="18"/>
        </w:rPr>
        <w:t xml:space="preserve"> </w:t>
      </w:r>
      <w:r w:rsidR="00F501FC" w:rsidRPr="00F847A6">
        <w:rPr>
          <w:sz w:val="18"/>
          <w:szCs w:val="18"/>
        </w:rPr>
        <w:br/>
      </w:r>
      <w:r w:rsidR="00F501FC" w:rsidRPr="00AE5F0A">
        <w:rPr>
          <w:i/>
          <w:iCs/>
          <w:sz w:val="18"/>
          <w:szCs w:val="18"/>
        </w:rPr>
        <w:t>National University of Science and Technology</w:t>
      </w:r>
      <w:r w:rsidR="00F501FC" w:rsidRPr="00F847A6">
        <w:rPr>
          <w:sz w:val="18"/>
          <w:szCs w:val="18"/>
        </w:rPr>
        <w:br/>
      </w:r>
      <w:r w:rsidR="00F501FC" w:rsidRPr="00AE5F0A">
        <w:rPr>
          <w:sz w:val="18"/>
          <w:szCs w:val="18"/>
        </w:rPr>
        <w:t xml:space="preserve">Dhi Qar, Iraq </w:t>
      </w:r>
      <w:r w:rsidR="00F501FC" w:rsidRPr="00F847A6">
        <w:rPr>
          <w:sz w:val="18"/>
          <w:szCs w:val="18"/>
        </w:rPr>
        <w:br/>
      </w:r>
      <w:hyperlink r:id="rId10" w:history="1">
        <w:r w:rsidR="00F501FC" w:rsidRPr="00537323">
          <w:rPr>
            <w:rStyle w:val="Hyperlink"/>
            <w:sz w:val="18"/>
            <w:szCs w:val="18"/>
          </w:rPr>
          <w:t>zahraa.h.jaber@nust.edu.iq</w:t>
        </w:r>
      </w:hyperlink>
      <w:r w:rsidR="00F501FC">
        <w:rPr>
          <w:sz w:val="18"/>
          <w:szCs w:val="18"/>
        </w:rPr>
        <w:t xml:space="preserve">. </w:t>
      </w:r>
      <w:r w:rsidR="00F501FC" w:rsidRPr="00F847A6">
        <w:rPr>
          <w:sz w:val="18"/>
          <w:szCs w:val="18"/>
        </w:rPr>
        <w:t xml:space="preserve"> </w:t>
      </w:r>
      <w:r w:rsidR="00BD670B">
        <w:rPr>
          <w:sz w:val="18"/>
          <w:szCs w:val="18"/>
        </w:rPr>
        <w:br w:type="column"/>
      </w:r>
      <w:r w:rsidRPr="00F847A6">
        <w:rPr>
          <w:sz w:val="18"/>
          <w:szCs w:val="18"/>
        </w:rPr>
        <w:t>2</w:t>
      </w:r>
      <w:r w:rsidRPr="00F847A6">
        <w:rPr>
          <w:sz w:val="18"/>
          <w:szCs w:val="18"/>
          <w:vertAlign w:val="superscript"/>
        </w:rPr>
        <w:t>nd</w:t>
      </w:r>
      <w:r w:rsidRPr="00F847A6">
        <w:rPr>
          <w:sz w:val="18"/>
          <w:szCs w:val="18"/>
        </w:rPr>
        <w:t xml:space="preserve"> </w:t>
      </w:r>
      <w:r w:rsidR="00F501FC" w:rsidRPr="00F501FC">
        <w:rPr>
          <w:sz w:val="18"/>
          <w:szCs w:val="18"/>
        </w:rPr>
        <w:t>Fatima H. Alsalamy</w:t>
      </w:r>
      <w:r w:rsidR="00F501FC" w:rsidRPr="00F847A6">
        <w:rPr>
          <w:sz w:val="18"/>
          <w:szCs w:val="18"/>
        </w:rPr>
        <w:br/>
      </w:r>
      <w:r w:rsidR="00F501FC" w:rsidRPr="00AE5F0A">
        <w:rPr>
          <w:i/>
          <w:iCs/>
          <w:sz w:val="18"/>
          <w:szCs w:val="18"/>
        </w:rPr>
        <w:t>Medical Laboratories Techniques Department</w:t>
      </w:r>
      <w:r w:rsidR="00F501FC">
        <w:rPr>
          <w:i/>
          <w:sz w:val="18"/>
          <w:szCs w:val="18"/>
        </w:rPr>
        <w:br/>
      </w:r>
      <w:r w:rsidR="00F501FC" w:rsidRPr="00AE5F0A">
        <w:rPr>
          <w:i/>
          <w:sz w:val="18"/>
          <w:szCs w:val="18"/>
        </w:rPr>
        <w:t>Al-Mustaqbal University</w:t>
      </w:r>
      <w:r w:rsidR="00F501FC" w:rsidRPr="00F847A6">
        <w:rPr>
          <w:sz w:val="18"/>
          <w:szCs w:val="18"/>
        </w:rPr>
        <w:br/>
      </w:r>
      <w:r w:rsidR="00F501FC" w:rsidRPr="00AE5F0A">
        <w:rPr>
          <w:sz w:val="18"/>
          <w:szCs w:val="18"/>
        </w:rPr>
        <w:t>Hillah, Iraq</w:t>
      </w:r>
      <w:r w:rsidR="00F501FC" w:rsidRPr="00F847A6">
        <w:rPr>
          <w:sz w:val="18"/>
          <w:szCs w:val="18"/>
        </w:rPr>
        <w:br/>
      </w:r>
      <w:hyperlink r:id="rId11" w:history="1">
        <w:r w:rsidR="00664739" w:rsidRPr="00B62022">
          <w:rPr>
            <w:rStyle w:val="Hyperlink"/>
            <w:sz w:val="18"/>
            <w:szCs w:val="18"/>
          </w:rPr>
          <w:t>fatimahashim109@gmail.com</w:t>
        </w:r>
      </w:hyperlink>
      <w:r w:rsidR="00664739" w:rsidRPr="00B62022">
        <w:rPr>
          <w:rStyle w:val="Hyperlink"/>
          <w:sz w:val="18"/>
          <w:szCs w:val="18"/>
        </w:rPr>
        <w:t>.</w:t>
      </w:r>
      <w:r w:rsidR="00664739">
        <w:t xml:space="preserve"> </w:t>
      </w:r>
      <w:r w:rsidR="00985560" w:rsidRPr="00F847A6">
        <w:rPr>
          <w:sz w:val="18"/>
          <w:szCs w:val="18"/>
        </w:rPr>
        <w:br/>
      </w:r>
      <w:r w:rsidR="00985560" w:rsidRPr="00F847A6">
        <w:rPr>
          <w:sz w:val="18"/>
          <w:szCs w:val="18"/>
        </w:rPr>
        <w:br/>
      </w:r>
      <w:r w:rsidR="00985560" w:rsidRPr="00F847A6">
        <w:rPr>
          <w:sz w:val="18"/>
          <w:szCs w:val="18"/>
        </w:rPr>
        <w:br/>
      </w:r>
      <w:r w:rsidR="00714B40" w:rsidRPr="0008371A">
        <w:rPr>
          <w:sz w:val="18"/>
          <w:szCs w:val="18"/>
        </w:rPr>
        <w:t>5</w:t>
      </w:r>
      <w:r w:rsidR="00714B40" w:rsidRPr="0008371A">
        <w:rPr>
          <w:sz w:val="18"/>
          <w:szCs w:val="18"/>
          <w:vertAlign w:val="superscript"/>
        </w:rPr>
        <w:t>th</w:t>
      </w:r>
      <w:r w:rsidR="00714B40" w:rsidRPr="0008371A">
        <w:rPr>
          <w:sz w:val="18"/>
          <w:szCs w:val="18"/>
        </w:rPr>
        <w:t xml:space="preserve"> </w:t>
      </w:r>
      <w:r w:rsidR="00985560" w:rsidRPr="002F790A">
        <w:rPr>
          <w:sz w:val="18"/>
          <w:szCs w:val="18"/>
        </w:rPr>
        <w:t>Maysam Reyad Hadi</w:t>
      </w:r>
      <w:r w:rsidR="00985560" w:rsidRPr="00F847A6">
        <w:rPr>
          <w:sz w:val="18"/>
          <w:szCs w:val="18"/>
        </w:rPr>
        <w:br/>
      </w:r>
      <w:r w:rsidR="00985560" w:rsidRPr="002F790A">
        <w:rPr>
          <w:i/>
          <w:iCs/>
          <w:sz w:val="18"/>
          <w:szCs w:val="18"/>
        </w:rPr>
        <w:t>Department of Computer Science</w:t>
      </w:r>
      <w:r w:rsidR="00985560">
        <w:rPr>
          <w:i/>
          <w:sz w:val="18"/>
          <w:szCs w:val="18"/>
        </w:rPr>
        <w:br/>
      </w:r>
      <w:r w:rsidR="00985560" w:rsidRPr="002F790A">
        <w:rPr>
          <w:i/>
          <w:sz w:val="18"/>
          <w:szCs w:val="18"/>
        </w:rPr>
        <w:t>Altoosi University College</w:t>
      </w:r>
      <w:r w:rsidR="00985560" w:rsidRPr="00F847A6">
        <w:rPr>
          <w:sz w:val="18"/>
          <w:szCs w:val="18"/>
        </w:rPr>
        <w:t xml:space="preserve"> </w:t>
      </w:r>
      <w:r w:rsidR="00985560" w:rsidRPr="00F847A6">
        <w:rPr>
          <w:sz w:val="18"/>
          <w:szCs w:val="18"/>
        </w:rPr>
        <w:br/>
      </w:r>
      <w:r w:rsidR="00985560" w:rsidRPr="002F790A">
        <w:rPr>
          <w:sz w:val="18"/>
          <w:szCs w:val="18"/>
        </w:rPr>
        <w:t>Najaf</w:t>
      </w:r>
      <w:r w:rsidR="00985560" w:rsidRPr="00AE5F0A">
        <w:rPr>
          <w:sz w:val="18"/>
          <w:szCs w:val="18"/>
        </w:rPr>
        <w:t>, Iraq</w:t>
      </w:r>
      <w:r w:rsidR="00985560" w:rsidRPr="00F847A6">
        <w:rPr>
          <w:sz w:val="18"/>
          <w:szCs w:val="18"/>
        </w:rPr>
        <w:br/>
      </w:r>
      <w:r w:rsidR="00985560" w:rsidRPr="002F790A">
        <w:rPr>
          <w:rStyle w:val="Hyperlink"/>
          <w:sz w:val="18"/>
          <w:szCs w:val="18"/>
        </w:rPr>
        <w:t>maysam.reyad@altoosi.edu.iq</w:t>
      </w:r>
      <w:r w:rsidR="00714B40">
        <w:rPr>
          <w:sz w:val="18"/>
          <w:szCs w:val="18"/>
        </w:rPr>
        <w:t>.</w:t>
      </w:r>
      <w:r w:rsidR="00BD670B">
        <w:rPr>
          <w:sz w:val="18"/>
          <w:szCs w:val="18"/>
        </w:rPr>
        <w:br w:type="column"/>
      </w:r>
      <w:r w:rsidRPr="00F847A6">
        <w:rPr>
          <w:sz w:val="18"/>
          <w:szCs w:val="18"/>
        </w:rPr>
        <w:t>3</w:t>
      </w:r>
      <w:r w:rsidRPr="00F847A6">
        <w:rPr>
          <w:sz w:val="18"/>
          <w:szCs w:val="18"/>
          <w:vertAlign w:val="superscript"/>
        </w:rPr>
        <w:t>rd</w:t>
      </w:r>
      <w:r w:rsidRPr="00F847A6">
        <w:rPr>
          <w:sz w:val="18"/>
          <w:szCs w:val="18"/>
        </w:rPr>
        <w:t xml:space="preserve"> </w:t>
      </w:r>
      <w:r w:rsidR="00985560" w:rsidRPr="0008371A">
        <w:rPr>
          <w:sz w:val="18"/>
          <w:szCs w:val="18"/>
        </w:rPr>
        <w:t>Dr.B.Nancharaiah</w:t>
      </w:r>
      <w:r w:rsidR="00985560" w:rsidRPr="0008371A">
        <w:rPr>
          <w:sz w:val="18"/>
          <w:szCs w:val="18"/>
        </w:rPr>
        <w:br/>
      </w:r>
      <w:r w:rsidR="00985560" w:rsidRPr="0008371A">
        <w:rPr>
          <w:i/>
          <w:sz w:val="18"/>
          <w:szCs w:val="18"/>
        </w:rPr>
        <w:t>Professor and HoD ECE Department</w:t>
      </w:r>
      <w:r w:rsidR="00985560" w:rsidRPr="0008371A">
        <w:rPr>
          <w:sz w:val="18"/>
          <w:szCs w:val="18"/>
        </w:rPr>
        <w:br/>
      </w:r>
      <w:r w:rsidR="00985560" w:rsidRPr="0008371A">
        <w:rPr>
          <w:i/>
          <w:sz w:val="18"/>
          <w:szCs w:val="18"/>
        </w:rPr>
        <w:t>Usha Rama College of Engineering and Technology, Telaprolu</w:t>
      </w:r>
      <w:r w:rsidR="00985560" w:rsidRPr="0008371A">
        <w:rPr>
          <w:i/>
          <w:sz w:val="18"/>
          <w:szCs w:val="18"/>
        </w:rPr>
        <w:br/>
      </w:r>
      <w:r w:rsidR="00985560" w:rsidRPr="0008371A">
        <w:rPr>
          <w:sz w:val="18"/>
          <w:szCs w:val="18"/>
        </w:rPr>
        <w:t xml:space="preserve">Andhra Pradesh, </w:t>
      </w:r>
      <w:r w:rsidR="00985560">
        <w:rPr>
          <w:sz w:val="18"/>
          <w:szCs w:val="18"/>
        </w:rPr>
        <w:t>India;</w:t>
      </w:r>
      <w:r w:rsidR="00985560" w:rsidRPr="0008371A">
        <w:rPr>
          <w:sz w:val="18"/>
          <w:szCs w:val="18"/>
        </w:rPr>
        <w:br/>
      </w:r>
      <w:hyperlink r:id="rId12" w:history="1">
        <w:r w:rsidR="00985560" w:rsidRPr="003F3711">
          <w:rPr>
            <w:rStyle w:val="Hyperlink"/>
            <w:sz w:val="18"/>
            <w:szCs w:val="18"/>
          </w:rPr>
          <w:t>nanch_bn@yahoo.com</w:t>
        </w:r>
      </w:hyperlink>
      <w:r w:rsidR="00985560">
        <w:rPr>
          <w:sz w:val="18"/>
          <w:szCs w:val="18"/>
        </w:rPr>
        <w:t>.</w:t>
      </w:r>
      <w:r w:rsidR="00985560" w:rsidRPr="00985560">
        <w:rPr>
          <w:sz w:val="18"/>
          <w:szCs w:val="18"/>
        </w:rPr>
        <w:t xml:space="preserve"> </w:t>
      </w:r>
      <w:r w:rsidR="00985560" w:rsidRPr="00F847A6">
        <w:rPr>
          <w:sz w:val="18"/>
          <w:szCs w:val="18"/>
        </w:rPr>
        <w:br/>
      </w:r>
      <w:r w:rsidR="00985560" w:rsidRPr="00F847A6">
        <w:rPr>
          <w:sz w:val="18"/>
          <w:szCs w:val="18"/>
        </w:rPr>
        <w:br/>
      </w:r>
      <w:r w:rsidR="00985560" w:rsidRPr="00F847A6">
        <w:rPr>
          <w:sz w:val="18"/>
          <w:szCs w:val="18"/>
        </w:rPr>
        <w:br/>
      </w:r>
      <w:r w:rsidR="00447BB9" w:rsidRPr="00B62022">
        <w:rPr>
          <w:sz w:val="18"/>
          <w:szCs w:val="18"/>
        </w:rPr>
        <w:t>6</w:t>
      </w:r>
      <w:r w:rsidR="00447BB9" w:rsidRPr="00B62022">
        <w:rPr>
          <w:sz w:val="18"/>
          <w:szCs w:val="18"/>
          <w:vertAlign w:val="superscript"/>
        </w:rPr>
        <w:t>th</w:t>
      </w:r>
      <w:r w:rsidR="00447BB9" w:rsidRPr="00B62022">
        <w:rPr>
          <w:sz w:val="18"/>
          <w:szCs w:val="18"/>
        </w:rPr>
        <w:t xml:space="preserve"> </w:t>
      </w:r>
      <w:r w:rsidR="00985560" w:rsidRPr="00FA1C13">
        <w:rPr>
          <w:sz w:val="18"/>
          <w:szCs w:val="18"/>
        </w:rPr>
        <w:t xml:space="preserve">Mohammed </w:t>
      </w:r>
      <w:r w:rsidR="00985560" w:rsidRPr="0056786E">
        <w:rPr>
          <w:sz w:val="18"/>
          <w:szCs w:val="18"/>
        </w:rPr>
        <w:t>Ihsan</w:t>
      </w:r>
      <w:r w:rsidR="00985560">
        <w:rPr>
          <w:sz w:val="18"/>
          <w:szCs w:val="18"/>
        </w:rPr>
        <w:br/>
      </w:r>
      <w:r w:rsidR="00985560" w:rsidRPr="00FA1C13">
        <w:rPr>
          <w:i/>
          <w:iCs/>
          <w:sz w:val="18"/>
          <w:szCs w:val="18"/>
        </w:rPr>
        <w:t>Department of Computer Technical Engineering</w:t>
      </w:r>
      <w:r w:rsidR="00985560" w:rsidRPr="00FA1C13">
        <w:rPr>
          <w:i/>
          <w:iCs/>
          <w:sz w:val="18"/>
          <w:szCs w:val="18"/>
        </w:rPr>
        <w:br/>
        <w:t>College of Technical Engineering</w:t>
      </w:r>
      <w:r w:rsidR="00985560" w:rsidRPr="00FA1C13">
        <w:rPr>
          <w:i/>
          <w:iCs/>
          <w:sz w:val="18"/>
          <w:szCs w:val="18"/>
        </w:rPr>
        <w:br/>
        <w:t>The Islamic University</w:t>
      </w:r>
      <w:r w:rsidR="00985560" w:rsidRPr="00FA1C13">
        <w:rPr>
          <w:i/>
          <w:iCs/>
          <w:sz w:val="18"/>
          <w:szCs w:val="18"/>
        </w:rPr>
        <w:br/>
      </w:r>
      <w:r w:rsidR="00985560" w:rsidRPr="00FA1C13">
        <w:rPr>
          <w:sz w:val="18"/>
          <w:szCs w:val="18"/>
        </w:rPr>
        <w:t>Najaf, Iraq</w:t>
      </w:r>
      <w:r w:rsidR="00985560" w:rsidRPr="00F847A6">
        <w:rPr>
          <w:sz w:val="18"/>
          <w:szCs w:val="18"/>
        </w:rPr>
        <w:br/>
      </w:r>
      <w:hyperlink r:id="rId13" w:history="1">
        <w:r w:rsidR="00985560" w:rsidRPr="00B62022">
          <w:rPr>
            <w:rStyle w:val="Hyperlink"/>
            <w:sz w:val="18"/>
            <w:szCs w:val="18"/>
          </w:rPr>
          <w:t>moh.mtech89@iunajaf.edu.iq</w:t>
        </w:r>
      </w:hyperlink>
    </w:p>
    <w:p w14:paraId="59CB345F"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63A4F5A1"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622A5E16" w14:textId="4680FA46" w:rsidR="007C3A67" w:rsidRDefault="009303D9" w:rsidP="00972203">
      <w:pPr>
        <w:pStyle w:val="Abstract"/>
      </w:pPr>
      <w:r>
        <w:rPr>
          <w:i/>
          <w:iCs/>
        </w:rPr>
        <w:t>Abstract</w:t>
      </w:r>
      <w:r>
        <w:t>—</w:t>
      </w:r>
      <w:r w:rsidR="00B12381" w:rsidRPr="00B12381">
        <w:t>In VANETs various challenges are created because of the speed of the vehicles and its topological changes. To attend maximum reliability and scalability it becomes very essential to improve the communication standard of the vehicles mainly to attain maximum throughput and energy efficiency. For that purpose in this article a proactive collaborative scheme to attend maximum throughput and efficiency (PCVMTE) is developed. The core modules which are present in this article are effective system model, energy consumption model and location based routing protocol. Using these techniques the communication among the vehicles are standardized that greatly increase the throughput and efficiency of the devices. The parameters which are concentrated to analyze the network performance are network throughput, network delay, routing overhead, transmission accuracy and energy efficiency. From the obtained results it is shown that PCVMTE attains high quality communication when compared with the earlier works</w:t>
      </w:r>
      <w:r w:rsidR="00B47EAC" w:rsidRPr="00B47EAC">
        <w:t>.</w:t>
      </w:r>
    </w:p>
    <w:p w14:paraId="4703806D" w14:textId="4978D9FD" w:rsidR="009303D9" w:rsidRPr="004D72B5" w:rsidRDefault="004D72B5" w:rsidP="00972203">
      <w:pPr>
        <w:pStyle w:val="Keywords"/>
        <w:rPr>
          <w:rtl/>
          <w:lang w:bidi="ar-IQ"/>
        </w:rPr>
      </w:pPr>
      <w:r w:rsidRPr="004D72B5">
        <w:t>Keywords—</w:t>
      </w:r>
      <w:r w:rsidR="007C3A67" w:rsidRPr="007C3A67">
        <w:t xml:space="preserve"> </w:t>
      </w:r>
      <w:r w:rsidR="00B12381" w:rsidRPr="00B12381">
        <w:t>Vehicular ad hoc networks (VANETs), Proactive Collaborative Scheme, Energy Consumption Model and Location based Routing Protocol</w:t>
      </w:r>
      <w:r w:rsidR="00B47EAC">
        <w:t>.</w:t>
      </w:r>
    </w:p>
    <w:p w14:paraId="6C62B295" w14:textId="2C2561C3" w:rsidR="009303D9" w:rsidRPr="00D632BE" w:rsidRDefault="009303D9" w:rsidP="006B6B66">
      <w:pPr>
        <w:pStyle w:val="Heading1"/>
      </w:pPr>
      <w:r w:rsidRPr="00D632BE">
        <w:t>Introduction</w:t>
      </w:r>
    </w:p>
    <w:p w14:paraId="0D4AAF2A" w14:textId="77777777" w:rsidR="00B12381" w:rsidRDefault="00B12381" w:rsidP="00B12381">
      <w:pPr>
        <w:pStyle w:val="BodyText"/>
        <w:spacing w:after="0pt"/>
      </w:pPr>
      <w:r>
        <w:t xml:space="preserve">In order to construct the smart environment using the vehicles on the roadside areas VANET network is developed. This network is constructed with the presence of several devices which includes on-board units (OBUs) [1-5], global positioning system (GPS) [6-10] and roadside units (RSU) [11-15]. The vehicles which are present in this network communicate through various types of modes such as vehicle to vehicle [16-20], vehicle to infrastructure and infrastructure to infrastructure [21-24]. </w:t>
      </w:r>
    </w:p>
    <w:p w14:paraId="052E96AF" w14:textId="77777777" w:rsidR="00B12381" w:rsidRDefault="00B12381" w:rsidP="00B12381">
      <w:pPr>
        <w:pStyle w:val="BodyText"/>
        <w:spacing w:after="0pt"/>
      </w:pPr>
      <w:r>
        <w:t xml:space="preserve">The RSU provides suitable communication for the vehicles and the other units provide sensing operations [25-28] among the infrastructure and vehicles based communication [29-33]. The vehicles which are present in the network consist of certain characteristics such as high speed, unpredictable mobility and rapidly changing topology [34-38]. This makes the network so weak and it increases the delay and power utilization of the vehicles that directly affects the communication standard of the devices which are present in the vehicular network [39-42]. Several techniques were introduced in the earlier studies which concentrate on maximizing the energy efficiency of the network but still it is in the open research area [43-45]. In order to overcome such </w:t>
      </w:r>
      <w:r>
        <w:t>drawbacks in this article proactive collaborative schemes with throughput energy efficiency maximization are developed. The major contribution of this article is listed as follows.</w:t>
      </w:r>
    </w:p>
    <w:p w14:paraId="1B86482A" w14:textId="6757626E" w:rsidR="007C3A67" w:rsidRDefault="00B12381" w:rsidP="00B12381">
      <w:pPr>
        <w:pStyle w:val="BodyText"/>
        <w:spacing w:after="0pt"/>
      </w:pPr>
      <w:r>
        <w:t>The article includes an effective system, energy consumption model and location based routing protocol. Through this process the communication among the vehicles are standardized and that increases the overall performance of the network.</w:t>
      </w:r>
      <w:r w:rsidR="001B4245">
        <w:t>.</w:t>
      </w:r>
    </w:p>
    <w:p w14:paraId="76F35B37" w14:textId="059D3C02" w:rsidR="009303D9" w:rsidRPr="006B6B66" w:rsidRDefault="007C3A67" w:rsidP="001B4245">
      <w:pPr>
        <w:pStyle w:val="Heading1"/>
        <w:ind w:firstLine="0pt"/>
      </w:pPr>
      <w:r w:rsidRPr="007C3A67">
        <w:t xml:space="preserve">Related Works </w:t>
      </w:r>
    </w:p>
    <w:p w14:paraId="6488FEFF" w14:textId="77777777" w:rsidR="00B12381" w:rsidRDefault="00B12381" w:rsidP="00B12381">
      <w:pPr>
        <w:pStyle w:val="BodyText"/>
        <w:spacing w:after="0pt"/>
      </w:pPr>
      <w:r>
        <w:t>In [46], expalined UAVs through extending beyond military use and  offer a cost-effective alternative for highway surveillance. The article introduces CUV a novel collaboration scheme with VANETs and compares its performance to OLSR and AODV protocols through simulations high power consumption .In [47] focuses for scientists aiming to securely transmit information in dynamic and changing topologies in VANET. Fuzzy clustering and NSO optimization are used to enhance network efficiency with the HMAC protocol ensuring energy efficiency with the disadvantages of high delay. For uninterrupted operation with cost-effective utilization of resources. In [48] proposed an architecture that integrates vehicular clouds (VC), metro fog nodes, and the central cloud. It leverages a Mixed Integer Linear Programming (MILP) framework for maximizing work assignments, resulting in up to 54% reductions in power consumption and further improvements, but at the expense of significant packet loss in dispersed tasks. In [49] introduces an efficient architecture to address security and efficiency challenges in IoV scenarios  and explained the Internet of Vehicles (IoV) is poised to revolutionize industries by enabling data sharing among vehicles and entities, the disadvantages are high delay.</w:t>
      </w:r>
    </w:p>
    <w:p w14:paraId="76AB6C5A" w14:textId="19E496F8" w:rsidR="00B12381" w:rsidRDefault="00B12381" w:rsidP="00B12381">
      <w:pPr>
        <w:pStyle w:val="BodyText"/>
        <w:spacing w:after="0pt"/>
      </w:pPr>
      <w:r>
        <w:t xml:space="preserve">In the [50] examines how flooding and blackhole attacks affect resource-efficient AODV networking in VANETs by examining several factors like efficiency, loss of packets, from beginning to end latency, and utilization of energy while taking into account the negative effects of excessive power consumption. An important factor for LTE-V2V deployments is transmission endpoint power consumption. presented in [51]. Using experiments across different traffic flow stages, the structure proposes a combined optimization approach for LTE-V2V power regulation and broadcast signal frequency, </w:t>
      </w:r>
      <w:r>
        <w:lastRenderedPageBreak/>
        <w:t xml:space="preserve">displaying improved energy conservation in contrast to modern algorithms yet having the downside of significant latency. In [52], described Vehicular ad-hoc networks (VANETs) include communication modes like V2V, V2I, and HVC that introduces a practical four-node system model, proposes four optimal relay selection protocols, and evaluates their performance for future vehicle mobile network design and optimization and the drawback is high delay. In [53] explained the Road-side units (RSUs) play a crucial role in rural areas  utilizing renewable energy, to optimize energy consumption and ensure uniform utilization. </w:t>
      </w:r>
      <w:r w:rsidR="005057D3">
        <w:t>T</w:t>
      </w:r>
      <w:r>
        <w:t xml:space="preserve">he drawback of high delay. </w:t>
      </w:r>
    </w:p>
    <w:p w14:paraId="2968B23B" w14:textId="77777777" w:rsidR="00B12381" w:rsidRDefault="00B12381" w:rsidP="00B12381">
      <w:pPr>
        <w:pStyle w:val="BodyText"/>
        <w:spacing w:after="0pt"/>
      </w:pPr>
      <w:r>
        <w:t xml:space="preserve">In [54], developed Smart cities demand efficient vehicular networks and this framework joint clustering and robust power control schemes for VANETs, optimizing efficiency with effective results in high-dynamic systems but the downside is high packet loss. In [55] explained VANET technology is crucial for applications like passenger safety and traffic management. The paper introduces the “Parked Car-Based Clustering Hierarchy (PCCH)” scheme, utilizing parked cars for data dissemination and achieving approximately 60% higher energy efficiency compared to recent models without clustering hierarchy and the drawbacks are high dealy. VANETs have the potential to facilitate communication between vehicles, as demonstrated in [56]. By choosing Cluster Heads according to SINR (Signal to Interference plus Noise Ratio) and Link Consistency Rate (LCR), the SMART routing strategy produces high SINR, minimal latency, and energy-efficient results in tests. </w:t>
      </w:r>
    </w:p>
    <w:p w14:paraId="5F36B0B3" w14:textId="444333BD" w:rsidR="001B4245" w:rsidRDefault="00B12381" w:rsidP="00B12381">
      <w:pPr>
        <w:pStyle w:val="BodyText"/>
        <w:spacing w:after="0pt"/>
        <w:rPr>
          <w:rtl/>
        </w:rPr>
      </w:pPr>
      <w:r>
        <w:t xml:space="preserve">Vehicle networks are vital for roadway security and real-time data, therefore propels the deployment of VANETs. defined them in [57]. With the disadvantage of significant latency, the suggested ANFC-QGSOR protocol outperforms current approaches in experiments by combining quantum glowworm swarm optimization with adaptive neural fuzzy clustering. In [58] proposed a neighboring radio networks lack instant infrastructure and have limited range, the D-LAR protocol that enhances energy efficiency and accurate location determination in vehicle-to-vehicle communication and improves security and reducing collision attack detection delay time in simulations the drawback here is high overhead. </w:t>
      </w:r>
    </w:p>
    <w:p w14:paraId="1FD0D7A8" w14:textId="6658E2DB" w:rsidR="007C3A67" w:rsidRDefault="00B12381" w:rsidP="007C3A67">
      <w:pPr>
        <w:pStyle w:val="Heading1"/>
      </w:pPr>
      <w:r w:rsidRPr="00B12381">
        <w:t>Proposed PCVMTE Model</w:t>
      </w:r>
      <w:r w:rsidR="00474595">
        <w:t>.</w:t>
      </w:r>
    </w:p>
    <w:p w14:paraId="32AF13C5" w14:textId="036797A4" w:rsidR="00B12381" w:rsidRDefault="00B12381" w:rsidP="007F49ED">
      <w:pPr>
        <w:pStyle w:val="BodyText"/>
      </w:pPr>
      <w:r w:rsidRPr="00B12381">
        <w:t xml:space="preserve">This PCVMTE is mainly developed to construct an efficient system model, energy consumption model and routing protocol. Workflow of the PCVMTE is given in the </w:t>
      </w:r>
      <w:r w:rsidR="00FA1CEC">
        <w:t>“Fig.1”</w:t>
      </w:r>
      <w:r w:rsidRPr="00B12381">
        <w:t>.</w:t>
      </w:r>
    </w:p>
    <w:p w14:paraId="3FC59197" w14:textId="7EFEE334" w:rsidR="001B4245" w:rsidRDefault="007F49ED" w:rsidP="00E7596C">
      <w:pPr>
        <w:pStyle w:val="BodyText"/>
      </w:pPr>
      <w:r w:rsidRPr="00F85E75">
        <w:rPr>
          <w:noProof/>
        </w:rPr>
        <w:drawing>
          <wp:inline distT="0" distB="0" distL="0" distR="0" wp14:anchorId="135F2D7E" wp14:editId="47C20AF4">
            <wp:extent cx="2907314" cy="382590"/>
            <wp:effectExtent l="0" t="0" r="0" b="0"/>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907314" cy="382590"/>
                    </a:xfrm>
                    <a:prstGeom prst="rect">
                      <a:avLst/>
                    </a:prstGeom>
                    <a:noFill/>
                    <a:ln>
                      <a:noFill/>
                    </a:ln>
                  </pic:spPr>
                </pic:pic>
              </a:graphicData>
            </a:graphic>
          </wp:inline>
        </w:drawing>
      </w:r>
    </w:p>
    <w:p w14:paraId="010D7081" w14:textId="436AC698" w:rsidR="001B4245" w:rsidRDefault="00B12381" w:rsidP="001B4245">
      <w:pPr>
        <w:pStyle w:val="figurecaption"/>
      </w:pPr>
      <w:r w:rsidRPr="00B12381">
        <w:t>PCVMTE Workflow</w:t>
      </w:r>
      <w:r w:rsidR="001B4245">
        <w:t>.</w:t>
      </w:r>
    </w:p>
    <w:p w14:paraId="3C7B5994" w14:textId="24F6DC1A" w:rsidR="009303D9" w:rsidRPr="005B520E" w:rsidRDefault="00B12381" w:rsidP="00ED0149">
      <w:pPr>
        <w:pStyle w:val="Heading2"/>
      </w:pPr>
      <w:r w:rsidRPr="00B12381">
        <w:t>System Model</w:t>
      </w:r>
      <w:r w:rsidR="007C3A67">
        <w:t>.</w:t>
      </w:r>
    </w:p>
    <w:p w14:paraId="05EB7A5C" w14:textId="77777777" w:rsidR="00B12381" w:rsidRDefault="00B12381" w:rsidP="00B12381">
      <w:pPr>
        <w:pStyle w:val="BodyText"/>
        <w:spacing w:after="0pt"/>
      </w:pPr>
      <w:r>
        <w:t xml:space="preserve">We introduce the D2D-based V2V communications system paradigm in this section. The scenario where there is a single Base Station (BS) and several Users (UEs), including cellular and V2V users (VUEs), is the one we first illustrate. We then give a definition of the framework's average delay. In this study, we consider a single cell scenario with several UEs and a single BS located in the cell center, and a single omnidirectional antenna on each UE. Two categories of User Equipments (UEs) are thought to be included in the system: (1) CUEs, which communicate with BS via the traditional cellular mode, and (2) VUEs, which exchange data with one </w:t>
      </w:r>
      <w:r>
        <w:t xml:space="preserve">another using the D2D underlay technique. Randomly distributed throughout the cell are CUEs and VUEs. A transmitter (VUE-Tx) and a receiver (VUE-Rx) that are located inside of the D2D transmission range make up a single pair of VUEs. For the purpose of keeping things straightforward, the primary focus of this investigation will be channel reuse among D2D and cellular uplink broadcasts. </w:t>
      </w:r>
    </w:p>
    <w:p w14:paraId="6249F874" w14:textId="77777777" w:rsidR="00B12381" w:rsidRDefault="00B12381" w:rsidP="00B12381">
      <w:pPr>
        <w:pStyle w:val="BodyText"/>
      </w:pPr>
      <w:r>
        <w:t>Per our assumption, there are C and VUEs, respectively, in terms of number. Every CUE has a single dedicated channel, and there is a total of C orthogonal channels. Every channel can be chosen for reuse by any pair of VUEs, and numerous VUE pairs can utilize the same channel at once. Utilizing cellular uplink channels for communication, VUEs converse with one another while CUEs send data to BS, as seen in Fig. 1. Commonly to as the V2V package, the set of VUE pairings that retain their generalization by using an identical cellular channel associated with CUE c is denoted by ©. Communications from the CUE c to BS and broadcasts among each V2V combination in c may clash since they occupy the same channel. So, a V2V combination v and CUE c's signal to interference plus noise ratio (SINR) may be written as</w:t>
      </w:r>
    </w:p>
    <w:p w14:paraId="6593A1FD" w14:textId="72CFD05D" w:rsidR="007E6E42" w:rsidRDefault="007E6E42" w:rsidP="007E6E42">
      <w:pPr>
        <w:pStyle w:val="equation"/>
        <w:rPr>
          <w:rFonts w:hint="eastAsia"/>
        </w:rPr>
      </w:pPr>
      <w:r w:rsidRPr="005B520E">
        <w:tab/>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c</m:t>
            </m:r>
          </m:sub>
        </m:sSub>
        <m:r>
          <w:rPr>
            <w:rFonts w:ascii="Cambria Math" w:hAnsi="Cambria Math" w:cs="Times New Roman"/>
            <w:color w:val="000000" w:themeColor="text1"/>
          </w:rPr>
          <m:t>=</m:t>
        </m:r>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P</m:t>
                </m:r>
              </m:e>
              <m:sub>
                <m:r>
                  <w:rPr>
                    <w:rFonts w:ascii="Cambria Math" w:hAnsi="Cambria Math" w:cs="Times New Roman"/>
                    <w:color w:val="000000" w:themeColor="text1"/>
                  </w:rPr>
                  <m:t>c</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G</m:t>
                </m:r>
              </m:e>
              <m:sub>
                <m:r>
                  <w:rPr>
                    <w:rFonts w:ascii="Cambria Math" w:hAnsi="Cambria Math" w:cs="Times New Roman"/>
                    <w:color w:val="000000" w:themeColor="text1"/>
                  </w:rPr>
                  <m:t>cB</m:t>
                </m:r>
              </m:sub>
            </m:sSub>
          </m:num>
          <m:den>
            <m:nary>
              <m:naryPr>
                <m:chr m:val="∑"/>
                <m:limLoc m:val="undOvr"/>
                <m:subHide m:val="1"/>
                <m:supHide m:val="1"/>
                <m:ctrlPr>
                  <w:rPr>
                    <w:rFonts w:ascii="Cambria Math" w:hAnsi="Cambria Math" w:cs="Times New Roman"/>
                    <w:i/>
                    <w:color w:val="000000" w:themeColor="text1"/>
                  </w:rPr>
                </m:ctrlPr>
              </m:naryPr>
              <m:sub/>
              <m:sup/>
              <m:e>
                <m:r>
                  <w:rPr>
                    <w:rFonts w:ascii="Cambria Math" w:hAnsi="Cambria Math" w:cs="Times New Roman"/>
                    <w:color w:val="000000" w:themeColor="text1"/>
                  </w:rPr>
                  <m:t>vϵ</m:t>
                </m:r>
                <m:sSub>
                  <m:sSubPr>
                    <m:ctrlPr>
                      <w:rPr>
                        <w:rFonts w:ascii="Cambria Math" w:hAnsi="Cambria Math" w:cs="Times New Roman"/>
                        <w:i/>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c</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p</m:t>
                    </m:r>
                  </m:e>
                  <m:sub>
                    <m:r>
                      <w:rPr>
                        <w:rFonts w:ascii="Cambria Math" w:hAnsi="Cambria Math" w:cs="Times New Roman"/>
                        <w:color w:val="000000" w:themeColor="text1"/>
                      </w:rPr>
                      <m:t>v</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G</m:t>
                    </m:r>
                  </m:e>
                  <m:sub>
                    <m:r>
                      <w:rPr>
                        <w:rFonts w:ascii="Cambria Math" w:hAnsi="Cambria Math" w:cs="Times New Roman"/>
                        <w:color w:val="000000" w:themeColor="text1"/>
                      </w:rPr>
                      <m:t>vB</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N</m:t>
                    </m:r>
                  </m:e>
                  <m:sub>
                    <m:r>
                      <w:rPr>
                        <w:rFonts w:ascii="Cambria Math" w:hAnsi="Cambria Math" w:cs="Times New Roman"/>
                        <w:color w:val="000000" w:themeColor="text1"/>
                      </w:rPr>
                      <m:t>0</m:t>
                    </m:r>
                  </m:sub>
                </m:sSub>
              </m:e>
            </m:nary>
          </m:den>
        </m:f>
      </m:oMath>
      <w:r>
        <w:tab/>
      </w:r>
      <w:r w:rsidRPr="00CB66E6">
        <w:t></w:t>
      </w:r>
      <w:r>
        <w:t>1</w:t>
      </w:r>
      <w:r w:rsidRPr="00CB66E6">
        <w:t></w:t>
      </w:r>
    </w:p>
    <w:p w14:paraId="28A7E1D9" w14:textId="6FE59252" w:rsidR="007E6E42" w:rsidRDefault="007E6E42" w:rsidP="007E6E42">
      <w:pPr>
        <w:pStyle w:val="equation"/>
        <w:rPr>
          <w:rFonts w:hint="eastAsia"/>
        </w:rPr>
      </w:pPr>
      <w:r w:rsidRPr="005B520E">
        <w:tab/>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c</m:t>
            </m:r>
          </m:sub>
        </m:sSub>
        <m:r>
          <w:rPr>
            <w:rFonts w:ascii="Cambria Math" w:hAnsi="Cambria Math" w:cs="Times New Roman"/>
            <w:color w:val="000000" w:themeColor="text1"/>
          </w:rPr>
          <m:t>=</m:t>
        </m:r>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P</m:t>
                </m:r>
              </m:e>
              <m:sub>
                <m:r>
                  <w:rPr>
                    <w:rFonts w:ascii="Cambria Math" w:hAnsi="Cambria Math" w:cs="Times New Roman"/>
                    <w:color w:val="000000" w:themeColor="text1"/>
                  </w:rPr>
                  <m:t>v</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G</m:t>
                </m:r>
              </m:e>
              <m:sub>
                <m:r>
                  <w:rPr>
                    <w:rFonts w:ascii="Cambria Math" w:hAnsi="Cambria Math" w:cs="Times New Roman"/>
                    <w:color w:val="000000" w:themeColor="text1"/>
                  </w:rPr>
                  <m:t>vv</m:t>
                </m:r>
              </m:sub>
            </m:sSub>
          </m:num>
          <m:den>
            <m:sSub>
              <m:sSubPr>
                <m:ctrlPr>
                  <w:rPr>
                    <w:rFonts w:ascii="Cambria Math" w:hAnsi="Cambria Math" w:cs="Times New Roman"/>
                    <w:i/>
                    <w:color w:val="000000" w:themeColor="text1"/>
                  </w:rPr>
                </m:ctrlPr>
              </m:sSubPr>
              <m:e>
                <m:r>
                  <w:rPr>
                    <w:rFonts w:ascii="Cambria Math" w:hAnsi="Cambria Math" w:cs="Times New Roman"/>
                    <w:color w:val="000000" w:themeColor="text1"/>
                  </w:rPr>
                  <m:t>P</m:t>
                </m:r>
              </m:e>
              <m:sub>
                <m:r>
                  <w:rPr>
                    <w:rFonts w:ascii="Cambria Math" w:hAnsi="Cambria Math" w:cs="Times New Roman"/>
                    <w:color w:val="000000" w:themeColor="text1"/>
                  </w:rPr>
                  <m:t>c</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G</m:t>
                </m:r>
              </m:e>
              <m:sub>
                <m:r>
                  <w:rPr>
                    <w:rFonts w:ascii="Cambria Math" w:hAnsi="Cambria Math" w:cs="Times New Roman"/>
                    <w:color w:val="000000" w:themeColor="text1"/>
                  </w:rPr>
                  <m:t>cv</m:t>
                </m:r>
              </m:sub>
            </m:sSub>
            <m:nary>
              <m:naryPr>
                <m:chr m:val="∑"/>
                <m:limLoc m:val="undOvr"/>
                <m:subHide m:val="1"/>
                <m:supHide m:val="1"/>
                <m:ctrlPr>
                  <w:rPr>
                    <w:rFonts w:ascii="Cambria Math" w:hAnsi="Cambria Math" w:cs="Times New Roman"/>
                    <w:i/>
                    <w:color w:val="000000" w:themeColor="text1"/>
                  </w:rPr>
                </m:ctrlPr>
              </m:naryPr>
              <m:sub/>
              <m:sup/>
              <m:e>
                <m:sSup>
                  <m:sSupPr>
                    <m:ctrlPr>
                      <w:rPr>
                        <w:rFonts w:ascii="Cambria Math" w:hAnsi="Cambria Math" w:cs="Times New Roman"/>
                        <w:i/>
                        <w:color w:val="000000" w:themeColor="text1"/>
                      </w:rPr>
                    </m:ctrlPr>
                  </m:sSupPr>
                  <m:e>
                    <m:r>
                      <w:rPr>
                        <w:rFonts w:ascii="Cambria Math" w:hAnsi="Cambria Math" w:cs="Times New Roman"/>
                        <w:color w:val="000000" w:themeColor="text1"/>
                      </w:rPr>
                      <m:t>v</m:t>
                    </m:r>
                  </m:e>
                  <m:sup>
                    <m:r>
                      <w:rPr>
                        <w:rFonts w:ascii="Cambria Math" w:hAnsi="Cambria Math" w:cs="Times New Roman"/>
                        <w:color w:val="000000" w:themeColor="text1"/>
                      </w:rPr>
                      <m:t>'</m:t>
                    </m:r>
                  </m:sup>
                </m:sSup>
                <m:r>
                  <w:rPr>
                    <w:rFonts w:ascii="Cambria Math" w:hAnsi="Cambria Math" w:cs="Times New Roman"/>
                    <w:color w:val="000000" w:themeColor="text1"/>
                  </w:rPr>
                  <m:t>ϵ</m:t>
                </m:r>
                <m:sSub>
                  <m:sSubPr>
                    <m:ctrlPr>
                      <w:rPr>
                        <w:rFonts w:ascii="Cambria Math" w:hAnsi="Cambria Math" w:cs="Times New Roman"/>
                        <w:i/>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c</m:t>
                    </m:r>
                  </m:sub>
                </m:sSub>
                <m:r>
                  <w:rPr>
                    <w:rFonts w:ascii="Cambria Math" w:hAnsi="Cambria Math" w:cs="Times New Roman"/>
                    <w:color w:val="000000" w:themeColor="text1"/>
                  </w:rPr>
                  <m:t>\v(</m:t>
                </m:r>
                <m:sSub>
                  <m:sSubPr>
                    <m:ctrlPr>
                      <w:rPr>
                        <w:rFonts w:ascii="Cambria Math" w:hAnsi="Cambria Math" w:cs="Times New Roman"/>
                        <w:i/>
                        <w:color w:val="000000" w:themeColor="text1"/>
                      </w:rPr>
                    </m:ctrlPr>
                  </m:sSubPr>
                  <m:e>
                    <m:r>
                      <w:rPr>
                        <w:rFonts w:ascii="Cambria Math" w:hAnsi="Cambria Math" w:cs="Times New Roman"/>
                        <w:color w:val="000000" w:themeColor="text1"/>
                      </w:rPr>
                      <m:t>p</m:t>
                    </m:r>
                  </m:e>
                  <m:sub>
                    <m:sSup>
                      <m:sSupPr>
                        <m:ctrlPr>
                          <w:rPr>
                            <w:rFonts w:ascii="Cambria Math" w:hAnsi="Cambria Math" w:cs="Times New Roman"/>
                            <w:i/>
                            <w:color w:val="000000" w:themeColor="text1"/>
                          </w:rPr>
                        </m:ctrlPr>
                      </m:sSupPr>
                      <m:e>
                        <m:r>
                          <w:rPr>
                            <w:rFonts w:ascii="Cambria Math" w:hAnsi="Cambria Math" w:cs="Times New Roman"/>
                            <w:color w:val="000000" w:themeColor="text1"/>
                          </w:rPr>
                          <m:t>v</m:t>
                        </m:r>
                      </m:e>
                      <m:sup>
                        <m:r>
                          <w:rPr>
                            <w:rFonts w:ascii="Cambria Math" w:hAnsi="Cambria Math" w:cs="Times New Roman"/>
                            <w:color w:val="000000" w:themeColor="text1"/>
                          </w:rPr>
                          <m:t>'</m:t>
                        </m:r>
                      </m:sup>
                    </m:sSup>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G</m:t>
                    </m:r>
                  </m:e>
                  <m:sub>
                    <m:sSup>
                      <m:sSupPr>
                        <m:ctrlPr>
                          <w:rPr>
                            <w:rFonts w:ascii="Cambria Math" w:hAnsi="Cambria Math" w:cs="Times New Roman"/>
                            <w:i/>
                            <w:color w:val="000000" w:themeColor="text1"/>
                          </w:rPr>
                        </m:ctrlPr>
                      </m:sSupPr>
                      <m:e>
                        <m:r>
                          <w:rPr>
                            <w:rFonts w:ascii="Cambria Math" w:hAnsi="Cambria Math" w:cs="Times New Roman"/>
                            <w:color w:val="000000" w:themeColor="text1"/>
                          </w:rPr>
                          <m:t>v</m:t>
                        </m:r>
                      </m:e>
                      <m:sup>
                        <m:r>
                          <w:rPr>
                            <w:rFonts w:ascii="Cambria Math" w:hAnsi="Cambria Math" w:cs="Times New Roman"/>
                            <w:color w:val="000000" w:themeColor="text1"/>
                          </w:rPr>
                          <m:t>'</m:t>
                        </m:r>
                      </m:sup>
                    </m:sSup>
                    <m:r>
                      <w:rPr>
                        <w:rFonts w:ascii="Cambria Math" w:hAnsi="Cambria Math" w:cs="Times New Roman"/>
                        <w:color w:val="000000" w:themeColor="text1"/>
                      </w:rPr>
                      <m:t>v</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N</m:t>
                    </m:r>
                  </m:e>
                  <m:sub>
                    <m:r>
                      <w:rPr>
                        <w:rFonts w:ascii="Cambria Math" w:hAnsi="Cambria Math" w:cs="Times New Roman"/>
                        <w:color w:val="000000" w:themeColor="text1"/>
                      </w:rPr>
                      <m:t>0</m:t>
                    </m:r>
                  </m:sub>
                </m:sSub>
              </m:e>
            </m:nary>
          </m:den>
        </m:f>
      </m:oMath>
      <w:r>
        <w:tab/>
      </w:r>
      <w:r w:rsidRPr="00CB66E6">
        <w:t></w:t>
      </w:r>
      <w:r>
        <w:t>2</w:t>
      </w:r>
      <w:r w:rsidRPr="00CB66E6">
        <w:t></w:t>
      </w:r>
    </w:p>
    <w:p w14:paraId="0ECB0924" w14:textId="4FAAC472" w:rsidR="007E6E42" w:rsidRPr="008341E1" w:rsidRDefault="007E6E42" w:rsidP="007E6E42">
      <w:pPr>
        <w:pStyle w:val="BodyText"/>
        <w:spacing w:after="0pt"/>
        <w:rPr>
          <w:color w:val="000000" w:themeColor="text1"/>
        </w:rPr>
      </w:pPr>
      <w:r w:rsidRPr="008341E1">
        <w:rPr>
          <w:color w:val="000000" w:themeColor="text1"/>
        </w:rPr>
        <w:t xml:space="preserve">Where the symbols </w:t>
      </w:r>
      <m:oMath>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c</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v</m:t>
            </m:r>
          </m:sub>
        </m:sSub>
      </m:oMath>
      <w:r w:rsidRPr="008341E1">
        <w:rPr>
          <w:color w:val="000000" w:themeColor="text1"/>
        </w:rPr>
        <w:t>, and</w:t>
      </w:r>
      <m:oMath>
        <m:sSub>
          <m:sSubPr>
            <m:ctrlPr>
              <w:rPr>
                <w:rFonts w:ascii="Cambria Math" w:hAnsi="Cambria Math"/>
                <w:i/>
                <w:color w:val="000000" w:themeColor="text1"/>
              </w:rPr>
            </m:ctrlPr>
          </m:sSubPr>
          <m:e>
            <m:r>
              <w:rPr>
                <w:rFonts w:ascii="Cambria Math" w:hAnsi="Cambria Math"/>
                <w:color w:val="000000" w:themeColor="text1"/>
              </w:rPr>
              <m:t>P</m:t>
            </m:r>
          </m:e>
          <m:sub>
            <m:sSup>
              <m:sSupPr>
                <m:ctrlPr>
                  <w:rPr>
                    <w:rFonts w:ascii="Cambria Math" w:hAnsi="Cambria Math"/>
                    <w:i/>
                    <w:color w:val="000000" w:themeColor="text1"/>
                  </w:rPr>
                </m:ctrlPr>
              </m:sSupPr>
              <m:e>
                <m:r>
                  <w:rPr>
                    <w:rFonts w:ascii="Cambria Math" w:hAnsi="Cambria Math"/>
                    <w:color w:val="000000" w:themeColor="text1"/>
                  </w:rPr>
                  <m:t>v</m:t>
                </m:r>
              </m:e>
              <m:sup>
                <m:r>
                  <w:rPr>
                    <w:rFonts w:ascii="Cambria Math" w:hAnsi="Cambria Math"/>
                    <w:color w:val="000000" w:themeColor="text1"/>
                  </w:rPr>
                  <m:t>'</m:t>
                </m:r>
              </m:sup>
            </m:sSup>
          </m:sub>
        </m:sSub>
      </m:oMath>
      <w:r w:rsidRPr="008341E1">
        <w:rPr>
          <w:color w:val="000000" w:themeColor="text1"/>
        </w:rPr>
        <w:t xml:space="preserve">, respectively, represent the transceivers of CUE c, V2V pair v, and V2V pair v^'. </w:t>
      </w:r>
      <m:oMath>
        <m:sSub>
          <m:sSubPr>
            <m:ctrlPr>
              <w:rPr>
                <w:rFonts w:ascii="Cambria Math" w:hAnsi="Cambria Math"/>
                <w:i/>
                <w:color w:val="000000" w:themeColor="text1"/>
              </w:rPr>
            </m:ctrlPr>
          </m:sSubPr>
          <m:e>
            <m:r>
              <w:rPr>
                <w:rFonts w:ascii="Cambria Math" w:hAnsi="Cambria Math"/>
                <w:color w:val="000000" w:themeColor="text1"/>
              </w:rPr>
              <m:t>G</m:t>
            </m:r>
          </m:e>
          <m:sub>
            <m:r>
              <w:rPr>
                <w:rFonts w:ascii="Cambria Math" w:hAnsi="Cambria Math"/>
                <w:color w:val="000000" w:themeColor="text1"/>
              </w:rPr>
              <m:t>cB</m:t>
            </m:r>
          </m:sub>
        </m:sSub>
      </m:oMath>
      <w:r w:rsidRPr="008341E1">
        <w:rPr>
          <w:color w:val="000000" w:themeColor="text1"/>
        </w:rPr>
        <w:t xml:space="preserve"> is a representation of the channel gain across BS and CUE c. </w:t>
      </w:r>
      <m:oMath>
        <m:sSub>
          <m:sSubPr>
            <m:ctrlPr>
              <w:rPr>
                <w:rFonts w:ascii="Cambria Math" w:hAnsi="Cambria Math"/>
                <w:i/>
                <w:color w:val="000000" w:themeColor="text1"/>
              </w:rPr>
            </m:ctrlPr>
          </m:sSubPr>
          <m:e>
            <m:r>
              <w:rPr>
                <w:rFonts w:ascii="Cambria Math" w:hAnsi="Cambria Math"/>
                <w:color w:val="000000" w:themeColor="text1"/>
              </w:rPr>
              <m:t>G</m:t>
            </m:r>
          </m:e>
          <m:sub>
            <m:r>
              <w:rPr>
                <w:rFonts w:ascii="Cambria Math" w:hAnsi="Cambria Math"/>
                <w:color w:val="000000" w:themeColor="text1"/>
              </w:rPr>
              <m:t>vB</m:t>
            </m:r>
          </m:sub>
        </m:sSub>
      </m:oMath>
      <w:r w:rsidRPr="008341E1">
        <w:rPr>
          <w:color w:val="000000" w:themeColor="text1"/>
        </w:rPr>
        <w:t xml:space="preserve"> represents the channel's gain across V2V BS, whereas pair </w:t>
      </w:r>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0</m:t>
            </m:r>
          </m:sub>
        </m:sSub>
      </m:oMath>
      <w:r w:rsidRPr="008341E1">
        <w:rPr>
          <w:color w:val="000000" w:themeColor="text1"/>
        </w:rPr>
        <w:t xml:space="preserve">  represents the input terminal noise at the receiver. </w:t>
      </w:r>
      <m:oMath>
        <m:sSub>
          <m:sSubPr>
            <m:ctrlPr>
              <w:rPr>
                <w:rFonts w:ascii="Cambria Math" w:hAnsi="Cambria Math"/>
                <w:i/>
                <w:color w:val="000000" w:themeColor="text1"/>
              </w:rPr>
            </m:ctrlPr>
          </m:sSubPr>
          <m:e>
            <m:r>
              <w:rPr>
                <w:rFonts w:ascii="Cambria Math" w:hAnsi="Cambria Math"/>
                <w:color w:val="000000" w:themeColor="text1"/>
              </w:rPr>
              <m:t>G</m:t>
            </m:r>
          </m:e>
          <m:sub>
            <m:r>
              <w:rPr>
                <w:rFonts w:ascii="Cambria Math" w:hAnsi="Cambria Math"/>
                <w:color w:val="000000" w:themeColor="text1"/>
              </w:rPr>
              <m:t>ij</m:t>
            </m:r>
          </m:sub>
        </m:sSub>
      </m:oMath>
      <w:r w:rsidRPr="008341E1">
        <w:rPr>
          <w:rFonts w:eastAsiaTheme="minorEastAsia"/>
          <w:color w:val="000000" w:themeColor="text1"/>
        </w:rPr>
        <w:t xml:space="preserve"> </w:t>
      </w:r>
      <w:r w:rsidRPr="008341E1">
        <w:rPr>
          <w:color w:val="000000" w:themeColor="text1"/>
        </w:rPr>
        <w:t xml:space="preserve">is the channel gain across the receiver of V2V pair j and CUE I, or the signal transmitted of V2V pair I. Based on </w:t>
      </w:r>
      <w:r w:rsidR="0007351B">
        <w:rPr>
          <w:color w:val="000000" w:themeColor="text1"/>
        </w:rPr>
        <w:t>“</w:t>
      </w:r>
      <w:r w:rsidRPr="008341E1">
        <w:rPr>
          <w:color w:val="000000" w:themeColor="text1"/>
        </w:rPr>
        <w:t>(1)</w:t>
      </w:r>
      <w:r w:rsidR="0007351B">
        <w:rPr>
          <w:color w:val="000000" w:themeColor="text1"/>
        </w:rPr>
        <w:t>”</w:t>
      </w:r>
      <w:r w:rsidRPr="008341E1">
        <w:rPr>
          <w:color w:val="000000" w:themeColor="text1"/>
        </w:rPr>
        <w:t xml:space="preserve"> and </w:t>
      </w:r>
      <w:r w:rsidR="0007351B">
        <w:rPr>
          <w:color w:val="000000" w:themeColor="text1"/>
        </w:rPr>
        <w:t>“</w:t>
      </w:r>
      <w:r w:rsidRPr="008341E1">
        <w:rPr>
          <w:color w:val="000000" w:themeColor="text1"/>
        </w:rPr>
        <w:t>(2)</w:t>
      </w:r>
      <w:r w:rsidR="0007351B">
        <w:rPr>
          <w:color w:val="000000" w:themeColor="text1"/>
        </w:rPr>
        <w:t>”</w:t>
      </w:r>
      <w:r w:rsidRPr="008341E1">
        <w:rPr>
          <w:color w:val="000000" w:themeColor="text1"/>
        </w:rPr>
        <w:t>, we can determine the channel rate of CUE c as well as V2V pair v as follows</w:t>
      </w:r>
      <w:r w:rsidR="0007351B">
        <w:rPr>
          <w:color w:val="000000" w:themeColor="text1"/>
        </w:rPr>
        <w:t xml:space="preserve"> in “(3)” and “(4)”</w:t>
      </w:r>
      <w:r w:rsidRPr="008341E1">
        <w:rPr>
          <w:color w:val="000000" w:themeColor="text1"/>
        </w:rPr>
        <w:t>:</w:t>
      </w:r>
    </w:p>
    <w:p w14:paraId="5AB31DC0" w14:textId="692E5657" w:rsidR="007E6E42" w:rsidRDefault="007E6E42" w:rsidP="007E6E42">
      <w:pPr>
        <w:pStyle w:val="equation"/>
        <w:rPr>
          <w:rFonts w:hint="eastAsia"/>
        </w:rPr>
      </w:pPr>
      <w:r w:rsidRPr="005B520E">
        <w:tab/>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c</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log</m:t>
            </m:r>
          </m:e>
          <m:sub>
            <m:r>
              <w:rPr>
                <w:rFonts w:ascii="Cambria Math" w:hAnsi="Cambria Math" w:cs="Times New Roman"/>
                <w:color w:val="000000" w:themeColor="text1"/>
              </w:rPr>
              <m:t>2</m:t>
            </m:r>
          </m:sub>
        </m:sSub>
        <m:r>
          <w:rPr>
            <w:rFonts w:ascii="Cambria Math" w:hAnsi="Cambria Math" w:cs="Times New Roman"/>
            <w:color w:val="000000" w:themeColor="text1"/>
          </w:rPr>
          <m:t>(1+</m:t>
        </m:r>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c</m:t>
            </m:r>
          </m:sub>
        </m:sSub>
        <m:r>
          <w:rPr>
            <w:rFonts w:ascii="Cambria Math" w:hAnsi="Cambria Math" w:cs="Times New Roman"/>
            <w:color w:val="000000" w:themeColor="text1"/>
          </w:rPr>
          <m:t>)</m:t>
        </m:r>
      </m:oMath>
      <w:r>
        <w:tab/>
      </w:r>
      <w:r w:rsidRPr="00CB66E6">
        <w:t></w:t>
      </w:r>
      <w:r>
        <w:t>3</w:t>
      </w:r>
      <w:r w:rsidRPr="00CB66E6">
        <w:t></w:t>
      </w:r>
    </w:p>
    <w:p w14:paraId="618ABD51" w14:textId="25F3A723" w:rsidR="007E6E42" w:rsidRDefault="007E6E42" w:rsidP="007E6E42">
      <w:pPr>
        <w:pStyle w:val="equation"/>
        <w:rPr>
          <w:rFonts w:hint="eastAsia"/>
        </w:rPr>
      </w:pPr>
      <w:r w:rsidRPr="005B520E">
        <w:tab/>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v</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log</m:t>
            </m:r>
          </m:e>
          <m:sub>
            <m:r>
              <w:rPr>
                <w:rFonts w:ascii="Cambria Math" w:hAnsi="Cambria Math" w:cs="Times New Roman"/>
                <w:color w:val="000000" w:themeColor="text1"/>
              </w:rPr>
              <m:t>2</m:t>
            </m:r>
          </m:sub>
        </m:sSub>
        <m:r>
          <w:rPr>
            <w:rFonts w:ascii="Cambria Math" w:hAnsi="Cambria Math" w:cs="Times New Roman"/>
            <w:color w:val="000000" w:themeColor="text1"/>
          </w:rPr>
          <m:t>(1+</m:t>
        </m:r>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v</m:t>
            </m:r>
          </m:sub>
        </m:sSub>
        <m:r>
          <w:rPr>
            <w:rFonts w:ascii="Cambria Math" w:hAnsi="Cambria Math" w:cs="Times New Roman"/>
            <w:color w:val="000000" w:themeColor="text1"/>
          </w:rPr>
          <m:t>)</m:t>
        </m:r>
      </m:oMath>
      <w:r>
        <w:tab/>
      </w:r>
      <w:r w:rsidRPr="00CB66E6">
        <w:t></w:t>
      </w:r>
      <w:r>
        <w:t>4</w:t>
      </w:r>
      <w:r w:rsidRPr="00CB66E6">
        <w:t></w:t>
      </w:r>
    </w:p>
    <w:p w14:paraId="4B12BE59" w14:textId="52BA6250" w:rsidR="007E6E42" w:rsidRPr="008341E1" w:rsidRDefault="007E6E42" w:rsidP="007E6E42">
      <w:pPr>
        <w:pStyle w:val="BodyText"/>
        <w:rPr>
          <w:rFonts w:eastAsiaTheme="minorEastAsia"/>
          <w:color w:val="000000" w:themeColor="text1"/>
        </w:rPr>
      </w:pPr>
      <w:r w:rsidRPr="007E6E42">
        <w:rPr>
          <w:lang w:val="en-US"/>
        </w:rPr>
        <w:t>System Average Delay</w:t>
      </w:r>
      <w:r>
        <w:rPr>
          <w:lang w:val="en-US"/>
        </w:rPr>
        <w:t>:</w:t>
      </w:r>
      <w:r w:rsidRPr="007E6E42">
        <w:rPr>
          <w:rFonts w:hint="eastAsia"/>
        </w:rPr>
        <w:t xml:space="preserve"> </w:t>
      </w:r>
      <w:r w:rsidRPr="008341E1">
        <w:rPr>
          <w:rFonts w:eastAsiaTheme="minorEastAsia"/>
          <w:color w:val="000000" w:themeColor="text1"/>
        </w:rPr>
        <w:t xml:space="preserve">The present investigation determines the transmit power of V2V pairs by assigning cellular bands to them with the objective to reduce network average delay. One may compute the latency of V2V pair </w:t>
      </w:r>
      <m:oMath>
        <m:r>
          <w:rPr>
            <w:rFonts w:ascii="Cambria Math" w:hAnsi="Cambria Math"/>
            <w:color w:val="000000" w:themeColor="text1"/>
          </w:rPr>
          <m:t>v</m:t>
        </m:r>
        <m:d>
          <m:dPr>
            <m:ctrlPr>
              <w:rPr>
                <w:rFonts w:ascii="Cambria Math" w:hAnsi="Cambria Math"/>
                <w:i/>
                <w:color w:val="000000" w:themeColor="text1"/>
              </w:rPr>
            </m:ctrlPr>
          </m:dPr>
          <m:e>
            <m:r>
              <w:rPr>
                <w:rFonts w:ascii="Cambria Math" w:hAnsi="Cambria Math"/>
                <w:color w:val="000000" w:themeColor="text1"/>
              </w:rPr>
              <m:t>v∈</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c</m:t>
                </m:r>
              </m:sub>
            </m:sSub>
          </m:e>
        </m:d>
      </m:oMath>
      <w:r w:rsidRPr="008341E1">
        <w:rPr>
          <w:rFonts w:eastAsiaTheme="minorEastAsia"/>
          <w:color w:val="000000" w:themeColor="text1"/>
        </w:rPr>
        <w:t>and CUE c as</w:t>
      </w:r>
      <w:r w:rsidR="0007351B">
        <w:rPr>
          <w:rFonts w:eastAsiaTheme="minorEastAsia"/>
          <w:color w:val="000000" w:themeColor="text1"/>
        </w:rPr>
        <w:t xml:space="preserve"> in “(5)” and “(6)”:</w:t>
      </w:r>
    </w:p>
    <w:p w14:paraId="594858E6" w14:textId="286DF204" w:rsidR="007E6E42" w:rsidRDefault="007E6E42" w:rsidP="007E6E42">
      <w:pPr>
        <w:pStyle w:val="equation"/>
        <w:rPr>
          <w:rFonts w:hint="eastAsia"/>
        </w:rPr>
      </w:pPr>
      <w:r w:rsidRPr="005B520E">
        <w:tab/>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d</m:t>
            </m:r>
          </m:e>
          <m:sub>
            <m:r>
              <w:rPr>
                <w:rFonts w:ascii="Cambria Math" w:hAnsi="Cambria Math" w:cs="Times New Roman"/>
                <w:color w:val="000000" w:themeColor="text1"/>
              </w:rPr>
              <m:t>c</m:t>
            </m:r>
          </m:sub>
        </m:sSub>
        <m:r>
          <w:rPr>
            <w:rFonts w:ascii="Cambria Math" w:hAnsi="Cambria Math" w:cs="Times New Roman"/>
            <w:color w:val="000000" w:themeColor="text1"/>
          </w:rPr>
          <m:t>=</m:t>
        </m:r>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c</m:t>
                </m:r>
              </m:sub>
            </m:sSub>
          </m:num>
          <m:den>
            <m:sSub>
              <m:sSubPr>
                <m:ctrlPr>
                  <w:rPr>
                    <w:rFonts w:ascii="Cambria Math" w:hAnsi="Cambria Math" w:cs="Times New Roman"/>
                    <w:i/>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c</m:t>
                </m:r>
              </m:sub>
            </m:sSub>
          </m:den>
        </m:f>
      </m:oMath>
      <w:r>
        <w:tab/>
      </w:r>
      <w:r w:rsidRPr="00CB66E6">
        <w:t></w:t>
      </w:r>
      <w:r>
        <w:t>5</w:t>
      </w:r>
      <w:r w:rsidRPr="00CB66E6">
        <w:t></w:t>
      </w:r>
    </w:p>
    <w:p w14:paraId="78C4B0BF" w14:textId="5C899359" w:rsidR="007E6E42" w:rsidRDefault="007E6E42" w:rsidP="007E6E42">
      <w:pPr>
        <w:pStyle w:val="equation"/>
        <w:rPr>
          <w:rFonts w:hint="eastAsia"/>
        </w:rPr>
      </w:pPr>
      <w:r w:rsidRPr="005B520E">
        <w:tab/>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d</m:t>
            </m:r>
          </m:e>
          <m:sub>
            <m:r>
              <w:rPr>
                <w:rFonts w:ascii="Cambria Math" w:hAnsi="Cambria Math" w:cs="Times New Roman"/>
                <w:color w:val="000000" w:themeColor="text1"/>
              </w:rPr>
              <m:t>v</m:t>
            </m:r>
          </m:sub>
        </m:sSub>
        <m:r>
          <w:rPr>
            <w:rFonts w:ascii="Cambria Math" w:hAnsi="Cambria Math" w:cs="Times New Roman"/>
            <w:color w:val="000000" w:themeColor="text1"/>
          </w:rPr>
          <m:t>=</m:t>
        </m:r>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v</m:t>
                </m:r>
              </m:sub>
            </m:sSub>
          </m:num>
          <m:den>
            <m:sSub>
              <m:sSubPr>
                <m:ctrlPr>
                  <w:rPr>
                    <w:rFonts w:ascii="Cambria Math" w:hAnsi="Cambria Math" w:cs="Times New Roman"/>
                    <w:i/>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v</m:t>
                </m:r>
              </m:sub>
            </m:sSub>
          </m:den>
        </m:f>
      </m:oMath>
      <w:r>
        <w:tab/>
      </w:r>
      <w:r w:rsidRPr="00CB66E6">
        <w:t></w:t>
      </w:r>
      <w:r>
        <w:t>6</w:t>
      </w:r>
      <w:r w:rsidRPr="00CB66E6">
        <w:t></w:t>
      </w:r>
    </w:p>
    <w:p w14:paraId="019C848A" w14:textId="48DB2F68" w:rsidR="007E6E42" w:rsidRPr="008341E1" w:rsidRDefault="007E6E42" w:rsidP="007E6E42">
      <w:pPr>
        <w:pStyle w:val="BodyText"/>
        <w:rPr>
          <w:rFonts w:eastAsiaTheme="minorEastAsia"/>
          <w:color w:val="000000" w:themeColor="text1"/>
          <w:lang w:bidi="syr-SY"/>
        </w:rPr>
      </w:pPr>
      <w:r w:rsidRPr="007E6E42">
        <w:rPr>
          <w:lang w:val="en-US"/>
        </w:rPr>
        <w:t>where</w:t>
      </w:r>
      <w:r w:rsidRPr="008341E1">
        <w:rPr>
          <w:rFonts w:eastAsiaTheme="minorEastAsia"/>
          <w:color w:val="000000" w:themeColor="text1"/>
          <w:lang w:bidi="syr-SY"/>
        </w:rPr>
        <w:t xml:space="preserve"> the packet sizes for CUE c and V2V pair v are indicated by the variables </w:t>
      </w:r>
      <m:oMath>
        <m:sSub>
          <m:sSubPr>
            <m:ctrlPr>
              <w:rPr>
                <w:rFonts w:ascii="Cambria Math" w:hAnsi="Cambria Math"/>
                <w:i/>
                <w:color w:val="000000" w:themeColor="text1"/>
              </w:rPr>
            </m:ctrlPr>
          </m:sSubPr>
          <m:e>
            <m:r>
              <w:rPr>
                <w:rFonts w:ascii="Cambria Math" w:hAnsi="Cambria Math"/>
                <w:color w:val="000000" w:themeColor="text1"/>
              </w:rPr>
              <m:t>L</m:t>
            </m:r>
          </m:e>
          <m:sub>
            <m:r>
              <w:rPr>
                <w:rFonts w:ascii="Cambria Math" w:hAnsi="Cambria Math"/>
                <w:color w:val="000000" w:themeColor="text1"/>
              </w:rPr>
              <m:t>c</m:t>
            </m:r>
          </m:sub>
        </m:sSub>
      </m:oMath>
      <w:r w:rsidRPr="008341E1">
        <w:rPr>
          <w:rFonts w:eastAsiaTheme="minorEastAsia"/>
          <w:color w:val="000000" w:themeColor="text1"/>
          <w:lang w:bidi="syr-SY"/>
        </w:rPr>
        <w:t xml:space="preserve">and </w:t>
      </w:r>
      <m:oMath>
        <m:sSub>
          <m:sSubPr>
            <m:ctrlPr>
              <w:rPr>
                <w:rFonts w:ascii="Cambria Math" w:hAnsi="Cambria Math"/>
                <w:i/>
                <w:color w:val="000000" w:themeColor="text1"/>
              </w:rPr>
            </m:ctrlPr>
          </m:sSubPr>
          <m:e>
            <m:r>
              <w:rPr>
                <w:rFonts w:ascii="Cambria Math" w:hAnsi="Cambria Math"/>
                <w:color w:val="000000" w:themeColor="text1"/>
              </w:rPr>
              <m:t>L</m:t>
            </m:r>
          </m:e>
          <m:sub>
            <m:r>
              <w:rPr>
                <w:rFonts w:ascii="Cambria Math" w:hAnsi="Cambria Math"/>
                <w:color w:val="000000" w:themeColor="text1"/>
              </w:rPr>
              <m:t>v</m:t>
            </m:r>
          </m:sub>
        </m:sSub>
      </m:oMath>
      <w:r w:rsidRPr="008341E1">
        <w:rPr>
          <w:rFonts w:eastAsiaTheme="minorEastAsia"/>
          <w:color w:val="000000" w:themeColor="text1"/>
          <w:lang w:bidi="syr-SY"/>
        </w:rPr>
        <w:t>, respectively. Thus, we can use cellular channel c as an example to find the average latency of each UE</w:t>
      </w:r>
      <w:r w:rsidR="0007351B">
        <w:rPr>
          <w:rFonts w:eastAsiaTheme="minorEastAsia"/>
          <w:color w:val="000000" w:themeColor="text1"/>
          <w:lang w:bidi="syr-SY"/>
        </w:rPr>
        <w:t xml:space="preserve"> as in “(7)”.</w:t>
      </w:r>
    </w:p>
    <w:p w14:paraId="7C5BB956" w14:textId="06D17802" w:rsidR="007E6E42" w:rsidRDefault="007E6E42" w:rsidP="007E6E42">
      <w:pPr>
        <w:pStyle w:val="equation"/>
        <w:rPr>
          <w:rFonts w:hint="eastAsia"/>
        </w:rPr>
      </w:pPr>
      <w:r w:rsidRPr="005B520E">
        <w:tab/>
      </w:r>
      <m:oMath>
        <m:sSub>
          <m:sSubPr>
            <m:ctrlPr>
              <w:rPr>
                <w:rFonts w:ascii="Cambria Math" w:hAnsi="Cambria Math" w:cs="Times New Roman"/>
                <w:i/>
                <w:color w:val="000000" w:themeColor="text1"/>
                <w:lang w:bidi="syr-SY"/>
              </w:rPr>
            </m:ctrlPr>
          </m:sSubPr>
          <m:e>
            <m:acc>
              <m:accPr>
                <m:chr m:val="̅"/>
                <m:ctrlPr>
                  <w:rPr>
                    <w:rFonts w:ascii="Cambria Math" w:hAnsi="Cambria Math" w:cs="Times New Roman"/>
                    <w:i/>
                    <w:color w:val="000000" w:themeColor="text1"/>
                    <w:lang w:bidi="syr-SY"/>
                  </w:rPr>
                </m:ctrlPr>
              </m:accPr>
              <m:e>
                <m:r>
                  <w:rPr>
                    <w:rFonts w:ascii="Cambria Math" w:hAnsi="Cambria Math" w:cs="Times New Roman"/>
                    <w:color w:val="000000" w:themeColor="text1"/>
                    <w:lang w:bidi="syr-SY"/>
                  </w:rPr>
                  <m:t>d</m:t>
                </m:r>
              </m:e>
            </m:acc>
          </m:e>
          <m:sub>
            <m:r>
              <w:rPr>
                <w:rFonts w:ascii="Cambria Math" w:hAnsi="Cambria Math" w:cs="Times New Roman"/>
                <w:color w:val="000000" w:themeColor="text1"/>
                <w:lang w:bidi="syr-SY"/>
              </w:rPr>
              <m:t>c</m:t>
            </m:r>
          </m:sub>
        </m:sSub>
        <m:r>
          <w:rPr>
            <w:rFonts w:ascii="Cambria Math" w:hAnsi="Cambria Math" w:cs="Times New Roman"/>
            <w:color w:val="000000" w:themeColor="text1"/>
            <w:lang w:bidi="syr-SY"/>
          </w:rPr>
          <m:t>=</m:t>
        </m:r>
        <m:f>
          <m:fPr>
            <m:ctrlPr>
              <w:rPr>
                <w:rFonts w:ascii="Cambria Math" w:hAnsi="Cambria Math" w:cs="Times New Roman"/>
                <w:i/>
                <w:color w:val="000000" w:themeColor="text1"/>
                <w:lang w:bidi="syr-SY"/>
              </w:rPr>
            </m:ctrlPr>
          </m:fPr>
          <m:num>
            <m:r>
              <w:rPr>
                <w:rFonts w:ascii="Cambria Math" w:hAnsi="Cambria Math" w:cs="Times New Roman"/>
                <w:color w:val="000000" w:themeColor="text1"/>
                <w:lang w:bidi="syr-SY"/>
              </w:rPr>
              <m:t>1</m:t>
            </m:r>
          </m:num>
          <m:den>
            <m:r>
              <w:rPr>
                <w:rFonts w:ascii="Cambria Math" w:hAnsi="Cambria Math" w:cs="Times New Roman"/>
                <w:color w:val="000000" w:themeColor="text1"/>
                <w:lang w:bidi="syr-SY"/>
              </w:rPr>
              <m:t>1+</m:t>
            </m:r>
            <m:sSub>
              <m:sSubPr>
                <m:ctrlPr>
                  <w:rPr>
                    <w:rFonts w:ascii="Cambria Math" w:hAnsi="Cambria Math" w:cs="Times New Roman"/>
                    <w:i/>
                    <w:color w:val="000000" w:themeColor="text1"/>
                    <w:lang w:bidi="syr-SY"/>
                  </w:rPr>
                </m:ctrlPr>
              </m:sSubPr>
              <m:e>
                <m:r>
                  <w:rPr>
                    <w:rFonts w:ascii="Cambria Math" w:hAnsi="Cambria Math" w:cs="Times New Roman"/>
                    <w:color w:val="000000" w:themeColor="text1"/>
                    <w:lang w:bidi="syr-SY"/>
                  </w:rPr>
                  <m:t>N</m:t>
                </m:r>
              </m:e>
              <m:sub>
                <m:r>
                  <w:rPr>
                    <w:rFonts w:ascii="Cambria Math" w:hAnsi="Cambria Math" w:cs="Times New Roman"/>
                    <w:color w:val="000000" w:themeColor="text1"/>
                    <w:lang w:bidi="syr-SY"/>
                  </w:rPr>
                  <m:t>c</m:t>
                </m:r>
              </m:sub>
            </m:sSub>
          </m:den>
        </m:f>
        <m:r>
          <w:rPr>
            <w:rFonts w:ascii="Cambria Math" w:hAnsi="Cambria Math" w:cs="Times New Roman"/>
            <w:color w:val="000000" w:themeColor="text1"/>
            <w:lang w:bidi="syr-SY"/>
          </w:rPr>
          <m:t>(</m:t>
        </m:r>
        <m:sSub>
          <m:sSubPr>
            <m:ctrlPr>
              <w:rPr>
                <w:rFonts w:ascii="Cambria Math" w:hAnsi="Cambria Math" w:cs="Times New Roman"/>
                <w:i/>
                <w:color w:val="000000" w:themeColor="text1"/>
                <w:lang w:bidi="syr-SY"/>
              </w:rPr>
            </m:ctrlPr>
          </m:sSubPr>
          <m:e>
            <m:r>
              <w:rPr>
                <w:rFonts w:ascii="Cambria Math" w:hAnsi="Cambria Math" w:cs="Times New Roman"/>
                <w:color w:val="000000" w:themeColor="text1"/>
                <w:lang w:bidi="syr-SY"/>
              </w:rPr>
              <m:t>d</m:t>
            </m:r>
          </m:e>
          <m:sub>
            <m:r>
              <w:rPr>
                <w:rFonts w:ascii="Cambria Math" w:hAnsi="Cambria Math" w:cs="Times New Roman"/>
                <w:color w:val="000000" w:themeColor="text1"/>
                <w:lang w:bidi="syr-SY"/>
              </w:rPr>
              <m:t>c</m:t>
            </m:r>
          </m:sub>
        </m:sSub>
        <m:nary>
          <m:naryPr>
            <m:chr m:val="∑"/>
            <m:limLoc m:val="undOvr"/>
            <m:subHide m:val="1"/>
            <m:supHide m:val="1"/>
            <m:ctrlPr>
              <w:rPr>
                <w:rFonts w:ascii="Cambria Math" w:hAnsi="Cambria Math" w:cs="Times New Roman"/>
                <w:i/>
                <w:color w:val="000000" w:themeColor="text1"/>
              </w:rPr>
            </m:ctrlPr>
          </m:naryPr>
          <m:sub/>
          <m:sup/>
          <m:e>
            <m:r>
              <w:rPr>
                <w:rFonts w:ascii="Cambria Math" w:hAnsi="Cambria Math" w:cs="Times New Roman"/>
                <w:color w:val="000000" w:themeColor="text1"/>
              </w:rPr>
              <m:t>vϵ</m:t>
            </m:r>
            <m:sSub>
              <m:sSubPr>
                <m:ctrlPr>
                  <w:rPr>
                    <w:rFonts w:ascii="Cambria Math" w:hAnsi="Cambria Math" w:cs="Times New Roman"/>
                    <w:i/>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c</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d</m:t>
                </m:r>
              </m:e>
              <m:sub>
                <m:r>
                  <w:rPr>
                    <w:rFonts w:ascii="Cambria Math" w:hAnsi="Cambria Math" w:cs="Times New Roman"/>
                    <w:color w:val="000000" w:themeColor="text1"/>
                  </w:rPr>
                  <m:t>v</m:t>
                </m:r>
              </m:sub>
            </m:sSub>
            <m:r>
              <w:rPr>
                <w:rFonts w:ascii="Cambria Math" w:hAnsi="Cambria Math" w:cs="Times New Roman"/>
                <w:color w:val="000000" w:themeColor="text1"/>
              </w:rPr>
              <m:t>)</m:t>
            </m:r>
          </m:e>
        </m:nary>
      </m:oMath>
      <w:r>
        <w:tab/>
      </w:r>
      <w:r w:rsidRPr="00CB66E6">
        <w:t></w:t>
      </w:r>
      <w:r>
        <w:t>7</w:t>
      </w:r>
      <w:r w:rsidRPr="00CB66E6">
        <w:t></w:t>
      </w:r>
    </w:p>
    <w:p w14:paraId="73E30DA6" w14:textId="4A1E1045" w:rsidR="007E6E42" w:rsidRPr="008341E1" w:rsidRDefault="007E6E42" w:rsidP="007E6E42">
      <w:pPr>
        <w:pStyle w:val="BodyText"/>
        <w:rPr>
          <w:color w:val="000000" w:themeColor="text1"/>
        </w:rPr>
      </w:pPr>
      <w:r w:rsidRPr="008341E1">
        <w:rPr>
          <w:color w:val="000000" w:themeColor="text1"/>
        </w:rPr>
        <w:t xml:space="preserve">In this case, </w:t>
      </w:r>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c</m:t>
            </m:r>
          </m:sub>
        </m:sSub>
      </m:oMath>
      <w:r w:rsidRPr="008341E1">
        <w:rPr>
          <w:color w:val="000000" w:themeColor="text1"/>
        </w:rPr>
        <w:t xml:space="preserve"> is the number of V2V pairs in </w:t>
      </w:r>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c</m:t>
            </m:r>
          </m:sub>
        </m:sSub>
      </m:oMath>
      <w:r w:rsidRPr="008341E1">
        <w:rPr>
          <w:color w:val="000000" w:themeColor="text1"/>
        </w:rPr>
        <w:t xml:space="preserve">. In order to guarantee their performance while assigning channel and power for V2V, we set a constraint of rate for CUE c and other </w:t>
      </w:r>
      <w:r w:rsidRPr="008341E1">
        <w:rPr>
          <w:color w:val="000000" w:themeColor="text1"/>
        </w:rPr>
        <w:lastRenderedPageBreak/>
        <w:t xml:space="preserve">V2V pair </w:t>
      </w:r>
      <m:oMath>
        <m:sSup>
          <m:sSupPr>
            <m:ctrlPr>
              <w:rPr>
                <w:rFonts w:ascii="Cambria Math" w:hAnsi="Cambria Math"/>
                <w:i/>
                <w:color w:val="000000" w:themeColor="text1"/>
              </w:rPr>
            </m:ctrlPr>
          </m:sSupPr>
          <m:e>
            <m:sSup>
              <m:sSupPr>
                <m:ctrlPr>
                  <w:rPr>
                    <w:rFonts w:ascii="Cambria Math" w:hAnsi="Cambria Math"/>
                    <w:i/>
                    <w:color w:val="000000" w:themeColor="text1"/>
                  </w:rPr>
                </m:ctrlPr>
              </m:sSupPr>
              <m:e>
                <m:r>
                  <w:rPr>
                    <w:rFonts w:ascii="Cambria Math" w:hAnsi="Cambria Math"/>
                    <w:color w:val="000000" w:themeColor="text1"/>
                  </w:rPr>
                  <m:t>v</m:t>
                </m:r>
              </m:e>
              <m:sup>
                <m:r>
                  <w:rPr>
                    <w:rFonts w:ascii="Cambria Math" w:hAnsi="Cambria Math"/>
                    <w:color w:val="000000" w:themeColor="text1"/>
                  </w:rPr>
                  <m:t>'</m:t>
                </m:r>
              </m:sup>
            </m:sSup>
            <m:r>
              <w:rPr>
                <w:rFonts w:ascii="Cambria Math" w:hAnsi="Cambria Math"/>
                <w:color w:val="000000" w:themeColor="text1"/>
              </w:rPr>
              <m:t>(v</m:t>
            </m:r>
          </m:e>
          <m:sup>
            <m:r>
              <w:rPr>
                <w:rFonts w:ascii="Cambria Math" w:hAnsi="Cambria Math"/>
                <w:color w:val="000000" w:themeColor="text1"/>
              </w:rPr>
              <m:t>'</m:t>
            </m:r>
          </m:sup>
        </m:sSup>
        <m:r>
          <w:rPr>
            <w:rFonts w:ascii="Cambria Math" w:hAnsi="Cambria Math"/>
            <w:color w:val="000000" w:themeColor="text1"/>
          </w:rPr>
          <m:t>ϵ</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c</m:t>
            </m:r>
          </m:sub>
        </m:sSub>
        <m:r>
          <w:rPr>
            <w:rFonts w:ascii="Cambria Math" w:hAnsi="Cambria Math"/>
            <w:color w:val="000000" w:themeColor="text1"/>
          </w:rPr>
          <m:t xml:space="preserve">) </m:t>
        </m:r>
      </m:oMath>
      <w:r w:rsidRPr="008341E1">
        <w:rPr>
          <w:color w:val="000000" w:themeColor="text1"/>
        </w:rPr>
        <w:t xml:space="preserve"> . This lower bound accounts for the interference produced by shared cellular channels for CUE c and V2V pair v, respectively. Thus, we can phrase our optimization issue as </w:t>
      </w:r>
      <w:r w:rsidR="0007351B">
        <w:rPr>
          <w:color w:val="000000" w:themeColor="text1"/>
        </w:rPr>
        <w:t>in “(8)”, “(9)” and “(10)”</w:t>
      </w:r>
      <w:r w:rsidRPr="008341E1">
        <w:rPr>
          <w:color w:val="000000" w:themeColor="text1"/>
        </w:rPr>
        <w:t xml:space="preserve">: </w:t>
      </w:r>
    </w:p>
    <w:p w14:paraId="1B550B88" w14:textId="47043218" w:rsidR="007E6E42" w:rsidRDefault="007E6E42" w:rsidP="007E6E42">
      <w:pPr>
        <w:pStyle w:val="equation"/>
        <w:rPr>
          <w:rFonts w:hint="eastAsia"/>
        </w:rPr>
      </w:pPr>
      <w:r w:rsidRPr="005B520E">
        <w:tab/>
      </w:r>
      <m:oMath>
        <m:r>
          <w:rPr>
            <w:rFonts w:ascii="Cambria Math" w:hAnsi="Cambria Math" w:cs="Times New Roman"/>
            <w:color w:val="000000" w:themeColor="text1"/>
          </w:rPr>
          <m:t>P</m:t>
        </m:r>
        <m:r>
          <m:rPr>
            <m:sty m:val="p"/>
          </m:rPr>
          <w:rPr>
            <w:rFonts w:ascii="Cambria Math" w:hAnsi="Cambria Math" w:cs="Times New Roman"/>
            <w:color w:val="000000" w:themeColor="text1"/>
          </w:rPr>
          <m:t xml:space="preserve">1:  </m:t>
        </m:r>
        <m:r>
          <w:rPr>
            <w:rFonts w:ascii="Cambria Math" w:hAnsi="Cambria Math" w:cs="Times New Roman"/>
            <w:color w:val="000000" w:themeColor="text1"/>
          </w:rPr>
          <m:t>min</m:t>
        </m:r>
        <m:nary>
          <m:naryPr>
            <m:chr m:val="∑"/>
            <m:limLoc m:val="subSup"/>
            <m:ctrlPr>
              <w:rPr>
                <w:rFonts w:ascii="Cambria Math" w:hAnsi="Cambria Math" w:cs="Times New Roman"/>
                <w:color w:val="000000" w:themeColor="text1"/>
              </w:rPr>
            </m:ctrlPr>
          </m:naryPr>
          <m:sub>
            <m:r>
              <w:rPr>
                <w:rFonts w:ascii="Cambria Math" w:hAnsi="Cambria Math" w:cs="Times New Roman"/>
                <w:color w:val="000000" w:themeColor="text1"/>
              </w:rPr>
              <m:t>c</m:t>
            </m:r>
            <m:r>
              <m:rPr>
                <m:sty m:val="p"/>
              </m:rPr>
              <w:rPr>
                <w:rFonts w:ascii="Cambria Math" w:hAnsi="Cambria Math" w:cs="Times New Roman"/>
                <w:color w:val="000000" w:themeColor="text1"/>
              </w:rPr>
              <m:t>=1</m:t>
            </m:r>
          </m:sub>
          <m:sup>
            <m:r>
              <w:rPr>
                <w:rFonts w:ascii="Cambria Math" w:hAnsi="Cambria Math" w:cs="Times New Roman"/>
                <w:color w:val="000000" w:themeColor="text1"/>
              </w:rPr>
              <m:t>C</m:t>
            </m:r>
          </m:sup>
          <m:e>
            <m:sSub>
              <m:sSubPr>
                <m:ctrlPr>
                  <w:rPr>
                    <w:rFonts w:ascii="Cambria Math" w:hAnsi="Cambria Math" w:cs="Times New Roman"/>
                    <w:i/>
                    <w:color w:val="000000" w:themeColor="text1"/>
                    <w:lang w:bidi="syr-SY"/>
                  </w:rPr>
                </m:ctrlPr>
              </m:sSubPr>
              <m:e>
                <m:acc>
                  <m:accPr>
                    <m:chr m:val="̅"/>
                    <m:ctrlPr>
                      <w:rPr>
                        <w:rFonts w:ascii="Cambria Math" w:hAnsi="Cambria Math" w:cs="Times New Roman"/>
                        <w:i/>
                        <w:color w:val="000000" w:themeColor="text1"/>
                        <w:lang w:bidi="syr-SY"/>
                      </w:rPr>
                    </m:ctrlPr>
                  </m:accPr>
                  <m:e>
                    <m:r>
                      <w:rPr>
                        <w:rFonts w:ascii="Cambria Math" w:hAnsi="Cambria Math" w:cs="Times New Roman"/>
                        <w:color w:val="000000" w:themeColor="text1"/>
                        <w:lang w:bidi="syr-SY"/>
                      </w:rPr>
                      <m:t>d</m:t>
                    </m:r>
                  </m:e>
                </m:acc>
              </m:e>
              <m:sub>
                <m:r>
                  <w:rPr>
                    <w:rFonts w:ascii="Cambria Math" w:hAnsi="Cambria Math" w:cs="Times New Roman"/>
                    <w:color w:val="000000" w:themeColor="text1"/>
                    <w:lang w:bidi="syr-SY"/>
                  </w:rPr>
                  <m:t>c</m:t>
                </m:r>
              </m:sub>
            </m:sSub>
          </m:e>
        </m:nary>
      </m:oMath>
      <w:r>
        <w:tab/>
      </w:r>
      <w:r w:rsidRPr="00CB66E6">
        <w:t></w:t>
      </w:r>
      <w:r>
        <w:t>8</w:t>
      </w:r>
      <w:r w:rsidRPr="00CB66E6">
        <w:t></w:t>
      </w:r>
    </w:p>
    <w:p w14:paraId="7F9EBA7F" w14:textId="1CA37ED5" w:rsidR="007E6E42" w:rsidRDefault="007E6E42" w:rsidP="007E6E42">
      <w:pPr>
        <w:pStyle w:val="equation"/>
        <w:rPr>
          <w:rFonts w:hint="eastAsia"/>
        </w:rPr>
      </w:pPr>
      <w:r w:rsidRPr="005B520E">
        <w:tab/>
      </w:r>
      <m:oMath>
        <m:r>
          <w:rPr>
            <w:rFonts w:ascii="Cambria Math" w:hAnsi="Cambria Math" w:cs="Times New Roman"/>
            <w:color w:val="000000" w:themeColor="text1"/>
          </w:rPr>
          <m:t>s</m:t>
        </m:r>
        <m:r>
          <m:rPr>
            <m:sty m:val="p"/>
          </m:rPr>
          <w:rPr>
            <w:rFonts w:ascii="Cambria Math" w:hAnsi="Cambria Math" w:cs="Times New Roman"/>
            <w:color w:val="000000" w:themeColor="text1"/>
          </w:rPr>
          <m:t>.</m:t>
        </m:r>
        <m:r>
          <w:rPr>
            <w:rFonts w:ascii="Cambria Math" w:hAnsi="Cambria Math" w:cs="Times New Roman"/>
            <w:color w:val="000000" w:themeColor="text1"/>
          </w:rPr>
          <m:t>t</m:t>
        </m:r>
        <m:r>
          <m:rPr>
            <m:sty m:val="p"/>
          </m:rP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c</m:t>
            </m:r>
          </m:sub>
        </m:sSub>
        <m:r>
          <m:rPr>
            <m:sty m:val="p"/>
          </m:rPr>
          <w:rPr>
            <w:rFonts w:ascii="Cambria Math" w:hAnsi="Cambria Math" w:cs="Times New Roman"/>
            <w:color w:val="000000" w:themeColor="text1"/>
          </w:rPr>
          <m:t>≥</m:t>
        </m:r>
        <m:sSubSup>
          <m:sSubSupPr>
            <m:ctrlPr>
              <w:rPr>
                <w:rFonts w:ascii="Cambria Math" w:hAnsi="Cambria Math" w:cs="Times New Roman"/>
                <w:color w:val="000000" w:themeColor="text1"/>
              </w:rPr>
            </m:ctrlPr>
          </m:sSubSupPr>
          <m:e>
            <m:r>
              <w:rPr>
                <w:rFonts w:ascii="Cambria Math" w:hAnsi="Cambria Math" w:cs="Times New Roman"/>
                <w:color w:val="000000" w:themeColor="text1"/>
              </w:rPr>
              <m:t>R</m:t>
            </m:r>
          </m:e>
          <m:sub>
            <m:r>
              <m:rPr>
                <m:sty m:val="p"/>
              </m:rPr>
              <w:rPr>
                <w:rFonts w:ascii="Cambria Math" w:hAnsi="Cambria Math" w:cs="Times New Roman"/>
                <w:color w:val="000000" w:themeColor="text1"/>
              </w:rPr>
              <m:t>0</m:t>
            </m:r>
          </m:sub>
          <m:sup>
            <m:r>
              <w:rPr>
                <w:rFonts w:ascii="Cambria Math" w:hAnsi="Cambria Math" w:cs="Times New Roman"/>
                <w:color w:val="000000" w:themeColor="text1"/>
              </w:rPr>
              <m:t>c</m:t>
            </m:r>
          </m:sup>
        </m:sSubSup>
        <m:r>
          <m:rPr>
            <m:sty m:val="p"/>
          </m:rPr>
          <w:rPr>
            <w:rFonts w:ascii="Cambria Math" w:hAnsi="Cambria Math" w:cs="Times New Roman"/>
            <w:color w:val="000000" w:themeColor="text1"/>
          </w:rPr>
          <m:t>,∀</m:t>
        </m:r>
        <m:r>
          <w:rPr>
            <w:rFonts w:ascii="Cambria Math" w:hAnsi="Cambria Math" w:cs="Times New Roman"/>
            <w:color w:val="000000" w:themeColor="text1"/>
          </w:rPr>
          <m:t>c</m:t>
        </m:r>
        <m:r>
          <m:rPr>
            <m:sty m:val="p"/>
          </m:rPr>
          <w:rPr>
            <w:rFonts w:ascii="Cambria Math" w:hAnsi="Cambria Math" w:cs="Times New Roman"/>
            <w:color w:val="000000" w:themeColor="text1"/>
          </w:rPr>
          <m:t>=1,2,…,</m:t>
        </m:r>
        <m:r>
          <w:rPr>
            <w:rFonts w:ascii="Cambria Math" w:hAnsi="Cambria Math" w:cs="Times New Roman"/>
            <w:color w:val="000000" w:themeColor="text1"/>
          </w:rPr>
          <m:t>C</m:t>
        </m:r>
      </m:oMath>
      <w:r>
        <w:tab/>
      </w:r>
      <w:r w:rsidRPr="00CB66E6">
        <w:t></w:t>
      </w:r>
      <w:r>
        <w:t>9</w:t>
      </w:r>
      <w:r w:rsidRPr="00CB66E6">
        <w:t></w:t>
      </w:r>
    </w:p>
    <w:p w14:paraId="141A9D04" w14:textId="4CBDEA98" w:rsidR="007E6E42" w:rsidRDefault="007E6E42" w:rsidP="007E6E42">
      <w:pPr>
        <w:pStyle w:val="equation"/>
        <w:rPr>
          <w:rFonts w:hint="eastAsia"/>
        </w:rPr>
      </w:pPr>
      <w:r w:rsidRPr="005B520E">
        <w:tab/>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v</m:t>
            </m:r>
          </m:sub>
        </m:sSub>
        <m:r>
          <m:rPr>
            <m:sty m:val="p"/>
          </m:rPr>
          <w:rPr>
            <w:rFonts w:ascii="Cambria Math" w:hAnsi="Cambria Math" w:cs="Times New Roman"/>
            <w:color w:val="000000" w:themeColor="text1"/>
          </w:rPr>
          <m:t>≥</m:t>
        </m:r>
        <m:sSubSup>
          <m:sSubSupPr>
            <m:ctrlPr>
              <w:rPr>
                <w:rFonts w:ascii="Cambria Math" w:hAnsi="Cambria Math" w:cs="Times New Roman"/>
                <w:color w:val="000000" w:themeColor="text1"/>
              </w:rPr>
            </m:ctrlPr>
          </m:sSubSupPr>
          <m:e>
            <m:r>
              <w:rPr>
                <w:rFonts w:ascii="Cambria Math" w:hAnsi="Cambria Math" w:cs="Times New Roman"/>
                <w:color w:val="000000" w:themeColor="text1"/>
              </w:rPr>
              <m:t>R</m:t>
            </m:r>
          </m:e>
          <m:sub>
            <m:r>
              <m:rPr>
                <m:sty m:val="p"/>
              </m:rPr>
              <w:rPr>
                <w:rFonts w:ascii="Cambria Math" w:hAnsi="Cambria Math" w:cs="Times New Roman"/>
                <w:color w:val="000000" w:themeColor="text1"/>
              </w:rPr>
              <m:t>0</m:t>
            </m:r>
          </m:sub>
          <m:sup>
            <m:r>
              <w:rPr>
                <w:rFonts w:ascii="Cambria Math" w:hAnsi="Cambria Math" w:cs="Times New Roman"/>
                <w:color w:val="000000" w:themeColor="text1"/>
              </w:rPr>
              <m:t>v</m:t>
            </m:r>
          </m:sup>
        </m:sSubSup>
        <m:r>
          <m:rPr>
            <m:sty m:val="p"/>
          </m:rPr>
          <w:rPr>
            <w:rFonts w:ascii="Cambria Math" w:hAnsi="Cambria Math" w:cs="Times New Roman"/>
            <w:color w:val="000000" w:themeColor="text1"/>
          </w:rPr>
          <m:t>,∀</m:t>
        </m:r>
        <m:r>
          <w:rPr>
            <w:rFonts w:ascii="Cambria Math" w:hAnsi="Cambria Math" w:cs="Times New Roman"/>
            <w:color w:val="000000" w:themeColor="text1"/>
          </w:rPr>
          <m:t>v</m:t>
        </m:r>
        <m:r>
          <m:rPr>
            <m:sty m:val="p"/>
          </m:rPr>
          <w:rPr>
            <w:rFonts w:ascii="Cambria Math" w:hAnsi="Cambria Math" w:cs="Times New Roman"/>
            <w:color w:val="000000" w:themeColor="text1"/>
          </w:rPr>
          <m:t>=1,2,…,</m:t>
        </m:r>
        <m:r>
          <w:rPr>
            <w:rFonts w:ascii="Cambria Math" w:hAnsi="Cambria Math" w:cs="Times New Roman"/>
            <w:color w:val="000000" w:themeColor="text1"/>
          </w:rPr>
          <m:t>V</m:t>
        </m:r>
      </m:oMath>
      <w:r>
        <w:tab/>
      </w:r>
      <w:r w:rsidRPr="00CB66E6">
        <w:t></w:t>
      </w:r>
      <w:r>
        <w:t>10</w:t>
      </w:r>
      <w:r w:rsidRPr="00CB66E6">
        <w:t></w:t>
      </w:r>
    </w:p>
    <w:p w14:paraId="78E9A230" w14:textId="77777777" w:rsidR="007E6E42" w:rsidRPr="008341E1" w:rsidRDefault="007E6E42" w:rsidP="007E6E42">
      <w:pPr>
        <w:pStyle w:val="Heading2"/>
        <w:rPr>
          <w:bCs/>
          <w:color w:val="000000" w:themeColor="text1"/>
        </w:rPr>
      </w:pPr>
      <w:r w:rsidRPr="008341E1">
        <w:rPr>
          <w:bCs/>
          <w:color w:val="000000" w:themeColor="text1"/>
        </w:rPr>
        <w:t xml:space="preserve">Energy </w:t>
      </w:r>
      <w:r w:rsidRPr="007E6E42">
        <w:t>Consumption</w:t>
      </w:r>
      <w:r w:rsidRPr="008341E1">
        <w:rPr>
          <w:bCs/>
          <w:color w:val="000000" w:themeColor="text1"/>
        </w:rPr>
        <w:t xml:space="preserve"> Model</w:t>
      </w:r>
    </w:p>
    <w:p w14:paraId="36001502" w14:textId="77777777" w:rsidR="007E6E42" w:rsidRPr="008341E1" w:rsidRDefault="007E6E42" w:rsidP="005B3CFD">
      <w:pPr>
        <w:pStyle w:val="BodyText"/>
        <w:spacing w:after="0pt"/>
        <w:rPr>
          <w:color w:val="000000" w:themeColor="text1"/>
        </w:rPr>
      </w:pPr>
      <w:r w:rsidRPr="008341E1">
        <w:rPr>
          <w:color w:val="000000" w:themeColor="text1"/>
        </w:rPr>
        <w:t xml:space="preserve">The quantity of transmissions carried out by </w:t>
      </w:r>
      <m:oMath>
        <m:sSub>
          <m:sSubPr>
            <m:ctrlPr>
              <w:rPr>
                <w:rFonts w:ascii="Cambria Math" w:hAnsi="Cambria Math"/>
                <w:color w:val="000000" w:themeColor="text1"/>
              </w:rPr>
            </m:ctrlPr>
          </m:sSubPr>
          <m:e>
            <m:r>
              <w:rPr>
                <w:rFonts w:ascii="Cambria Math" w:hAnsi="Cambria Math"/>
                <w:color w:val="000000" w:themeColor="text1"/>
              </w:rPr>
              <m:t>RSU</m:t>
            </m:r>
          </m:e>
          <m:sub>
            <m:r>
              <w:rPr>
                <w:rFonts w:ascii="Cambria Math" w:hAnsi="Cambria Math"/>
                <w:color w:val="000000" w:themeColor="text1"/>
              </w:rPr>
              <m:t>j</m:t>
            </m:r>
          </m:sub>
        </m:sSub>
      </m:oMath>
      <w:r w:rsidRPr="008341E1">
        <w:rPr>
          <w:color w:val="000000" w:themeColor="text1"/>
        </w:rPr>
        <w:t xml:space="preserve">is closely correlated with the amount of energy used by the organization. </w:t>
      </w:r>
    </w:p>
    <w:p w14:paraId="3C32B416" w14:textId="10098538" w:rsidR="007E6E42" w:rsidRPr="008341E1" w:rsidRDefault="007E6E42" w:rsidP="007E6E42">
      <w:pPr>
        <w:pStyle w:val="BodyText"/>
        <w:rPr>
          <w:color w:val="000000" w:themeColor="text1"/>
        </w:rPr>
      </w:pPr>
      <w:r w:rsidRPr="008341E1">
        <w:rPr>
          <w:color w:val="000000" w:themeColor="text1"/>
        </w:rPr>
        <w:t xml:space="preserve">In turn, the number of broadcasts depends on the number of requests in the </w:t>
      </w:r>
      <m:oMath>
        <m:sSub>
          <m:sSubPr>
            <m:ctrlPr>
              <w:rPr>
                <w:rFonts w:ascii="Cambria Math" w:hAnsi="Cambria Math"/>
                <w:color w:val="000000" w:themeColor="text1"/>
              </w:rPr>
            </m:ctrlPr>
          </m:sSubPr>
          <m:e>
            <m:r>
              <w:rPr>
                <w:rFonts w:ascii="Cambria Math" w:hAnsi="Cambria Math"/>
                <w:color w:val="000000" w:themeColor="text1"/>
              </w:rPr>
              <m:t>RSU</m:t>
            </m:r>
          </m:e>
          <m:sub>
            <m:r>
              <w:rPr>
                <w:rFonts w:ascii="Cambria Math" w:hAnsi="Cambria Math"/>
                <w:color w:val="000000" w:themeColor="text1"/>
              </w:rPr>
              <m:t>j</m:t>
            </m:r>
          </m:sub>
        </m:sSub>
      </m:oMath>
      <w:r w:rsidRPr="008341E1">
        <w:rPr>
          <w:color w:val="000000" w:themeColor="text1"/>
        </w:rPr>
        <w:t xml:space="preserve"> service queue and the packet reception probability of the channel. The remaining factors stay unchanged, and the data packet reception probability stated in </w:t>
      </w:r>
      <w:r w:rsidR="00FA1CEC">
        <w:rPr>
          <w:color w:val="000000" w:themeColor="text1"/>
        </w:rPr>
        <w:t>“</w:t>
      </w:r>
      <w:r w:rsidRPr="008341E1">
        <w:rPr>
          <w:color w:val="000000" w:themeColor="text1"/>
        </w:rPr>
        <w:t>(11)</w:t>
      </w:r>
      <w:r w:rsidR="00FA1CEC">
        <w:rPr>
          <w:color w:val="000000" w:themeColor="text1"/>
        </w:rPr>
        <w:t>”,</w:t>
      </w:r>
      <w:r w:rsidRPr="008341E1">
        <w:rPr>
          <w:color w:val="000000" w:themeColor="text1"/>
        </w:rPr>
        <w:t xml:space="preserve"> is determined by the volume of traffic and transmission range.  The traffic frequency (δ) for a particular RSU is static at every time instant (t). If </w:t>
      </w:r>
      <m:oMath>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i,j</m:t>
            </m:r>
          </m:sub>
        </m:sSub>
      </m:oMath>
      <w:r w:rsidRPr="008341E1">
        <w:rPr>
          <w:color w:val="000000" w:themeColor="text1"/>
        </w:rPr>
        <w:t xml:space="preserve"> is the greatest distance among vehicle i and </w:t>
      </w:r>
      <m:oMath>
        <m:sSub>
          <m:sSubPr>
            <m:ctrlPr>
              <w:rPr>
                <w:rFonts w:ascii="Cambria Math" w:hAnsi="Cambria Math"/>
                <w:i/>
                <w:color w:val="000000" w:themeColor="text1"/>
              </w:rPr>
            </m:ctrlPr>
          </m:sSubPr>
          <m:e>
            <m:r>
              <w:rPr>
                <w:rFonts w:ascii="Cambria Math" w:hAnsi="Cambria Math"/>
                <w:color w:val="000000" w:themeColor="text1"/>
              </w:rPr>
              <m:t>RSU</m:t>
            </m:r>
          </m:e>
          <m:sub>
            <m:r>
              <w:rPr>
                <w:rFonts w:ascii="Cambria Math" w:hAnsi="Cambria Math"/>
                <w:color w:val="000000" w:themeColor="text1"/>
              </w:rPr>
              <m:t>j</m:t>
            </m:r>
          </m:sub>
        </m:sSub>
      </m:oMath>
      <w:r w:rsidRPr="008341E1">
        <w:rPr>
          <w:color w:val="000000" w:themeColor="text1"/>
        </w:rPr>
        <w:t xml:space="preserve">, then you may utilize </w:t>
      </w:r>
      <w:r w:rsidR="00FA1CEC">
        <w:rPr>
          <w:color w:val="000000" w:themeColor="text1"/>
        </w:rPr>
        <w:t>“</w:t>
      </w:r>
      <w:r w:rsidRPr="008341E1">
        <w:rPr>
          <w:color w:val="000000" w:themeColor="text1"/>
        </w:rPr>
        <w:t>(11)</w:t>
      </w:r>
      <w:r w:rsidR="00FA1CEC">
        <w:rPr>
          <w:color w:val="000000" w:themeColor="text1"/>
        </w:rPr>
        <w:t xml:space="preserve">” </w:t>
      </w:r>
      <w:r w:rsidRPr="008341E1">
        <w:rPr>
          <w:color w:val="000000" w:themeColor="text1"/>
        </w:rPr>
        <w:t xml:space="preserve">to find the lowest probable package reception probability for </w:t>
      </w:r>
      <m:oMath>
        <m:sSub>
          <m:sSubPr>
            <m:ctrlPr>
              <w:rPr>
                <w:rFonts w:ascii="Cambria Math" w:hAnsi="Cambria Math"/>
                <w:i/>
                <w:color w:val="000000" w:themeColor="text1"/>
              </w:rPr>
            </m:ctrlPr>
          </m:sSubPr>
          <m:e>
            <m:r>
              <w:rPr>
                <w:rFonts w:ascii="Cambria Math" w:hAnsi="Cambria Math"/>
                <w:color w:val="000000" w:themeColor="text1"/>
              </w:rPr>
              <m:t>RSU</m:t>
            </m:r>
          </m:e>
          <m:sub>
            <m:r>
              <w:rPr>
                <w:rFonts w:ascii="Cambria Math" w:hAnsi="Cambria Math"/>
                <w:color w:val="000000" w:themeColor="text1"/>
              </w:rPr>
              <m:t>j</m:t>
            </m:r>
          </m:sub>
        </m:sSub>
      </m:oMath>
      <w:r w:rsidRPr="008341E1">
        <w:rPr>
          <w:color w:val="000000" w:themeColor="text1"/>
        </w:rPr>
        <w:t xml:space="preserve">. We represent </w:t>
      </w:r>
      <m:oMath>
        <m:sSubSup>
          <m:sSubSupPr>
            <m:ctrlPr>
              <w:rPr>
                <w:rFonts w:ascii="Cambria Math" w:hAnsi="Cambria Math"/>
                <w:i/>
                <w:color w:val="000000" w:themeColor="text1"/>
              </w:rPr>
            </m:ctrlPr>
          </m:sSubSupPr>
          <m:e>
            <m:r>
              <w:rPr>
                <w:rFonts w:ascii="Cambria Math" w:hAnsi="Cambria Math"/>
                <w:color w:val="000000" w:themeColor="text1"/>
              </w:rPr>
              <m:t>P</m:t>
            </m:r>
          </m:e>
          <m:sub>
            <m:r>
              <w:rPr>
                <w:rFonts w:ascii="Cambria Math" w:hAnsi="Cambria Math"/>
                <w:color w:val="000000" w:themeColor="text1"/>
              </w:rPr>
              <m:t>j</m:t>
            </m:r>
          </m:sub>
          <m:sup>
            <m:r>
              <w:rPr>
                <w:rFonts w:ascii="Cambria Math" w:hAnsi="Cambria Math"/>
                <w:color w:val="000000" w:themeColor="text1"/>
              </w:rPr>
              <m:t>R</m:t>
            </m:r>
          </m:sup>
        </m:sSubSup>
      </m:oMath>
      <w:r w:rsidRPr="008341E1">
        <w:rPr>
          <w:color w:val="000000" w:themeColor="text1"/>
        </w:rPr>
        <w:t>as the lowest feasible packet receipt probability at</w:t>
      </w:r>
      <m:oMath>
        <m:sSub>
          <m:sSubPr>
            <m:ctrlPr>
              <w:rPr>
                <w:rFonts w:ascii="Cambria Math" w:hAnsi="Cambria Math"/>
                <w:i/>
                <w:color w:val="000000" w:themeColor="text1"/>
              </w:rPr>
            </m:ctrlPr>
          </m:sSubPr>
          <m:e>
            <m:r>
              <w:rPr>
                <w:rFonts w:ascii="Cambria Math" w:hAnsi="Cambria Math"/>
                <w:color w:val="000000" w:themeColor="text1"/>
              </w:rPr>
              <m:t>RSU</m:t>
            </m:r>
          </m:e>
          <m:sub>
            <m:r>
              <w:rPr>
                <w:rFonts w:ascii="Cambria Math" w:hAnsi="Cambria Math"/>
                <w:color w:val="000000" w:themeColor="text1"/>
              </w:rPr>
              <m:t>j</m:t>
            </m:r>
          </m:sub>
        </m:sSub>
      </m:oMath>
      <w:r w:rsidRPr="008341E1">
        <w:rPr>
          <w:color w:val="000000" w:themeColor="text1"/>
        </w:rPr>
        <w:t xml:space="preserve">. The amount of energy used by an </w:t>
      </w:r>
      <m:oMath>
        <m:sSub>
          <m:sSubPr>
            <m:ctrlPr>
              <w:rPr>
                <w:rFonts w:ascii="Cambria Math" w:hAnsi="Cambria Math"/>
                <w:i/>
                <w:color w:val="000000" w:themeColor="text1"/>
              </w:rPr>
            </m:ctrlPr>
          </m:sSubPr>
          <m:e>
            <m:r>
              <w:rPr>
                <w:rFonts w:ascii="Cambria Math" w:hAnsi="Cambria Math"/>
                <w:color w:val="000000" w:themeColor="text1"/>
              </w:rPr>
              <m:t>RSU</m:t>
            </m:r>
          </m:e>
          <m:sub>
            <m:r>
              <w:rPr>
                <w:rFonts w:ascii="Cambria Math" w:hAnsi="Cambria Math"/>
                <w:color w:val="000000" w:themeColor="text1"/>
              </w:rPr>
              <m:t>j</m:t>
            </m:r>
          </m:sub>
        </m:sSub>
      </m:oMath>
      <w:r w:rsidRPr="008341E1">
        <w:rPr>
          <w:color w:val="000000" w:themeColor="text1"/>
        </w:rPr>
        <w:t>to process service requests is modeled as</w:t>
      </w:r>
      <w:r w:rsidR="0007351B">
        <w:rPr>
          <w:color w:val="000000" w:themeColor="text1"/>
        </w:rPr>
        <w:t xml:space="preserve"> in </w:t>
      </w:r>
      <w:r w:rsidR="00FA1CEC">
        <w:rPr>
          <w:color w:val="000000" w:themeColor="text1"/>
        </w:rPr>
        <w:t>“(11)”</w:t>
      </w:r>
      <w:r w:rsidRPr="008341E1">
        <w:rPr>
          <w:color w:val="000000" w:themeColor="text1"/>
        </w:rPr>
        <w:t>,</w:t>
      </w:r>
    </w:p>
    <w:p w14:paraId="7599854E" w14:textId="792542E2" w:rsidR="007E6E42" w:rsidRDefault="007E6E42" w:rsidP="007E6E42">
      <w:pPr>
        <w:pStyle w:val="equation"/>
        <w:rPr>
          <w:rFonts w:hint="eastAsia"/>
        </w:rPr>
      </w:pPr>
      <w:r w:rsidRPr="005B520E">
        <w:tab/>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E</m:t>
            </m:r>
          </m:e>
          <m:sub>
            <m:r>
              <w:rPr>
                <w:rFonts w:ascii="Cambria Math" w:hAnsi="Cambria Math" w:cs="Times New Roman"/>
                <w:color w:val="000000" w:themeColor="text1"/>
              </w:rPr>
              <m:t>j</m:t>
            </m:r>
          </m:sub>
        </m:sSub>
        <m:r>
          <w:rPr>
            <w:rFonts w:ascii="Cambria Math" w:hAnsi="Cambria Math" w:cs="Times New Roman"/>
            <w:color w:val="000000" w:themeColor="text1"/>
          </w:rPr>
          <m:t>=</m:t>
        </m:r>
        <m:d>
          <m:dPr>
            <m:ctrlPr>
              <w:rPr>
                <w:rFonts w:ascii="Cambria Math" w:hAnsi="Cambria Math" w:cs="Times New Roman"/>
                <w:i/>
                <w:color w:val="000000" w:themeColor="text1"/>
              </w:rPr>
            </m:ctrlPr>
          </m:dPr>
          <m:e>
            <m:r>
              <w:rPr>
                <w:rFonts w:ascii="Cambria Math" w:hAnsi="Cambria Math" w:cs="Times New Roman"/>
                <w:color w:val="000000" w:themeColor="text1"/>
              </w:rPr>
              <m:t xml:space="preserve">Total transmissions at </m:t>
            </m:r>
            <m:sSub>
              <m:sSubPr>
                <m:ctrlPr>
                  <w:rPr>
                    <w:rFonts w:ascii="Cambria Math" w:hAnsi="Cambria Math" w:cs="Times New Roman"/>
                    <w:i/>
                    <w:color w:val="000000" w:themeColor="text1"/>
                  </w:rPr>
                </m:ctrlPr>
              </m:sSubPr>
              <m:e>
                <m:r>
                  <w:rPr>
                    <w:rFonts w:ascii="Cambria Math" w:hAnsi="Cambria Math" w:cs="Times New Roman"/>
                    <w:color w:val="000000" w:themeColor="text1"/>
                  </w:rPr>
                  <m:t>RSU</m:t>
                </m:r>
              </m:e>
              <m:sub>
                <m:r>
                  <w:rPr>
                    <w:rFonts w:ascii="Cambria Math" w:hAnsi="Cambria Math" w:cs="Times New Roman"/>
                    <w:color w:val="000000" w:themeColor="text1"/>
                  </w:rPr>
                  <m:t>j</m:t>
                </m:r>
              </m:sub>
            </m:sSub>
            <m:r>
              <w:rPr>
                <w:rFonts w:ascii="Cambria Math" w:hAnsi="Cambria Math" w:cs="Times New Roman"/>
                <w:color w:val="000000" w:themeColor="text1"/>
              </w:rPr>
              <m:t>×k</m:t>
            </m:r>
          </m:e>
        </m:d>
        <m:r>
          <w:rPr>
            <w:rFonts w:ascii="Cambria Math" w:hAnsi="Cambria Math" w:cs="Times New Roman"/>
            <w:color w:val="000000" w:themeColor="text1"/>
          </w:rPr>
          <m:t>J,∀j∈R</m:t>
        </m:r>
      </m:oMath>
      <w:r w:rsidRPr="00CB66E6">
        <w:t></w:t>
      </w:r>
      <w:r>
        <w:t>11</w:t>
      </w:r>
      <w:r w:rsidRPr="00CB66E6">
        <w:t></w:t>
      </w:r>
    </w:p>
    <w:p w14:paraId="60DAF559" w14:textId="5DD2FD0E" w:rsidR="005B3CFD" w:rsidRPr="008341E1" w:rsidRDefault="005B3CFD" w:rsidP="005B3CFD">
      <w:pPr>
        <w:pStyle w:val="BodyText"/>
        <w:rPr>
          <w:color w:val="000000" w:themeColor="text1"/>
        </w:rPr>
      </w:pPr>
      <w:r w:rsidRPr="008341E1">
        <w:rPr>
          <w:color w:val="000000" w:themeColor="text1"/>
        </w:rPr>
        <w:t xml:space="preserve">The symbol k in joules (J) represents the energy expended in one transmission operation at </w:t>
      </w:r>
      <m:oMath>
        <m:sSub>
          <m:sSubPr>
            <m:ctrlPr>
              <w:rPr>
                <w:rFonts w:ascii="Cambria Math" w:hAnsi="Cambria Math"/>
                <w:i/>
                <w:color w:val="000000" w:themeColor="text1"/>
              </w:rPr>
            </m:ctrlPr>
          </m:sSubPr>
          <m:e>
            <m:r>
              <w:rPr>
                <w:rFonts w:ascii="Cambria Math" w:hAnsi="Cambria Math"/>
                <w:color w:val="000000" w:themeColor="text1"/>
              </w:rPr>
              <m:t>RSU</m:t>
            </m:r>
          </m:e>
          <m:sub>
            <m:r>
              <w:rPr>
                <w:rFonts w:ascii="Cambria Math" w:hAnsi="Cambria Math"/>
                <w:color w:val="000000" w:themeColor="text1"/>
              </w:rPr>
              <m:t>j</m:t>
            </m:r>
          </m:sub>
        </m:sSub>
      </m:oMath>
      <w:r w:rsidRPr="008341E1">
        <w:rPr>
          <w:color w:val="000000" w:themeColor="text1"/>
        </w:rPr>
        <w:t>. If the request fulfillment is modeled as a geometric probability with accomplishment probability</w:t>
      </w:r>
      <m:oMath>
        <m:sSubSup>
          <m:sSubSupPr>
            <m:ctrlPr>
              <w:rPr>
                <w:rFonts w:ascii="Cambria Math" w:hAnsi="Cambria Math"/>
                <w:i/>
                <w:color w:val="000000" w:themeColor="text1"/>
              </w:rPr>
            </m:ctrlPr>
          </m:sSubSupPr>
          <m:e>
            <m:r>
              <w:rPr>
                <w:rFonts w:ascii="Cambria Math" w:hAnsi="Cambria Math"/>
                <w:color w:val="000000" w:themeColor="text1"/>
              </w:rPr>
              <m:t>P</m:t>
            </m:r>
          </m:e>
          <m:sub>
            <m:r>
              <w:rPr>
                <w:rFonts w:ascii="Cambria Math" w:hAnsi="Cambria Math"/>
                <w:color w:val="000000" w:themeColor="text1"/>
              </w:rPr>
              <m:t>j</m:t>
            </m:r>
          </m:sub>
          <m:sup>
            <m:r>
              <w:rPr>
                <w:rFonts w:ascii="Cambria Math" w:hAnsi="Cambria Math"/>
                <w:color w:val="000000" w:themeColor="text1"/>
              </w:rPr>
              <m:t>R</m:t>
            </m:r>
          </m:sup>
        </m:sSubSup>
      </m:oMath>
      <w:r w:rsidRPr="008341E1">
        <w:rPr>
          <w:rFonts w:eastAsiaTheme="minorEastAsia"/>
          <w:color w:val="000000" w:themeColor="text1"/>
        </w:rPr>
        <w:t xml:space="preserve"> </w:t>
      </w:r>
      <w:r w:rsidRPr="008341E1">
        <w:rPr>
          <w:color w:val="000000" w:themeColor="text1"/>
        </w:rPr>
        <w:t xml:space="preserve">is feasible. One </w:t>
      </w:r>
      <m:oMath>
        <m:sSubSup>
          <m:sSubSupPr>
            <m:ctrlPr>
              <w:rPr>
                <w:rFonts w:ascii="Cambria Math" w:hAnsi="Cambria Math"/>
                <w:i/>
                <w:color w:val="000000" w:themeColor="text1"/>
              </w:rPr>
            </m:ctrlPr>
          </m:sSubSupPr>
          <m:e>
            <m:r>
              <w:rPr>
                <w:rFonts w:ascii="Cambria Math" w:hAnsi="Cambria Math"/>
                <w:color w:val="000000" w:themeColor="text1"/>
              </w:rPr>
              <m:t>P</m:t>
            </m:r>
          </m:e>
          <m:sub>
            <m:r>
              <w:rPr>
                <w:rFonts w:ascii="Cambria Math" w:hAnsi="Cambria Math"/>
                <w:color w:val="000000" w:themeColor="text1"/>
              </w:rPr>
              <m:t>j</m:t>
            </m:r>
          </m:sub>
          <m:sup>
            <m:r>
              <w:rPr>
                <w:rFonts w:ascii="Cambria Math" w:hAnsi="Cambria Math"/>
                <w:color w:val="000000" w:themeColor="text1"/>
              </w:rPr>
              <m:t>R</m:t>
            </m:r>
          </m:sup>
        </m:sSubSup>
      </m:oMath>
      <w:r w:rsidRPr="008341E1">
        <w:rPr>
          <w:color w:val="000000" w:themeColor="text1"/>
        </w:rPr>
        <w:t xml:space="preserve">transmissions are anticipated to be needed to complete one request. The entire </w:t>
      </w:r>
      <m:oMath>
        <m:sSub>
          <m:sSubPr>
            <m:ctrlPr>
              <w:rPr>
                <w:rFonts w:ascii="Cambria Math" w:hAnsi="Cambria Math"/>
                <w:i/>
                <w:color w:val="000000" w:themeColor="text1"/>
              </w:rPr>
            </m:ctrlPr>
          </m:sSubPr>
          <m:e>
            <m:r>
              <w:rPr>
                <w:rFonts w:ascii="Cambria Math" w:hAnsi="Cambria Math"/>
                <w:color w:val="000000" w:themeColor="text1"/>
              </w:rPr>
              <m:t>NP</m:t>
            </m:r>
          </m:e>
          <m:sub>
            <m:r>
              <w:rPr>
                <w:rFonts w:ascii="Cambria Math" w:hAnsi="Cambria Math"/>
                <w:color w:val="000000" w:themeColor="text1"/>
              </w:rPr>
              <m:t>j</m:t>
            </m:r>
          </m:sub>
        </m:sSub>
        <m:sSubSup>
          <m:sSubSupPr>
            <m:ctrlPr>
              <w:rPr>
                <w:rFonts w:ascii="Cambria Math" w:hAnsi="Cambria Math"/>
                <w:i/>
                <w:color w:val="000000" w:themeColor="text1"/>
              </w:rPr>
            </m:ctrlPr>
          </m:sSubSupPr>
          <m:e>
            <m:r>
              <w:rPr>
                <w:rFonts w:ascii="Cambria Math" w:hAnsi="Cambria Math"/>
                <w:color w:val="000000" w:themeColor="text1"/>
              </w:rPr>
              <m:t>P</m:t>
            </m:r>
          </m:e>
          <m:sub>
            <m:r>
              <w:rPr>
                <w:rFonts w:ascii="Cambria Math" w:hAnsi="Cambria Math"/>
                <w:color w:val="000000" w:themeColor="text1"/>
              </w:rPr>
              <m:t>j</m:t>
            </m:r>
          </m:sub>
          <m:sup>
            <m:r>
              <w:rPr>
                <w:rFonts w:ascii="Cambria Math" w:hAnsi="Cambria Math"/>
                <w:color w:val="000000" w:themeColor="text1"/>
              </w:rPr>
              <m:t>R</m:t>
            </m:r>
          </m:sup>
        </m:sSubSup>
      </m:oMath>
      <w:r w:rsidRPr="008341E1">
        <w:rPr>
          <w:color w:val="000000" w:themeColor="text1"/>
        </w:rPr>
        <w:t xml:space="preserve"> number of transmissions are anticipated until</w:t>
      </w:r>
      <m:oMath>
        <m:sSub>
          <m:sSubPr>
            <m:ctrlPr>
              <w:rPr>
                <w:rFonts w:ascii="Cambria Math" w:hAnsi="Cambria Math"/>
                <w:i/>
                <w:color w:val="000000" w:themeColor="text1"/>
              </w:rPr>
            </m:ctrlPr>
          </m:sSubPr>
          <m:e>
            <m:r>
              <w:rPr>
                <w:rFonts w:ascii="Cambria Math" w:hAnsi="Cambria Math"/>
                <w:color w:val="000000" w:themeColor="text1"/>
              </w:rPr>
              <m:t>NP</m:t>
            </m:r>
          </m:e>
          <m:sub>
            <m:r>
              <w:rPr>
                <w:rFonts w:ascii="Cambria Math" w:hAnsi="Cambria Math"/>
                <w:color w:val="000000" w:themeColor="text1"/>
              </w:rPr>
              <m:t>j</m:t>
            </m:r>
          </m:sub>
        </m:sSub>
      </m:oMath>
      <w:r w:rsidRPr="008341E1">
        <w:rPr>
          <w:color w:val="000000" w:themeColor="text1"/>
        </w:rPr>
        <w:t xml:space="preserve"> requests are successfully served as all requests have the same success probability. </w:t>
      </w:r>
      <w:r w:rsidR="00FA1CEC">
        <w:rPr>
          <w:color w:val="000000" w:themeColor="text1"/>
        </w:rPr>
        <w:t>“</w:t>
      </w:r>
      <w:r w:rsidRPr="008341E1">
        <w:rPr>
          <w:color w:val="000000" w:themeColor="text1"/>
        </w:rPr>
        <w:t>Equation (</w:t>
      </w:r>
      <w:r w:rsidR="00FA1CEC">
        <w:rPr>
          <w:color w:val="000000" w:themeColor="text1"/>
        </w:rPr>
        <w:t>12</w:t>
      </w:r>
      <w:r w:rsidRPr="008341E1">
        <w:rPr>
          <w:color w:val="000000" w:themeColor="text1"/>
        </w:rPr>
        <w:t>) is used to determine the anticipated energy consumption at</w:t>
      </w:r>
      <m:oMath>
        <m:sSub>
          <m:sSubPr>
            <m:ctrlPr>
              <w:rPr>
                <w:rFonts w:ascii="Cambria Math" w:hAnsi="Cambria Math"/>
                <w:i/>
                <w:color w:val="000000" w:themeColor="text1"/>
              </w:rPr>
            </m:ctrlPr>
          </m:sSubPr>
          <m:e>
            <m:r>
              <w:rPr>
                <w:rFonts w:ascii="Cambria Math" w:hAnsi="Cambria Math"/>
                <w:color w:val="000000" w:themeColor="text1"/>
              </w:rPr>
              <m:t>RSU</m:t>
            </m:r>
          </m:e>
          <m:sub>
            <m:r>
              <w:rPr>
                <w:rFonts w:ascii="Cambria Math" w:hAnsi="Cambria Math"/>
                <w:color w:val="000000" w:themeColor="text1"/>
              </w:rPr>
              <m:t>j</m:t>
            </m:r>
          </m:sub>
        </m:sSub>
      </m:oMath>
      <w:r w:rsidR="00FA1CEC">
        <w:rPr>
          <w:color w:val="000000" w:themeColor="text1"/>
        </w:rPr>
        <w:t>”.</w:t>
      </w:r>
    </w:p>
    <w:p w14:paraId="2CDB3254" w14:textId="2EDBD74C" w:rsidR="005B3CFD" w:rsidRDefault="005B3CFD" w:rsidP="005B3CFD">
      <w:pPr>
        <w:pStyle w:val="equation"/>
        <w:rPr>
          <w:rFonts w:hint="eastAsia"/>
        </w:rPr>
      </w:pPr>
      <w:r w:rsidRPr="005B520E">
        <w:tab/>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E</m:t>
            </m:r>
          </m:e>
          <m:sub>
            <m:r>
              <w:rPr>
                <w:rFonts w:ascii="Cambria Math" w:hAnsi="Cambria Math" w:cs="Times New Roman"/>
                <w:color w:val="000000" w:themeColor="text1"/>
              </w:rPr>
              <m:t>j</m:t>
            </m:r>
          </m:sub>
        </m:sSub>
        <m:r>
          <w:rPr>
            <w:rFonts w:ascii="Cambria Math" w:hAnsi="Cambria Math" w:cs="Times New Roman"/>
            <w:color w:val="000000" w:themeColor="text1"/>
          </w:rPr>
          <m:t>=</m:t>
        </m:r>
        <m:d>
          <m:dPr>
            <m:ctrlPr>
              <w:rPr>
                <w:rFonts w:ascii="Cambria Math" w:hAnsi="Cambria Math" w:cs="Times New Roman"/>
                <w:i/>
                <w:color w:val="000000" w:themeColor="text1"/>
              </w:rPr>
            </m:ctrlPr>
          </m:dPr>
          <m:e>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NP</m:t>
                    </m:r>
                  </m:e>
                  <m:sub>
                    <m:r>
                      <w:rPr>
                        <w:rFonts w:ascii="Cambria Math" w:hAnsi="Cambria Math" w:cs="Times New Roman"/>
                        <w:color w:val="000000" w:themeColor="text1"/>
                      </w:rPr>
                      <m:t>j</m:t>
                    </m:r>
                  </m:sub>
                </m:sSub>
              </m:num>
              <m:den>
                <m:sSubSup>
                  <m:sSubSupPr>
                    <m:ctrlPr>
                      <w:rPr>
                        <w:rFonts w:ascii="Cambria Math" w:hAnsi="Cambria Math" w:cs="Times New Roman"/>
                        <w:i/>
                        <w:color w:val="000000" w:themeColor="text1"/>
                      </w:rPr>
                    </m:ctrlPr>
                  </m:sSubSupPr>
                  <m:e>
                    <m:r>
                      <w:rPr>
                        <w:rFonts w:ascii="Cambria Math" w:hAnsi="Cambria Math" w:cs="Times New Roman"/>
                        <w:color w:val="000000" w:themeColor="text1"/>
                      </w:rPr>
                      <m:t>P</m:t>
                    </m:r>
                  </m:e>
                  <m:sub>
                    <m:r>
                      <w:rPr>
                        <w:rFonts w:ascii="Cambria Math" w:hAnsi="Cambria Math" w:cs="Times New Roman"/>
                        <w:color w:val="000000" w:themeColor="text1"/>
                      </w:rPr>
                      <m:t>j</m:t>
                    </m:r>
                  </m:sub>
                  <m:sup>
                    <m:r>
                      <w:rPr>
                        <w:rFonts w:ascii="Cambria Math" w:hAnsi="Cambria Math" w:cs="Times New Roman"/>
                        <w:color w:val="000000" w:themeColor="text1"/>
                      </w:rPr>
                      <m:t>R</m:t>
                    </m:r>
                  </m:sup>
                </m:sSubSup>
              </m:den>
            </m:f>
            <m:r>
              <w:rPr>
                <w:rFonts w:ascii="Cambria Math" w:hAnsi="Cambria Math" w:cs="Times New Roman"/>
                <w:color w:val="000000" w:themeColor="text1"/>
              </w:rPr>
              <m:t>×k</m:t>
            </m:r>
          </m:e>
        </m:d>
        <m:r>
          <w:rPr>
            <w:rFonts w:ascii="Cambria Math" w:hAnsi="Cambria Math" w:cs="Times New Roman"/>
            <w:color w:val="000000" w:themeColor="text1"/>
          </w:rPr>
          <m:t>J,∀j∈R.</m:t>
        </m:r>
      </m:oMath>
      <w:r>
        <w:tab/>
      </w:r>
      <w:r w:rsidRPr="00CB66E6">
        <w:t></w:t>
      </w:r>
      <w:r>
        <w:t>12</w:t>
      </w:r>
      <w:r w:rsidRPr="00CB66E6">
        <w:t></w:t>
      </w:r>
    </w:p>
    <w:p w14:paraId="38A6C574" w14:textId="77777777" w:rsidR="005B3CFD" w:rsidRPr="005B3CFD" w:rsidRDefault="005B3CFD" w:rsidP="005B3CFD">
      <w:pPr>
        <w:pStyle w:val="Heading2"/>
      </w:pPr>
      <w:r w:rsidRPr="005B3CFD">
        <w:t>Routing Protocol</w:t>
      </w:r>
    </w:p>
    <w:p w14:paraId="23224ABA" w14:textId="70F1B4ED" w:rsidR="007E6E42" w:rsidRPr="007E6E42" w:rsidRDefault="005B3CFD" w:rsidP="005B3CFD">
      <w:pPr>
        <w:pStyle w:val="BodyText"/>
        <w:rPr>
          <w:lang w:val="en-US"/>
        </w:rPr>
      </w:pPr>
      <w:r w:rsidRPr="005B3CFD">
        <w:rPr>
          <w:lang w:val="en-US"/>
        </w:rPr>
        <w:t xml:space="preserve">AODV, DSR (On-Demand Routing Protocol), and LAR have the same computational principles. Reduce complexity in routing by making use of location data from nodes that are mobile. Sending packets within the request's area is the sole way to use the LAR mechanism. Route request packet (RREQ) should be sent to a destination in the request area of choice using the location data. Consider a scenario in which node D, the destination, requires to be reached by node S, the caller. Providing information to nodes outside of the designated region is not possible. A node must have an area that matches the expected zone when attempting to send messages to other locations. Packets will only be sent in the request area if this is not the case. Forwarded packets must be sent by the caller from the predicted region to the circular area. We use the location data of the caller to determine the position at a certain period of t0. This means that R = v(t1-t0) is the </w:t>
      </w:r>
      <w:r w:rsidRPr="005B3CFD">
        <w:rPr>
          <w:lang w:val="en-US"/>
        </w:rPr>
        <w:t>circumference of the rectangular part of the request region. Decide which range of packets are able to be forwarded. As a result, after receiving an RRQ, routers in the request's region forward packets normally but dispose of packets differently. This results in a decrease in packet overhead.</w:t>
      </w:r>
    </w:p>
    <w:p w14:paraId="1F9D8AAA" w14:textId="4F8340BA" w:rsidR="009303D9" w:rsidRDefault="007C6D29" w:rsidP="006B6B66">
      <w:pPr>
        <w:pStyle w:val="Heading1"/>
      </w:pPr>
      <w:r w:rsidRPr="007C6D29">
        <w:t>Simulation Results</w:t>
      </w:r>
      <w:r>
        <w:t>.</w:t>
      </w:r>
    </w:p>
    <w:p w14:paraId="48DE941E" w14:textId="5186BC8A" w:rsidR="001B4245" w:rsidRDefault="00DD0F74" w:rsidP="00E7596C">
      <w:pPr>
        <w:pStyle w:val="BodyText"/>
      </w:pPr>
      <w:r>
        <w:t>The PCVMTE simulation is run in the software NS3, and the parameters used to calculate the results include network throughput, network delay, routing overhead, transmission accuracy, and energy efficiency. In addition, the calculated results are compared with earlier methodologies such as SFTD [55], ECHO [56], and DLAR [57], and the parameters that are used as an input in this implementation are presented in table II.</w:t>
      </w:r>
    </w:p>
    <w:p w14:paraId="40CE97AB" w14:textId="47BDDDC7" w:rsidR="007C6D29" w:rsidRPr="005B520E" w:rsidRDefault="00AC0679" w:rsidP="007C6D29">
      <w:pPr>
        <w:pStyle w:val="tablehead"/>
      </w:pPr>
      <w:r w:rsidRPr="00AC0679">
        <w:t xml:space="preserve">Input Parameters Table </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3142"/>
        <w:gridCol w:w="1718"/>
      </w:tblGrid>
      <w:tr w:rsidR="007C6D29" w:rsidRPr="007C6D29" w14:paraId="2EEE3BF1" w14:textId="77777777" w:rsidTr="005B3CFD">
        <w:trPr>
          <w:cantSplit/>
          <w:trHeight w:val="20"/>
          <w:tblHeader/>
          <w:jc w:val="center"/>
        </w:trPr>
        <w:tc>
          <w:tcPr>
            <w:tcW w:w="64.0%" w:type="pct"/>
          </w:tcPr>
          <w:p w14:paraId="7B58ED8B" w14:textId="2697D1E5" w:rsidR="007C6D29" w:rsidRPr="007C6D29" w:rsidRDefault="007C6D29" w:rsidP="007C6D29">
            <w:pPr>
              <w:rPr>
                <w:b/>
                <w:bCs/>
                <w:sz w:val="16"/>
                <w:szCs w:val="16"/>
              </w:rPr>
            </w:pPr>
            <w:r w:rsidRPr="007C6D29">
              <w:rPr>
                <w:b/>
                <w:bCs/>
                <w:sz w:val="16"/>
                <w:szCs w:val="16"/>
              </w:rPr>
              <w:t>Input Parameters</w:t>
            </w:r>
          </w:p>
        </w:tc>
        <w:tc>
          <w:tcPr>
            <w:tcW w:w="35.0%" w:type="pct"/>
          </w:tcPr>
          <w:p w14:paraId="1D9DF74B" w14:textId="4C07689B" w:rsidR="007C6D29" w:rsidRPr="007C6D29" w:rsidRDefault="007C6D29" w:rsidP="007C6D29">
            <w:pPr>
              <w:pStyle w:val="tablecolsubhead"/>
              <w:rPr>
                <w:i w:val="0"/>
                <w:iCs w:val="0"/>
                <w:sz w:val="16"/>
                <w:szCs w:val="16"/>
              </w:rPr>
            </w:pPr>
            <w:r w:rsidRPr="007C6D29">
              <w:rPr>
                <w:i w:val="0"/>
                <w:iCs w:val="0"/>
                <w:sz w:val="16"/>
                <w:szCs w:val="16"/>
              </w:rPr>
              <w:t>Values</w:t>
            </w:r>
          </w:p>
        </w:tc>
      </w:tr>
      <w:tr w:rsidR="005B3CFD" w:rsidRPr="007C6D29" w14:paraId="5F393F06" w14:textId="77777777" w:rsidTr="005B3CFD">
        <w:trPr>
          <w:trHeight w:val="20"/>
          <w:jc w:val="center"/>
        </w:trPr>
        <w:tc>
          <w:tcPr>
            <w:tcW w:w="64.0%" w:type="pct"/>
          </w:tcPr>
          <w:p w14:paraId="25357E04" w14:textId="00755849" w:rsidR="005B3CFD" w:rsidRPr="007C6D29" w:rsidRDefault="005B3CFD" w:rsidP="005B3CFD">
            <w:pPr>
              <w:pStyle w:val="tablecopy"/>
            </w:pPr>
            <w:r w:rsidRPr="00E878A7">
              <w:t>Running Time</w:t>
            </w:r>
          </w:p>
        </w:tc>
        <w:tc>
          <w:tcPr>
            <w:tcW w:w="35.0%" w:type="pct"/>
          </w:tcPr>
          <w:p w14:paraId="1030382C" w14:textId="1ADBD9E6" w:rsidR="005B3CFD" w:rsidRPr="007C6D29" w:rsidRDefault="005B3CFD" w:rsidP="005B3CFD">
            <w:pPr>
              <w:pStyle w:val="tablecopy"/>
            </w:pPr>
            <w:r w:rsidRPr="00E878A7">
              <w:t>250 ms</w:t>
            </w:r>
          </w:p>
        </w:tc>
      </w:tr>
      <w:tr w:rsidR="005B3CFD" w:rsidRPr="007C6D29" w14:paraId="0CC276FF" w14:textId="77777777" w:rsidTr="005B3CFD">
        <w:trPr>
          <w:trHeight w:val="20"/>
          <w:jc w:val="center"/>
        </w:trPr>
        <w:tc>
          <w:tcPr>
            <w:tcW w:w="64.0%" w:type="pct"/>
          </w:tcPr>
          <w:p w14:paraId="699D420B" w14:textId="4AE777AC" w:rsidR="005B3CFD" w:rsidRPr="007C6D29" w:rsidRDefault="005B3CFD" w:rsidP="005B3CFD">
            <w:pPr>
              <w:pStyle w:val="tablecopy"/>
            </w:pPr>
            <w:r w:rsidRPr="00E878A7">
              <w:t>Coverage Distance</w:t>
            </w:r>
          </w:p>
        </w:tc>
        <w:tc>
          <w:tcPr>
            <w:tcW w:w="35.0%" w:type="pct"/>
          </w:tcPr>
          <w:p w14:paraId="50FB9542" w14:textId="323BF103" w:rsidR="005B3CFD" w:rsidRPr="007C6D29" w:rsidRDefault="005B3CFD" w:rsidP="005B3CFD">
            <w:pPr>
              <w:pStyle w:val="tablecopy"/>
            </w:pPr>
            <w:r w:rsidRPr="00E878A7">
              <w:t>2000m*2000m</w:t>
            </w:r>
          </w:p>
        </w:tc>
      </w:tr>
      <w:tr w:rsidR="005B3CFD" w:rsidRPr="007C6D29" w14:paraId="36D3D69D" w14:textId="77777777" w:rsidTr="005B3CFD">
        <w:trPr>
          <w:trHeight w:val="20"/>
          <w:jc w:val="center"/>
        </w:trPr>
        <w:tc>
          <w:tcPr>
            <w:tcW w:w="64.0%" w:type="pct"/>
          </w:tcPr>
          <w:p w14:paraId="549653BD" w14:textId="7BE48FE0" w:rsidR="005B3CFD" w:rsidRPr="007C6D29" w:rsidRDefault="005B3CFD" w:rsidP="005B3CFD">
            <w:pPr>
              <w:pStyle w:val="tablecopy"/>
            </w:pPr>
            <w:r w:rsidRPr="00E878A7">
              <w:t>N</w:t>
            </w:r>
            <w:r w:rsidR="00DD0F74">
              <w:t>umber</w:t>
            </w:r>
            <w:r w:rsidRPr="00E878A7">
              <w:t xml:space="preserve"> of Nodes</w:t>
            </w:r>
          </w:p>
        </w:tc>
        <w:tc>
          <w:tcPr>
            <w:tcW w:w="35.0%" w:type="pct"/>
          </w:tcPr>
          <w:p w14:paraId="2617511A" w14:textId="2FD43FD5" w:rsidR="005B3CFD" w:rsidRPr="007C6D29" w:rsidRDefault="005B3CFD" w:rsidP="005B3CFD">
            <w:pPr>
              <w:pStyle w:val="tablecopy"/>
            </w:pPr>
            <w:r w:rsidRPr="00E878A7">
              <w:t>500 Nodes</w:t>
            </w:r>
          </w:p>
        </w:tc>
      </w:tr>
      <w:tr w:rsidR="005B3CFD" w:rsidRPr="007C6D29" w14:paraId="49F0DAEA" w14:textId="77777777" w:rsidTr="005B3CFD">
        <w:trPr>
          <w:trHeight w:val="20"/>
          <w:jc w:val="center"/>
        </w:trPr>
        <w:tc>
          <w:tcPr>
            <w:tcW w:w="64.0%" w:type="pct"/>
          </w:tcPr>
          <w:p w14:paraId="0AF65733" w14:textId="5C1EF34C" w:rsidR="005B3CFD" w:rsidRPr="007C6D29" w:rsidRDefault="005B3CFD" w:rsidP="005B3CFD">
            <w:pPr>
              <w:pStyle w:val="tablecopy"/>
            </w:pPr>
            <w:r w:rsidRPr="00E878A7">
              <w:t>Node Radius</w:t>
            </w:r>
          </w:p>
        </w:tc>
        <w:tc>
          <w:tcPr>
            <w:tcW w:w="35.0%" w:type="pct"/>
          </w:tcPr>
          <w:p w14:paraId="277BF028" w14:textId="081DF0E6" w:rsidR="005B3CFD" w:rsidRPr="007C6D29" w:rsidRDefault="005B3CFD" w:rsidP="005B3CFD">
            <w:pPr>
              <w:pStyle w:val="tablecopy"/>
            </w:pPr>
            <w:r w:rsidRPr="00E878A7">
              <w:t>100m</w:t>
            </w:r>
          </w:p>
        </w:tc>
      </w:tr>
      <w:tr w:rsidR="005B3CFD" w:rsidRPr="007C6D29" w14:paraId="6EF6FAAA" w14:textId="77777777" w:rsidTr="005B3CFD">
        <w:trPr>
          <w:trHeight w:val="20"/>
          <w:jc w:val="center"/>
        </w:trPr>
        <w:tc>
          <w:tcPr>
            <w:tcW w:w="64.0%" w:type="pct"/>
          </w:tcPr>
          <w:p w14:paraId="67165197" w14:textId="06A2C3CE" w:rsidR="005B3CFD" w:rsidRPr="007C6D29" w:rsidRDefault="005B3CFD" w:rsidP="005B3CFD">
            <w:pPr>
              <w:pStyle w:val="tablecopy"/>
            </w:pPr>
            <w:r w:rsidRPr="00E878A7">
              <w:t>Initial Energy</w:t>
            </w:r>
          </w:p>
        </w:tc>
        <w:tc>
          <w:tcPr>
            <w:tcW w:w="35.0%" w:type="pct"/>
          </w:tcPr>
          <w:p w14:paraId="5E450284" w14:textId="4DAE7B7E" w:rsidR="005B3CFD" w:rsidRPr="007C6D29" w:rsidRDefault="005B3CFD" w:rsidP="005B3CFD">
            <w:pPr>
              <w:pStyle w:val="tablecopy"/>
            </w:pPr>
            <w:r w:rsidRPr="00E878A7">
              <w:t>100 Joules [59]</w:t>
            </w:r>
          </w:p>
        </w:tc>
      </w:tr>
      <w:tr w:rsidR="005B3CFD" w:rsidRPr="007C6D29" w14:paraId="5F747C23" w14:textId="77777777" w:rsidTr="005B3CFD">
        <w:trPr>
          <w:trHeight w:val="20"/>
          <w:jc w:val="center"/>
        </w:trPr>
        <w:tc>
          <w:tcPr>
            <w:tcW w:w="64.0%" w:type="pct"/>
          </w:tcPr>
          <w:p w14:paraId="58233835" w14:textId="41B8FDFF" w:rsidR="005B3CFD" w:rsidRPr="007C6D29" w:rsidRDefault="005B3CFD" w:rsidP="005B3CFD">
            <w:pPr>
              <w:pStyle w:val="tablecopy"/>
            </w:pPr>
            <w:r w:rsidRPr="00E878A7">
              <w:t>Transmission Power</w:t>
            </w:r>
          </w:p>
        </w:tc>
        <w:tc>
          <w:tcPr>
            <w:tcW w:w="35.0%" w:type="pct"/>
          </w:tcPr>
          <w:p w14:paraId="5A303539" w14:textId="01E285AF" w:rsidR="005B3CFD" w:rsidRPr="007C6D29" w:rsidRDefault="005B3CFD" w:rsidP="005B3CFD">
            <w:pPr>
              <w:pStyle w:val="tablecopy"/>
            </w:pPr>
            <w:r w:rsidRPr="00E878A7">
              <w:t>0.500 Joules [59]</w:t>
            </w:r>
          </w:p>
        </w:tc>
      </w:tr>
      <w:tr w:rsidR="005B3CFD" w:rsidRPr="007C6D29" w14:paraId="6463AFC5" w14:textId="77777777" w:rsidTr="005B3CFD">
        <w:trPr>
          <w:trHeight w:val="20"/>
          <w:jc w:val="center"/>
        </w:trPr>
        <w:tc>
          <w:tcPr>
            <w:tcW w:w="64.0%" w:type="pct"/>
          </w:tcPr>
          <w:p w14:paraId="5A6D3DC8" w14:textId="32E7B954" w:rsidR="005B3CFD" w:rsidRPr="007C6D29" w:rsidRDefault="005B3CFD" w:rsidP="005B3CFD">
            <w:pPr>
              <w:pStyle w:val="tablecopy"/>
            </w:pPr>
            <w:r w:rsidRPr="00E878A7">
              <w:t>Receiving Power</w:t>
            </w:r>
          </w:p>
        </w:tc>
        <w:tc>
          <w:tcPr>
            <w:tcW w:w="35.0%" w:type="pct"/>
          </w:tcPr>
          <w:p w14:paraId="2BE80E3B" w14:textId="49166CEA" w:rsidR="005B3CFD" w:rsidRPr="007C6D29" w:rsidRDefault="005B3CFD" w:rsidP="005B3CFD">
            <w:pPr>
              <w:pStyle w:val="tablecopy"/>
            </w:pPr>
            <w:r w:rsidRPr="00E878A7">
              <w:t>0.050 Joules [59]</w:t>
            </w:r>
          </w:p>
        </w:tc>
      </w:tr>
    </w:tbl>
    <w:p w14:paraId="006F17DF" w14:textId="27961AC5" w:rsidR="007C6D29" w:rsidRDefault="005B3CFD" w:rsidP="007C6D29">
      <w:pPr>
        <w:pStyle w:val="Heading2"/>
      </w:pPr>
      <w:r w:rsidRPr="005B3CFD">
        <w:t>Network Throughput</w:t>
      </w:r>
      <w:r w:rsidR="00FF7573">
        <w:t>.</w:t>
      </w:r>
    </w:p>
    <w:p w14:paraId="6BCF1353" w14:textId="1CF719AA" w:rsidR="00F224C3" w:rsidRDefault="005B3CFD" w:rsidP="00E7596C">
      <w:pPr>
        <w:pStyle w:val="BodyText"/>
      </w:pPr>
      <w:r w:rsidRPr="005B3CFD">
        <w:t xml:space="preserve">It is the calculation of the amount of data package generated from one place to another in the network. To achieve maximum performance it is very essential to improve the throughput generation rate of the network. In </w:t>
      </w:r>
      <w:r w:rsidR="00FA1CEC">
        <w:t>“Fig.2”,</w:t>
      </w:r>
      <w:r w:rsidRPr="005B3CFD">
        <w:t xml:space="preserve"> the throughput calculation of the PCVMTE is given and it is compared with the earlier methodology like SFTD, ECHO and DLAR. From this result it is understood that this PCVMTE achieved better results with the presence of routing protocol and effective system model. The generated throughput of the proposed model is around 200 kbps greater than the earlier works</w:t>
      </w:r>
      <w:r w:rsidR="00F224C3" w:rsidRPr="00F224C3">
        <w:t>.</w:t>
      </w:r>
    </w:p>
    <w:p w14:paraId="0F3B886C" w14:textId="45E9549B" w:rsidR="007C6D29" w:rsidRDefault="00A6645D" w:rsidP="00E7596C">
      <w:pPr>
        <w:pStyle w:val="BodyText"/>
      </w:pPr>
      <w:r>
        <w:rPr>
          <w:noProof/>
        </w:rPr>
        <w:drawing>
          <wp:inline distT="0" distB="0" distL="0" distR="0" wp14:anchorId="235FA231" wp14:editId="09356352">
            <wp:extent cx="2531952" cy="1546435"/>
            <wp:effectExtent l="0" t="0" r="1905" b="0"/>
            <wp:docPr id="190447509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904475097"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31952" cy="1546435"/>
                    </a:xfrm>
                    <a:prstGeom prst="rect">
                      <a:avLst/>
                    </a:prstGeom>
                  </pic:spPr>
                </pic:pic>
              </a:graphicData>
            </a:graphic>
          </wp:inline>
        </w:drawing>
      </w:r>
    </w:p>
    <w:p w14:paraId="2BBCE3BB" w14:textId="08A29EC4" w:rsidR="00A6645D" w:rsidRDefault="005B3CFD" w:rsidP="00A6645D">
      <w:pPr>
        <w:pStyle w:val="figurecaption"/>
      </w:pPr>
      <w:r w:rsidRPr="005B3CFD">
        <w:t>Network Throughput</w:t>
      </w:r>
      <w:r w:rsidR="00A6645D">
        <w:t>.</w:t>
      </w:r>
    </w:p>
    <w:p w14:paraId="2F71C7D4" w14:textId="4376FDE0" w:rsidR="007C6D29" w:rsidRDefault="00F224C3" w:rsidP="007C6D29">
      <w:pPr>
        <w:pStyle w:val="Heading2"/>
      </w:pPr>
      <w:r w:rsidRPr="00F224C3">
        <w:t>Network Delay</w:t>
      </w:r>
    </w:p>
    <w:p w14:paraId="52D9C3AC" w14:textId="4A1D0264" w:rsidR="001B4245" w:rsidRDefault="005B3CFD" w:rsidP="00E7596C">
      <w:pPr>
        <w:pStyle w:val="BodyText"/>
      </w:pPr>
      <w:r w:rsidRPr="005B3CFD">
        <w:t xml:space="preserve">It is the calculation of the difference between the predefined time which is allocated for any vehicle to perform communication to its adjacent vehicle and the time difference of that particular predefined time. In order to achieve maximum performance among the vehicles it becomes very essential to reduce the delay occurrences among the network. In the </w:t>
      </w:r>
      <w:r w:rsidR="00FA1CEC">
        <w:t>“Fig.3”,</w:t>
      </w:r>
      <w:r w:rsidR="00FA1CEC" w:rsidRPr="005B3CFD">
        <w:t xml:space="preserve"> </w:t>
      </w:r>
      <w:r w:rsidRPr="005B3CFD">
        <w:t>the delay calculation of the PCVMTE is given and it is compared with the earlier methodologies like SFTD, ECHO and DLAR. This result proves that the PCVMTE performed better and it generates very low delay when compared with the other works which is around 50ms lower.</w:t>
      </w:r>
    </w:p>
    <w:p w14:paraId="029420F1" w14:textId="01C053D9" w:rsidR="00A6645D" w:rsidRDefault="00AC0679" w:rsidP="00E7596C">
      <w:pPr>
        <w:pStyle w:val="BodyText"/>
      </w:pPr>
      <w:r>
        <w:rPr>
          <w:noProof/>
        </w:rPr>
        <w:lastRenderedPageBreak/>
        <w:drawing>
          <wp:inline distT="0" distB="0" distL="0" distR="0" wp14:anchorId="4A5D58FA" wp14:editId="3C4611AA">
            <wp:extent cx="2370991" cy="1512000"/>
            <wp:effectExtent l="0" t="0" r="0" b="0"/>
            <wp:docPr id="159180763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91807631"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70991" cy="1512000"/>
                    </a:xfrm>
                    <a:prstGeom prst="rect">
                      <a:avLst/>
                    </a:prstGeom>
                  </pic:spPr>
                </pic:pic>
              </a:graphicData>
            </a:graphic>
          </wp:inline>
        </w:drawing>
      </w:r>
    </w:p>
    <w:p w14:paraId="12ED2F3D" w14:textId="50C13950" w:rsidR="00A6645D" w:rsidRDefault="00F224C3" w:rsidP="00A6645D">
      <w:pPr>
        <w:pStyle w:val="figurecaption"/>
      </w:pPr>
      <w:r w:rsidRPr="00F224C3">
        <w:t>Network Delay</w:t>
      </w:r>
      <w:r w:rsidR="00A6645D">
        <w:t>.</w:t>
      </w:r>
    </w:p>
    <w:p w14:paraId="6211032B" w14:textId="5DCCD6E2" w:rsidR="007C6D29" w:rsidRDefault="00941133" w:rsidP="007C6D29">
      <w:pPr>
        <w:pStyle w:val="Heading2"/>
      </w:pPr>
      <w:r w:rsidRPr="00941133">
        <w:t>Routing overhead</w:t>
      </w:r>
      <w:r w:rsidR="00FF7573">
        <w:t>.</w:t>
      </w:r>
    </w:p>
    <w:p w14:paraId="69B57157" w14:textId="784092D9" w:rsidR="00941133" w:rsidRDefault="005B3CFD" w:rsidP="00E7596C">
      <w:pPr>
        <w:pStyle w:val="BodyText"/>
      </w:pPr>
      <w:r w:rsidRPr="005B3CFD">
        <w:t xml:space="preserve">It is the calculation of the data packet which fails to reach the destination once it is transmitted from the source. The data which is present in the air medium which gets retransmitted to the source due to the crossing of the threshold value is called as overhead. To maintain a high standard in communication among the vehicles it is essential to reduce the routing overhead of the network. In </w:t>
      </w:r>
      <w:r w:rsidR="00FA1CEC">
        <w:t>“Fig.4”,</w:t>
      </w:r>
      <w:r w:rsidR="00FA1CEC" w:rsidRPr="005B3CFD">
        <w:t xml:space="preserve"> </w:t>
      </w:r>
      <w:r w:rsidRPr="005B3CFD">
        <w:t>the calculation of overhead of the PCVMTE is given and it is compared with the earlier works like SFTD, ECHO and DLAR. This result is evident that the PCVMTE provides very lower overhead and it is around 150 packets lower than the other works</w:t>
      </w:r>
      <w:r w:rsidR="00F224C3" w:rsidRPr="00F224C3">
        <w:t>.</w:t>
      </w:r>
    </w:p>
    <w:p w14:paraId="139826A5" w14:textId="0D07E662" w:rsidR="00A6645D" w:rsidRDefault="00AC0679" w:rsidP="00E7596C">
      <w:pPr>
        <w:pStyle w:val="BodyText"/>
      </w:pPr>
      <w:r>
        <w:rPr>
          <w:noProof/>
        </w:rPr>
        <w:drawing>
          <wp:inline distT="0" distB="0" distL="0" distR="0" wp14:anchorId="031E0670" wp14:editId="7387D011">
            <wp:extent cx="2469599" cy="1512000"/>
            <wp:effectExtent l="0" t="0" r="6985" b="0"/>
            <wp:docPr id="48619166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86191666"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69599" cy="1512000"/>
                    </a:xfrm>
                    <a:prstGeom prst="rect">
                      <a:avLst/>
                    </a:prstGeom>
                  </pic:spPr>
                </pic:pic>
              </a:graphicData>
            </a:graphic>
          </wp:inline>
        </w:drawing>
      </w:r>
    </w:p>
    <w:p w14:paraId="3D140318" w14:textId="7999D769" w:rsidR="00A6645D" w:rsidRDefault="00F224C3" w:rsidP="00A6645D">
      <w:pPr>
        <w:pStyle w:val="figurecaption"/>
      </w:pPr>
      <w:r w:rsidRPr="00F224C3">
        <w:t>Routing Overhead</w:t>
      </w:r>
      <w:r w:rsidR="00A6645D">
        <w:t>.</w:t>
      </w:r>
    </w:p>
    <w:p w14:paraId="7203AF62" w14:textId="3B71076F" w:rsidR="007C6D29" w:rsidRDefault="005B3CFD" w:rsidP="007C6D29">
      <w:pPr>
        <w:pStyle w:val="Heading2"/>
      </w:pPr>
      <w:r w:rsidRPr="005B3CFD">
        <w:t>Transmission Accuracy</w:t>
      </w:r>
      <w:r>
        <w:t>.</w:t>
      </w:r>
    </w:p>
    <w:p w14:paraId="2B17863D" w14:textId="432D40E0" w:rsidR="002645F9" w:rsidRDefault="005B3CFD" w:rsidP="009762CE">
      <w:pPr>
        <w:pStyle w:val="BodyText"/>
      </w:pPr>
      <w:r w:rsidRPr="005B3CFD">
        <w:t>It is the calculation of the rate of data which gets successfully transmitted from one device to another which is present in that coverage area. Achieving maximum transmission accuracy is the primary task of the vehicular communication</w:t>
      </w:r>
      <w:r>
        <w:t>.</w:t>
      </w:r>
    </w:p>
    <w:p w14:paraId="2C8AB81B" w14:textId="2678103E" w:rsidR="00A6645D" w:rsidRDefault="00AC0679" w:rsidP="00E7596C">
      <w:pPr>
        <w:pStyle w:val="BodyText"/>
      </w:pPr>
      <w:r>
        <w:rPr>
          <w:noProof/>
        </w:rPr>
        <w:drawing>
          <wp:inline distT="0" distB="0" distL="0" distR="0" wp14:anchorId="6713DBC9" wp14:editId="338795BA">
            <wp:extent cx="2396006" cy="1512000"/>
            <wp:effectExtent l="0" t="0" r="4445" b="0"/>
            <wp:docPr id="166149737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61497375"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96006" cy="1512000"/>
                    </a:xfrm>
                    <a:prstGeom prst="rect">
                      <a:avLst/>
                    </a:prstGeom>
                  </pic:spPr>
                </pic:pic>
              </a:graphicData>
            </a:graphic>
          </wp:inline>
        </w:drawing>
      </w:r>
    </w:p>
    <w:p w14:paraId="417DB2E0" w14:textId="485170C7" w:rsidR="00A6645D" w:rsidRDefault="005B3CFD" w:rsidP="00A6645D">
      <w:pPr>
        <w:pStyle w:val="figurecaption"/>
      </w:pPr>
      <w:r w:rsidRPr="005B3CFD">
        <w:t>Transmission Accuracy</w:t>
      </w:r>
      <w:r w:rsidR="00A6645D">
        <w:t>.</w:t>
      </w:r>
    </w:p>
    <w:p w14:paraId="01A9D4CE" w14:textId="5766E87B" w:rsidR="009762CE" w:rsidRDefault="005B3CFD" w:rsidP="009762CE">
      <w:pPr>
        <w:pStyle w:val="BodyText"/>
      </w:pPr>
      <w:r w:rsidRPr="005B3CFD">
        <w:t xml:space="preserve">In </w:t>
      </w:r>
      <w:r w:rsidR="00FA1CEC">
        <w:t>“Fig.5”,</w:t>
      </w:r>
      <w:r w:rsidR="00FA1CEC" w:rsidRPr="005B3CFD">
        <w:t xml:space="preserve"> </w:t>
      </w:r>
      <w:r w:rsidRPr="005B3CFD">
        <w:t>the calculation of accuracy of the PCVMTE is described and it is compared with the other works like SFTD, ECHO and DLAR. With the presence of an efficient energy consumption model and routing protocol the accuracy level of the PCVMTE is around 15% higher than the other works.</w:t>
      </w:r>
    </w:p>
    <w:p w14:paraId="2DF43B7C" w14:textId="22F210D1" w:rsidR="007C6D29" w:rsidRDefault="00F224C3" w:rsidP="007C6D29">
      <w:pPr>
        <w:pStyle w:val="Heading2"/>
      </w:pPr>
      <w:r w:rsidRPr="00F224C3">
        <w:t>Energy Efficiency</w:t>
      </w:r>
      <w:r w:rsidR="00FF7573">
        <w:t>.</w:t>
      </w:r>
    </w:p>
    <w:p w14:paraId="606BA2FF" w14:textId="14C31504" w:rsidR="00941133" w:rsidRDefault="005B3CFD" w:rsidP="00E7596C">
      <w:pPr>
        <w:pStyle w:val="BodyText"/>
      </w:pPr>
      <w:r w:rsidRPr="005B3CFD">
        <w:t xml:space="preserve">It is the calculation of residual energy which is remind at the end of the transmission among the devices in the vehicular communication. Achieving maximum efficiency and to increase the lifespan of the vehicles are the primary concentration of the research. In </w:t>
      </w:r>
      <w:r w:rsidR="00FA1CEC">
        <w:t>“Fig.6”,</w:t>
      </w:r>
      <w:r w:rsidR="00FA1CEC" w:rsidRPr="005B3CFD">
        <w:t xml:space="preserve"> </w:t>
      </w:r>
      <w:r w:rsidRPr="005B3CFD">
        <w:t>the energy efficiency calculation of the PCVMTE is described and it is compared with the earlier works like SFTD, ECHO and DLAR. In this result it is shown that the PCVMTE produced maximum efficiency which is around 200 joules than the earlier works.</w:t>
      </w:r>
    </w:p>
    <w:p w14:paraId="08DA7971" w14:textId="06061F0C" w:rsidR="00A6645D" w:rsidRDefault="00AC0679" w:rsidP="00E7596C">
      <w:pPr>
        <w:pStyle w:val="BodyText"/>
      </w:pPr>
      <w:r>
        <w:rPr>
          <w:noProof/>
        </w:rPr>
        <w:drawing>
          <wp:inline distT="0" distB="0" distL="0" distR="0" wp14:anchorId="33E1B619" wp14:editId="216B7C2D">
            <wp:extent cx="2493511" cy="1548000"/>
            <wp:effectExtent l="0" t="0" r="2540" b="0"/>
            <wp:docPr id="201566935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015669356" name="Picture 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93511" cy="1548000"/>
                    </a:xfrm>
                    <a:prstGeom prst="rect">
                      <a:avLst/>
                    </a:prstGeom>
                  </pic:spPr>
                </pic:pic>
              </a:graphicData>
            </a:graphic>
          </wp:inline>
        </w:drawing>
      </w:r>
    </w:p>
    <w:p w14:paraId="01E23FEB" w14:textId="5BFE6184" w:rsidR="00A6645D" w:rsidRDefault="00F224C3" w:rsidP="00A6645D">
      <w:pPr>
        <w:pStyle w:val="figurecaption"/>
      </w:pPr>
      <w:r w:rsidRPr="00F224C3">
        <w:t>Energy Efficiency</w:t>
      </w:r>
      <w:r w:rsidR="005B3CFD">
        <w:t>.</w:t>
      </w:r>
    </w:p>
    <w:p w14:paraId="47124FCB" w14:textId="2B7AE417" w:rsidR="00A6645D" w:rsidRDefault="00A6645D" w:rsidP="00A6645D">
      <w:pPr>
        <w:pStyle w:val="Heading1"/>
      </w:pPr>
      <w:r w:rsidRPr="00A6645D">
        <w:t>Conclusion</w:t>
      </w:r>
      <w:r>
        <w:t>.</w:t>
      </w:r>
    </w:p>
    <w:p w14:paraId="58BF6C89" w14:textId="0439E926" w:rsidR="00941133" w:rsidRDefault="005B3CFD" w:rsidP="00E7596C">
      <w:pPr>
        <w:pStyle w:val="BodyText"/>
      </w:pPr>
      <w:r w:rsidRPr="005B3CFD">
        <w:t>The PCVMTE aims to develop a network which is highly efficient and it is able to generate maximum throughput among the devices in the network. For that purpose a proactive collaborative scheme which included efficient energy consumption model and routing model is developed to maximize the throughput and efficiency of the devices. From the generated results it is proven that the throughput produces maximum throughput and efficiency when compared with the earlier works. Still it has certain limitations in terms of load balancing for the purpose intelligent load balancing is concentrated in the future direction.</w:t>
      </w:r>
    </w:p>
    <w:p w14:paraId="1875AC41" w14:textId="77777777" w:rsidR="009303D9" w:rsidRDefault="009303D9" w:rsidP="00A059B3">
      <w:pPr>
        <w:pStyle w:val="Heading5"/>
      </w:pPr>
      <w:r w:rsidRPr="005B520E">
        <w:t>References</w:t>
      </w:r>
    </w:p>
    <w:p w14:paraId="54E2B04E" w14:textId="77777777" w:rsidR="005B3CFD" w:rsidRDefault="005B3CFD" w:rsidP="005B3CFD">
      <w:pPr>
        <w:pStyle w:val="references"/>
        <w:rPr>
          <w:lang w:val="en-IN" w:eastAsia="zh-CN" w:bidi="hi-IN"/>
        </w:rPr>
      </w:pPr>
      <w:r w:rsidRPr="00483736">
        <w:rPr>
          <w:lang w:val="en-IN" w:eastAsia="zh-CN" w:bidi="hi-IN"/>
        </w:rPr>
        <w:t xml:space="preserve">A. H. Abbas, A. J. Ahmed, S. A. Rashid, M. A. Jubair, N. F. Abdulsattar, H. S. Mansour, and M. I. Habelalmateen, "Hybrid ANT Based Continuous Cuckoo Search Optimization Algorithm for Vehicle Adhoc Networks," in 2022 5th International Conference on Engineering Technology and its Applications (IICETA), pp. 447-452, May 31-June 1, 2022. </w:t>
      </w:r>
      <w:hyperlink r:id="rId20" w:history="1">
        <w:r w:rsidRPr="00541E35">
          <w:rPr>
            <w:rStyle w:val="Hyperlink"/>
            <w:lang w:val="en-IN" w:eastAsia="zh-CN" w:bidi="hi-IN"/>
          </w:rPr>
          <w:t>https://doi.org/10.1109/IICETA54559.2022.9888404</w:t>
        </w:r>
      </w:hyperlink>
      <w:r>
        <w:rPr>
          <w:lang w:val="en-IN" w:eastAsia="zh-CN" w:bidi="hi-IN"/>
        </w:rPr>
        <w:t xml:space="preserve">. </w:t>
      </w:r>
    </w:p>
    <w:p w14:paraId="1792838B" w14:textId="77777777" w:rsidR="005B3CFD" w:rsidRPr="00483736" w:rsidRDefault="005B3CFD" w:rsidP="005B3CFD">
      <w:pPr>
        <w:pStyle w:val="references"/>
        <w:rPr>
          <w:lang w:val="en-IN" w:eastAsia="zh-CN" w:bidi="hi-IN"/>
        </w:rPr>
      </w:pPr>
      <w:r w:rsidRPr="00483736">
        <w:rPr>
          <w:lang w:val="en-IN" w:eastAsia="zh-CN" w:bidi="hi-IN"/>
        </w:rPr>
        <w:t xml:space="preserve">M. I. Habelalmateen, A. H. Abbas, L. Audah, and N. A. M. Alduais, "Dynamic multiagent method to avoid duplicated information at intersections in VANETs," Telkomnika (Telecommunication Computing Electronics and Control), vol. 18, no. 2, pp. 613-621, 2020. DOI: </w:t>
      </w:r>
      <w:hyperlink r:id="rId21" w:history="1">
        <w:r w:rsidRPr="00541E35">
          <w:rPr>
            <w:rStyle w:val="Hyperlink"/>
            <w:lang w:val="en-IN" w:eastAsia="zh-CN" w:bidi="hi-IN"/>
          </w:rPr>
          <w:t>http://doi.org/10.12928/telkomnika.v18i2.13947</w:t>
        </w:r>
      </w:hyperlink>
      <w:r>
        <w:rPr>
          <w:lang w:val="en-IN" w:eastAsia="zh-CN" w:bidi="hi-IN"/>
        </w:rPr>
        <w:t xml:space="preserve">. </w:t>
      </w:r>
    </w:p>
    <w:p w14:paraId="6ACD31DA" w14:textId="77777777" w:rsidR="005B3CFD" w:rsidRPr="00483736" w:rsidRDefault="005B3CFD" w:rsidP="005B3CFD">
      <w:pPr>
        <w:pStyle w:val="references"/>
        <w:rPr>
          <w:lang w:val="en-IN" w:eastAsia="zh-CN" w:bidi="hi-IN"/>
        </w:rPr>
      </w:pPr>
      <w:r w:rsidRPr="00483736">
        <w:rPr>
          <w:lang w:val="en-IN" w:eastAsia="zh-CN" w:bidi="hi-IN"/>
        </w:rPr>
        <w:t xml:space="preserve">M. K. Hasan, M. M. Ahmed, N. F. Wani, A. H. Abbas, L. M. Alkwai, S. Islam, A. K. M. A. Habib, and R. Hassan, "Dynamic load modeling for bulk load-using synchrophasors with wide area measurement system for smart grid real-time load monitoring and optimization," Sustainable Energy Technologies and Assessments, vol. 57, p. 103190, 2023. doi: </w:t>
      </w:r>
      <w:hyperlink r:id="rId22" w:history="1">
        <w:r w:rsidRPr="00541E35">
          <w:rPr>
            <w:rStyle w:val="Hyperlink"/>
            <w:lang w:val="en-IN" w:eastAsia="zh-CN" w:bidi="hi-IN"/>
          </w:rPr>
          <w:t>https://doi.org/10.1016/j.seta.2023.103190</w:t>
        </w:r>
      </w:hyperlink>
      <w:r>
        <w:rPr>
          <w:lang w:val="en-IN" w:eastAsia="zh-CN" w:bidi="hi-IN"/>
        </w:rPr>
        <w:t xml:space="preserve">. </w:t>
      </w:r>
    </w:p>
    <w:p w14:paraId="5CFE678A" w14:textId="77777777" w:rsidR="005B3CFD" w:rsidRPr="00483736" w:rsidRDefault="005B3CFD" w:rsidP="005B3CFD">
      <w:pPr>
        <w:pStyle w:val="references"/>
        <w:rPr>
          <w:lang w:val="en-IN" w:eastAsia="zh-CN" w:bidi="hi-IN"/>
        </w:rPr>
      </w:pPr>
      <w:r w:rsidRPr="00483736">
        <w:rPr>
          <w:lang w:val="en-IN" w:eastAsia="zh-CN" w:bidi="hi-IN"/>
        </w:rPr>
        <w:t xml:space="preserve">A. H. Abbas, A. J. Ahmed, and S. A. Rashid, "A Cross-Layer Approach MAC/NET with Updated-GA (MNUG-CLA)-Based Routing Protocol for VANET Network," World Electric Vehicle Journal, vol. 13, no. 5, article no. 87, 2022. DOI: </w:t>
      </w:r>
      <w:hyperlink r:id="rId23" w:history="1">
        <w:r w:rsidRPr="00541E35">
          <w:rPr>
            <w:rStyle w:val="Hyperlink"/>
            <w:lang w:val="en-IN" w:eastAsia="zh-CN" w:bidi="hi-IN"/>
          </w:rPr>
          <w:t>https://doi.org/10.3390/wevj13050087</w:t>
        </w:r>
      </w:hyperlink>
      <w:r>
        <w:rPr>
          <w:lang w:val="en-IN" w:eastAsia="zh-CN" w:bidi="hi-IN"/>
        </w:rPr>
        <w:t xml:space="preserve">. </w:t>
      </w:r>
    </w:p>
    <w:p w14:paraId="26D6EFFA" w14:textId="77777777" w:rsidR="005B3CFD" w:rsidRPr="00483736" w:rsidRDefault="005B3CFD" w:rsidP="005B3CFD">
      <w:pPr>
        <w:pStyle w:val="references"/>
        <w:rPr>
          <w:lang w:val="en-IN" w:eastAsia="zh-CN" w:bidi="hi-IN"/>
        </w:rPr>
      </w:pPr>
      <w:r w:rsidRPr="00483736">
        <w:rPr>
          <w:lang w:val="en-IN" w:eastAsia="zh-CN" w:bidi="hi-IN"/>
        </w:rPr>
        <w:t xml:space="preserve">H. S. Mansour, M. H. Mutar, I. A. Aziz, S. A. Mostafa, H. Mahdin, A. H. Abbas, M. H. Hassan, N. F. Abdulsattar, and M. A. Jubair, "Cross-Layer and Energy-Aware AODV Routing Protocol for Flying Ad-Hoc Networks," Sustainability, vol. 14, no. 15, article no. 8980, 2022. DOI: </w:t>
      </w:r>
      <w:hyperlink r:id="rId24" w:history="1">
        <w:r w:rsidRPr="00541E35">
          <w:rPr>
            <w:rStyle w:val="Hyperlink"/>
            <w:lang w:val="en-IN" w:eastAsia="zh-CN" w:bidi="hi-IN"/>
          </w:rPr>
          <w:t>https://doi.org/10.3390/su14158980</w:t>
        </w:r>
      </w:hyperlink>
      <w:r>
        <w:rPr>
          <w:lang w:val="en-IN" w:eastAsia="zh-CN" w:bidi="hi-IN"/>
        </w:rPr>
        <w:t xml:space="preserve">. </w:t>
      </w:r>
    </w:p>
    <w:p w14:paraId="1EC1114E" w14:textId="77777777" w:rsidR="005B3CFD" w:rsidRDefault="005B3CFD" w:rsidP="005B3CFD">
      <w:pPr>
        <w:pStyle w:val="references"/>
        <w:rPr>
          <w:lang w:val="en-IN" w:eastAsia="zh-CN" w:bidi="hi-IN"/>
        </w:rPr>
      </w:pPr>
      <w:r w:rsidRPr="00483736">
        <w:rPr>
          <w:lang w:val="en-IN" w:eastAsia="zh-CN" w:bidi="hi-IN"/>
        </w:rPr>
        <w:t xml:space="preserve">A. H. Abbas, M. I. Habelalmateen, S. Jurdi, L. Audah, and N. A. M. Alduais, "GPS based location monitoring system with geo-fencing </w:t>
      </w:r>
      <w:r w:rsidRPr="00483736">
        <w:rPr>
          <w:lang w:val="en-IN" w:eastAsia="zh-CN" w:bidi="hi-IN"/>
        </w:rPr>
        <w:lastRenderedPageBreak/>
        <w:t xml:space="preserve">capabilities," AIP Conference Proceedings, vol. 2173, no. 1, p. 020014, Nov. 2019. DOI: </w:t>
      </w:r>
      <w:hyperlink r:id="rId25" w:history="1">
        <w:r w:rsidRPr="00541E35">
          <w:rPr>
            <w:rStyle w:val="Hyperlink"/>
            <w:lang w:val="en-IN" w:eastAsia="zh-CN" w:bidi="hi-IN"/>
          </w:rPr>
          <w:t>https://doi.org/10.1063/1.5133929</w:t>
        </w:r>
      </w:hyperlink>
      <w:r w:rsidRPr="00483736">
        <w:rPr>
          <w:lang w:val="en-IN" w:eastAsia="zh-CN" w:bidi="hi-IN"/>
        </w:rPr>
        <w:t>.</w:t>
      </w:r>
      <w:r>
        <w:rPr>
          <w:lang w:val="en-IN" w:eastAsia="zh-CN" w:bidi="hi-IN"/>
        </w:rPr>
        <w:t xml:space="preserve"> </w:t>
      </w:r>
    </w:p>
    <w:p w14:paraId="6FC19BC0" w14:textId="77777777" w:rsidR="005B3CFD" w:rsidRDefault="005B3CFD" w:rsidP="005B3CFD">
      <w:pPr>
        <w:pStyle w:val="references"/>
        <w:rPr>
          <w:lang w:val="en-IN" w:eastAsia="zh-CN" w:bidi="hi-IN"/>
        </w:rPr>
      </w:pPr>
      <w:r w:rsidRPr="00483736">
        <w:rPr>
          <w:lang w:val="en-IN" w:eastAsia="zh-CN" w:bidi="hi-IN"/>
        </w:rPr>
        <w:t xml:space="preserve">A. H. Abbas, N. F. Abdulsattar, H. S. Mansour, M. H. Mutar, M. I. Habelalmateen, L. Audah, N. A. M. Alduais, and A. Mohammed, "A New Hybrid Approach Cluster-Heads Election to reduce the number of clusters in VANETs," in 2022 5th International Conference on Engineering Technology and its Applications (IICETA), pp. 436-440, 2022. DOI: </w:t>
      </w:r>
      <w:hyperlink r:id="rId26" w:history="1">
        <w:r w:rsidRPr="00541E35">
          <w:rPr>
            <w:rStyle w:val="Hyperlink"/>
            <w:lang w:val="en-IN" w:eastAsia="zh-CN" w:bidi="hi-IN"/>
          </w:rPr>
          <w:t>https://doi.org/10.1109/IICETA54559.2022.9888442</w:t>
        </w:r>
      </w:hyperlink>
      <w:r w:rsidRPr="00483736">
        <w:rPr>
          <w:lang w:val="en-IN" w:eastAsia="zh-CN" w:bidi="hi-IN"/>
        </w:rPr>
        <w:t>.</w:t>
      </w:r>
      <w:r>
        <w:rPr>
          <w:lang w:val="en-IN" w:eastAsia="zh-CN" w:bidi="hi-IN"/>
        </w:rPr>
        <w:t xml:space="preserve"> </w:t>
      </w:r>
    </w:p>
    <w:p w14:paraId="7180FA5A" w14:textId="77777777" w:rsidR="005B3CFD" w:rsidRPr="00483736" w:rsidRDefault="005B3CFD" w:rsidP="005B3CFD">
      <w:pPr>
        <w:pStyle w:val="references"/>
        <w:rPr>
          <w:lang w:val="en-IN" w:eastAsia="zh-CN" w:bidi="hi-IN"/>
        </w:rPr>
      </w:pPr>
      <w:r w:rsidRPr="00483736">
        <w:rPr>
          <w:lang w:val="en-IN" w:eastAsia="zh-CN" w:bidi="hi-IN"/>
        </w:rPr>
        <w:t xml:space="preserve">M. A. Jubair, S. A. Mostafa, D. A. Zebari, H. M. Hariz, N. F. Abdulsattar, M. H. Hassan, A. H. Abbas, F. H. Abbas, A. Alasiry, and M. Turki-Hadj, "A QoS Aware Cluster Head Selection and Hybrid Cryptography Routing Protocol for Enhancing Efficiency and Security of VANETs," IEEE Access, vol. 10, pp. 124792-124804, 2022. doi: </w:t>
      </w:r>
      <w:hyperlink r:id="rId27" w:history="1">
        <w:r w:rsidRPr="00541E35">
          <w:rPr>
            <w:rStyle w:val="Hyperlink"/>
            <w:lang w:val="en-IN" w:eastAsia="zh-CN" w:bidi="hi-IN"/>
          </w:rPr>
          <w:t>https://doi.org/10.1109/ACCESS.2022.3224466</w:t>
        </w:r>
      </w:hyperlink>
      <w:r>
        <w:rPr>
          <w:lang w:val="en-IN" w:eastAsia="zh-CN" w:bidi="hi-IN"/>
        </w:rPr>
        <w:t xml:space="preserve">. </w:t>
      </w:r>
    </w:p>
    <w:p w14:paraId="7C113438" w14:textId="77777777" w:rsidR="005B3CFD" w:rsidRPr="00483736" w:rsidRDefault="005B3CFD" w:rsidP="005B3CFD">
      <w:pPr>
        <w:pStyle w:val="references"/>
        <w:rPr>
          <w:lang w:val="en-IN" w:eastAsia="zh-CN" w:bidi="hi-IN"/>
        </w:rPr>
      </w:pPr>
      <w:r w:rsidRPr="00483736">
        <w:rPr>
          <w:lang w:val="en-IN" w:eastAsia="zh-CN" w:bidi="hi-IN"/>
        </w:rPr>
        <w:t xml:space="preserve">M. I. Habelalmateen, A. J. Ahmed, A. H. Abbas, and S. A. Rashid, "TACRP: Traffic-Aware Clustering-Based Routing Protocol for Vehicular Ad-Hoc Networks," Designs, vol. 6, no. 5, article no. 89, 2022. DOI: </w:t>
      </w:r>
      <w:hyperlink r:id="rId28" w:history="1">
        <w:r w:rsidRPr="00541E35">
          <w:rPr>
            <w:rStyle w:val="Hyperlink"/>
            <w:lang w:val="en-IN" w:eastAsia="zh-CN" w:bidi="hi-IN"/>
          </w:rPr>
          <w:t>https://doi.org/10.3390/designs6050089</w:t>
        </w:r>
      </w:hyperlink>
      <w:r w:rsidRPr="00483736">
        <w:rPr>
          <w:lang w:val="en-IN" w:eastAsia="zh-CN" w:bidi="hi-IN"/>
        </w:rPr>
        <w:t>.</w:t>
      </w:r>
      <w:r>
        <w:rPr>
          <w:lang w:val="en-IN" w:eastAsia="zh-CN" w:bidi="hi-IN"/>
        </w:rPr>
        <w:t xml:space="preserve"> </w:t>
      </w:r>
    </w:p>
    <w:p w14:paraId="3B0D4D58" w14:textId="77777777" w:rsidR="005B3CFD" w:rsidRPr="00483736" w:rsidRDefault="005B3CFD" w:rsidP="005B3CFD">
      <w:pPr>
        <w:pStyle w:val="references"/>
        <w:rPr>
          <w:lang w:val="en-IN" w:eastAsia="zh-CN" w:bidi="hi-IN"/>
        </w:rPr>
      </w:pPr>
      <w:r w:rsidRPr="00483736">
        <w:rPr>
          <w:lang w:val="en-IN" w:eastAsia="zh-CN" w:bidi="hi-IN"/>
        </w:rPr>
        <w:t xml:space="preserve">S. A. Rashid, M. I. Habelalmateen, A. J. Ahmed, A. H. Abbas, M. A. Jubair, M. H. Hassan, A. Abdulhadi, S. Hammed, and L. Audah, "Congestion Aware Genetic Q-learning Based RPL Routing Protocol for Vehicle Ad-Hoc Networks," in 2022 5th International Conference on Engineering Technology and its Applications (IICETA), pp. 464-469, 2022. doi: </w:t>
      </w:r>
      <w:hyperlink r:id="rId29" w:history="1">
        <w:r w:rsidRPr="00541E35">
          <w:rPr>
            <w:rStyle w:val="Hyperlink"/>
            <w:lang w:val="en-IN" w:eastAsia="zh-CN" w:bidi="hi-IN"/>
          </w:rPr>
          <w:t>https://doi.org/10.1109/IICETA54559.2022.9888583</w:t>
        </w:r>
      </w:hyperlink>
      <w:r w:rsidRPr="00483736">
        <w:rPr>
          <w:lang w:val="en-IN" w:eastAsia="zh-CN" w:bidi="hi-IN"/>
        </w:rPr>
        <w:t>.</w:t>
      </w:r>
      <w:r>
        <w:rPr>
          <w:lang w:val="en-IN" w:eastAsia="zh-CN" w:bidi="hi-IN"/>
        </w:rPr>
        <w:t xml:space="preserve"> </w:t>
      </w:r>
    </w:p>
    <w:p w14:paraId="085CEC55" w14:textId="77777777" w:rsidR="005B3CFD" w:rsidRDefault="005B3CFD" w:rsidP="005B3CFD">
      <w:pPr>
        <w:pStyle w:val="references"/>
        <w:rPr>
          <w:lang w:val="en-IN" w:eastAsia="zh-CN" w:bidi="hi-IN"/>
        </w:rPr>
      </w:pPr>
      <w:r w:rsidRPr="00483736">
        <w:rPr>
          <w:lang w:val="en-IN" w:eastAsia="zh-CN" w:bidi="hi-IN"/>
        </w:rPr>
        <w:t xml:space="preserve">R. Q. Malik, K. N. Ramli, Z. H. Kareem, M. I. Habelalmatee, A. H. Abbas, and A. Alamoody, "An Overview on V2P Communication System: Architecture and Application," in 2020 3rd International Conference on Engineering Technology and its Applications (IICETA), pp. 174-178, 2020. doi: </w:t>
      </w:r>
      <w:hyperlink r:id="rId30" w:history="1">
        <w:r w:rsidRPr="00541E35">
          <w:rPr>
            <w:rStyle w:val="Hyperlink"/>
            <w:lang w:val="en-IN" w:eastAsia="zh-CN" w:bidi="hi-IN"/>
          </w:rPr>
          <w:t>https://doi.org/10.1109/IICETA50496.2020.9318863</w:t>
        </w:r>
      </w:hyperlink>
      <w:r>
        <w:rPr>
          <w:lang w:val="en-IN" w:eastAsia="zh-CN" w:bidi="hi-IN"/>
        </w:rPr>
        <w:t xml:space="preserve">. </w:t>
      </w:r>
    </w:p>
    <w:p w14:paraId="6FE337AB" w14:textId="77777777" w:rsidR="005B3CFD" w:rsidRPr="00483736" w:rsidRDefault="005B3CFD" w:rsidP="005B3CFD">
      <w:pPr>
        <w:pStyle w:val="references"/>
        <w:rPr>
          <w:lang w:val="en-IN" w:eastAsia="zh-CN" w:bidi="hi-IN"/>
        </w:rPr>
      </w:pPr>
      <w:r w:rsidRPr="00483736">
        <w:rPr>
          <w:lang w:val="en-IN" w:eastAsia="zh-CN" w:bidi="hi-IN"/>
        </w:rPr>
        <w:t xml:space="preserve">A. H. Alwan, A. A. Aziz, M. A. Jubair, A. H. Abbas, M. H. Hassan, S. Alheejawi, N. F. Abdulsattar, A. S. Mustafa, and M. I. Habelalmateen, "Monitoring the Impact of the Nodes Density on the MANETs’ Environment," in 2022 5th International Conference on Engineering Technology and its Applications (IICETA), pp. 546-549, 2022. doi: </w:t>
      </w:r>
      <w:hyperlink r:id="rId31" w:history="1">
        <w:r w:rsidRPr="00541E35">
          <w:rPr>
            <w:rStyle w:val="Hyperlink"/>
            <w:lang w:val="en-IN" w:eastAsia="zh-CN" w:bidi="hi-IN"/>
          </w:rPr>
          <w:t>https://doi.org/10.1109/IICETA54559.2022.9888339</w:t>
        </w:r>
      </w:hyperlink>
      <w:r w:rsidRPr="00483736">
        <w:rPr>
          <w:lang w:val="en-IN" w:eastAsia="zh-CN" w:bidi="hi-IN"/>
        </w:rPr>
        <w:t>.</w:t>
      </w:r>
      <w:r>
        <w:rPr>
          <w:lang w:val="en-IN" w:eastAsia="zh-CN" w:bidi="hi-IN"/>
        </w:rPr>
        <w:t xml:space="preserve"> </w:t>
      </w:r>
    </w:p>
    <w:p w14:paraId="7ADB7D33" w14:textId="77777777" w:rsidR="005B3CFD" w:rsidRPr="00483736" w:rsidRDefault="005B3CFD" w:rsidP="005B3CFD">
      <w:pPr>
        <w:pStyle w:val="references"/>
        <w:rPr>
          <w:lang w:val="en-IN" w:eastAsia="zh-CN" w:bidi="hi-IN"/>
        </w:rPr>
      </w:pPr>
      <w:r w:rsidRPr="001A5E81">
        <w:rPr>
          <w:lang w:val="en-IN" w:eastAsia="zh-CN" w:bidi="hi-IN"/>
        </w:rPr>
        <w:t xml:space="preserve">A. H. Abbas, M. I. Habelalmateen, L. Audah, and N. A. M. Alduais, "A novel intelligent cluster-head (ICH) to mitigate the handover problem of clustering in VANETs," International Journal of Advanced Computer Science and Applications, vol. 10, no. 6, pp. 281-287, 2019. DOI: </w:t>
      </w:r>
      <w:hyperlink r:id="rId32" w:history="1">
        <w:r w:rsidRPr="00541E35">
          <w:rPr>
            <w:rStyle w:val="Hyperlink"/>
            <w:lang w:val="en-IN" w:eastAsia="zh-CN" w:bidi="hi-IN"/>
          </w:rPr>
          <w:t>https://doi.org/10.14569/IJACSA.2019.0100627</w:t>
        </w:r>
      </w:hyperlink>
      <w:r w:rsidRPr="001A5E81">
        <w:rPr>
          <w:lang w:val="en-IN" w:eastAsia="zh-CN" w:bidi="hi-IN"/>
        </w:rPr>
        <w:t>.</w:t>
      </w:r>
      <w:r>
        <w:rPr>
          <w:lang w:val="en-IN" w:eastAsia="zh-CN" w:bidi="hi-IN"/>
        </w:rPr>
        <w:t xml:space="preserve"> </w:t>
      </w:r>
    </w:p>
    <w:p w14:paraId="515F04E3" w14:textId="77777777" w:rsidR="005B3CFD" w:rsidRPr="00483736" w:rsidRDefault="005B3CFD" w:rsidP="005B3CFD">
      <w:pPr>
        <w:pStyle w:val="references"/>
        <w:rPr>
          <w:lang w:val="en-IN" w:eastAsia="zh-CN" w:bidi="hi-IN"/>
        </w:rPr>
      </w:pPr>
      <w:r w:rsidRPr="00483736">
        <w:rPr>
          <w:lang w:val="en-IN" w:eastAsia="zh-CN" w:bidi="hi-IN"/>
        </w:rPr>
        <w:t xml:space="preserve">Mostafa, S.A., Mustapha, A., Ramli, A.A., Jubair, M.A., Hassan, M.H., Abbas, A.H. (2021). Comparative Analysis to the Performance of Three Mobile Ad-Hoc Network Routing Protocols in Time-Critical Events of Search and Rescue Missions. In: Cassenti, D., Scataglini, S., Rajulu, S., Wright, J. (eds) Advances in Simulation and Digital Human Modeling. AHFE 2020. Advances in Intelligent Systems and Computing, vol 1206. Springer, Cham. </w:t>
      </w:r>
      <w:hyperlink r:id="rId33" w:history="1">
        <w:r w:rsidRPr="00541E35">
          <w:rPr>
            <w:rStyle w:val="Hyperlink"/>
            <w:lang w:val="en-IN" w:eastAsia="zh-CN" w:bidi="hi-IN"/>
          </w:rPr>
          <w:t>https://doi.org/10.1007/978-3-030-51064-0_16</w:t>
        </w:r>
      </w:hyperlink>
      <w:r w:rsidRPr="00483736">
        <w:rPr>
          <w:lang w:val="en-IN" w:eastAsia="zh-CN" w:bidi="hi-IN"/>
        </w:rPr>
        <w:t>.</w:t>
      </w:r>
      <w:r>
        <w:rPr>
          <w:lang w:val="en-IN" w:eastAsia="zh-CN" w:bidi="hi-IN"/>
        </w:rPr>
        <w:t xml:space="preserve"> </w:t>
      </w:r>
    </w:p>
    <w:p w14:paraId="454B5FF1" w14:textId="77777777" w:rsidR="005B3CFD" w:rsidRPr="00483736" w:rsidRDefault="005B3CFD" w:rsidP="005B3CFD">
      <w:pPr>
        <w:pStyle w:val="references"/>
        <w:rPr>
          <w:lang w:val="en-IN" w:eastAsia="zh-CN" w:bidi="hi-IN"/>
        </w:rPr>
      </w:pPr>
      <w:r w:rsidRPr="00483736">
        <w:rPr>
          <w:lang w:val="en-IN" w:eastAsia="zh-CN" w:bidi="hi-IN"/>
        </w:rPr>
        <w:t xml:space="preserve">A. H. Abbas, H. Mansour, and A. Al-Fatlawi, "Self-Adaptive Efficient Dynamic Multi-Hop Clustering (SA-EDMC) Approach for Improving VANET’s Performance," International Journal of Interactive Mobile Technologies (iJIM), vol. 16, no. 14, pp. 136-151, Jul. 2022. DOI: </w:t>
      </w:r>
      <w:hyperlink r:id="rId34" w:history="1">
        <w:r w:rsidRPr="00541E35">
          <w:rPr>
            <w:rStyle w:val="Hyperlink"/>
            <w:lang w:val="en-IN" w:eastAsia="zh-CN" w:bidi="hi-IN"/>
          </w:rPr>
          <w:t>https://doi.org/10.3991/ijim.v16i14.31081</w:t>
        </w:r>
      </w:hyperlink>
      <w:r>
        <w:rPr>
          <w:lang w:val="en-IN" w:eastAsia="zh-CN" w:bidi="hi-IN"/>
        </w:rPr>
        <w:t xml:space="preserve">. </w:t>
      </w:r>
    </w:p>
    <w:p w14:paraId="77AC7478" w14:textId="77777777" w:rsidR="005B3CFD" w:rsidRPr="00483736" w:rsidRDefault="005B3CFD" w:rsidP="005B3CFD">
      <w:pPr>
        <w:pStyle w:val="references"/>
        <w:rPr>
          <w:lang w:val="en-IN" w:eastAsia="zh-CN" w:bidi="hi-IN"/>
        </w:rPr>
      </w:pPr>
      <w:r w:rsidRPr="00483736">
        <w:rPr>
          <w:lang w:val="en-IN" w:eastAsia="zh-CN" w:bidi="hi-IN"/>
        </w:rPr>
        <w:t xml:space="preserve">M. H. Hassan, M. A. Jubair, A. H. Abbas, A. J. Ahmed, S. A. Rashid, M. H. Mutar, H. S. Mansour, A. Ali, and M. I. Habelalmateen, "AODV based Crow Search Algorithm for Improving the QoS of MANET," in 2022 5th International Conference on Engineering Technology and its Applications (IICETA), pp. 424-428, 2022. DOI: </w:t>
      </w:r>
      <w:hyperlink r:id="rId35" w:history="1">
        <w:r w:rsidRPr="00541E35">
          <w:rPr>
            <w:rStyle w:val="Hyperlink"/>
            <w:lang w:val="en-IN" w:eastAsia="zh-CN" w:bidi="hi-IN"/>
          </w:rPr>
          <w:t>https://doi.org/10.1109/IICETA54559.2022.9888484</w:t>
        </w:r>
      </w:hyperlink>
      <w:r w:rsidRPr="00483736">
        <w:rPr>
          <w:lang w:val="en-IN" w:eastAsia="zh-CN" w:bidi="hi-IN"/>
        </w:rPr>
        <w:t>.</w:t>
      </w:r>
      <w:r>
        <w:rPr>
          <w:lang w:val="en-IN" w:eastAsia="zh-CN" w:bidi="hi-IN"/>
        </w:rPr>
        <w:t xml:space="preserve"> </w:t>
      </w:r>
    </w:p>
    <w:p w14:paraId="2DFD0A38" w14:textId="77777777" w:rsidR="005B3CFD" w:rsidRPr="00483736" w:rsidRDefault="005B3CFD" w:rsidP="005B3CFD">
      <w:pPr>
        <w:pStyle w:val="references"/>
        <w:rPr>
          <w:lang w:val="en-IN" w:eastAsia="zh-CN" w:bidi="hi-IN"/>
        </w:rPr>
      </w:pPr>
      <w:r w:rsidRPr="00483736">
        <w:rPr>
          <w:lang w:val="en-IN" w:eastAsia="zh-CN" w:bidi="hi-IN"/>
        </w:rPr>
        <w:t xml:space="preserve">A. H. Abbas, A. J. Ahmed, S. A. Rashid, N. F. Abdulsattar, M. H. Hassan, M. A. Jubair, and M. I. Habelalmateen, "Predictive Hybrid Routing with Multi Objective Optimization Model for Opportunistic Routing for VANET," in 2022 5th International Conference on Engineering Technology and its Applications (IICETA), pp. 470-476, 2022. doi: </w:t>
      </w:r>
      <w:hyperlink r:id="rId36" w:history="1">
        <w:r w:rsidRPr="00541E35">
          <w:rPr>
            <w:rStyle w:val="Hyperlink"/>
            <w:lang w:val="en-IN" w:eastAsia="zh-CN" w:bidi="hi-IN"/>
          </w:rPr>
          <w:t>https://doi.org/10.1109/IICETA54559.2022.9888274</w:t>
        </w:r>
      </w:hyperlink>
      <w:r>
        <w:rPr>
          <w:lang w:val="en-IN" w:eastAsia="zh-CN" w:bidi="hi-IN"/>
        </w:rPr>
        <w:t xml:space="preserve">. </w:t>
      </w:r>
    </w:p>
    <w:p w14:paraId="5F7DCC1A" w14:textId="77777777" w:rsidR="005B3CFD" w:rsidRPr="00483736" w:rsidRDefault="005B3CFD" w:rsidP="005B3CFD">
      <w:pPr>
        <w:pStyle w:val="references"/>
        <w:rPr>
          <w:lang w:val="en-IN" w:eastAsia="zh-CN" w:bidi="hi-IN"/>
        </w:rPr>
      </w:pPr>
      <w:r w:rsidRPr="00483736">
        <w:rPr>
          <w:lang w:val="en-IN" w:eastAsia="zh-CN" w:bidi="hi-IN"/>
        </w:rPr>
        <w:t xml:space="preserve">A. H. Najim, A. H. Abbas, K. Al-sharhanee, and H. M. Hariz, "Reinforcement Learning-based Topology-Aware Routing Protocol with Priority Scheduling for Internet of Drones in Agriculture Application," International Journal of Intelligent Engineering and Systems, vol. 16, no. 5, pp. 395-405, 2023. doi: </w:t>
      </w:r>
      <w:hyperlink r:id="rId37" w:history="1">
        <w:r w:rsidRPr="00541E35">
          <w:rPr>
            <w:rStyle w:val="Hyperlink"/>
            <w:lang w:val="en-IN" w:eastAsia="zh-CN" w:bidi="hi-IN"/>
          </w:rPr>
          <w:t>https://doi.org/10.22266/ijies2023.1031.34</w:t>
        </w:r>
      </w:hyperlink>
      <w:r w:rsidRPr="00483736">
        <w:rPr>
          <w:lang w:val="en-IN" w:eastAsia="zh-CN" w:bidi="hi-IN"/>
        </w:rPr>
        <w:t>.</w:t>
      </w:r>
      <w:r>
        <w:rPr>
          <w:lang w:val="en-IN" w:eastAsia="zh-CN" w:bidi="hi-IN"/>
        </w:rPr>
        <w:t xml:space="preserve"> </w:t>
      </w:r>
    </w:p>
    <w:p w14:paraId="780BDF67" w14:textId="77777777" w:rsidR="005B3CFD" w:rsidRPr="00483736" w:rsidRDefault="005B3CFD" w:rsidP="005B3CFD">
      <w:pPr>
        <w:pStyle w:val="references"/>
        <w:rPr>
          <w:lang w:val="en-IN" w:eastAsia="zh-CN" w:bidi="hi-IN"/>
        </w:rPr>
      </w:pPr>
      <w:r w:rsidRPr="00483736">
        <w:rPr>
          <w:lang w:val="en-IN" w:eastAsia="zh-CN" w:bidi="hi-IN"/>
        </w:rPr>
        <w:t xml:space="preserve">M. A. Jubair, M. H. Hassan, S. A. Mostafa, H. Mahdin, A. Mustapha, L. H. Audah, F. S. Shaqwi, and A. H. Abbas, "Competitive analysis of single and multi-path routing protocols in MANET," Indonesian </w:t>
      </w:r>
      <w:r w:rsidRPr="00483736">
        <w:rPr>
          <w:lang w:val="en-IN" w:eastAsia="zh-CN" w:bidi="hi-IN"/>
        </w:rPr>
        <w:t xml:space="preserve">Journal of Electrical Engineering and Computer Science, vol. 19, no. 1, pp. 293-300, 2020. </w:t>
      </w:r>
      <w:hyperlink r:id="rId38" w:history="1">
        <w:r w:rsidRPr="00541E35">
          <w:rPr>
            <w:rStyle w:val="Hyperlink"/>
            <w:lang w:val="en-IN" w:eastAsia="zh-CN" w:bidi="hi-IN"/>
          </w:rPr>
          <w:t>http://doi.org/10.11591/ijeecs.v19.i1.pp293-300</w:t>
        </w:r>
      </w:hyperlink>
      <w:r w:rsidRPr="00483736">
        <w:rPr>
          <w:lang w:val="en-IN" w:eastAsia="zh-CN" w:bidi="hi-IN"/>
        </w:rPr>
        <w:t>.</w:t>
      </w:r>
      <w:r>
        <w:rPr>
          <w:lang w:val="en-IN" w:eastAsia="zh-CN" w:bidi="hi-IN"/>
        </w:rPr>
        <w:t xml:space="preserve"> </w:t>
      </w:r>
    </w:p>
    <w:p w14:paraId="7A866A13" w14:textId="77777777" w:rsidR="005B3CFD" w:rsidRPr="001A5E81" w:rsidRDefault="005B3CFD" w:rsidP="005B3CFD">
      <w:pPr>
        <w:pStyle w:val="references"/>
        <w:rPr>
          <w:lang w:val="en-IN" w:eastAsia="zh-CN" w:bidi="hi-IN"/>
        </w:rPr>
      </w:pPr>
      <w:r w:rsidRPr="001A5E81">
        <w:rPr>
          <w:lang w:val="en-IN" w:eastAsia="zh-CN" w:bidi="hi-IN"/>
        </w:rPr>
        <w:t xml:space="preserve">S. A. Rashid, A. J. Ahmed, M. H. Hassan, A. H. Abbas, M. I. Habelalmateen, M. A. Jubair, L. Audah, and W. Al-Azzawi, "Ranking Based Routing Protocol for Residual Energy Estimation in Wireless Sensor Network Based IoT Network," in 2022 5th International Conference on Engineering Technology and its Applications (IICETA), pp. 453-459, 2022. </w:t>
      </w:r>
      <w:hyperlink r:id="rId39" w:history="1">
        <w:r w:rsidRPr="00541E35">
          <w:rPr>
            <w:rStyle w:val="Hyperlink"/>
            <w:lang w:val="en-IN" w:eastAsia="zh-CN" w:bidi="hi-IN"/>
          </w:rPr>
          <w:t>https://doi.org/10.1109/IICETA54559.2022.9888349</w:t>
        </w:r>
      </w:hyperlink>
      <w:r w:rsidRPr="001A5E81">
        <w:rPr>
          <w:lang w:val="en-IN" w:eastAsia="zh-CN" w:bidi="hi-IN"/>
        </w:rPr>
        <w:t>.</w:t>
      </w:r>
      <w:r>
        <w:rPr>
          <w:lang w:val="en-IN" w:eastAsia="zh-CN" w:bidi="hi-IN"/>
        </w:rPr>
        <w:t xml:space="preserve"> </w:t>
      </w:r>
    </w:p>
    <w:p w14:paraId="11A05E41" w14:textId="77777777" w:rsidR="005B3CFD" w:rsidRPr="001A5E81" w:rsidRDefault="005B3CFD" w:rsidP="005B3CFD">
      <w:pPr>
        <w:pStyle w:val="references"/>
        <w:rPr>
          <w:lang w:val="en-IN" w:eastAsia="zh-CN" w:bidi="hi-IN"/>
        </w:rPr>
      </w:pPr>
      <w:r w:rsidRPr="001A5E81">
        <w:rPr>
          <w:lang w:val="en-IN" w:eastAsia="zh-CN" w:bidi="hi-IN"/>
        </w:rPr>
        <w:t xml:space="preserve">A. J. Ahmed, A. H. Abbas, S. A. Rashid, M. A. Jubair, M. H. Hassan, A. Abdulhadi, N. F. Abdulsattar, and M. I. Habelalmateen, "Congestion Aware Q-Learning (CAQL) in RPL Protocol – WSN based IoT Networks," in 2022 5th International Conference on Engineering Technology and its Applications (IICETA), pp. 429-435, 2022. doi: </w:t>
      </w:r>
      <w:hyperlink r:id="rId40" w:history="1">
        <w:r w:rsidRPr="00541E35">
          <w:rPr>
            <w:rStyle w:val="Hyperlink"/>
            <w:lang w:val="en-IN" w:eastAsia="zh-CN" w:bidi="hi-IN"/>
          </w:rPr>
          <w:t>https://doi.org/10.1109/IICETA54559.2022.9888322</w:t>
        </w:r>
      </w:hyperlink>
      <w:r w:rsidRPr="001A5E81">
        <w:rPr>
          <w:lang w:val="en-IN" w:eastAsia="zh-CN" w:bidi="hi-IN"/>
        </w:rPr>
        <w:t>.</w:t>
      </w:r>
      <w:r>
        <w:rPr>
          <w:lang w:val="en-IN" w:eastAsia="zh-CN" w:bidi="hi-IN"/>
        </w:rPr>
        <w:t xml:space="preserve"> </w:t>
      </w:r>
    </w:p>
    <w:p w14:paraId="504CA71F" w14:textId="77777777" w:rsidR="005B3CFD" w:rsidRPr="001A5E81" w:rsidRDefault="005B3CFD" w:rsidP="005B3CFD">
      <w:pPr>
        <w:pStyle w:val="references"/>
        <w:rPr>
          <w:lang w:val="en-IN" w:eastAsia="zh-CN" w:bidi="hi-IN"/>
        </w:rPr>
      </w:pPr>
      <w:r w:rsidRPr="001A5E81">
        <w:rPr>
          <w:lang w:val="en-IN" w:eastAsia="zh-CN" w:bidi="hi-IN"/>
        </w:rPr>
        <w:t xml:space="preserve">Y.S. Jghef, M.J.M. Jasim, H.M.A. Ghanimi, A.D. Algarni, N.F. Soliman, W. El-Shafai, S.R.M. Zeebaree, A. Alkhayyat, A.S. Abosinnee, N.F. Abdulsattar, A.H. Abbas, H.M. Hariz, and F.H. Abbas, "Bio-Inspired Dynamic Trust and Congestion-Aware Zone-Based Secured Internet of Drone Things (SIoDT)," Drones, vol. 6, no. 11, pp. 337, 2022. </w:t>
      </w:r>
      <w:hyperlink r:id="rId41" w:history="1">
        <w:r w:rsidRPr="00541E35">
          <w:rPr>
            <w:rStyle w:val="Hyperlink"/>
            <w:lang w:val="en-IN" w:eastAsia="zh-CN" w:bidi="hi-IN"/>
          </w:rPr>
          <w:t>https://doi.org/10.3390/drones6110337</w:t>
        </w:r>
      </w:hyperlink>
      <w:r>
        <w:rPr>
          <w:lang w:val="en-IN" w:eastAsia="zh-CN" w:bidi="hi-IN"/>
        </w:rPr>
        <w:t xml:space="preserve">. </w:t>
      </w:r>
    </w:p>
    <w:p w14:paraId="27B4435A" w14:textId="77777777" w:rsidR="005B3CFD" w:rsidRPr="001A5E81" w:rsidRDefault="005B3CFD" w:rsidP="005B3CFD">
      <w:pPr>
        <w:pStyle w:val="references"/>
        <w:rPr>
          <w:lang w:val="en-IN" w:eastAsia="zh-CN" w:bidi="hi-IN"/>
        </w:rPr>
      </w:pPr>
      <w:r w:rsidRPr="001A5E81">
        <w:rPr>
          <w:lang w:val="en-IN" w:eastAsia="zh-CN" w:bidi="hi-IN"/>
        </w:rPr>
        <w:t xml:space="preserve">G.G. Shayea, D.A. Mohammed, A.H. Abbas, and N.F. Abdulsattar, "Privacy-Aware Secure Routing through Elliptical Curve Cryptography with Optimal RSU Distribution in VANETs," Designs, vol. 6, no. 6, pp. 121, 2022. doi: </w:t>
      </w:r>
      <w:hyperlink r:id="rId42" w:history="1">
        <w:r w:rsidRPr="00541E35">
          <w:rPr>
            <w:rStyle w:val="Hyperlink"/>
            <w:lang w:val="en-IN" w:eastAsia="zh-CN" w:bidi="hi-IN"/>
          </w:rPr>
          <w:t>https://doi.org/10.3390/designs6060121</w:t>
        </w:r>
      </w:hyperlink>
      <w:r w:rsidRPr="001A5E81">
        <w:rPr>
          <w:lang w:val="en-IN" w:eastAsia="zh-CN" w:bidi="hi-IN"/>
        </w:rPr>
        <w:t>.</w:t>
      </w:r>
      <w:r>
        <w:rPr>
          <w:lang w:val="en-IN" w:eastAsia="zh-CN" w:bidi="hi-IN"/>
        </w:rPr>
        <w:t xml:space="preserve"> </w:t>
      </w:r>
    </w:p>
    <w:p w14:paraId="4988AD89" w14:textId="77777777" w:rsidR="005B3CFD" w:rsidRPr="001A5E81" w:rsidRDefault="005B3CFD" w:rsidP="005B3CFD">
      <w:pPr>
        <w:pStyle w:val="references"/>
        <w:rPr>
          <w:lang w:val="en-IN" w:eastAsia="zh-CN" w:bidi="hi-IN"/>
        </w:rPr>
      </w:pPr>
      <w:r w:rsidRPr="001A5E81">
        <w:rPr>
          <w:lang w:val="en-IN" w:eastAsia="zh-CN" w:bidi="hi-IN"/>
        </w:rPr>
        <w:t xml:space="preserve">M.H. Hassan, A.H. Abbas, M.H. Mutar, M.A. Jubair, S.A. Rashid, A.J. Ahmed, M.I. Habelalmateen, A. Mohammed, and L. Audah, "Investigative Study on Routing Protocols in Flying Ad Hoc Networks Environment," in 2022 5th International Conference on Engineering Technology and its Applications (IICETA), pp. 460-463, 2022. doi: </w:t>
      </w:r>
      <w:hyperlink r:id="rId43" w:history="1">
        <w:r w:rsidRPr="00541E35">
          <w:rPr>
            <w:rStyle w:val="Hyperlink"/>
            <w:lang w:val="en-IN" w:eastAsia="zh-CN" w:bidi="hi-IN"/>
          </w:rPr>
          <w:t>https://doi.org/10.1109/IICETA54559.2022.9888600</w:t>
        </w:r>
      </w:hyperlink>
      <w:r w:rsidRPr="001A5E81">
        <w:rPr>
          <w:lang w:val="en-IN" w:eastAsia="zh-CN" w:bidi="hi-IN"/>
        </w:rPr>
        <w:t>.</w:t>
      </w:r>
      <w:r>
        <w:rPr>
          <w:lang w:val="en-IN" w:eastAsia="zh-CN" w:bidi="hi-IN"/>
        </w:rPr>
        <w:t xml:space="preserve"> </w:t>
      </w:r>
    </w:p>
    <w:p w14:paraId="1B763272" w14:textId="77777777" w:rsidR="005B3CFD" w:rsidRPr="001A5E81" w:rsidRDefault="005B3CFD" w:rsidP="005B3CFD">
      <w:pPr>
        <w:pStyle w:val="references"/>
        <w:rPr>
          <w:lang w:val="en-IN" w:eastAsia="zh-CN" w:bidi="hi-IN"/>
        </w:rPr>
      </w:pPr>
      <w:r w:rsidRPr="001A5E81">
        <w:rPr>
          <w:lang w:val="en-IN" w:eastAsia="zh-CN" w:bidi="hi-IN"/>
        </w:rPr>
        <w:t xml:space="preserve">N.F. Abdulsattar, F. Abedi, H.M.A. Ghanimi, S. Kumar, A.H. Abbas, A.S. Abosinnee, A. Alkhayyat, M.H. Hassan, and F.H. Abbas, "Botnet Detection Employing a Dilated Convolutional Autoencoder Classifier with the Aid of Hybrid Shark and Bear Smell Optimization Algorithm-Based Feature Selection in FANETs," Big Data and Cognitive Computing, vol. 6, no. 4, article no. 112, 2022. DOI: </w:t>
      </w:r>
      <w:hyperlink r:id="rId44" w:history="1">
        <w:r w:rsidRPr="00541E35">
          <w:rPr>
            <w:rStyle w:val="Hyperlink"/>
            <w:lang w:val="en-IN" w:eastAsia="zh-CN" w:bidi="hi-IN"/>
          </w:rPr>
          <w:t>https://doi.org/10.3390/bdcc6040112</w:t>
        </w:r>
      </w:hyperlink>
      <w:r w:rsidRPr="001A5E81">
        <w:rPr>
          <w:lang w:val="en-IN" w:eastAsia="zh-CN" w:bidi="hi-IN"/>
        </w:rPr>
        <w:t>.</w:t>
      </w:r>
      <w:r>
        <w:rPr>
          <w:lang w:val="en-IN" w:eastAsia="zh-CN" w:bidi="hi-IN"/>
        </w:rPr>
        <w:t xml:space="preserve"> </w:t>
      </w:r>
    </w:p>
    <w:p w14:paraId="2079F271" w14:textId="77777777" w:rsidR="005B3CFD" w:rsidRPr="001A5E81" w:rsidRDefault="005B3CFD" w:rsidP="005B3CFD">
      <w:pPr>
        <w:pStyle w:val="references"/>
        <w:rPr>
          <w:lang w:val="en-IN" w:eastAsia="zh-CN" w:bidi="hi-IN"/>
        </w:rPr>
      </w:pPr>
      <w:r w:rsidRPr="001A5E81">
        <w:rPr>
          <w:lang w:val="en-IN" w:eastAsia="zh-CN" w:bidi="hi-IN"/>
        </w:rPr>
        <w:t xml:space="preserve">V. O. Nyangaresi, I. M. Al-Joboury, K. A. Al-sharhanee, A. H. Najim, A. H. Abbas, and H. M. Hariz, "A biometric and physically unclonable function–Based authentication protocol for payload exchanges in internet of drones," e-Prime - Advances in Electrical Engineering, Electronics and Energy, vol. 7, pp. 100471, 2024. DOI: </w:t>
      </w:r>
      <w:hyperlink r:id="rId45" w:history="1">
        <w:r w:rsidRPr="00541E35">
          <w:rPr>
            <w:rStyle w:val="Hyperlink"/>
            <w:lang w:val="en-IN" w:eastAsia="zh-CN" w:bidi="hi-IN"/>
          </w:rPr>
          <w:t>https://doi.org/10.1016/j.prime.2024.100471</w:t>
        </w:r>
      </w:hyperlink>
      <w:r>
        <w:rPr>
          <w:lang w:val="en-IN" w:eastAsia="zh-CN" w:bidi="hi-IN"/>
        </w:rPr>
        <w:t xml:space="preserve">. </w:t>
      </w:r>
    </w:p>
    <w:p w14:paraId="0156A748" w14:textId="77777777" w:rsidR="005B3CFD" w:rsidRPr="001A5E81" w:rsidRDefault="005B3CFD" w:rsidP="005B3CFD">
      <w:pPr>
        <w:pStyle w:val="references"/>
        <w:rPr>
          <w:lang w:val="en-IN" w:eastAsia="zh-CN" w:bidi="hi-IN"/>
        </w:rPr>
      </w:pPr>
      <w:r w:rsidRPr="001A5E81">
        <w:rPr>
          <w:lang w:val="en-IN" w:eastAsia="zh-CN" w:bidi="hi-IN"/>
        </w:rPr>
        <w:t xml:space="preserve">N.F. Abdulsattar, A.H. Abbas, M.H. Mutar, M.H. Hassan, M.A. Jubair, and M.I. Habelalmateen, "An Investigation Study for Technologies, Challenges and Practices of IoT in Smart Cities," in 2022 5th International Conference on Engineering Technology and its Applications (IICETA), pp. 554-557, 2022. DOI: </w:t>
      </w:r>
      <w:hyperlink r:id="rId46" w:history="1">
        <w:r w:rsidRPr="00541E35">
          <w:rPr>
            <w:rStyle w:val="Hyperlink"/>
            <w:lang w:val="en-IN" w:eastAsia="zh-CN" w:bidi="hi-IN"/>
          </w:rPr>
          <w:t>https://doi.org/10.1109/IICETA54559.2022.9888474</w:t>
        </w:r>
      </w:hyperlink>
      <w:r w:rsidRPr="001A5E81">
        <w:rPr>
          <w:lang w:val="en-IN" w:eastAsia="zh-CN" w:bidi="hi-IN"/>
        </w:rPr>
        <w:t>.</w:t>
      </w:r>
      <w:r>
        <w:rPr>
          <w:lang w:val="en-IN" w:eastAsia="zh-CN" w:bidi="hi-IN"/>
        </w:rPr>
        <w:t xml:space="preserve"> </w:t>
      </w:r>
    </w:p>
    <w:p w14:paraId="745C1A8B" w14:textId="77777777" w:rsidR="005B3CFD" w:rsidRPr="001A5E81" w:rsidRDefault="005B3CFD" w:rsidP="005B3CFD">
      <w:pPr>
        <w:pStyle w:val="references"/>
        <w:rPr>
          <w:lang w:val="en-IN" w:eastAsia="zh-CN" w:bidi="hi-IN"/>
        </w:rPr>
      </w:pPr>
      <w:r w:rsidRPr="001A5E81">
        <w:rPr>
          <w:lang w:val="en-IN" w:eastAsia="zh-CN" w:bidi="hi-IN"/>
        </w:rPr>
        <w:t xml:space="preserve">F. Abedi, S. R. M. Zeebaree, Z. S. Ageed, H. M. A. Ghanimi, A. Alkhayyat, M. A. M. Sadeeq, S. N. Mahmood, A. S. Abosinnee, Z. H. Kareem, A. H. Abbas, W. K. Al-Azzawi, M. M. Jaber, and M. Dauwed, "Severity Based Light-Weight Encryption Model for Secure Medical Information System," Computers, Materials &amp; Continua, vol. 74, no. 3, pp. 5691-5704, 2023. DOI: </w:t>
      </w:r>
      <w:hyperlink r:id="rId47" w:history="1">
        <w:r w:rsidRPr="00541E35">
          <w:rPr>
            <w:rStyle w:val="Hyperlink"/>
            <w:lang w:val="en-IN" w:eastAsia="zh-CN" w:bidi="hi-IN"/>
          </w:rPr>
          <w:t>https://doi.org/10.32604/cmc.2023.034435</w:t>
        </w:r>
      </w:hyperlink>
      <w:r w:rsidRPr="001A5E81">
        <w:rPr>
          <w:lang w:val="en-IN" w:eastAsia="zh-CN" w:bidi="hi-IN"/>
        </w:rPr>
        <w:t>.</w:t>
      </w:r>
      <w:r>
        <w:rPr>
          <w:lang w:val="en-IN" w:eastAsia="zh-CN" w:bidi="hi-IN"/>
        </w:rPr>
        <w:t xml:space="preserve"> </w:t>
      </w:r>
    </w:p>
    <w:p w14:paraId="0C7338D7" w14:textId="77777777" w:rsidR="005B3CFD" w:rsidRPr="001A5E81" w:rsidRDefault="005B3CFD" w:rsidP="005B3CFD">
      <w:pPr>
        <w:pStyle w:val="references"/>
        <w:rPr>
          <w:lang w:val="en-IN" w:eastAsia="zh-CN" w:bidi="hi-IN"/>
        </w:rPr>
      </w:pPr>
      <w:r w:rsidRPr="001A5E81">
        <w:rPr>
          <w:lang w:val="en-IN" w:eastAsia="zh-CN" w:bidi="hi-IN"/>
        </w:rPr>
        <w:t xml:space="preserve">A. H. Kadhim, A. M. Razaq, M. A. Jubair, N. F. Abdulsattar, A. H. Abbas, M. H. Hassan, A. Jamal Ahmed, S. AbdulJabbar Rashid, and M. I. Habelalmateen, "A Real-Time Low-Cost Remote Doctor Monitoring System," in 2022 5th International Conference on Engineering Technology and its Applications (IICETA), pp. 558-561, 2022. doi: </w:t>
      </w:r>
      <w:hyperlink r:id="rId48" w:history="1">
        <w:r w:rsidRPr="00541E35">
          <w:rPr>
            <w:rStyle w:val="Hyperlink"/>
            <w:lang w:val="en-IN" w:eastAsia="zh-CN" w:bidi="hi-IN"/>
          </w:rPr>
          <w:t>https://doi.org/10.1109/IICETA54559.2022.9888536</w:t>
        </w:r>
      </w:hyperlink>
      <w:r w:rsidRPr="001A5E81">
        <w:rPr>
          <w:lang w:val="en-IN" w:eastAsia="zh-CN" w:bidi="hi-IN"/>
        </w:rPr>
        <w:t>.</w:t>
      </w:r>
      <w:r>
        <w:rPr>
          <w:lang w:val="en-IN" w:eastAsia="zh-CN" w:bidi="hi-IN"/>
        </w:rPr>
        <w:t xml:space="preserve"> </w:t>
      </w:r>
    </w:p>
    <w:p w14:paraId="3B58562A" w14:textId="77777777" w:rsidR="005B3CFD" w:rsidRPr="001A5E81" w:rsidRDefault="005B3CFD" w:rsidP="005B3CFD">
      <w:pPr>
        <w:pStyle w:val="references"/>
        <w:rPr>
          <w:lang w:val="en-IN" w:eastAsia="zh-CN" w:bidi="hi-IN"/>
        </w:rPr>
      </w:pPr>
      <w:r w:rsidRPr="001A5E81">
        <w:rPr>
          <w:lang w:val="en-IN" w:eastAsia="zh-CN" w:bidi="hi-IN"/>
        </w:rPr>
        <w:t xml:space="preserve">N. F. Abdulsattar, D. A. Mohammed, A. Alkhayyat, S. Z. Hamed, H. M. Hariz, A. S. Abosinnee, A. H. Abbas, M. H. Hassan, M. A. Jubair, F. H. Abbas, A. D. Algarni, N. F. Soliman, and W. El-Shafai, "Privacy-Preserving Mobility Model and Optimization-Based Advanced Cluster Head Selection (P2O-ACH) for Vehicular Ad Hoc Networks," Electronics, vol. 11, no. 24, p. 4163, 2022, DOI: </w:t>
      </w:r>
      <w:hyperlink r:id="rId49" w:history="1">
        <w:r w:rsidRPr="00541E35">
          <w:rPr>
            <w:rStyle w:val="Hyperlink"/>
            <w:lang w:val="en-IN" w:eastAsia="zh-CN" w:bidi="hi-IN"/>
          </w:rPr>
          <w:t>https://doi.org/10.3390/electronics11244163</w:t>
        </w:r>
      </w:hyperlink>
      <w:r w:rsidRPr="001A5E81">
        <w:rPr>
          <w:lang w:val="en-IN" w:eastAsia="zh-CN" w:bidi="hi-IN"/>
        </w:rPr>
        <w:t>.</w:t>
      </w:r>
      <w:r>
        <w:rPr>
          <w:lang w:val="en-IN" w:eastAsia="zh-CN" w:bidi="hi-IN"/>
        </w:rPr>
        <w:t xml:space="preserve"> </w:t>
      </w:r>
    </w:p>
    <w:p w14:paraId="46EE5CBA" w14:textId="77777777" w:rsidR="005B3CFD" w:rsidRPr="001A5E81" w:rsidRDefault="005B3CFD" w:rsidP="005B3CFD">
      <w:pPr>
        <w:pStyle w:val="references"/>
        <w:rPr>
          <w:lang w:val="en-IN" w:eastAsia="zh-CN" w:bidi="hi-IN"/>
        </w:rPr>
      </w:pPr>
      <w:r w:rsidRPr="001A5E81">
        <w:rPr>
          <w:lang w:val="en-IN" w:eastAsia="zh-CN" w:bidi="hi-IN"/>
        </w:rPr>
        <w:t xml:space="preserve">F. Abedi, H. M. A. Ghanimi, A. D. Algarni, N. F. Soliman, W. El-Shafai, A. H. Abbas, Z. H. Kareem, H. M. Hariz, and A. Alkhayyat, "Computational Intelligence Driven Secure Unmanned Aerial Vehicle Image Classification in Smart City Environment," Computer Systems Science and Engineering, vol. 47, no. 3, pp. 3127-3144, 2023. DOI: </w:t>
      </w:r>
      <w:hyperlink r:id="rId50" w:history="1">
        <w:r w:rsidRPr="00541E35">
          <w:rPr>
            <w:rStyle w:val="Hyperlink"/>
            <w:lang w:val="en-IN" w:eastAsia="zh-CN" w:bidi="hi-IN"/>
          </w:rPr>
          <w:t>https://doi.org/10.32604/csse.2023.038959</w:t>
        </w:r>
      </w:hyperlink>
      <w:r w:rsidRPr="001A5E81">
        <w:rPr>
          <w:lang w:val="en-IN" w:eastAsia="zh-CN" w:bidi="hi-IN"/>
        </w:rPr>
        <w:t>.</w:t>
      </w:r>
      <w:r>
        <w:rPr>
          <w:lang w:val="en-IN" w:eastAsia="zh-CN" w:bidi="hi-IN"/>
        </w:rPr>
        <w:t xml:space="preserve"> </w:t>
      </w:r>
    </w:p>
    <w:p w14:paraId="416832BF" w14:textId="77777777" w:rsidR="005B3CFD" w:rsidRPr="001A5E81" w:rsidRDefault="005B3CFD" w:rsidP="005B3CFD">
      <w:pPr>
        <w:pStyle w:val="references"/>
        <w:rPr>
          <w:lang w:val="en-IN" w:eastAsia="zh-CN" w:bidi="hi-IN"/>
        </w:rPr>
      </w:pPr>
      <w:r w:rsidRPr="001A5E81">
        <w:rPr>
          <w:lang w:val="en-IN" w:eastAsia="zh-CN" w:bidi="hi-IN"/>
        </w:rPr>
        <w:lastRenderedPageBreak/>
        <w:t xml:space="preserve">I. Ahmad, S. Hussain, S. N. Mahmood, H. Mostafa, A. Alkhayyat, M. Marey, A. H. Abbas, and Z. Abdulateef Rashed, "Co-Channel Interference Management for Heterogeneous Networks Using Deep Learning Approach," Information, vol. 14, no. 2, article no. 139, 2023. DOI: </w:t>
      </w:r>
      <w:hyperlink r:id="rId51" w:history="1">
        <w:r w:rsidRPr="00541E35">
          <w:rPr>
            <w:rStyle w:val="Hyperlink"/>
            <w:lang w:val="en-IN" w:eastAsia="zh-CN" w:bidi="hi-IN"/>
          </w:rPr>
          <w:t>https://doi.org/10.3390/info14020139</w:t>
        </w:r>
      </w:hyperlink>
      <w:r w:rsidRPr="001A5E81">
        <w:rPr>
          <w:lang w:val="en-IN" w:eastAsia="zh-CN" w:bidi="hi-IN"/>
        </w:rPr>
        <w:t>.</w:t>
      </w:r>
      <w:r>
        <w:rPr>
          <w:lang w:val="en-IN" w:eastAsia="zh-CN" w:bidi="hi-IN"/>
        </w:rPr>
        <w:t xml:space="preserve"> </w:t>
      </w:r>
    </w:p>
    <w:p w14:paraId="556FA7CC" w14:textId="77777777" w:rsidR="005B3CFD" w:rsidRPr="001A5E81" w:rsidRDefault="005B3CFD" w:rsidP="005B3CFD">
      <w:pPr>
        <w:pStyle w:val="references"/>
        <w:rPr>
          <w:lang w:val="en-IN" w:eastAsia="zh-CN" w:bidi="hi-IN"/>
        </w:rPr>
      </w:pPr>
      <w:r w:rsidRPr="001A5E81">
        <w:rPr>
          <w:lang w:val="en-IN" w:eastAsia="zh-CN" w:bidi="hi-IN"/>
        </w:rPr>
        <w:t xml:space="preserve">A. M. Abdulkarem, F. Abedi, H. M. A. Ghanimi, S. Kumar, W. K. Al-Azzawi, A. H. Abbas, A. S. Abosinnee, I. M. Almaameri, and A. Alkhayyat, "Robust Automatic Modulation Classification Using Convolutional Deep Neural Network Based on Scalogram Information," Computers, vol. 11, no. 11, article no. 162, 2022. DOI: </w:t>
      </w:r>
      <w:hyperlink r:id="rId52" w:history="1">
        <w:r w:rsidRPr="00541E35">
          <w:rPr>
            <w:rStyle w:val="Hyperlink"/>
            <w:lang w:val="en-IN" w:eastAsia="zh-CN" w:bidi="hi-IN"/>
          </w:rPr>
          <w:t>https://doi.org/10.3390/computers11110162</w:t>
        </w:r>
      </w:hyperlink>
      <w:r w:rsidRPr="001A5E81">
        <w:rPr>
          <w:lang w:val="en-IN" w:eastAsia="zh-CN" w:bidi="hi-IN"/>
        </w:rPr>
        <w:t>.</w:t>
      </w:r>
      <w:r>
        <w:rPr>
          <w:lang w:val="en-IN" w:eastAsia="zh-CN" w:bidi="hi-IN"/>
        </w:rPr>
        <w:t xml:space="preserve"> </w:t>
      </w:r>
    </w:p>
    <w:p w14:paraId="378511DB" w14:textId="77777777" w:rsidR="005B3CFD" w:rsidRPr="001A5E81" w:rsidRDefault="005B3CFD" w:rsidP="005B3CFD">
      <w:pPr>
        <w:pStyle w:val="references"/>
        <w:rPr>
          <w:lang w:val="en-IN" w:eastAsia="zh-CN" w:bidi="hi-IN"/>
        </w:rPr>
      </w:pPr>
      <w:r w:rsidRPr="001A5E81">
        <w:rPr>
          <w:lang w:val="en-IN" w:eastAsia="zh-CN" w:bidi="hi-IN"/>
        </w:rPr>
        <w:t xml:space="preserve">S. Alsubai, A. K. Dutta, A. H. Alkhayyat, M. M. Jaber, A. H. Abbas, and A. Kumar, "Hybrid deep learning with improved Salp swarm optimization based multi-class grape disease classification model," Computers and Electrical Engineering, vol. 108, p. 108733, 2023. DOI: </w:t>
      </w:r>
      <w:hyperlink r:id="rId53" w:history="1">
        <w:r w:rsidRPr="00541E35">
          <w:rPr>
            <w:rStyle w:val="Hyperlink"/>
            <w:lang w:val="en-IN" w:eastAsia="zh-CN" w:bidi="hi-IN"/>
          </w:rPr>
          <w:t>https://doi.org/10.1016/j.compeleceng.2023.108733</w:t>
        </w:r>
      </w:hyperlink>
      <w:r w:rsidRPr="001A5E81">
        <w:rPr>
          <w:lang w:val="en-IN" w:eastAsia="zh-CN" w:bidi="hi-IN"/>
        </w:rPr>
        <w:t>.</w:t>
      </w:r>
      <w:r>
        <w:rPr>
          <w:lang w:val="en-IN" w:eastAsia="zh-CN" w:bidi="hi-IN"/>
        </w:rPr>
        <w:t xml:space="preserve"> </w:t>
      </w:r>
    </w:p>
    <w:p w14:paraId="070AC2BF" w14:textId="77777777" w:rsidR="005B3CFD" w:rsidRPr="001A5E81" w:rsidRDefault="005B3CFD" w:rsidP="005B3CFD">
      <w:pPr>
        <w:pStyle w:val="references"/>
        <w:rPr>
          <w:lang w:val="en-IN" w:eastAsia="zh-CN" w:bidi="hi-IN"/>
        </w:rPr>
      </w:pPr>
      <w:r w:rsidRPr="001A5E81">
        <w:rPr>
          <w:lang w:val="en-IN" w:eastAsia="zh-CN" w:bidi="hi-IN"/>
        </w:rPr>
        <w:t xml:space="preserve">I. S. Al-Hawary, E. Ali, S. M. H. Kamona, L. Hussain Saleh, A. S. Abdulwahid, D. N. Al-Saidi, M. S. Alhassan, F. A. Rasen, H. Abdullah Abbas, A. Alawadi, A. H. Abbas, and M. Sina, "Prediction of geomechanical bearing capacity using autoregressive deep neural network in carbon capture and storage systems," Heliyon, vol. 9, no. 11, pp. e21913, Nov. 2023. doi: </w:t>
      </w:r>
      <w:hyperlink r:id="rId54" w:history="1">
        <w:r w:rsidRPr="00541E35">
          <w:rPr>
            <w:rStyle w:val="Hyperlink"/>
            <w:lang w:val="en-IN" w:eastAsia="zh-CN" w:bidi="hi-IN"/>
          </w:rPr>
          <w:t>https://doi.org/10.1016/j.heliyon.2023.e21913</w:t>
        </w:r>
      </w:hyperlink>
      <w:r w:rsidRPr="001A5E81">
        <w:rPr>
          <w:lang w:val="en-IN" w:eastAsia="zh-CN" w:bidi="hi-IN"/>
        </w:rPr>
        <w:t>.</w:t>
      </w:r>
      <w:r>
        <w:rPr>
          <w:lang w:val="en-IN" w:eastAsia="zh-CN" w:bidi="hi-IN"/>
        </w:rPr>
        <w:t xml:space="preserve"> </w:t>
      </w:r>
    </w:p>
    <w:p w14:paraId="42DDD81A" w14:textId="77777777" w:rsidR="005B3CFD" w:rsidRPr="001A5E81" w:rsidRDefault="005B3CFD" w:rsidP="005B3CFD">
      <w:pPr>
        <w:pStyle w:val="references"/>
        <w:rPr>
          <w:lang w:val="en-IN" w:eastAsia="zh-CN" w:bidi="hi-IN"/>
        </w:rPr>
      </w:pPr>
      <w:r w:rsidRPr="001A5E81">
        <w:rPr>
          <w:lang w:val="en-IN" w:eastAsia="zh-CN" w:bidi="hi-IN"/>
        </w:rPr>
        <w:t xml:space="preserve">M. R. M. Alsemawi, M. H. Mutar, E. H. Ahmed, H. O. Hanoosh, and A. H. Abbas, "Emotions recognition from human facial images based on fast learning network," Indonesian Journal of Electrical Engineering and Computer Science, vol. 30, no. 3, pp. 1478-1487, 2023. doi: </w:t>
      </w:r>
      <w:hyperlink r:id="rId55" w:history="1">
        <w:r w:rsidRPr="00541E35">
          <w:rPr>
            <w:rStyle w:val="Hyperlink"/>
            <w:lang w:val="en-IN" w:eastAsia="zh-CN" w:bidi="hi-IN"/>
          </w:rPr>
          <w:t>http://doi.org/10.11591/ijeecs.v30.i3.pp1478-1487</w:t>
        </w:r>
      </w:hyperlink>
      <w:r w:rsidRPr="001A5E81">
        <w:rPr>
          <w:lang w:val="en-IN" w:eastAsia="zh-CN" w:bidi="hi-IN"/>
        </w:rPr>
        <w:t>.</w:t>
      </w:r>
      <w:r>
        <w:rPr>
          <w:lang w:val="en-IN" w:eastAsia="zh-CN" w:bidi="hi-IN"/>
        </w:rPr>
        <w:t xml:space="preserve"> </w:t>
      </w:r>
    </w:p>
    <w:p w14:paraId="53B8388F" w14:textId="77777777" w:rsidR="005B3CFD" w:rsidRPr="001A5E81" w:rsidRDefault="005B3CFD" w:rsidP="005B3CFD">
      <w:pPr>
        <w:pStyle w:val="references"/>
        <w:rPr>
          <w:lang w:val="en-IN" w:eastAsia="zh-CN" w:bidi="hi-IN"/>
        </w:rPr>
      </w:pPr>
      <w:r w:rsidRPr="001A5E81">
        <w:rPr>
          <w:lang w:val="en-IN" w:eastAsia="zh-CN" w:bidi="hi-IN"/>
        </w:rPr>
        <w:t xml:space="preserve">J. Tang, A. K. Abbas, N. A. Koka, N. Sadoon, J. K. Abbas, R. A. Abdalhuseen, M. Abosaooda, N. M. Ahmed, and A. H. Abbas, "Optimization of thermal biofuel production from biomass using CaO-based catalyst through different algorithm-based machine learning approaches," Case Studies in Thermal Engineering, vol. 50, p. 103419, 2023. doi: </w:t>
      </w:r>
      <w:hyperlink r:id="rId56" w:history="1">
        <w:r w:rsidRPr="00541E35">
          <w:rPr>
            <w:rStyle w:val="Hyperlink"/>
            <w:lang w:val="en-IN" w:eastAsia="zh-CN" w:bidi="hi-IN"/>
          </w:rPr>
          <w:t>https://doi.org/10.1016/j.csite.2023.103419</w:t>
        </w:r>
      </w:hyperlink>
      <w:r w:rsidRPr="001A5E81">
        <w:rPr>
          <w:lang w:val="en-IN" w:eastAsia="zh-CN" w:bidi="hi-IN"/>
        </w:rPr>
        <w:t>.</w:t>
      </w:r>
      <w:r>
        <w:rPr>
          <w:lang w:val="en-IN" w:eastAsia="zh-CN" w:bidi="hi-IN"/>
        </w:rPr>
        <w:t xml:space="preserve"> </w:t>
      </w:r>
    </w:p>
    <w:p w14:paraId="5D5E9AFE" w14:textId="77777777" w:rsidR="005B3CFD" w:rsidRPr="001A5E81" w:rsidRDefault="005B3CFD" w:rsidP="005B3CFD">
      <w:pPr>
        <w:pStyle w:val="references"/>
        <w:rPr>
          <w:lang w:val="en-IN" w:eastAsia="zh-CN" w:bidi="hi-IN"/>
        </w:rPr>
      </w:pPr>
      <w:r w:rsidRPr="001A5E81">
        <w:rPr>
          <w:lang w:val="en-IN" w:eastAsia="zh-CN" w:bidi="hi-IN"/>
        </w:rPr>
        <w:t xml:space="preserve">F. Abedi, H. M. A. Ghanimi, A. D. Algarni, N. F. Soliman, W. El-Shafai, A. H. Abbas, Z. H. Kareem, H. M. Hariz, and A. Alkhayyat, "Chimp Optimization Algorithm Based Feature Selection with Machine Learning for Medical Data Classification," Computer Systems Science and Engineering, vol. 47, no. 3, pp. 2791–2814, 2023. doi: </w:t>
      </w:r>
      <w:hyperlink r:id="rId57" w:history="1">
        <w:r w:rsidRPr="00541E35">
          <w:rPr>
            <w:rStyle w:val="Hyperlink"/>
            <w:lang w:val="en-IN" w:eastAsia="zh-CN" w:bidi="hi-IN"/>
          </w:rPr>
          <w:t>https://doi.org/10.32604/csse.2023.038762</w:t>
        </w:r>
      </w:hyperlink>
      <w:r w:rsidRPr="001A5E81">
        <w:rPr>
          <w:lang w:val="en-IN" w:eastAsia="zh-CN" w:bidi="hi-IN"/>
        </w:rPr>
        <w:t>.</w:t>
      </w:r>
      <w:r>
        <w:rPr>
          <w:lang w:val="en-IN" w:eastAsia="zh-CN" w:bidi="hi-IN"/>
        </w:rPr>
        <w:t xml:space="preserve"> </w:t>
      </w:r>
    </w:p>
    <w:p w14:paraId="116CE256" w14:textId="77777777" w:rsidR="005B3CFD" w:rsidRPr="001A5E81" w:rsidRDefault="005B3CFD" w:rsidP="005B3CFD">
      <w:pPr>
        <w:pStyle w:val="references"/>
        <w:rPr>
          <w:lang w:val="en-IN" w:eastAsia="zh-CN" w:bidi="hi-IN"/>
        </w:rPr>
      </w:pPr>
      <w:r w:rsidRPr="001A5E81">
        <w:rPr>
          <w:lang w:val="en-IN" w:eastAsia="zh-CN" w:bidi="hi-IN"/>
        </w:rPr>
        <w:t xml:space="preserve">A. H. Abbas, L. Audah, and N. A. M. Alduais, "An Efficient Load Balance Algorithm for Vehicular Ad-Hoc Network," in 2018 Electrical Power, Electronics, Communications, Controls and Informatics Seminar (EECCIS), pp. 207-212, 2018. </w:t>
      </w:r>
      <w:hyperlink r:id="rId58" w:history="1">
        <w:r w:rsidRPr="00541E35">
          <w:rPr>
            <w:rStyle w:val="Hyperlink"/>
            <w:lang w:val="en-IN" w:eastAsia="zh-CN" w:bidi="hi-IN"/>
          </w:rPr>
          <w:t>https://doi.org/10.1109/EECCIS.2018.8692827</w:t>
        </w:r>
      </w:hyperlink>
      <w:r>
        <w:rPr>
          <w:lang w:val="en-IN" w:eastAsia="zh-CN" w:bidi="hi-IN"/>
        </w:rPr>
        <w:t xml:space="preserve">. </w:t>
      </w:r>
    </w:p>
    <w:p w14:paraId="1933AB7A" w14:textId="77777777" w:rsidR="005B3CFD" w:rsidRPr="001A5E81" w:rsidRDefault="005B3CFD" w:rsidP="005B3CFD">
      <w:pPr>
        <w:pStyle w:val="references"/>
        <w:rPr>
          <w:lang w:val="en-IN" w:eastAsia="zh-CN" w:bidi="hi-IN"/>
        </w:rPr>
      </w:pPr>
      <w:r w:rsidRPr="001A5E81">
        <w:rPr>
          <w:lang w:val="en-IN" w:eastAsia="zh-CN" w:bidi="hi-IN"/>
        </w:rPr>
        <w:t xml:space="preserve">M. A. A. Albadr et al., "Online sequential extreme learning machine approach for breast cancer diagnosis," Neural Computing and Applications, vol. Volume, no. Issue, pp. Page, 2024. DOI: </w:t>
      </w:r>
      <w:hyperlink r:id="rId59" w:history="1">
        <w:r w:rsidRPr="00541E35">
          <w:rPr>
            <w:rStyle w:val="Hyperlink"/>
            <w:lang w:val="en-IN" w:eastAsia="zh-CN" w:bidi="hi-IN"/>
          </w:rPr>
          <w:t>https://doi.org/10.1007/s00521-024-09617-x</w:t>
        </w:r>
      </w:hyperlink>
      <w:r w:rsidRPr="001A5E81">
        <w:rPr>
          <w:lang w:val="en-IN" w:eastAsia="zh-CN" w:bidi="hi-IN"/>
        </w:rPr>
        <w:t>.</w:t>
      </w:r>
      <w:r>
        <w:rPr>
          <w:lang w:val="en-IN" w:eastAsia="zh-CN" w:bidi="hi-IN"/>
        </w:rPr>
        <w:t xml:space="preserve"> </w:t>
      </w:r>
    </w:p>
    <w:p w14:paraId="6E461D91" w14:textId="77777777" w:rsidR="005B3CFD" w:rsidRPr="002E2908" w:rsidRDefault="005B3CFD" w:rsidP="005B3CFD">
      <w:pPr>
        <w:pStyle w:val="references"/>
        <w:rPr>
          <w:lang w:val="en-IN" w:eastAsia="zh-CN" w:bidi="hi-IN"/>
        </w:rPr>
      </w:pPr>
      <w:r w:rsidRPr="002E2908">
        <w:rPr>
          <w:lang w:val="en-IN" w:eastAsia="zh-CN" w:bidi="hi-IN"/>
        </w:rPr>
        <w:t xml:space="preserve">M. S. Alshuhri, S. G. Al-Musawi, A. A. Al-Alwany, H. Uinarni, I. Rasulova, P. Rodrigues, A. T. Alkhafaji, A. M. Alshanberi, A. H. Alawadi, and A. H. Abbas, "Artificial intelligence in cancer diagnosis: Opportunities and challenges," Pathology - Research and Practice, vol. 253, pp. 154996, 2024. </w:t>
      </w:r>
      <w:hyperlink r:id="rId60" w:history="1">
        <w:r w:rsidRPr="00541E35">
          <w:rPr>
            <w:rStyle w:val="Hyperlink"/>
            <w:lang w:val="en-IN" w:eastAsia="zh-CN" w:bidi="hi-IN"/>
          </w:rPr>
          <w:t>https://doi.org/10.1016/j.prp.2023.154996</w:t>
        </w:r>
      </w:hyperlink>
      <w:r>
        <w:rPr>
          <w:lang w:val="en-IN" w:eastAsia="zh-CN" w:bidi="hi-IN"/>
        </w:rPr>
        <w:t xml:space="preserve">. </w:t>
      </w:r>
    </w:p>
    <w:p w14:paraId="12E93100" w14:textId="77777777" w:rsidR="005B3CFD" w:rsidRPr="002E2908" w:rsidRDefault="005B3CFD" w:rsidP="005B3CFD">
      <w:pPr>
        <w:pStyle w:val="references"/>
        <w:rPr>
          <w:lang w:val="en-IN" w:eastAsia="zh-CN" w:bidi="hi-IN"/>
        </w:rPr>
      </w:pPr>
      <w:r w:rsidRPr="002E2908">
        <w:rPr>
          <w:lang w:val="en-IN" w:eastAsia="zh-CN" w:bidi="hi-IN"/>
        </w:rPr>
        <w:t xml:space="preserve">A. Abdulbari, S. K. Abdul Rahim, F. Abedi, P. J. Soh, A. Hashim, R. Qays, S. Ahmad, and M. Y. Zeain, "Single-Layer Planar Monopole Antenna-Based Artificial Magnetic Conductor (AMC)," International Journal of Antennas and Propagation, vol. 2022, pp. 6724175, 2022. </w:t>
      </w:r>
      <w:hyperlink r:id="rId61" w:history="1">
        <w:r w:rsidRPr="00541E35">
          <w:rPr>
            <w:rStyle w:val="Hyperlink"/>
            <w:lang w:val="en-IN" w:eastAsia="zh-CN" w:bidi="hi-IN"/>
          </w:rPr>
          <w:t>https://doi.org/10.1155/2022/6724175</w:t>
        </w:r>
      </w:hyperlink>
      <w:r w:rsidRPr="002E2908">
        <w:rPr>
          <w:lang w:val="en-IN" w:eastAsia="zh-CN" w:bidi="hi-IN"/>
        </w:rPr>
        <w:t>.</w:t>
      </w:r>
      <w:r>
        <w:rPr>
          <w:lang w:val="en-IN" w:eastAsia="zh-CN" w:bidi="hi-IN"/>
        </w:rPr>
        <w:t xml:space="preserve"> </w:t>
      </w:r>
    </w:p>
    <w:p w14:paraId="17098114" w14:textId="77777777" w:rsidR="005B3CFD" w:rsidRPr="002E2908" w:rsidRDefault="005B3CFD" w:rsidP="005B3CFD">
      <w:pPr>
        <w:pStyle w:val="references"/>
        <w:rPr>
          <w:lang w:val="en-IN" w:eastAsia="zh-CN" w:bidi="hi-IN"/>
        </w:rPr>
      </w:pPr>
      <w:r w:rsidRPr="002E2908">
        <w:rPr>
          <w:lang w:val="en-IN" w:eastAsia="zh-CN" w:bidi="hi-IN"/>
        </w:rPr>
        <w:t xml:space="preserve">S. Saleem, A. H. Jabbar, M. H. Jameel, A. Rehman, Z. H. Kareem, A. H. Abbas, Z. Ghaffar, S. A. Razzaq, R. A. Pashameah, E. Alzahrani, E.-P. Ng, and S. M. Sapuan, "Enhancement in structural, morphological, and optical properties of copper oxide for optoelectronic device applications," Nanotechnology Reviews, vol. 11, no. 1, pp. 2827-2838, 2022.DOI: </w:t>
      </w:r>
      <w:hyperlink r:id="rId62" w:history="1">
        <w:r w:rsidRPr="00541E35">
          <w:rPr>
            <w:rStyle w:val="Hyperlink"/>
            <w:lang w:val="en-IN" w:eastAsia="zh-CN" w:bidi="hi-IN"/>
          </w:rPr>
          <w:t>https://doi.org/10.1515/ntrev-2022-0473</w:t>
        </w:r>
      </w:hyperlink>
      <w:r w:rsidRPr="002E2908">
        <w:rPr>
          <w:lang w:val="en-IN" w:eastAsia="zh-CN" w:bidi="hi-IN"/>
        </w:rPr>
        <w:t>.</w:t>
      </w:r>
      <w:r>
        <w:rPr>
          <w:lang w:val="en-IN" w:eastAsia="zh-CN" w:bidi="hi-IN"/>
        </w:rPr>
        <w:t xml:space="preserve"> </w:t>
      </w:r>
    </w:p>
    <w:p w14:paraId="62A998F5" w14:textId="77777777" w:rsidR="005B3CFD" w:rsidRDefault="005B3CFD" w:rsidP="005B3CFD">
      <w:pPr>
        <w:pStyle w:val="references"/>
        <w:rPr>
          <w:lang w:val="en-IN" w:eastAsia="zh-CN" w:bidi="hi-IN"/>
        </w:rPr>
      </w:pPr>
      <w:r w:rsidRPr="002E2908">
        <w:rPr>
          <w:lang w:val="en-IN" w:eastAsia="zh-CN" w:bidi="hi-IN"/>
        </w:rPr>
        <w:t xml:space="preserve">F. Abedi, H. M. A. Ghanimi, M. A. M. Sadeeq, A. Alkhayyat, Z. H. Kareem, S. N. Mahmood, A. H. Abbas, A. S. Abosinnee, W. K. Al-Azzawi, M. M. Jaber, and M. Dauwed, "Hybrid Deep Learning Enabled Load Prediction for Energy Storage Systems," Computers, </w:t>
      </w:r>
      <w:r w:rsidRPr="002E2908">
        <w:rPr>
          <w:lang w:val="en-IN" w:eastAsia="zh-CN" w:bidi="hi-IN"/>
        </w:rPr>
        <w:t xml:space="preserve">Materials &amp; Continua, vol. 75, no. 2, pp. 3359-3374, 2023. DOI: </w:t>
      </w:r>
      <w:hyperlink r:id="rId63" w:history="1">
        <w:r w:rsidRPr="00541E35">
          <w:rPr>
            <w:rStyle w:val="Hyperlink"/>
            <w:lang w:val="en-IN" w:eastAsia="zh-CN" w:bidi="hi-IN"/>
          </w:rPr>
          <w:t>https://doi.org/10.32604/cmc.2023.034221</w:t>
        </w:r>
      </w:hyperlink>
      <w:r w:rsidRPr="002E2908">
        <w:rPr>
          <w:lang w:val="en-IN" w:eastAsia="zh-CN" w:bidi="hi-IN"/>
        </w:rPr>
        <w:t>.</w:t>
      </w:r>
      <w:r>
        <w:rPr>
          <w:lang w:val="en-IN" w:eastAsia="zh-CN" w:bidi="hi-IN"/>
        </w:rPr>
        <w:t xml:space="preserve"> </w:t>
      </w:r>
    </w:p>
    <w:p w14:paraId="1F5DCDCA" w14:textId="77777777" w:rsidR="005B3CFD" w:rsidRDefault="005B3CFD" w:rsidP="005B3CFD">
      <w:pPr>
        <w:pStyle w:val="references"/>
        <w:rPr>
          <w:lang w:val="en-IN" w:eastAsia="zh-CN" w:bidi="hi-IN"/>
        </w:rPr>
      </w:pPr>
      <w:r w:rsidRPr="002E2908">
        <w:rPr>
          <w:lang w:val="en-IN" w:eastAsia="zh-CN" w:bidi="hi-IN"/>
        </w:rPr>
        <w:t xml:space="preserve">Mutar, M. H., Ahmed, E. H., ALsemawi, M. R. M., Hanoosh, H. O., &amp; Abbas, A. H. (2022). Ear recognition system using random forest and histograms of oriented gradients techniques. Indonesian Journal of Electrical Engineering and Computer Science, 27(1), 181-188.DOI: </w:t>
      </w:r>
      <w:hyperlink r:id="rId64" w:history="1">
        <w:r w:rsidRPr="00541E35">
          <w:rPr>
            <w:rStyle w:val="Hyperlink"/>
            <w:lang w:val="en-IN" w:eastAsia="zh-CN" w:bidi="hi-IN"/>
          </w:rPr>
          <w:t>http://doi.org/10.11591/ijeecs.v27.i1.pp181-188</w:t>
        </w:r>
      </w:hyperlink>
      <w:r w:rsidRPr="002E2908">
        <w:rPr>
          <w:lang w:val="en-IN" w:eastAsia="zh-CN" w:bidi="hi-IN"/>
        </w:rPr>
        <w:t>.</w:t>
      </w:r>
      <w:r>
        <w:rPr>
          <w:lang w:val="en-IN" w:eastAsia="zh-CN" w:bidi="hi-IN"/>
        </w:rPr>
        <w:t xml:space="preserve"> </w:t>
      </w:r>
    </w:p>
    <w:p w14:paraId="6CAC8F9A" w14:textId="77777777" w:rsidR="005B3CFD" w:rsidRPr="002E2908" w:rsidRDefault="005B3CFD" w:rsidP="005B3CFD">
      <w:pPr>
        <w:pStyle w:val="references"/>
        <w:rPr>
          <w:lang w:val="en-IN" w:eastAsia="zh-CN" w:bidi="hi-IN"/>
        </w:rPr>
      </w:pPr>
      <w:r w:rsidRPr="002E2908">
        <w:rPr>
          <w:lang w:val="en-IN" w:eastAsia="zh-CN" w:bidi="hi-IN"/>
        </w:rPr>
        <w:t xml:space="preserve">Nouman Bashir and Saadi Boudjit, "An Energy-Efficient Collaborative Scheme for UAVs and VANETs for Dissemination of Real-Time Surveillance Data on Highways", IEEE 17th Annual Consumer Communications &amp; Networking Conference (CCNC), 2020, doi: </w:t>
      </w:r>
      <w:r w:rsidRPr="002E2908">
        <w:rPr>
          <w:rStyle w:val="Hyperlink"/>
          <w:lang w:val="en-IN" w:eastAsia="zh-CN" w:bidi="hi-IN"/>
        </w:rPr>
        <w:t>10.1109/CCNC46108.2020.9045425.</w:t>
      </w:r>
    </w:p>
    <w:p w14:paraId="330E0341" w14:textId="77777777" w:rsidR="005B3CFD" w:rsidRPr="002E2908" w:rsidRDefault="005B3CFD" w:rsidP="005B3CFD">
      <w:pPr>
        <w:pStyle w:val="references"/>
        <w:rPr>
          <w:lang w:val="en-IN" w:eastAsia="zh-CN" w:bidi="hi-IN"/>
        </w:rPr>
      </w:pPr>
      <w:r w:rsidRPr="002E2908">
        <w:rPr>
          <w:lang w:val="en-IN" w:eastAsia="zh-CN" w:bidi="hi-IN"/>
        </w:rPr>
        <w:t>[12]. Saranya N and Roshini Roy J, "Malicious Node Detection in Vanet using Fuzzy Clustering Technique",  6th International Conference on Inventive Computation Technologies (ICICT), 2021, doi:</w:t>
      </w:r>
      <w:r w:rsidRPr="002E2908">
        <w:rPr>
          <w:rStyle w:val="Hyperlink"/>
          <w:lang w:val="en-IN" w:eastAsia="zh-CN" w:bidi="hi-IN"/>
        </w:rPr>
        <w:t>10.1109/ICICT50816.2021.9358557.</w:t>
      </w:r>
    </w:p>
    <w:p w14:paraId="3B9F9547" w14:textId="77777777" w:rsidR="005B3CFD" w:rsidRPr="002E2908" w:rsidRDefault="005B3CFD" w:rsidP="005B3CFD">
      <w:pPr>
        <w:pStyle w:val="references"/>
        <w:rPr>
          <w:lang w:val="en-IN" w:eastAsia="zh-CN" w:bidi="hi-IN"/>
        </w:rPr>
      </w:pPr>
      <w:r w:rsidRPr="002E2908">
        <w:rPr>
          <w:lang w:val="en-IN" w:eastAsia="zh-CN" w:bidi="hi-IN"/>
        </w:rPr>
        <w:t>Amal A. Alahmadi and Mohammed O. I. Musa, "Energy Efficient Resource Allocation in Vehicular Cloud Based Architecture", 21st International Conference on Transparent Optical Networks (ICTON), 2019, doi:</w:t>
      </w:r>
      <w:r w:rsidRPr="002E2908">
        <w:rPr>
          <w:rStyle w:val="Hyperlink"/>
          <w:lang w:val="en-IN" w:eastAsia="zh-CN" w:bidi="hi-IN"/>
        </w:rPr>
        <w:t>10.1109/ICTON.2019.8840547.</w:t>
      </w:r>
    </w:p>
    <w:p w14:paraId="742E9543" w14:textId="77777777" w:rsidR="005B3CFD" w:rsidRPr="002E2908" w:rsidRDefault="005B3CFD" w:rsidP="005B3CFD">
      <w:pPr>
        <w:pStyle w:val="references"/>
        <w:rPr>
          <w:lang w:val="en-IN" w:eastAsia="zh-CN" w:bidi="hi-IN"/>
        </w:rPr>
      </w:pPr>
      <w:r w:rsidRPr="002E2908">
        <w:rPr>
          <w:lang w:val="en-IN" w:eastAsia="zh-CN" w:bidi="hi-IN"/>
        </w:rPr>
        <w:t>Debasis Das, "Improving Throughput and Energy Efficiency in Vehicular Ad-Hoc Networks using Internet of Vehicles and Mobile Femto Access Points", TENCON 2019 - 2019 IEEE Region 10 Conference (TENCON), 2019, doi:</w:t>
      </w:r>
      <w:r w:rsidRPr="002E2908">
        <w:rPr>
          <w:rStyle w:val="Hyperlink"/>
          <w:lang w:val="en-IN" w:eastAsia="zh-CN" w:bidi="hi-IN"/>
        </w:rPr>
        <w:t>10.1109/TENCON.2019.8929626.</w:t>
      </w:r>
    </w:p>
    <w:p w14:paraId="3A212EB1" w14:textId="77777777" w:rsidR="005B3CFD" w:rsidRPr="002E2908" w:rsidRDefault="005B3CFD" w:rsidP="005B3CFD">
      <w:pPr>
        <w:pStyle w:val="references"/>
        <w:rPr>
          <w:lang w:val="en-IN" w:eastAsia="zh-CN" w:bidi="hi-IN"/>
        </w:rPr>
      </w:pPr>
      <w:r w:rsidRPr="002E2908">
        <w:rPr>
          <w:lang w:val="en-IN" w:eastAsia="zh-CN" w:bidi="hi-IN"/>
        </w:rPr>
        <w:t>Andrew Fiade and  Afie Yudha Triadi, "Performance Analysis of Black Hole Attack and Flooding Attack AODV Routing Protocol on VANET (Vehicular Ad-Hoc Network)", 8th International Conference on Cyber and IT Service Management (CITSM), 2020, doi:</w:t>
      </w:r>
      <w:r w:rsidRPr="002E2908">
        <w:rPr>
          <w:rStyle w:val="Hyperlink"/>
          <w:lang w:val="en-IN" w:eastAsia="zh-CN" w:bidi="hi-IN"/>
        </w:rPr>
        <w:t>10.1109/CITSM50537.2020.9268789.</w:t>
      </w:r>
    </w:p>
    <w:p w14:paraId="2608FFD0" w14:textId="77777777" w:rsidR="005B3CFD" w:rsidRPr="002E2908" w:rsidRDefault="005B3CFD" w:rsidP="005B3CFD">
      <w:pPr>
        <w:pStyle w:val="references"/>
        <w:rPr>
          <w:lang w:val="en-IN" w:eastAsia="zh-CN" w:bidi="hi-IN"/>
        </w:rPr>
      </w:pPr>
      <w:r w:rsidRPr="002E2908">
        <w:rPr>
          <w:lang w:val="en-IN" w:eastAsia="zh-CN" w:bidi="hi-IN"/>
        </w:rPr>
        <w:t>Guoyan Yang and Ming Bai, "An optimized Algorithm for Power and Beacon Control in VANETs Based On DDPG", IEEE International Conference on Consumer Electronics and Computer Engineering (ICCECE), 2021, doi:</w:t>
      </w:r>
      <w:r w:rsidRPr="002E2908">
        <w:rPr>
          <w:rStyle w:val="Hyperlink"/>
          <w:lang w:val="en-IN" w:eastAsia="zh-CN" w:bidi="hi-IN"/>
        </w:rPr>
        <w:t>10.1109/ICCECE51280.2021.9342048.</w:t>
      </w:r>
    </w:p>
    <w:p w14:paraId="424A9B4A" w14:textId="77777777" w:rsidR="005B3CFD" w:rsidRPr="002E2908" w:rsidRDefault="005B3CFD" w:rsidP="005B3CFD">
      <w:pPr>
        <w:pStyle w:val="references"/>
        <w:rPr>
          <w:lang w:val="en-IN" w:eastAsia="zh-CN" w:bidi="hi-IN"/>
        </w:rPr>
      </w:pPr>
      <w:r w:rsidRPr="002E2908">
        <w:rPr>
          <w:lang w:val="en-IN" w:eastAsia="zh-CN" w:bidi="hi-IN"/>
        </w:rPr>
        <w:t>Suoping Li and Fan Wang, "Throughput and Energy Efficiency of Cooperative ARQ Strategies for VANETs Based on Hybrid Vehicle Communication Mode", IEEE Access , vol.8, pp. 114287 - 114304, doi:</w:t>
      </w:r>
      <w:r w:rsidRPr="002E2908">
        <w:rPr>
          <w:rStyle w:val="Hyperlink"/>
          <w:lang w:val="en-IN" w:eastAsia="zh-CN" w:bidi="hi-IN"/>
        </w:rPr>
        <w:t>10.1109/ACCESS.2020.3003813.</w:t>
      </w:r>
    </w:p>
    <w:p w14:paraId="43343FB9" w14:textId="77777777" w:rsidR="005B3CFD" w:rsidRPr="002E2908" w:rsidRDefault="005B3CFD" w:rsidP="005B3CFD">
      <w:pPr>
        <w:pStyle w:val="references"/>
        <w:rPr>
          <w:lang w:val="en-IN" w:eastAsia="zh-CN" w:bidi="hi-IN"/>
        </w:rPr>
      </w:pPr>
      <w:r w:rsidRPr="002E2908">
        <w:rPr>
          <w:lang w:val="en-IN" w:eastAsia="zh-CN" w:bidi="hi-IN"/>
        </w:rPr>
        <w:t xml:space="preserve">Vivek Sethi and Sujata Pal, "Online Energy-efficient Scheduling Algorithm for Renewable Energy-powered Roadside units in VANETs", IEEE 17th International Conference on Mobile Ad Hoc and Sensor Systems (MASS), 2020, doi: </w:t>
      </w:r>
      <w:r w:rsidRPr="002E2908">
        <w:rPr>
          <w:rStyle w:val="Hyperlink"/>
          <w:lang w:val="en-IN" w:eastAsia="zh-CN" w:bidi="hi-IN"/>
        </w:rPr>
        <w:t>10.1109/MASS50613.2020.00068.</w:t>
      </w:r>
    </w:p>
    <w:p w14:paraId="467D6DE1" w14:textId="77777777" w:rsidR="005B3CFD" w:rsidRPr="002E2908" w:rsidRDefault="005B3CFD" w:rsidP="005B3CFD">
      <w:pPr>
        <w:pStyle w:val="references"/>
        <w:rPr>
          <w:lang w:val="en-IN" w:eastAsia="zh-CN" w:bidi="hi-IN"/>
        </w:rPr>
      </w:pPr>
      <w:r w:rsidRPr="002E2908">
        <w:rPr>
          <w:lang w:val="en-IN" w:eastAsia="zh-CN" w:bidi="hi-IN"/>
        </w:rPr>
        <w:t>Yuan-ai Xie and Zhixin Liu, "Energy-Spectral Efficiency Optimization in Vehicular Communications: Joint Clustering and Pricing-Based Robust Power Control Approach", IEEE Transactions on Vehicular Technology, vol.69, mo.11, pp.13673 - 13685, 2020, doi:</w:t>
      </w:r>
      <w:r w:rsidRPr="002E2908">
        <w:rPr>
          <w:rStyle w:val="Hyperlink"/>
          <w:lang w:val="en-IN" w:eastAsia="zh-CN" w:bidi="hi-IN"/>
        </w:rPr>
        <w:t>10.1109/TVT.2020.3021478.</w:t>
      </w:r>
    </w:p>
    <w:p w14:paraId="54ED2A20" w14:textId="77777777" w:rsidR="005B3CFD" w:rsidRPr="002E2908" w:rsidRDefault="005B3CFD" w:rsidP="005B3CFD">
      <w:pPr>
        <w:pStyle w:val="references"/>
        <w:rPr>
          <w:lang w:val="en-IN" w:eastAsia="zh-CN" w:bidi="hi-IN"/>
        </w:rPr>
      </w:pPr>
      <w:r w:rsidRPr="002E2908">
        <w:rPr>
          <w:lang w:val="en-IN" w:eastAsia="zh-CN" w:bidi="hi-IN"/>
        </w:rPr>
        <w:t>Md. Forhad Hossen and Monir Hossen, "Parked Car-based Clustering Hierarchy in Vehicular Ad Hoc Network for Energy Efficiency",  2nd International Conference on Advanced Information and Communication Technology (ICAICT), 2020, doi:</w:t>
      </w:r>
      <w:r w:rsidRPr="002E2908">
        <w:rPr>
          <w:rStyle w:val="Hyperlink"/>
          <w:lang w:val="en-IN" w:eastAsia="zh-CN" w:bidi="hi-IN"/>
        </w:rPr>
        <w:t>10.1109/ICAICT51780.2020.9333501.</w:t>
      </w:r>
    </w:p>
    <w:p w14:paraId="29760237" w14:textId="77777777" w:rsidR="005B3CFD" w:rsidRPr="002E2908" w:rsidRDefault="005B3CFD" w:rsidP="005B3CFD">
      <w:pPr>
        <w:pStyle w:val="references"/>
        <w:rPr>
          <w:lang w:val="en-IN" w:eastAsia="zh-CN" w:bidi="hi-IN"/>
        </w:rPr>
      </w:pPr>
      <w:r w:rsidRPr="002E2908">
        <w:rPr>
          <w:lang w:val="en-IN" w:eastAsia="zh-CN" w:bidi="hi-IN"/>
        </w:rPr>
        <w:t>Lukman Audah and Mohammed Salah Abood, "Reliable and efficient data dissemination scheme in VANET", 2020,doi:</w:t>
      </w:r>
      <w:r w:rsidRPr="002E2908">
        <w:rPr>
          <w:rStyle w:val="Hyperlink"/>
          <w:lang w:val="en-IN" w:eastAsia="zh-CN" w:bidi="hi-IN"/>
        </w:rPr>
        <w:t>10.11591/ijece.v10i6.pp6423-6434.</w:t>
      </w:r>
    </w:p>
    <w:p w14:paraId="2F3FC3BC" w14:textId="77777777" w:rsidR="005B3CFD" w:rsidRDefault="005B3CFD" w:rsidP="005B3CFD">
      <w:pPr>
        <w:pStyle w:val="references"/>
        <w:rPr>
          <w:lang w:val="en-IN" w:eastAsia="zh-CN" w:bidi="hi-IN"/>
        </w:rPr>
      </w:pPr>
      <w:r w:rsidRPr="002E2908">
        <w:rPr>
          <w:lang w:val="en-IN" w:eastAsia="zh-CN" w:bidi="hi-IN"/>
        </w:rPr>
        <w:t>Koppisetti Giridhar and N. Krishnaraj, "Energy efficient clustering with Heuristic optimization based Ro/uting protocol for VANETs" vol.27, 2023, doi:</w:t>
      </w:r>
      <w:r w:rsidRPr="002E2908">
        <w:rPr>
          <w:rStyle w:val="Hyperlink"/>
          <w:lang w:val="en-IN" w:eastAsia="zh-CN" w:bidi="hi-IN"/>
        </w:rPr>
        <w:t>10.1016/j.measen.2023.100745.</w:t>
      </w:r>
    </w:p>
    <w:p w14:paraId="3C44CF46" w14:textId="77777777" w:rsidR="005B3CFD" w:rsidRPr="002E2908" w:rsidRDefault="005B3CFD" w:rsidP="005B3CFD">
      <w:pPr>
        <w:pStyle w:val="references"/>
        <w:rPr>
          <w:lang w:val="en-IN" w:eastAsia="zh-CN" w:bidi="hi-IN"/>
        </w:rPr>
      </w:pPr>
      <w:r w:rsidRPr="002E2908">
        <w:rPr>
          <w:lang w:val="en-IN" w:eastAsia="zh-CN" w:bidi="hi-IN"/>
        </w:rPr>
        <w:t xml:space="preserve">A. J. Ahmed, S. A. Rashid, A. H. Abbas, N. F. Abdulsattar, H. S. Mansour, M. H. Hassan, M. I. Habelalmateen, and A. Hussain, "An Effectual Secure Cryptography Scheme for Multipath Routing in A Wsn-Based IoT Environment," in 2022 5th International Conference on Engineering Technology and its Applications (IICETA), pp. 441-446, 2022. doi: </w:t>
      </w:r>
      <w:hyperlink r:id="rId65" w:history="1">
        <w:r w:rsidRPr="00541E35">
          <w:rPr>
            <w:rStyle w:val="Hyperlink"/>
            <w:lang w:val="en-IN" w:eastAsia="zh-CN" w:bidi="hi-IN"/>
          </w:rPr>
          <w:t>https://doi.org/10.1109/IICETA54559.2022.9888604</w:t>
        </w:r>
      </w:hyperlink>
      <w:r w:rsidRPr="002E2908">
        <w:rPr>
          <w:lang w:val="en-IN" w:eastAsia="zh-CN" w:bidi="hi-IN"/>
        </w:rPr>
        <w:t>.</w:t>
      </w:r>
      <w:r>
        <w:rPr>
          <w:lang w:val="en-IN" w:eastAsia="zh-CN" w:bidi="hi-IN"/>
        </w:rPr>
        <w:t xml:space="preserve"> </w:t>
      </w:r>
    </w:p>
    <w:p w14:paraId="36D09150" w14:textId="77777777" w:rsidR="005B3CFD" w:rsidRPr="002E2908" w:rsidRDefault="005B3CFD" w:rsidP="005B3CFD">
      <w:pPr>
        <w:pStyle w:val="references"/>
        <w:rPr>
          <w:lang w:val="en-IN" w:eastAsia="zh-CN" w:bidi="hi-IN"/>
        </w:rPr>
      </w:pPr>
      <w:r w:rsidRPr="002E2908">
        <w:rPr>
          <w:lang w:val="en-IN" w:eastAsia="zh-CN" w:bidi="hi-IN"/>
        </w:rPr>
        <w:t xml:space="preserve">A. J. Ahmed, A. H. Abbas, and S. A. Rashid, "Multi level trust calculation with improved ant colony optimization for improving quality of service in wireless sensor network," IAES International Journal of Artificial Intelligence, vol. 12, no. 3, pp. 1224–1237, 2023. doi: </w:t>
      </w:r>
      <w:hyperlink r:id="rId66" w:history="1">
        <w:r w:rsidRPr="00541E35">
          <w:rPr>
            <w:rStyle w:val="Hyperlink"/>
            <w:lang w:val="en-IN" w:eastAsia="zh-CN" w:bidi="hi-IN"/>
          </w:rPr>
          <w:t>https://doi.org/10.11591/ijai.v12.i3.pp1224-1237</w:t>
        </w:r>
      </w:hyperlink>
      <w:r w:rsidRPr="002E2908">
        <w:rPr>
          <w:lang w:val="en-IN" w:eastAsia="zh-CN" w:bidi="hi-IN"/>
        </w:rPr>
        <w:t>.</w:t>
      </w:r>
      <w:r>
        <w:rPr>
          <w:lang w:val="en-IN" w:eastAsia="zh-CN" w:bidi="hi-IN"/>
        </w:rPr>
        <w:t xml:space="preserve"> </w:t>
      </w:r>
    </w:p>
    <w:p w14:paraId="34A3C5E5" w14:textId="6C93EFFC" w:rsidR="00836367" w:rsidRPr="00F224C3" w:rsidRDefault="00836367" w:rsidP="00F224C3">
      <w:pPr>
        <w:pStyle w:val="references"/>
        <w:rPr>
          <w:lang w:val="en-IN" w:eastAsia="zh-CN" w:bidi="hi-IN"/>
        </w:rPr>
        <w:sectPr w:rsidR="00836367" w:rsidRPr="00F224C3" w:rsidSect="003B4E04">
          <w:type w:val="continuous"/>
          <w:pgSz w:w="595.30pt" w:h="841.90pt" w:code="9"/>
          <w:pgMar w:top="54pt" w:right="45.35pt" w:bottom="72pt" w:left="45.35pt" w:header="36pt" w:footer="36pt" w:gutter="0pt"/>
          <w:cols w:num="2" w:space="18pt"/>
          <w:docGrid w:linePitch="360"/>
        </w:sectPr>
      </w:pPr>
    </w:p>
    <w:p w14:paraId="09EBA6C1" w14:textId="79091A45" w:rsidR="009303D9" w:rsidRPr="00F224C3" w:rsidRDefault="009303D9" w:rsidP="00200908">
      <w:pPr>
        <w:jc w:val="both"/>
        <w:rPr>
          <w:lang w:val="en-IN"/>
        </w:rPr>
      </w:pPr>
    </w:p>
    <w:sectPr w:rsidR="009303D9" w:rsidRPr="00F224C3"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570DF53D" w14:textId="77777777" w:rsidR="004F4D4A" w:rsidRDefault="004F4D4A" w:rsidP="001A3B3D">
      <w:r>
        <w:separator/>
      </w:r>
    </w:p>
  </w:endnote>
  <w:endnote w:type="continuationSeparator" w:id="0">
    <w:p w14:paraId="2A3DE189" w14:textId="77777777" w:rsidR="004F4D4A" w:rsidRDefault="004F4D4A"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D07375D"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580132B8" w14:textId="77777777" w:rsidR="004F4D4A" w:rsidRDefault="004F4D4A" w:rsidP="001A3B3D">
      <w:r>
        <w:separator/>
      </w:r>
    </w:p>
  </w:footnote>
  <w:footnote w:type="continuationSeparator" w:id="0">
    <w:p w14:paraId="429E7EE6" w14:textId="77777777" w:rsidR="004F4D4A" w:rsidRDefault="004F4D4A"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915696866">
    <w:abstractNumId w:val="14"/>
  </w:num>
  <w:num w:numId="2" w16cid:durableId="1002660219">
    <w:abstractNumId w:val="19"/>
  </w:num>
  <w:num w:numId="3" w16cid:durableId="1147016814">
    <w:abstractNumId w:val="13"/>
  </w:num>
  <w:num w:numId="4" w16cid:durableId="997806700">
    <w:abstractNumId w:val="16"/>
  </w:num>
  <w:num w:numId="5" w16cid:durableId="2100906986">
    <w:abstractNumId w:val="16"/>
  </w:num>
  <w:num w:numId="6" w16cid:durableId="1250113931">
    <w:abstractNumId w:val="16"/>
  </w:num>
  <w:num w:numId="7" w16cid:durableId="1984002323">
    <w:abstractNumId w:val="16"/>
  </w:num>
  <w:num w:numId="8" w16cid:durableId="660158922">
    <w:abstractNumId w:val="18"/>
  </w:num>
  <w:num w:numId="9" w16cid:durableId="1138886687">
    <w:abstractNumId w:val="20"/>
  </w:num>
  <w:num w:numId="10" w16cid:durableId="109515343">
    <w:abstractNumId w:val="15"/>
  </w:num>
  <w:num w:numId="11" w16cid:durableId="229000902">
    <w:abstractNumId w:val="12"/>
  </w:num>
  <w:num w:numId="12" w16cid:durableId="1739209282">
    <w:abstractNumId w:val="11"/>
  </w:num>
  <w:num w:numId="13" w16cid:durableId="345792455">
    <w:abstractNumId w:val="0"/>
  </w:num>
  <w:num w:numId="14" w16cid:durableId="1700812063">
    <w:abstractNumId w:val="10"/>
  </w:num>
  <w:num w:numId="15" w16cid:durableId="253982312">
    <w:abstractNumId w:val="8"/>
  </w:num>
  <w:num w:numId="16" w16cid:durableId="2123720670">
    <w:abstractNumId w:val="7"/>
  </w:num>
  <w:num w:numId="17" w16cid:durableId="1799302698">
    <w:abstractNumId w:val="6"/>
  </w:num>
  <w:num w:numId="18" w16cid:durableId="1663970210">
    <w:abstractNumId w:val="5"/>
  </w:num>
  <w:num w:numId="19" w16cid:durableId="18549452">
    <w:abstractNumId w:val="9"/>
  </w:num>
  <w:num w:numId="20" w16cid:durableId="1436052995">
    <w:abstractNumId w:val="4"/>
  </w:num>
  <w:num w:numId="21" w16cid:durableId="1943681391">
    <w:abstractNumId w:val="3"/>
  </w:num>
  <w:num w:numId="22" w16cid:durableId="588926059">
    <w:abstractNumId w:val="2"/>
  </w:num>
  <w:num w:numId="23" w16cid:durableId="1930961167">
    <w:abstractNumId w:val="1"/>
  </w:num>
  <w:num w:numId="24" w16cid:durableId="854342218">
    <w:abstractNumId w:val="17"/>
  </w:num>
  <w:num w:numId="25" w16cid:durableId="1484618590">
    <w:abstractNumId w:val="16"/>
  </w:num>
  <w:num w:numId="26" w16cid:durableId="327054195">
    <w:abstractNumId w:val="16"/>
  </w:num>
  <w:num w:numId="27" w16cid:durableId="1012295854">
    <w:abstractNumId w:val="16"/>
  </w:num>
  <w:num w:numId="28" w16cid:durableId="1990132075">
    <w:abstractNumId w:val="16"/>
  </w:num>
  <w:num w:numId="29" w16cid:durableId="63918962">
    <w:abstractNumId w:val="16"/>
  </w:num>
  <w:num w:numId="30" w16cid:durableId="1276715701">
    <w:abstractNumId w:val="16"/>
  </w:num>
  <w:num w:numId="31" w16cid:durableId="146091949">
    <w:abstractNumId w:val="16"/>
  </w:num>
  <w:num w:numId="32" w16cid:durableId="2075465172">
    <w:abstractNumId w:val="16"/>
  </w:num>
  <w:num w:numId="33" w16cid:durableId="153960806">
    <w:abstractNumId w:val="16"/>
  </w:num>
  <w:num w:numId="34" w16cid:durableId="906457997">
    <w:abstractNumId w:val="16"/>
  </w:num>
  <w:num w:numId="35" w16cid:durableId="697201793">
    <w:abstractNumId w:val="16"/>
  </w:num>
  <w:num w:numId="36" w16cid:durableId="1809468320">
    <w:abstractNumId w:val="16"/>
  </w:num>
  <w:num w:numId="37" w16cid:durableId="1649557275">
    <w:abstractNumId w:val="16"/>
  </w:num>
  <w:num w:numId="38" w16cid:durableId="1788889703">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2699"/>
    <w:rsid w:val="0004781E"/>
    <w:rsid w:val="0007351B"/>
    <w:rsid w:val="0008758A"/>
    <w:rsid w:val="000A5502"/>
    <w:rsid w:val="000C1E68"/>
    <w:rsid w:val="00113514"/>
    <w:rsid w:val="0012784D"/>
    <w:rsid w:val="00142077"/>
    <w:rsid w:val="001566EB"/>
    <w:rsid w:val="001A2EFD"/>
    <w:rsid w:val="001A3B3D"/>
    <w:rsid w:val="001B4245"/>
    <w:rsid w:val="001B67DC"/>
    <w:rsid w:val="00200908"/>
    <w:rsid w:val="00207032"/>
    <w:rsid w:val="002254A9"/>
    <w:rsid w:val="00226358"/>
    <w:rsid w:val="00233D97"/>
    <w:rsid w:val="002347A2"/>
    <w:rsid w:val="00252290"/>
    <w:rsid w:val="002645F9"/>
    <w:rsid w:val="002850E3"/>
    <w:rsid w:val="002A68FB"/>
    <w:rsid w:val="002B356C"/>
    <w:rsid w:val="003264C3"/>
    <w:rsid w:val="0033047D"/>
    <w:rsid w:val="00332D9B"/>
    <w:rsid w:val="00354FCF"/>
    <w:rsid w:val="00394C74"/>
    <w:rsid w:val="003A19E2"/>
    <w:rsid w:val="003B2B40"/>
    <w:rsid w:val="003B4E04"/>
    <w:rsid w:val="003E38B3"/>
    <w:rsid w:val="003F5A08"/>
    <w:rsid w:val="00414729"/>
    <w:rsid w:val="00420716"/>
    <w:rsid w:val="004325FB"/>
    <w:rsid w:val="004432BA"/>
    <w:rsid w:val="0044407E"/>
    <w:rsid w:val="00447BB9"/>
    <w:rsid w:val="0046031D"/>
    <w:rsid w:val="00473AC9"/>
    <w:rsid w:val="00474595"/>
    <w:rsid w:val="004D72B5"/>
    <w:rsid w:val="004F4D4A"/>
    <w:rsid w:val="005057D3"/>
    <w:rsid w:val="00551B7F"/>
    <w:rsid w:val="00553835"/>
    <w:rsid w:val="00562905"/>
    <w:rsid w:val="0056610F"/>
    <w:rsid w:val="005753A5"/>
    <w:rsid w:val="00575BCA"/>
    <w:rsid w:val="005A5696"/>
    <w:rsid w:val="005B0344"/>
    <w:rsid w:val="005B3CFD"/>
    <w:rsid w:val="005B520E"/>
    <w:rsid w:val="005C625E"/>
    <w:rsid w:val="005E2800"/>
    <w:rsid w:val="00602BB9"/>
    <w:rsid w:val="00605825"/>
    <w:rsid w:val="00620C45"/>
    <w:rsid w:val="00645D22"/>
    <w:rsid w:val="00651A08"/>
    <w:rsid w:val="00654204"/>
    <w:rsid w:val="00664739"/>
    <w:rsid w:val="00670434"/>
    <w:rsid w:val="006B6B66"/>
    <w:rsid w:val="006F6D3D"/>
    <w:rsid w:val="00714B40"/>
    <w:rsid w:val="00715BEA"/>
    <w:rsid w:val="00740EEA"/>
    <w:rsid w:val="0077119A"/>
    <w:rsid w:val="00794804"/>
    <w:rsid w:val="007B33F1"/>
    <w:rsid w:val="007B6DDA"/>
    <w:rsid w:val="007C0308"/>
    <w:rsid w:val="007C2FF2"/>
    <w:rsid w:val="007C3A67"/>
    <w:rsid w:val="007C6D29"/>
    <w:rsid w:val="007D6232"/>
    <w:rsid w:val="007E6E42"/>
    <w:rsid w:val="007F1F99"/>
    <w:rsid w:val="007F49ED"/>
    <w:rsid w:val="007F768F"/>
    <w:rsid w:val="00800EE5"/>
    <w:rsid w:val="0080791D"/>
    <w:rsid w:val="00836367"/>
    <w:rsid w:val="00873603"/>
    <w:rsid w:val="008763EC"/>
    <w:rsid w:val="00890787"/>
    <w:rsid w:val="008A2C7D"/>
    <w:rsid w:val="008B6524"/>
    <w:rsid w:val="008C4B23"/>
    <w:rsid w:val="008C5727"/>
    <w:rsid w:val="008F6E2C"/>
    <w:rsid w:val="009303D9"/>
    <w:rsid w:val="00933C64"/>
    <w:rsid w:val="00941133"/>
    <w:rsid w:val="00943E1F"/>
    <w:rsid w:val="009465E2"/>
    <w:rsid w:val="00972203"/>
    <w:rsid w:val="009762CE"/>
    <w:rsid w:val="00985560"/>
    <w:rsid w:val="009B6891"/>
    <w:rsid w:val="009F1D79"/>
    <w:rsid w:val="00A059B3"/>
    <w:rsid w:val="00A059CD"/>
    <w:rsid w:val="00A12B75"/>
    <w:rsid w:val="00A6645D"/>
    <w:rsid w:val="00AC0679"/>
    <w:rsid w:val="00AE3409"/>
    <w:rsid w:val="00B11A60"/>
    <w:rsid w:val="00B12381"/>
    <w:rsid w:val="00B15500"/>
    <w:rsid w:val="00B22613"/>
    <w:rsid w:val="00B44A76"/>
    <w:rsid w:val="00B47EAC"/>
    <w:rsid w:val="00B62022"/>
    <w:rsid w:val="00B768D1"/>
    <w:rsid w:val="00BA1025"/>
    <w:rsid w:val="00BC3420"/>
    <w:rsid w:val="00BD670B"/>
    <w:rsid w:val="00BE7D3C"/>
    <w:rsid w:val="00BF5FF6"/>
    <w:rsid w:val="00C017AB"/>
    <w:rsid w:val="00C0207F"/>
    <w:rsid w:val="00C10DB1"/>
    <w:rsid w:val="00C16117"/>
    <w:rsid w:val="00C3075A"/>
    <w:rsid w:val="00C31705"/>
    <w:rsid w:val="00C50B2F"/>
    <w:rsid w:val="00C5625F"/>
    <w:rsid w:val="00C87D59"/>
    <w:rsid w:val="00C919A4"/>
    <w:rsid w:val="00CA0B72"/>
    <w:rsid w:val="00CA4392"/>
    <w:rsid w:val="00CA4B0B"/>
    <w:rsid w:val="00CC393F"/>
    <w:rsid w:val="00D04FD9"/>
    <w:rsid w:val="00D2176E"/>
    <w:rsid w:val="00D632BE"/>
    <w:rsid w:val="00D72D06"/>
    <w:rsid w:val="00D7522C"/>
    <w:rsid w:val="00D7536F"/>
    <w:rsid w:val="00D76668"/>
    <w:rsid w:val="00DD0F74"/>
    <w:rsid w:val="00E07383"/>
    <w:rsid w:val="00E165BC"/>
    <w:rsid w:val="00E61E12"/>
    <w:rsid w:val="00E7596C"/>
    <w:rsid w:val="00E878F2"/>
    <w:rsid w:val="00ED0149"/>
    <w:rsid w:val="00EF7DE3"/>
    <w:rsid w:val="00F03103"/>
    <w:rsid w:val="00F224C3"/>
    <w:rsid w:val="00F271DE"/>
    <w:rsid w:val="00F501FC"/>
    <w:rsid w:val="00F627DA"/>
    <w:rsid w:val="00F7288F"/>
    <w:rsid w:val="00F847A6"/>
    <w:rsid w:val="00F9441B"/>
    <w:rsid w:val="00FA1CEC"/>
    <w:rsid w:val="00FA356F"/>
    <w:rsid w:val="00FA4C32"/>
    <w:rsid w:val="00FB08D0"/>
    <w:rsid w:val="00FB50F0"/>
    <w:rsid w:val="00FE7114"/>
    <w:rsid w:val="00FF7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81BB3E"/>
  <w14:defaultImageDpi w14:val="32767"/>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ind w:firstLine="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 w:type="table" w:styleId="TableGrid">
    <w:name w:val="Table Grid"/>
    <w:basedOn w:val="TableNormal"/>
    <w:rsid w:val="0077119A"/>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45D"/>
    <w:rPr>
      <w:color w:val="0563C1" w:themeColor="hyperlink"/>
      <w:u w:val="single"/>
    </w:rPr>
  </w:style>
  <w:style w:type="character" w:styleId="UnresolvedMention">
    <w:name w:val="Unresolved Mention"/>
    <w:basedOn w:val="DefaultParagraphFont"/>
    <w:uiPriority w:val="99"/>
    <w:semiHidden/>
    <w:unhideWhenUsed/>
    <w:rsid w:val="00200908"/>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26" Type="http://purl.oclc.org/ooxml/officeDocument/relationships/hyperlink" Target="https://doi.org/10.1109/IICETA54559.2022.9888442" TargetMode="External"/><Relationship Id="rId21" Type="http://purl.oclc.org/ooxml/officeDocument/relationships/hyperlink" Target="http://doi.org/10.12928/telkomnika.v18i2.13947" TargetMode="External"/><Relationship Id="rId34" Type="http://purl.oclc.org/ooxml/officeDocument/relationships/hyperlink" Target="https://doi.org/10.3991/ijim.v16i14.31081" TargetMode="External"/><Relationship Id="rId42" Type="http://purl.oclc.org/ooxml/officeDocument/relationships/hyperlink" Target="https://doi.org/10.3390/designs6060121" TargetMode="External"/><Relationship Id="rId47" Type="http://purl.oclc.org/ooxml/officeDocument/relationships/hyperlink" Target="https://doi.org/10.32604/cmc.2023.034435" TargetMode="External"/><Relationship Id="rId50" Type="http://purl.oclc.org/ooxml/officeDocument/relationships/hyperlink" Target="https://doi.org/10.32604/csse.2023.038959" TargetMode="External"/><Relationship Id="rId55" Type="http://purl.oclc.org/ooxml/officeDocument/relationships/hyperlink" Target="http://doi.org/10.11591/ijeecs.v30.i3.pp1478-1487" TargetMode="External"/><Relationship Id="rId63" Type="http://purl.oclc.org/ooxml/officeDocument/relationships/hyperlink" Target="https://doi.org/10.32604/cmc.2023.034221" TargetMode="External"/><Relationship Id="rId68" Type="http://purl.oclc.org/ooxml/officeDocument/relationships/theme" Target="theme/theme1.xml"/><Relationship Id="rId7" Type="http://purl.oclc.org/ooxml/officeDocument/relationships/endnotes" Target="endnotes.xml"/><Relationship Id="rId2" Type="http://purl.oclc.org/ooxml/officeDocument/relationships/numbering" Target="numbering.xml"/><Relationship Id="rId16" Type="http://purl.oclc.org/ooxml/officeDocument/relationships/image" Target="media/image3.png"/><Relationship Id="rId29" Type="http://purl.oclc.org/ooxml/officeDocument/relationships/hyperlink" Target="https://doi.org/10.1109/IICETA54559.2022.9888583" TargetMode="External"/><Relationship Id="rId11" Type="http://purl.oclc.org/ooxml/officeDocument/relationships/hyperlink" Target="mailto:fatimahashim109@gmail.com" TargetMode="External"/><Relationship Id="rId24" Type="http://purl.oclc.org/ooxml/officeDocument/relationships/hyperlink" Target="https://doi.org/10.3390/su14158980" TargetMode="External"/><Relationship Id="rId32" Type="http://purl.oclc.org/ooxml/officeDocument/relationships/hyperlink" Target="https://doi.org/10.14569/IJACSA.2019.0100627" TargetMode="External"/><Relationship Id="rId37" Type="http://purl.oclc.org/ooxml/officeDocument/relationships/hyperlink" Target="https://doi.org/10.22266/ijies2023.1031.34" TargetMode="External"/><Relationship Id="rId40" Type="http://purl.oclc.org/ooxml/officeDocument/relationships/hyperlink" Target="https://doi.org/10.1109/IICETA54559.2022.9888322" TargetMode="External"/><Relationship Id="rId45" Type="http://purl.oclc.org/ooxml/officeDocument/relationships/hyperlink" Target="https://doi.org/10.1016/j.prime.2024.100471" TargetMode="External"/><Relationship Id="rId53" Type="http://purl.oclc.org/ooxml/officeDocument/relationships/hyperlink" Target="https://doi.org/10.1016/j.compeleceng.2023.108733" TargetMode="External"/><Relationship Id="rId58" Type="http://purl.oclc.org/ooxml/officeDocument/relationships/hyperlink" Target="https://doi.org/10.1109/EECCIS.2018.8692827" TargetMode="External"/><Relationship Id="rId66" Type="http://purl.oclc.org/ooxml/officeDocument/relationships/hyperlink" Target="https://doi.org/10.11591/ijai.v12.i3.pp1224-1237" TargetMode="External"/><Relationship Id="rId5" Type="http://purl.oclc.org/ooxml/officeDocument/relationships/webSettings" Target="webSettings.xml"/><Relationship Id="rId61" Type="http://purl.oclc.org/ooxml/officeDocument/relationships/hyperlink" Target="https://doi.org/10.1155/2022/6724175" TargetMode="External"/><Relationship Id="rId19" Type="http://purl.oclc.org/ooxml/officeDocument/relationships/image" Target="media/image6.png"/><Relationship Id="rId14" Type="http://purl.oclc.org/ooxml/officeDocument/relationships/image" Target="media/image1.png"/><Relationship Id="rId22" Type="http://purl.oclc.org/ooxml/officeDocument/relationships/hyperlink" Target="https://doi.org/10.1016/j.seta.2023.103190" TargetMode="External"/><Relationship Id="rId27" Type="http://purl.oclc.org/ooxml/officeDocument/relationships/hyperlink" Target="https://doi.org/10.1109/ACCESS.2022.3224466" TargetMode="External"/><Relationship Id="rId30" Type="http://purl.oclc.org/ooxml/officeDocument/relationships/hyperlink" Target="https://doi.org/10.1109/IICETA50496.2020.9318863" TargetMode="External"/><Relationship Id="rId35" Type="http://purl.oclc.org/ooxml/officeDocument/relationships/hyperlink" Target="https://doi.org/10.1109/IICETA54559.2022.9888484" TargetMode="External"/><Relationship Id="rId43" Type="http://purl.oclc.org/ooxml/officeDocument/relationships/hyperlink" Target="https://doi.org/10.1109/IICETA54559.2022.9888600" TargetMode="External"/><Relationship Id="rId48" Type="http://purl.oclc.org/ooxml/officeDocument/relationships/hyperlink" Target="https://doi.org/10.1109/IICETA54559.2022.9888536" TargetMode="External"/><Relationship Id="rId56" Type="http://purl.oclc.org/ooxml/officeDocument/relationships/hyperlink" Target="https://doi.org/10.1016/j.csite.2023.103419" TargetMode="External"/><Relationship Id="rId64" Type="http://purl.oclc.org/ooxml/officeDocument/relationships/hyperlink" Target="http://doi.org/10.11591/ijeecs.v27.i1.pp181-188" TargetMode="External"/><Relationship Id="rId8" Type="http://purl.oclc.org/ooxml/officeDocument/relationships/footer" Target="footer1.xml"/><Relationship Id="rId51" Type="http://purl.oclc.org/ooxml/officeDocument/relationships/hyperlink" Target="https://doi.org/10.3390/info14020139" TargetMode="External"/><Relationship Id="rId3" Type="http://purl.oclc.org/ooxml/officeDocument/relationships/styles" Target="styles.xml"/><Relationship Id="rId12" Type="http://purl.oclc.org/ooxml/officeDocument/relationships/hyperlink" Target="mailto:nanch_bn@yahoo.com" TargetMode="External"/><Relationship Id="rId17" Type="http://purl.oclc.org/ooxml/officeDocument/relationships/image" Target="media/image4.png"/><Relationship Id="rId25" Type="http://purl.oclc.org/ooxml/officeDocument/relationships/hyperlink" Target="https://doi.org/10.1063/1.5133929" TargetMode="External"/><Relationship Id="rId33" Type="http://purl.oclc.org/ooxml/officeDocument/relationships/hyperlink" Target="https://doi.org/10.1007/978-3-030-51064-0_16" TargetMode="External"/><Relationship Id="rId38" Type="http://purl.oclc.org/ooxml/officeDocument/relationships/hyperlink" Target="http://doi.org/10.11591/ijeecs.v19.i1.pp293-300" TargetMode="External"/><Relationship Id="rId46" Type="http://purl.oclc.org/ooxml/officeDocument/relationships/hyperlink" Target="https://doi.org/10.1109/IICETA54559.2022.9888474" TargetMode="External"/><Relationship Id="rId59" Type="http://purl.oclc.org/ooxml/officeDocument/relationships/hyperlink" Target="https://doi.org/10.1007/s00521-024-09617-x" TargetMode="External"/><Relationship Id="rId67" Type="http://purl.oclc.org/ooxml/officeDocument/relationships/fontTable" Target="fontTable.xml"/><Relationship Id="rId20" Type="http://purl.oclc.org/ooxml/officeDocument/relationships/hyperlink" Target="https://doi.org/10.1109/IICETA54559.2022.9888404" TargetMode="External"/><Relationship Id="rId41" Type="http://purl.oclc.org/ooxml/officeDocument/relationships/hyperlink" Target="https://doi.org/10.3390/drones6110337" TargetMode="External"/><Relationship Id="rId54" Type="http://purl.oclc.org/ooxml/officeDocument/relationships/hyperlink" Target="https://doi.org/10.1016/j.heliyon.2023.e21913" TargetMode="External"/><Relationship Id="rId62" Type="http://purl.oclc.org/ooxml/officeDocument/relationships/hyperlink" Target="https://doi.org/10.1515/ntrev-2022-0473" TargetMode="External"/><Relationship Id="rId1" Type="http://purl.oclc.org/ooxml/officeDocument/relationships/customXml" Target="../customXml/item1.xml"/><Relationship Id="rId6" Type="http://purl.oclc.org/ooxml/officeDocument/relationships/footnotes" Target="footnotes.xml"/><Relationship Id="rId15" Type="http://purl.oclc.org/ooxml/officeDocument/relationships/image" Target="media/image2.png"/><Relationship Id="rId23" Type="http://purl.oclc.org/ooxml/officeDocument/relationships/hyperlink" Target="https://doi.org/10.3390/wevj13050087" TargetMode="External"/><Relationship Id="rId28" Type="http://purl.oclc.org/ooxml/officeDocument/relationships/hyperlink" Target="https://doi.org/10.3390/designs6050089" TargetMode="External"/><Relationship Id="rId36" Type="http://purl.oclc.org/ooxml/officeDocument/relationships/hyperlink" Target="https://doi.org/10.1109/IICETA54559.2022.9888274" TargetMode="External"/><Relationship Id="rId49" Type="http://purl.oclc.org/ooxml/officeDocument/relationships/hyperlink" Target="https://doi.org/10.3390/electronics11244163" TargetMode="External"/><Relationship Id="rId57" Type="http://purl.oclc.org/ooxml/officeDocument/relationships/hyperlink" Target="https://doi.org/10.32604/csse.2023.038762" TargetMode="External"/><Relationship Id="rId10" Type="http://purl.oclc.org/ooxml/officeDocument/relationships/hyperlink" Target="mailto:zahraa.h.jaber@nust.edu.iq" TargetMode="External"/><Relationship Id="rId31" Type="http://purl.oclc.org/ooxml/officeDocument/relationships/hyperlink" Target="https://doi.org/10.1109/IICETA54559.2022.9888339" TargetMode="External"/><Relationship Id="rId44" Type="http://purl.oclc.org/ooxml/officeDocument/relationships/hyperlink" Target="https://doi.org/10.3390/bdcc6040112" TargetMode="External"/><Relationship Id="rId52" Type="http://purl.oclc.org/ooxml/officeDocument/relationships/hyperlink" Target="https://doi.org/10.3390/computers11110162" TargetMode="External"/><Relationship Id="rId60" Type="http://purl.oclc.org/ooxml/officeDocument/relationships/hyperlink" Target="https://doi.org/10.1016/j.prp.2023.154996" TargetMode="External"/><Relationship Id="rId65" Type="http://purl.oclc.org/ooxml/officeDocument/relationships/hyperlink" Target="https://doi.org/10.1109/IICETA54559.2022.9888604" TargetMode="External"/><Relationship Id="rId4" Type="http://purl.oclc.org/ooxml/officeDocument/relationships/settings" Target="settings.xml"/><Relationship Id="rId9" Type="http://purl.oclc.org/ooxml/officeDocument/relationships/hyperlink" Target="mailto:huhraiz22@mpu.edu.iq" TargetMode="External"/><Relationship Id="rId13" Type="http://purl.oclc.org/ooxml/officeDocument/relationships/hyperlink" Target="mailto:moh.mtech89@iunajaf.edu.iq" TargetMode="External"/><Relationship Id="rId18" Type="http://purl.oclc.org/ooxml/officeDocument/relationships/image" Target="media/image5.png"/><Relationship Id="rId39" Type="http://purl.oclc.org/ooxml/officeDocument/relationships/hyperlink" Target="https://doi.org/10.1109/IICETA54559.2022.9888349"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3">
    <wetp:webextensionref xmlns:r="http://purl.oclc.org/ooxml/officeDocument/relationships" r:id="rId1"/>
  </wetp:taskpane>
</wetp:taskpanes>
</file>

<file path=word/webextensions/webextension1.xml><?xml version="1.0" encoding="utf-8"?>
<we:webextension xmlns:we="http://schemas.microsoft.com/office/webextensions/webextension/2010/11" id="{B70237AA-C919-4CD2-B176-C221E9F202BD}">
  <we:reference id="wa200000368" version="1.0.0.0" store="en-US" storeType="OMEX"/>
  <we:alternateReferences>
    <we:reference id="WA200000368" version="1.0.0.0" store="" storeType="OMEX"/>
  </we:alternateReferences>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52</TotalTime>
  <Pages>6</Pages>
  <Words>6204</Words>
  <Characters>35363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mac3989</cp:lastModifiedBy>
  <cp:revision>12</cp:revision>
  <cp:lastPrinted>2024-06-28T08:58:00Z</cp:lastPrinted>
  <dcterms:created xsi:type="dcterms:W3CDTF">2024-06-18T22:11:00Z</dcterms:created>
  <dcterms:modified xsi:type="dcterms:W3CDTF">2024-09-13T18:49:00Z</dcterms:modified>
</cp:coreProperties>
</file>