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1FC6915A" w:rsidR="00D7522C" w:rsidRDefault="00C01D66" w:rsidP="007C3A67">
      <w:pPr>
        <w:pStyle w:val="papertitle"/>
        <w:spacing w:before="5pt" w:beforeAutospacing="1" w:after="5pt" w:afterAutospacing="1"/>
        <w:rPr>
          <w:kern w:val="48"/>
        </w:rPr>
      </w:pPr>
      <w:r w:rsidRPr="00C01D66">
        <w:rPr>
          <w:kern w:val="48"/>
        </w:rPr>
        <w:t>Experimental Demonstration of Latency Aware Optimization for Collaborative UAV-Aided VANET</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B655719" w14:textId="019ADE71" w:rsidR="00447BB9" w:rsidRPr="00E10E30" w:rsidRDefault="00E10E30" w:rsidP="00E10E30">
      <w:pPr>
        <w:pStyle w:val="Author"/>
        <w:spacing w:before="5pt" w:beforeAutospacing="1"/>
      </w:pPr>
      <w:bookmarkStart w:id="0" w:name="_Hlk170464636"/>
      <w:bookmarkStart w:id="1" w:name="_Hlk170464917"/>
      <w:r w:rsidRPr="00F847A6">
        <w:rPr>
          <w:sz w:val="18"/>
          <w:szCs w:val="18"/>
        </w:rPr>
        <w:t>1</w:t>
      </w:r>
      <w:r w:rsidRPr="00F847A6">
        <w:rPr>
          <w:sz w:val="18"/>
          <w:szCs w:val="18"/>
          <w:vertAlign w:val="superscript"/>
        </w:rPr>
        <w:t>st</w:t>
      </w:r>
      <w:r w:rsidRPr="00F847A6">
        <w:rPr>
          <w:sz w:val="18"/>
          <w:szCs w:val="18"/>
        </w:rPr>
        <w:t xml:space="preserve"> </w:t>
      </w:r>
      <w:r w:rsidRPr="00114992">
        <w:rPr>
          <w:sz w:val="18"/>
          <w:szCs w:val="18"/>
        </w:rPr>
        <w:t>Nejood F. Abdulsattar</w:t>
      </w:r>
      <w:r w:rsidRPr="00F847A6">
        <w:rPr>
          <w:sz w:val="18"/>
          <w:szCs w:val="18"/>
        </w:rPr>
        <w:t xml:space="preserve"> </w:t>
      </w:r>
      <w:r w:rsidRPr="00F847A6">
        <w:rPr>
          <w:sz w:val="18"/>
          <w:szCs w:val="18"/>
        </w:rPr>
        <w:br/>
      </w:r>
      <w:r w:rsidRPr="00114992">
        <w:rPr>
          <w:i/>
          <w:iCs/>
          <w:sz w:val="18"/>
          <w:szCs w:val="18"/>
        </w:rPr>
        <w:t>Department of Computer Technical Engineering</w:t>
      </w:r>
      <w:r>
        <w:rPr>
          <w:i/>
          <w:iCs/>
          <w:sz w:val="18"/>
          <w:szCs w:val="18"/>
        </w:rPr>
        <w:t xml:space="preserve"> </w:t>
      </w:r>
      <w:r w:rsidRPr="00F847A6">
        <w:rPr>
          <w:sz w:val="18"/>
          <w:szCs w:val="18"/>
        </w:rPr>
        <w:br/>
      </w:r>
      <w:r w:rsidRPr="00114992">
        <w:rPr>
          <w:i/>
          <w:sz w:val="18"/>
          <w:szCs w:val="18"/>
        </w:rPr>
        <w:t>Imam Al-Kadhum College (IKC)</w:t>
      </w:r>
      <w:r w:rsidRPr="00114992">
        <w:rPr>
          <w:sz w:val="18"/>
          <w:szCs w:val="18"/>
        </w:rPr>
        <w:t xml:space="preserve"> </w:t>
      </w:r>
      <w:r w:rsidRPr="00F847A6">
        <w:rPr>
          <w:sz w:val="18"/>
          <w:szCs w:val="18"/>
        </w:rPr>
        <w:br/>
      </w:r>
      <w:r w:rsidRPr="00114992">
        <w:rPr>
          <w:sz w:val="18"/>
          <w:szCs w:val="18"/>
        </w:rPr>
        <w:t>Al-Diwaniyah, Iraq</w:t>
      </w:r>
      <w:r w:rsidRPr="00AE5F0A">
        <w:rPr>
          <w:sz w:val="18"/>
          <w:szCs w:val="18"/>
        </w:rPr>
        <w:t xml:space="preserve"> </w:t>
      </w:r>
      <w:r w:rsidRPr="00F847A6">
        <w:rPr>
          <w:sz w:val="18"/>
          <w:szCs w:val="18"/>
        </w:rPr>
        <w:br/>
      </w:r>
      <w:r w:rsidRPr="00114992">
        <w:rPr>
          <w:rStyle w:val="Hyperlink"/>
          <w:sz w:val="18"/>
          <w:szCs w:val="18"/>
        </w:rPr>
        <w:t>nejodfaisal@gmail.com</w:t>
      </w:r>
      <w:bookmarkEnd w:id="0"/>
      <w:r>
        <w:rPr>
          <w:sz w:val="18"/>
          <w:szCs w:val="18"/>
        </w:rPr>
        <w:t>.</w:t>
      </w:r>
      <w:r w:rsidR="00E95386" w:rsidRPr="00F847A6">
        <w:rPr>
          <w:sz w:val="18"/>
          <w:szCs w:val="18"/>
        </w:rPr>
        <w:br/>
      </w:r>
      <w:r w:rsidR="00E95386" w:rsidRPr="00F847A6">
        <w:rPr>
          <w:sz w:val="18"/>
          <w:szCs w:val="18"/>
        </w:rPr>
        <w:br/>
      </w:r>
      <w:bookmarkEnd w:id="1"/>
      <w:r w:rsidRPr="00F847A6">
        <w:rPr>
          <w:sz w:val="18"/>
          <w:szCs w:val="18"/>
        </w:rPr>
        <w:br/>
      </w:r>
      <w:r w:rsidR="00E95386" w:rsidRPr="00F847A6">
        <w:rPr>
          <w:sz w:val="18"/>
          <w:szCs w:val="18"/>
        </w:rPr>
        <w:br/>
      </w:r>
      <w:r>
        <w:rPr>
          <w:sz w:val="18"/>
          <w:szCs w:val="18"/>
        </w:rPr>
        <w:t>4</w:t>
      </w:r>
      <w:r>
        <w:rPr>
          <w:sz w:val="18"/>
          <w:szCs w:val="18"/>
          <w:vertAlign w:val="superscript"/>
        </w:rPr>
        <w:t>th</w:t>
      </w:r>
      <w:r w:rsidRPr="00F847A6">
        <w:rPr>
          <w:sz w:val="18"/>
          <w:szCs w:val="18"/>
        </w:rPr>
        <w:t xml:space="preserve"> </w:t>
      </w:r>
      <w:r w:rsidRPr="00AE5F0A">
        <w:rPr>
          <w:sz w:val="18"/>
          <w:szCs w:val="18"/>
        </w:rPr>
        <w:t>Rizgar</w:t>
      </w:r>
      <w:r>
        <w:rPr>
          <w:sz w:val="18"/>
          <w:szCs w:val="18"/>
        </w:rPr>
        <w:t xml:space="preserve"> </w:t>
      </w:r>
      <w:r w:rsidRPr="00AE5F0A">
        <w:rPr>
          <w:sz w:val="18"/>
          <w:szCs w:val="18"/>
        </w:rPr>
        <w:t>Rahman Ghafour</w:t>
      </w:r>
      <w:r w:rsidRPr="00F847A6">
        <w:rPr>
          <w:sz w:val="18"/>
          <w:szCs w:val="18"/>
        </w:rPr>
        <w:t xml:space="preserve"> </w:t>
      </w:r>
      <w:r w:rsidRPr="00F847A6">
        <w:rPr>
          <w:sz w:val="18"/>
          <w:szCs w:val="18"/>
        </w:rPr>
        <w:br/>
      </w:r>
      <w:r w:rsidRPr="00AE5F0A">
        <w:rPr>
          <w:i/>
          <w:iCs/>
          <w:sz w:val="18"/>
          <w:szCs w:val="18"/>
        </w:rPr>
        <w:t>National University of Science and Technology</w:t>
      </w:r>
      <w:r w:rsidRPr="00F847A6">
        <w:rPr>
          <w:sz w:val="18"/>
          <w:szCs w:val="18"/>
        </w:rPr>
        <w:br/>
      </w:r>
      <w:r w:rsidRPr="00AE5F0A">
        <w:rPr>
          <w:sz w:val="18"/>
          <w:szCs w:val="18"/>
        </w:rPr>
        <w:t xml:space="preserve">Dhi Qar, Iraq </w:t>
      </w:r>
      <w:r w:rsidRPr="00F847A6">
        <w:rPr>
          <w:sz w:val="18"/>
          <w:szCs w:val="18"/>
        </w:rPr>
        <w:br/>
      </w:r>
      <w:hyperlink r:id="rId9" w:history="1">
        <w:r w:rsidRPr="00537323">
          <w:rPr>
            <w:rStyle w:val="Hyperlink"/>
            <w:sz w:val="18"/>
            <w:szCs w:val="18"/>
          </w:rPr>
          <w:t>rizgar.r.ghafour@nust.edu.iq</w:t>
        </w:r>
      </w:hyperlink>
      <w:r w:rsidR="00BD670B">
        <w:rPr>
          <w:sz w:val="18"/>
          <w:szCs w:val="18"/>
        </w:rPr>
        <w:br w:type="column"/>
      </w:r>
      <w:r w:rsidR="001A3B3D" w:rsidRPr="00F847A6">
        <w:rPr>
          <w:sz w:val="18"/>
          <w:szCs w:val="18"/>
        </w:rPr>
        <w:t>2</w:t>
      </w:r>
      <w:r w:rsidR="001A3B3D" w:rsidRPr="00F847A6">
        <w:rPr>
          <w:sz w:val="18"/>
          <w:szCs w:val="18"/>
          <w:vertAlign w:val="superscript"/>
        </w:rPr>
        <w:t>nd</w:t>
      </w:r>
      <w:r w:rsidR="001A3B3D" w:rsidRPr="00F847A6">
        <w:rPr>
          <w:sz w:val="18"/>
          <w:szCs w:val="18"/>
        </w:rPr>
        <w:t xml:space="preserve"> </w:t>
      </w:r>
      <w:bookmarkStart w:id="2" w:name="_Hlk170464831"/>
      <w:r w:rsidR="00E95386" w:rsidRPr="00FA1C13">
        <w:rPr>
          <w:sz w:val="18"/>
          <w:szCs w:val="18"/>
        </w:rPr>
        <w:t>Mohammed I. Habelalmateen</w:t>
      </w:r>
      <w:r w:rsidR="00E95386">
        <w:rPr>
          <w:sz w:val="18"/>
          <w:szCs w:val="18"/>
        </w:rPr>
        <w:br/>
      </w:r>
      <w:r w:rsidR="00E95386" w:rsidRPr="00FA1C13">
        <w:rPr>
          <w:i/>
          <w:iCs/>
          <w:sz w:val="18"/>
          <w:szCs w:val="18"/>
        </w:rPr>
        <w:t>Department of Computer Technical Engineering</w:t>
      </w:r>
      <w:r w:rsidR="00E95386" w:rsidRPr="00FA1C13">
        <w:rPr>
          <w:i/>
          <w:iCs/>
          <w:sz w:val="18"/>
          <w:szCs w:val="18"/>
        </w:rPr>
        <w:br/>
        <w:t>College of Technical Engineering</w:t>
      </w:r>
      <w:r w:rsidR="00E95386" w:rsidRPr="00FA1C13">
        <w:rPr>
          <w:i/>
          <w:iCs/>
          <w:sz w:val="18"/>
          <w:szCs w:val="18"/>
        </w:rPr>
        <w:br/>
        <w:t>The Islamic University</w:t>
      </w:r>
      <w:r w:rsidR="00E95386" w:rsidRPr="00FA1C13">
        <w:rPr>
          <w:i/>
          <w:iCs/>
          <w:sz w:val="18"/>
          <w:szCs w:val="18"/>
        </w:rPr>
        <w:br/>
      </w:r>
      <w:r w:rsidR="00E95386" w:rsidRPr="00FA1C13">
        <w:rPr>
          <w:sz w:val="18"/>
          <w:szCs w:val="18"/>
        </w:rPr>
        <w:t>Najaf, Iraq</w:t>
      </w:r>
      <w:r w:rsidR="00E95386" w:rsidRPr="00F847A6">
        <w:rPr>
          <w:sz w:val="18"/>
          <w:szCs w:val="18"/>
        </w:rPr>
        <w:br/>
      </w:r>
      <w:hyperlink r:id="rId10" w:history="1">
        <w:r w:rsidR="00177A7A" w:rsidRPr="00DA42D1">
          <w:rPr>
            <w:rStyle w:val="Hyperlink"/>
            <w:sz w:val="18"/>
            <w:szCs w:val="18"/>
          </w:rPr>
          <w:t>moh.almateen@gmail.com</w:t>
        </w:r>
      </w:hyperlink>
      <w:bookmarkEnd w:id="2"/>
      <w:r w:rsidR="00177A7A" w:rsidRPr="00DA42D1">
        <w:rPr>
          <w:rStyle w:val="Hyperlink"/>
          <w:sz w:val="18"/>
          <w:szCs w:val="18"/>
        </w:rPr>
        <w:t>.</w:t>
      </w:r>
      <w:r w:rsidR="00177A7A">
        <w:t xml:space="preserve"> </w:t>
      </w:r>
      <w:r w:rsidRPr="00F847A6">
        <w:rPr>
          <w:sz w:val="18"/>
          <w:szCs w:val="18"/>
        </w:rPr>
        <w:br/>
      </w:r>
      <w:r w:rsidRPr="00F847A6">
        <w:rPr>
          <w:sz w:val="18"/>
          <w:szCs w:val="18"/>
        </w:rPr>
        <w:br/>
      </w:r>
      <w:r w:rsidRPr="00F847A6">
        <w:rPr>
          <w:sz w:val="18"/>
          <w:szCs w:val="18"/>
        </w:rPr>
        <w:br/>
      </w:r>
      <w:r>
        <w:rPr>
          <w:sz w:val="18"/>
          <w:szCs w:val="18"/>
        </w:rPr>
        <w:t>5</w:t>
      </w:r>
      <w:r>
        <w:rPr>
          <w:sz w:val="18"/>
          <w:szCs w:val="18"/>
          <w:vertAlign w:val="superscript"/>
        </w:rPr>
        <w:t>th</w:t>
      </w:r>
      <w:r w:rsidRPr="00F847A6">
        <w:rPr>
          <w:sz w:val="18"/>
          <w:szCs w:val="18"/>
        </w:rPr>
        <w:t xml:space="preserve"> </w:t>
      </w:r>
      <w:r w:rsidRPr="00AE5F0A">
        <w:rPr>
          <w:sz w:val="18"/>
          <w:szCs w:val="18"/>
        </w:rPr>
        <w:t>Zahraa Hassan Ward</w:t>
      </w:r>
      <w:r w:rsidRPr="00F847A6">
        <w:rPr>
          <w:sz w:val="18"/>
          <w:szCs w:val="18"/>
        </w:rPr>
        <w:br/>
      </w:r>
      <w:r w:rsidRPr="00AE5F0A">
        <w:rPr>
          <w:i/>
          <w:iCs/>
          <w:sz w:val="18"/>
          <w:szCs w:val="18"/>
        </w:rPr>
        <w:t>Department of Computer Techniques Engineering</w:t>
      </w:r>
      <w:r w:rsidRPr="00AE5F0A">
        <w:rPr>
          <w:sz w:val="18"/>
          <w:szCs w:val="18"/>
        </w:rPr>
        <w:t xml:space="preserve"> </w:t>
      </w:r>
      <w:r>
        <w:rPr>
          <w:i/>
          <w:sz w:val="18"/>
          <w:szCs w:val="18"/>
        </w:rPr>
        <w:br/>
      </w:r>
      <w:r w:rsidRPr="00AE5F0A">
        <w:rPr>
          <w:i/>
          <w:sz w:val="18"/>
          <w:szCs w:val="18"/>
        </w:rPr>
        <w:t>Mazaya University College</w:t>
      </w:r>
      <w:r w:rsidRPr="00F847A6">
        <w:rPr>
          <w:sz w:val="18"/>
          <w:szCs w:val="18"/>
        </w:rPr>
        <w:br/>
      </w:r>
      <w:r w:rsidRPr="00AE5F0A">
        <w:rPr>
          <w:iCs/>
          <w:sz w:val="18"/>
          <w:szCs w:val="18"/>
        </w:rPr>
        <w:t>DhiQar, Iraq;</w:t>
      </w:r>
      <w:r w:rsidRPr="00F847A6">
        <w:rPr>
          <w:i/>
          <w:sz w:val="18"/>
          <w:szCs w:val="18"/>
        </w:rPr>
        <w:br/>
      </w:r>
      <w:hyperlink r:id="rId11" w:history="1">
        <w:r w:rsidRPr="00537323">
          <w:rPr>
            <w:rStyle w:val="Hyperlink"/>
            <w:sz w:val="18"/>
            <w:szCs w:val="18"/>
          </w:rPr>
          <w:t>Eng.co.zahraa@mpu.edu.iq</w:t>
        </w:r>
      </w:hyperlink>
      <w:r>
        <w:rPr>
          <w:sz w:val="18"/>
          <w:szCs w:val="18"/>
        </w:rPr>
        <w:t xml:space="preserve">. </w:t>
      </w:r>
      <w:r w:rsidR="00BD670B">
        <w:rPr>
          <w:sz w:val="18"/>
          <w:szCs w:val="18"/>
        </w:rPr>
        <w:br w:type="column"/>
      </w:r>
      <w:r w:rsidR="001A3B3D" w:rsidRPr="00F847A6">
        <w:rPr>
          <w:sz w:val="18"/>
          <w:szCs w:val="18"/>
        </w:rPr>
        <w:t>3</w:t>
      </w:r>
      <w:r w:rsidR="001A3B3D" w:rsidRPr="00F847A6">
        <w:rPr>
          <w:sz w:val="18"/>
          <w:szCs w:val="18"/>
          <w:vertAlign w:val="superscript"/>
        </w:rPr>
        <w:t>rd</w:t>
      </w:r>
      <w:r w:rsidR="001A3B3D" w:rsidRPr="00F847A6">
        <w:rPr>
          <w:sz w:val="18"/>
          <w:szCs w:val="18"/>
        </w:rPr>
        <w:t xml:space="preserve"> </w:t>
      </w:r>
      <w:bookmarkStart w:id="3" w:name="_Hlk170464877"/>
      <w:r w:rsidRPr="00E10E30">
        <w:rPr>
          <w:sz w:val="18"/>
          <w:szCs w:val="18"/>
        </w:rPr>
        <w:t>Gayatri Parasa</w:t>
      </w:r>
      <w:r w:rsidR="00E95386" w:rsidRPr="00F847A6">
        <w:rPr>
          <w:sz w:val="18"/>
          <w:szCs w:val="18"/>
        </w:rPr>
        <w:t xml:space="preserve"> </w:t>
      </w:r>
      <w:r w:rsidR="00E95386" w:rsidRPr="00F847A6">
        <w:rPr>
          <w:sz w:val="18"/>
          <w:szCs w:val="18"/>
        </w:rPr>
        <w:br/>
      </w:r>
      <w:r w:rsidRPr="00E10E30">
        <w:rPr>
          <w:i/>
          <w:iCs/>
          <w:sz w:val="18"/>
          <w:szCs w:val="18"/>
        </w:rPr>
        <w:t>Department of Computer Science and Engineering</w:t>
      </w:r>
      <w:r w:rsidRPr="00F847A6">
        <w:rPr>
          <w:sz w:val="18"/>
          <w:szCs w:val="18"/>
        </w:rPr>
        <w:br/>
      </w:r>
      <w:r w:rsidRPr="00E10E30">
        <w:rPr>
          <w:i/>
          <w:iCs/>
          <w:sz w:val="18"/>
          <w:szCs w:val="18"/>
        </w:rPr>
        <w:t xml:space="preserve">Koneru Lakshmaiah Education Foundation </w:t>
      </w:r>
      <w:r w:rsidR="00E95386" w:rsidRPr="00F847A6">
        <w:rPr>
          <w:sz w:val="18"/>
          <w:szCs w:val="18"/>
        </w:rPr>
        <w:br/>
      </w:r>
      <w:r w:rsidRPr="00E10E30">
        <w:rPr>
          <w:sz w:val="18"/>
          <w:szCs w:val="18"/>
        </w:rPr>
        <w:t>Vaddeswaram</w:t>
      </w:r>
      <w:r>
        <w:rPr>
          <w:sz w:val="18"/>
          <w:szCs w:val="18"/>
        </w:rPr>
        <w:t>, India</w:t>
      </w:r>
      <w:r w:rsidR="00E95386" w:rsidRPr="00AE5F0A">
        <w:rPr>
          <w:sz w:val="18"/>
          <w:szCs w:val="18"/>
        </w:rPr>
        <w:t xml:space="preserve"> </w:t>
      </w:r>
      <w:r w:rsidR="00E95386" w:rsidRPr="00F847A6">
        <w:rPr>
          <w:sz w:val="18"/>
          <w:szCs w:val="18"/>
        </w:rPr>
        <w:br/>
      </w:r>
      <w:r w:rsidRPr="00E10E30">
        <w:rPr>
          <w:rStyle w:val="Hyperlink"/>
          <w:sz w:val="18"/>
          <w:szCs w:val="18"/>
        </w:rPr>
        <w:t>gayathriparasa20@gmail.com</w:t>
      </w:r>
      <w:r w:rsidRPr="00F847A6">
        <w:rPr>
          <w:sz w:val="18"/>
          <w:szCs w:val="18"/>
        </w:rPr>
        <w:t xml:space="preserve"> </w:t>
      </w:r>
      <w:r w:rsidR="00E95386" w:rsidRPr="00F847A6">
        <w:rPr>
          <w:sz w:val="18"/>
          <w:szCs w:val="18"/>
        </w:rPr>
        <w:br/>
      </w:r>
      <w:r w:rsidR="00E95386" w:rsidRPr="00F847A6">
        <w:rPr>
          <w:sz w:val="18"/>
          <w:szCs w:val="18"/>
        </w:rPr>
        <w:br/>
      </w:r>
      <w:bookmarkEnd w:id="3"/>
      <w:r w:rsidR="00E95386" w:rsidRPr="00F847A6">
        <w:rPr>
          <w:sz w:val="18"/>
          <w:szCs w:val="18"/>
        </w:rPr>
        <w:br/>
      </w:r>
      <w:r>
        <w:rPr>
          <w:sz w:val="18"/>
          <w:szCs w:val="18"/>
        </w:rPr>
        <w:t>6</w:t>
      </w:r>
      <w:r w:rsidRPr="00F847A6">
        <w:rPr>
          <w:sz w:val="18"/>
          <w:szCs w:val="18"/>
          <w:vertAlign w:val="superscript"/>
        </w:rPr>
        <w:t>th</w:t>
      </w:r>
      <w:r w:rsidRPr="00F847A6">
        <w:rPr>
          <w:sz w:val="18"/>
          <w:szCs w:val="18"/>
        </w:rPr>
        <w:t xml:space="preserve"> </w:t>
      </w:r>
      <w:r w:rsidRPr="00AE5F0A">
        <w:rPr>
          <w:sz w:val="18"/>
          <w:szCs w:val="18"/>
        </w:rPr>
        <w:t>Fatima Hashim Abbas</w:t>
      </w:r>
      <w:r w:rsidRPr="00F847A6">
        <w:rPr>
          <w:sz w:val="18"/>
          <w:szCs w:val="18"/>
        </w:rPr>
        <w:br/>
      </w:r>
      <w:r w:rsidRPr="00AE5F0A">
        <w:rPr>
          <w:i/>
          <w:iCs/>
          <w:sz w:val="18"/>
          <w:szCs w:val="18"/>
        </w:rPr>
        <w:t>Medical Laboratories Techniques Department</w:t>
      </w:r>
      <w:r>
        <w:rPr>
          <w:i/>
          <w:sz w:val="18"/>
          <w:szCs w:val="18"/>
        </w:rPr>
        <w:br/>
      </w:r>
      <w:r w:rsidRPr="00AE5F0A">
        <w:rPr>
          <w:i/>
          <w:sz w:val="18"/>
          <w:szCs w:val="18"/>
        </w:rPr>
        <w:t>Al-Mustaqbal University</w:t>
      </w:r>
      <w:r w:rsidRPr="00F847A6">
        <w:rPr>
          <w:sz w:val="18"/>
          <w:szCs w:val="18"/>
        </w:rPr>
        <w:br/>
      </w:r>
      <w:r w:rsidRPr="00AE5F0A">
        <w:rPr>
          <w:sz w:val="18"/>
          <w:szCs w:val="18"/>
        </w:rPr>
        <w:t>Hillah, Iraq</w:t>
      </w:r>
      <w:r w:rsidRPr="00F847A6">
        <w:rPr>
          <w:sz w:val="18"/>
          <w:szCs w:val="18"/>
        </w:rPr>
        <w:br/>
      </w:r>
      <w:hyperlink r:id="rId12" w:history="1">
        <w:r w:rsidRPr="00537323">
          <w:rPr>
            <w:rStyle w:val="Hyperlink"/>
            <w:sz w:val="18"/>
            <w:szCs w:val="18"/>
          </w:rPr>
          <w:t>fatimahashim@mustaqbal-college.edu.iq</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5F97162" w14:textId="3E9B071B" w:rsidR="00C01D66" w:rsidRDefault="009303D9" w:rsidP="00972203">
      <w:pPr>
        <w:pStyle w:val="Abstract"/>
      </w:pPr>
      <w:r>
        <w:rPr>
          <w:i/>
          <w:iCs/>
        </w:rPr>
        <w:t>Abstract</w:t>
      </w:r>
      <w:r>
        <w:t>—</w:t>
      </w:r>
      <w:r w:rsidR="007C3A67" w:rsidRPr="007C3A67">
        <w:t xml:space="preserve"> </w:t>
      </w:r>
      <w:r w:rsidR="00DA42D1" w:rsidRPr="00DA42D1">
        <w:t>The aerial vehicles are highly flexible and cost effective so that it is able to control the vehicles in a better manner. Currently the aerial vehicles are used to perform highly confidential data transmission in a collaborative way. Several challenges occurred in search works in terms of limited battery power and environmental condition. To overcome this in this article latency aware optimization for collaborative aerial vehicles (ELAOC-UAVs) are developed. The core modules of this process are traffic model and trajectory design creation and optimization among the UAVs using glowworm swarm optimization (GSO) algorithm. With the presence of this process the delay occurrences among the aerial vehicles are greatly reduced and that helps to improve the overall performance of the network. The ELAOC-UAVs model is used to measure the performance of the network are data accuracy, data loss, routing overhead, network throughput and average delay. From the final result it is proven that the ELAOC-UAVs obtained better results in terms of throughput and data accuracy when compared with the earlier baseline methodology</w:t>
      </w:r>
      <w:r w:rsidR="00C01D66" w:rsidRPr="00C01D66">
        <w:t>.</w:t>
      </w:r>
    </w:p>
    <w:p w14:paraId="4703806D" w14:textId="5E94B181" w:rsidR="009303D9" w:rsidRPr="004D72B5" w:rsidRDefault="004D72B5" w:rsidP="00972203">
      <w:pPr>
        <w:pStyle w:val="Keywords"/>
      </w:pPr>
      <w:r w:rsidRPr="004D72B5">
        <w:t>Keywords—</w:t>
      </w:r>
      <w:r w:rsidR="007C3A67" w:rsidRPr="007C3A67">
        <w:t xml:space="preserve"> </w:t>
      </w:r>
      <w:r w:rsidR="00C01D66" w:rsidRPr="00C01D66">
        <w:t>Unmanned Aerial Vehicles, Latency Aware Optimization, Glowworm Swarm Optimization Algorithm, Traffic Model and Trajectory Design</w:t>
      </w:r>
      <w:r w:rsidR="007C3A67">
        <w:t>.</w:t>
      </w:r>
    </w:p>
    <w:p w14:paraId="6C62B295" w14:textId="2C2561C3" w:rsidR="009303D9" w:rsidRPr="00D632BE" w:rsidRDefault="009303D9" w:rsidP="006B6B66">
      <w:pPr>
        <w:pStyle w:val="Heading1"/>
      </w:pPr>
      <w:r w:rsidRPr="00D632BE">
        <w:t>Introduction</w:t>
      </w:r>
    </w:p>
    <w:p w14:paraId="1A49E6C3" w14:textId="77777777" w:rsidR="00C01D66" w:rsidRDefault="00C01D66" w:rsidP="007C3A67">
      <w:pPr>
        <w:pStyle w:val="BodyText"/>
        <w:spacing w:after="0pt"/>
      </w:pPr>
      <w:r w:rsidRPr="00C01D66">
        <w:t xml:space="preserve">Generally in a vehicular communication several intelligent technologies are incorporated and that helps to attend effective performance [1-5]. In that case in this article unmanned aerial vehicles (UAVs) are incorporated with the vehicular network so this communication technique has gained the maximum attention of both academic and industrial communities [6-9]. The other devices which are present in the aerial vehicle based network model are aerial base stations and roadside units which help to collect the data from the ground level devices to the air medium [10-14]. Aerial network based communication provides effective performance in certain categories like it is able to obtain maximum efficiency, throughput maximization [15-18] is possible and its support for power optimization techniques [19-23]. And also improving the coverage probability is very essential so that the deployment of aerial vehicles in the right places is very important [24-27]. </w:t>
      </w:r>
    </w:p>
    <w:p w14:paraId="7E940E14" w14:textId="54D84A56" w:rsidR="00C01D66" w:rsidRDefault="00C01D66" w:rsidP="007C3A67">
      <w:pPr>
        <w:pStyle w:val="BodyText"/>
        <w:spacing w:after="0pt"/>
      </w:pPr>
      <w:r w:rsidRPr="00C01D66">
        <w:t xml:space="preserve">The physical layers in the area vehicles are mainly supported to provide privacy for the data which gets transmitted from one place to another [28-31]. To attend </w:t>
      </w:r>
      <w:r w:rsidRPr="00C01D66">
        <w:t>reliable communication among the aerial vehicles bandwidth [8] and coverage area maximization needs to get concentrated [32-36]. These are some of the primary recommendations of the aerial devices in the recent research and it is concentrated to construct a new model it supposed to perform better even in the density populated and remote sensing areas [37-41]. Overcome these in the article latency aware optimization for collaborative aerial vehicles based networks are developed. The major contribution of the research is discussed as follows.</w:t>
      </w:r>
    </w:p>
    <w:p w14:paraId="7126FC4E" w14:textId="51941475" w:rsidR="00C01D66" w:rsidRDefault="00DA42D1" w:rsidP="007C3A67">
      <w:pPr>
        <w:pStyle w:val="BodyText"/>
        <w:spacing w:after="0pt"/>
      </w:pPr>
      <w:r>
        <w:t>In this article, many techniques are built as an effective network model that offers traffic analysis, trajectory design, and GSO-based optimization, primarily with the goal of reducing network latency. Even in highly crowded areas, the combination of these systems allows data delivery connectivity for actual automobiles at high speeds of data transfer.</w:t>
      </w:r>
      <w:r w:rsidR="00C01D66" w:rsidRPr="00C01D66">
        <w:t xml:space="preserve"> </w:t>
      </w:r>
    </w:p>
    <w:p w14:paraId="76F35B37" w14:textId="059D3C02" w:rsidR="009303D9" w:rsidRPr="006B6B66" w:rsidRDefault="007C3A67" w:rsidP="006B6B66">
      <w:pPr>
        <w:pStyle w:val="Heading1"/>
      </w:pPr>
      <w:r w:rsidRPr="007C3A67">
        <w:t xml:space="preserve">Related Works </w:t>
      </w:r>
    </w:p>
    <w:p w14:paraId="3EB4EAD0" w14:textId="77777777" w:rsidR="00C01D66" w:rsidRDefault="00C01D66" w:rsidP="007C3A67">
      <w:pPr>
        <w:pStyle w:val="BodyText"/>
        <w:spacing w:after="0pt"/>
      </w:pPr>
      <w:r w:rsidRPr="00C01D66">
        <w:t>In [42], examined the difficulties with VANETs and highlighting the need of efficient communication between swiftly moving automobiles. It delves into the complexities of message routing, especially for safety applications. In [43], proposed a deterministic algorithm for optimizing patrolling routes of UAVs over large areas, considering battery constraints. The idea of social drone sharing is to include the public in the surveillance process. In [44], proposed a model for real-time multi-UAV reconnaissance task assignment. The improved contract network algorithm, introduces a load factor pricing mechanism for efficiency. In [45], introduced CompDrone, a pioneering framework that integrates computational modelling, social sensing, and drone-based physical sensing for advanced wildfire monitoring.</w:t>
      </w:r>
    </w:p>
    <w:p w14:paraId="63360827" w14:textId="5FF2A79B" w:rsidR="00C01D66" w:rsidRDefault="00C01D66" w:rsidP="007C3A67">
      <w:pPr>
        <w:pStyle w:val="BodyText"/>
        <w:spacing w:after="0pt"/>
      </w:pPr>
      <w:r w:rsidRPr="00C01D66">
        <w:t xml:space="preserve">In [46], explored the utilization of drone swarms as a nonverbal communication medium. Through a user study involving micro-drone formations, the research investigates how human participants perceive and interpret swarm </w:t>
      </w:r>
      <w:r w:rsidR="00DA42D1" w:rsidRPr="00C01D66">
        <w:t>behaviors</w:t>
      </w:r>
      <w:r w:rsidRPr="00C01D66">
        <w:t xml:space="preserve">. In [47], introduced a self-governing UAV system designed specifically for search and rescue operations. The UAV is outfitted with sensors capable of detecting humans, sensors that can identify objects to prevent collisions, and communication modules. In [48], suggested the use of low-altitude rotary-wing UAVs as wireless networks that may be accessed whenever needed. The difficulty of controlling the </w:t>
      </w:r>
      <w:r w:rsidRPr="00C01D66">
        <w:lastRenderedPageBreak/>
        <w:t>velocity for several UAVs is expressed as a Schrödinger bridge problem. In [49]. introduced a multi-UAV mobile edge computing architecture for intelligent emergency rescue The notion of 'anticipated latency' is introduced, and a hybrid binary particle swarm optimization technique is used for the simultaneous optimization issue.</w:t>
      </w:r>
    </w:p>
    <w:p w14:paraId="695019D6" w14:textId="2104F381" w:rsidR="00C01D66" w:rsidRDefault="00C01D66" w:rsidP="00C01D66">
      <w:pPr>
        <w:pStyle w:val="BodyText"/>
        <w:spacing w:after="0pt"/>
      </w:pPr>
      <w:r w:rsidRPr="00C01D66">
        <w:t xml:space="preserve">In [50], the aerial vehicle communication is optimized to achieve maximum bandwidth in data transmission but the final results are moderate and it needs improvement. In [51] the privacy based optimal path selection is performed in the aerial vehicles so that to improve both the confidentiality of the vehicles and the energy efficiency of the aerial vehicles. In [52], emergency wireless communications is concentrated among the aerial vehicles to improve that channel characteristics at the time of disasters and high speed mobility based vehicle transmission. After analyzing the earlier works there is a research gap identified in terms of delay and ineffective path selection. The process of the previously explained models is summarized in table </w:t>
      </w:r>
      <w:r>
        <w:t>I</w:t>
      </w:r>
      <w:r w:rsidRPr="00C01D66">
        <w:t>.</w:t>
      </w:r>
    </w:p>
    <w:p w14:paraId="5C48FD80" w14:textId="6CA18DE4" w:rsidR="007C3A67" w:rsidRPr="005B520E" w:rsidRDefault="00DA42D1" w:rsidP="007C3A67">
      <w:pPr>
        <w:pStyle w:val="tablehead"/>
      </w:pPr>
      <w:r w:rsidRPr="00DA42D1">
        <w:t>SUMMARY OF RELATED WORKS</w:t>
      </w:r>
      <w:r w:rsidR="007C3A67">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475"/>
        <w:gridCol w:w="1426"/>
        <w:gridCol w:w="1476"/>
      </w:tblGrid>
      <w:tr w:rsidR="007C3A67" w:rsidRPr="00C01D66" w14:paraId="5FEC8845" w14:textId="77777777" w:rsidTr="00DA42D1">
        <w:trPr>
          <w:cantSplit/>
          <w:trHeight w:val="20"/>
          <w:tblHeader/>
          <w:jc w:val="center"/>
        </w:trPr>
        <w:tc>
          <w:tcPr>
            <w:tcW w:w="9.0%" w:type="pct"/>
            <w:vAlign w:val="center"/>
          </w:tcPr>
          <w:p w14:paraId="2C9F599A" w14:textId="7EC95A07" w:rsidR="007C3A67" w:rsidRPr="00C01D66" w:rsidRDefault="007C3A67" w:rsidP="007C3A67">
            <w:pPr>
              <w:rPr>
                <w:rFonts w:asciiTheme="majorBidi" w:hAnsiTheme="majorBidi" w:cstheme="majorBidi"/>
                <w:b/>
                <w:bCs/>
                <w:sz w:val="16"/>
                <w:szCs w:val="16"/>
              </w:rPr>
            </w:pPr>
            <w:r w:rsidRPr="00C01D66">
              <w:rPr>
                <w:rFonts w:asciiTheme="majorBidi" w:hAnsiTheme="majorBidi" w:cstheme="majorBidi"/>
                <w:b/>
                <w:bCs/>
                <w:sz w:val="16"/>
                <w:szCs w:val="16"/>
              </w:rPr>
              <w:t>No</w:t>
            </w:r>
          </w:p>
        </w:tc>
        <w:tc>
          <w:tcPr>
            <w:tcW w:w="30.0%" w:type="pct"/>
            <w:vAlign w:val="center"/>
          </w:tcPr>
          <w:p w14:paraId="783D27CF" w14:textId="5C762FA6" w:rsidR="007C3A67" w:rsidRPr="00C01D66" w:rsidRDefault="007C3A67" w:rsidP="007C3A67">
            <w:pPr>
              <w:pStyle w:val="tablecolsubhead"/>
              <w:rPr>
                <w:rFonts w:asciiTheme="majorBidi" w:hAnsiTheme="majorBidi" w:cstheme="majorBidi"/>
                <w:i w:val="0"/>
                <w:iCs w:val="0"/>
                <w:sz w:val="16"/>
                <w:szCs w:val="16"/>
              </w:rPr>
            </w:pPr>
            <w:r w:rsidRPr="00C01D66">
              <w:rPr>
                <w:rFonts w:asciiTheme="majorBidi" w:hAnsiTheme="majorBidi" w:cstheme="majorBidi"/>
                <w:i w:val="0"/>
                <w:iCs w:val="0"/>
                <w:sz w:val="16"/>
                <w:szCs w:val="16"/>
              </w:rPr>
              <w:t>Methodology Details</w:t>
            </w:r>
          </w:p>
        </w:tc>
        <w:tc>
          <w:tcPr>
            <w:tcW w:w="29.0%" w:type="pct"/>
            <w:vAlign w:val="center"/>
          </w:tcPr>
          <w:p w14:paraId="5D2D193F" w14:textId="7FA3CAC9" w:rsidR="007C3A67" w:rsidRPr="00C01D66" w:rsidRDefault="007C3A67" w:rsidP="007C3A67">
            <w:pPr>
              <w:pStyle w:val="tablecolsubhead"/>
              <w:rPr>
                <w:rFonts w:asciiTheme="majorBidi" w:hAnsiTheme="majorBidi" w:cstheme="majorBidi"/>
                <w:i w:val="0"/>
                <w:iCs w:val="0"/>
                <w:sz w:val="16"/>
                <w:szCs w:val="16"/>
              </w:rPr>
            </w:pPr>
            <w:r w:rsidRPr="00C01D66">
              <w:rPr>
                <w:rFonts w:asciiTheme="majorBidi" w:hAnsiTheme="majorBidi" w:cstheme="majorBidi"/>
                <w:i w:val="0"/>
                <w:iCs w:val="0"/>
                <w:sz w:val="16"/>
                <w:szCs w:val="16"/>
              </w:rPr>
              <w:t>Advantages</w:t>
            </w:r>
          </w:p>
        </w:tc>
        <w:tc>
          <w:tcPr>
            <w:tcW w:w="30.0%" w:type="pct"/>
            <w:vAlign w:val="center"/>
          </w:tcPr>
          <w:p w14:paraId="262E7934" w14:textId="3A181940" w:rsidR="007C3A67" w:rsidRPr="00C01D66" w:rsidRDefault="007C3A67" w:rsidP="007C3A67">
            <w:pPr>
              <w:pStyle w:val="tablecolsubhead"/>
              <w:rPr>
                <w:rFonts w:asciiTheme="majorBidi" w:hAnsiTheme="majorBidi" w:cstheme="majorBidi"/>
                <w:i w:val="0"/>
                <w:iCs w:val="0"/>
                <w:sz w:val="16"/>
                <w:szCs w:val="16"/>
              </w:rPr>
            </w:pPr>
            <w:r w:rsidRPr="00C01D66">
              <w:rPr>
                <w:rFonts w:asciiTheme="majorBidi" w:hAnsiTheme="majorBidi" w:cstheme="majorBidi"/>
                <w:i w:val="0"/>
                <w:iCs w:val="0"/>
                <w:sz w:val="16"/>
                <w:szCs w:val="16"/>
              </w:rPr>
              <w:t>Disadvantages</w:t>
            </w:r>
          </w:p>
        </w:tc>
      </w:tr>
      <w:tr w:rsidR="00C01D66" w:rsidRPr="00C01D66" w14:paraId="01CA1A69" w14:textId="77777777" w:rsidTr="00DA42D1">
        <w:trPr>
          <w:trHeight w:val="20"/>
          <w:jc w:val="center"/>
        </w:trPr>
        <w:tc>
          <w:tcPr>
            <w:tcW w:w="9.0%" w:type="pct"/>
          </w:tcPr>
          <w:p w14:paraId="1E2D94B5" w14:textId="46750B14"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[44]</w:t>
            </w:r>
          </w:p>
        </w:tc>
        <w:tc>
          <w:tcPr>
            <w:tcW w:w="30.0%" w:type="pct"/>
          </w:tcPr>
          <w:p w14:paraId="55AE9E1F" w14:textId="1336D110"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Data Aggregation UAV Subsystem</w:t>
            </w:r>
          </w:p>
        </w:tc>
        <w:tc>
          <w:tcPr>
            <w:tcW w:w="29.0%" w:type="pct"/>
          </w:tcPr>
          <w:p w14:paraId="26F4F836" w14:textId="38FF21A3"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Efficient Patrolling of Large Areas</w:t>
            </w:r>
          </w:p>
        </w:tc>
        <w:tc>
          <w:tcPr>
            <w:tcW w:w="30.0%" w:type="pct"/>
          </w:tcPr>
          <w:p w14:paraId="1EE2E724" w14:textId="2EBA475A"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Transmission delay is high among the sensors</w:t>
            </w:r>
          </w:p>
        </w:tc>
      </w:tr>
      <w:tr w:rsidR="00C01D66" w:rsidRPr="00C01D66" w14:paraId="0DE3088E" w14:textId="77777777" w:rsidTr="00DA42D1">
        <w:trPr>
          <w:trHeight w:val="20"/>
          <w:jc w:val="center"/>
        </w:trPr>
        <w:tc>
          <w:tcPr>
            <w:tcW w:w="9.0%" w:type="pct"/>
          </w:tcPr>
          <w:p w14:paraId="17F51BA7" w14:textId="379ACC53"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[47]</w:t>
            </w:r>
          </w:p>
        </w:tc>
        <w:tc>
          <w:tcPr>
            <w:tcW w:w="30.0%" w:type="pct"/>
          </w:tcPr>
          <w:p w14:paraId="31329D87" w14:textId="489D6D7C"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 xml:space="preserve"> A Mean Field Game</w:t>
            </w:r>
          </w:p>
        </w:tc>
        <w:tc>
          <w:tcPr>
            <w:tcW w:w="29.0%" w:type="pct"/>
          </w:tcPr>
          <w:p w14:paraId="7DD1FEEF" w14:textId="28EBFCDE"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Low Complexity and High Energy Efficiency</w:t>
            </w:r>
          </w:p>
        </w:tc>
        <w:tc>
          <w:tcPr>
            <w:tcW w:w="30.0%" w:type="pct"/>
          </w:tcPr>
          <w:p w14:paraId="7C2E0E2F" w14:textId="659105CE"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Overall performance is moderate</w:t>
            </w:r>
          </w:p>
        </w:tc>
      </w:tr>
      <w:tr w:rsidR="00C01D66" w:rsidRPr="00C01D66" w14:paraId="32260767" w14:textId="77777777" w:rsidTr="00DA42D1">
        <w:trPr>
          <w:trHeight w:val="20"/>
          <w:jc w:val="center"/>
        </w:trPr>
        <w:tc>
          <w:tcPr>
            <w:tcW w:w="9.0%" w:type="pct"/>
          </w:tcPr>
          <w:p w14:paraId="5D255FEC" w14:textId="7FE7BBED"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[48]</w:t>
            </w:r>
          </w:p>
        </w:tc>
        <w:tc>
          <w:tcPr>
            <w:tcW w:w="30.0%" w:type="pct"/>
          </w:tcPr>
          <w:p w14:paraId="7DDDD1DF" w14:textId="78216523"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Object Collision Detection Sensor</w:t>
            </w:r>
          </w:p>
        </w:tc>
        <w:tc>
          <w:tcPr>
            <w:tcW w:w="29.0%" w:type="pct"/>
          </w:tcPr>
          <w:p w14:paraId="41C962DB" w14:textId="3431DB3D"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Immediate response to catastrophic events</w:t>
            </w:r>
          </w:p>
        </w:tc>
        <w:tc>
          <w:tcPr>
            <w:tcW w:w="30.0%" w:type="pct"/>
          </w:tcPr>
          <w:p w14:paraId="65E2355C" w14:textId="77B47FCF"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High power consumption and delay</w:t>
            </w:r>
          </w:p>
        </w:tc>
      </w:tr>
      <w:tr w:rsidR="00C01D66" w:rsidRPr="00C01D66" w14:paraId="46A2A9E5" w14:textId="77777777" w:rsidTr="00DA42D1">
        <w:trPr>
          <w:trHeight w:val="20"/>
          <w:jc w:val="center"/>
        </w:trPr>
        <w:tc>
          <w:tcPr>
            <w:tcW w:w="9.0%" w:type="pct"/>
          </w:tcPr>
          <w:p w14:paraId="215E0ADD" w14:textId="6298216E"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[49]</w:t>
            </w:r>
          </w:p>
        </w:tc>
        <w:tc>
          <w:tcPr>
            <w:tcW w:w="30.0%" w:type="pct"/>
          </w:tcPr>
          <w:p w14:paraId="2FD380E0" w14:textId="01477545"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Human Detection Sensors</w:t>
            </w:r>
          </w:p>
        </w:tc>
        <w:tc>
          <w:tcPr>
            <w:tcW w:w="29.0%" w:type="pct"/>
          </w:tcPr>
          <w:p w14:paraId="6003DAE1" w14:textId="2D6A98A8"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Object collision detection sensors ensure safe navigation</w:t>
            </w:r>
          </w:p>
        </w:tc>
        <w:tc>
          <w:tcPr>
            <w:tcW w:w="30.0%" w:type="pct"/>
          </w:tcPr>
          <w:p w14:paraId="0EF0CAD9" w14:textId="6D6F2E89"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 xml:space="preserve">High power utilization </w:t>
            </w:r>
          </w:p>
        </w:tc>
      </w:tr>
      <w:tr w:rsidR="00C01D66" w:rsidRPr="00C01D66" w14:paraId="423CC26F" w14:textId="77777777" w:rsidTr="00DA42D1">
        <w:trPr>
          <w:trHeight w:val="20"/>
          <w:jc w:val="center"/>
        </w:trPr>
        <w:tc>
          <w:tcPr>
            <w:tcW w:w="9.0%" w:type="pct"/>
          </w:tcPr>
          <w:p w14:paraId="6EFF30AE" w14:textId="1FD616D7"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[50]</w:t>
            </w:r>
          </w:p>
        </w:tc>
        <w:tc>
          <w:tcPr>
            <w:tcW w:w="30.0%" w:type="pct"/>
          </w:tcPr>
          <w:p w14:paraId="4EFB6A3D" w14:textId="7337017B"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Thomas Cluster Process (TCP) Modeling</w:t>
            </w:r>
          </w:p>
        </w:tc>
        <w:tc>
          <w:tcPr>
            <w:tcW w:w="29.0%" w:type="pct"/>
          </w:tcPr>
          <w:p w14:paraId="1E2776B6" w14:textId="2040C18C"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Efficient Data Collection</w:t>
            </w:r>
          </w:p>
        </w:tc>
        <w:tc>
          <w:tcPr>
            <w:tcW w:w="30.0%" w:type="pct"/>
          </w:tcPr>
          <w:p w14:paraId="6B01E1B5" w14:textId="6F4DE70E"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Data transmission accuracy is moderate</w:t>
            </w:r>
          </w:p>
        </w:tc>
      </w:tr>
      <w:tr w:rsidR="00C01D66" w:rsidRPr="00C01D66" w14:paraId="372118CA" w14:textId="77777777" w:rsidTr="00DA42D1">
        <w:trPr>
          <w:trHeight w:val="20"/>
          <w:jc w:val="center"/>
        </w:trPr>
        <w:tc>
          <w:tcPr>
            <w:tcW w:w="9.0%" w:type="pct"/>
          </w:tcPr>
          <w:p w14:paraId="2EB9A22F" w14:textId="1AA60411"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[51]</w:t>
            </w:r>
          </w:p>
        </w:tc>
        <w:tc>
          <w:tcPr>
            <w:tcW w:w="30.0%" w:type="pct"/>
          </w:tcPr>
          <w:p w14:paraId="228FA24B" w14:textId="6DF6BCF1"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Privacy-Preserving Path-Planning Mechanisms (PPPMs)</w:t>
            </w:r>
          </w:p>
        </w:tc>
        <w:tc>
          <w:tcPr>
            <w:tcW w:w="29.0%" w:type="pct"/>
          </w:tcPr>
          <w:p w14:paraId="7B51DA14" w14:textId="2DBB4F4E"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Energy consumption in the path-planning process</w:t>
            </w:r>
          </w:p>
        </w:tc>
        <w:tc>
          <w:tcPr>
            <w:tcW w:w="30.0%" w:type="pct"/>
          </w:tcPr>
          <w:p w14:paraId="0E28325F" w14:textId="05DE3097"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Network latency is high</w:t>
            </w:r>
          </w:p>
        </w:tc>
      </w:tr>
      <w:tr w:rsidR="00C01D66" w:rsidRPr="00C01D66" w14:paraId="7A311602" w14:textId="77777777" w:rsidTr="00DA42D1">
        <w:trPr>
          <w:trHeight w:val="20"/>
          <w:jc w:val="center"/>
        </w:trPr>
        <w:tc>
          <w:tcPr>
            <w:tcW w:w="9.0%" w:type="pct"/>
          </w:tcPr>
          <w:p w14:paraId="16A8A1BA" w14:textId="37FACEBF"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[52]</w:t>
            </w:r>
          </w:p>
        </w:tc>
        <w:tc>
          <w:tcPr>
            <w:tcW w:w="30.0%" w:type="pct"/>
          </w:tcPr>
          <w:p w14:paraId="5E511FA1" w14:textId="2BDA5093" w:rsidR="00C01D66" w:rsidRPr="00C01D66" w:rsidRDefault="00C01D66" w:rsidP="00C01D66">
            <w:pPr>
              <w:pStyle w:val="tablecopy"/>
              <w:rPr>
                <w:rFonts w:asciiTheme="majorBidi" w:hAnsiTheme="majorBidi" w:cstheme="majorBidi"/>
              </w:rPr>
            </w:pPr>
            <w:r w:rsidRPr="00C01D66">
              <w:rPr>
                <w:rFonts w:asciiTheme="majorBidi" w:hAnsiTheme="majorBidi" w:cstheme="majorBidi"/>
              </w:rPr>
              <w:t>Fisher-Snedecor F Fading Channel Model</w:t>
            </w:r>
          </w:p>
        </w:tc>
        <w:tc>
          <w:tcPr>
            <w:tcW w:w="29.0%" w:type="pct"/>
          </w:tcPr>
          <w:p w14:paraId="69375321" w14:textId="7151F369"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Accurate Channel Modelling</w:t>
            </w:r>
          </w:p>
        </w:tc>
        <w:tc>
          <w:tcPr>
            <w:tcW w:w="30.0%" w:type="pct"/>
          </w:tcPr>
          <w:p w14:paraId="0A7D0B8F" w14:textId="6FF40571" w:rsidR="00C01D66" w:rsidRPr="00C01D66" w:rsidRDefault="00C01D66" w:rsidP="00C01D66">
            <w:pPr>
              <w:rPr>
                <w:rFonts w:asciiTheme="majorBidi" w:hAnsiTheme="majorBidi" w:cstheme="majorBidi"/>
                <w:sz w:val="16"/>
                <w:szCs w:val="16"/>
              </w:rPr>
            </w:pPr>
            <w:r w:rsidRPr="00C01D66">
              <w:rPr>
                <w:rFonts w:asciiTheme="majorBidi" w:hAnsiTheme="majorBidi" w:cstheme="majorBidi"/>
                <w:sz w:val="16"/>
                <w:szCs w:val="16"/>
              </w:rPr>
              <w:t>Produce more power consumption</w:t>
            </w:r>
          </w:p>
        </w:tc>
      </w:tr>
    </w:tbl>
    <w:p w14:paraId="1FD0D7A8" w14:textId="7D05C8F2" w:rsidR="007C3A67" w:rsidRDefault="007C3A67" w:rsidP="007C3A67">
      <w:pPr>
        <w:pStyle w:val="Heading1"/>
      </w:pPr>
      <w:r w:rsidRPr="007C3A67">
        <w:t xml:space="preserve">Proposed DCERM-UAV Systems </w:t>
      </w:r>
    </w:p>
    <w:p w14:paraId="32D2E816" w14:textId="1F727B4E" w:rsidR="00C01D66" w:rsidRDefault="00C01D66" w:rsidP="00E7596C">
      <w:pPr>
        <w:pStyle w:val="BodyText"/>
      </w:pPr>
      <w:r w:rsidRPr="00C01D66">
        <w:t xml:space="preserve">This proposed model is mainly developed to reduce the latency occurrences among the aerial vehicles. For that in this section the traffic utilization of the vehicles is discussed, trajectory design of the network model is detailed and the optimization model is used to provide optimal communication among the aerial vehicles. The workflow of the ELAOC-UAVs is stated in </w:t>
      </w:r>
      <w:r w:rsidR="00DA42D1">
        <w:t>“Fig.1”,</w:t>
      </w:r>
      <w:r w:rsidRPr="00C01D66">
        <w:t>.</w:t>
      </w:r>
    </w:p>
    <w:p w14:paraId="06BC6058" w14:textId="5382DEB8" w:rsidR="00C01D66" w:rsidRDefault="00C01D66" w:rsidP="00E7596C">
      <w:pPr>
        <w:pStyle w:val="BodyText"/>
      </w:pPr>
      <w:r w:rsidRPr="004D5DD0">
        <w:rPr>
          <w:noProof/>
        </w:rPr>
        <w:drawing>
          <wp:inline distT="0" distB="0" distL="0" distR="0" wp14:anchorId="5EA7136F" wp14:editId="5A986719">
            <wp:extent cx="2953710" cy="288889"/>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976752" cy="291143"/>
                    </a:xfrm>
                    <a:prstGeom prst="rect">
                      <a:avLst/>
                    </a:prstGeom>
                    <a:noFill/>
                    <a:ln>
                      <a:noFill/>
                    </a:ln>
                  </pic:spPr>
                </pic:pic>
              </a:graphicData>
            </a:graphic>
          </wp:inline>
        </w:drawing>
      </w:r>
    </w:p>
    <w:p w14:paraId="65DF6409" w14:textId="64185A75" w:rsidR="007C3A67" w:rsidRDefault="007C3A67" w:rsidP="007C3A67">
      <w:pPr>
        <w:pStyle w:val="figurecaption"/>
      </w:pPr>
      <w:r w:rsidRPr="007C3A67">
        <w:t>DCERM-UAV Workflow</w:t>
      </w:r>
      <w:r>
        <w:t>.</w:t>
      </w:r>
    </w:p>
    <w:p w14:paraId="3C7B5994" w14:textId="07384992" w:rsidR="009303D9" w:rsidRPr="005B520E" w:rsidRDefault="00C01D66" w:rsidP="00ED0149">
      <w:pPr>
        <w:pStyle w:val="Heading2"/>
      </w:pPr>
      <w:r w:rsidRPr="00C01D66">
        <w:t>Network model</w:t>
      </w:r>
      <w:r w:rsidR="007C3A67">
        <w:t>.</w:t>
      </w:r>
    </w:p>
    <w:p w14:paraId="4BCDE883" w14:textId="469CD206" w:rsidR="00C01D66" w:rsidRPr="004D5DD0" w:rsidRDefault="00C01D66" w:rsidP="00C01D66">
      <w:pPr>
        <w:pStyle w:val="BodyText"/>
        <w:spacing w:after="0pt"/>
      </w:pPr>
      <w:r w:rsidRPr="00C01D66">
        <w:t xml:space="preserve">Each user </w:t>
      </w:r>
      <m:oMath>
        <m:r>
          <w:rPr>
            <w:rFonts w:ascii="Cambria Math" w:hAnsi="Cambria Math"/>
          </w:rPr>
          <m:t>u</m:t>
        </m:r>
      </m:oMath>
      <w:r w:rsidRPr="00C01D66">
        <w:t xml:space="preserve"> is characterized by three factors that relate to the demand for traffic: i) The amount of data demand, or </w:t>
      </w:r>
      <m:oMath>
        <m:sSub>
          <m:sSubPr>
            <m:ctrlPr>
              <w:rPr>
                <w:rFonts w:ascii="Cambria Math" w:hAnsi="Cambria Math"/>
              </w:rPr>
            </m:ctrlPr>
          </m:sSubPr>
          <m:e>
            <m:r>
              <w:rPr>
                <w:rFonts w:ascii="Cambria Math" w:hAnsi="Cambria Math"/>
              </w:rPr>
              <m:t>d</m:t>
            </m:r>
          </m:e>
          <m:sub>
            <m:r>
              <w:rPr>
                <w:rFonts w:ascii="Cambria Math" w:hAnsi="Cambria Math"/>
              </w:rPr>
              <m:t>u</m:t>
            </m:r>
          </m:sub>
        </m:sSub>
      </m:oMath>
      <w:r w:rsidRPr="00C01D66">
        <w:t xml:space="preserve">, which is the number of bits the user wants to provide in the uplink. ii) The moment at which the demand is formed, or the activation time, </w:t>
      </w:r>
      <m:oMath>
        <m:sSub>
          <m:sSubPr>
            <m:ctrlPr>
              <w:rPr>
                <w:rFonts w:ascii="Cambria Math" w:hAnsi="Cambria Math"/>
              </w:rPr>
            </m:ctrlPr>
          </m:sSubPr>
          <m:e>
            <m:r>
              <w:rPr>
                <w:rFonts w:ascii="Cambria Math" w:hAnsi="Cambria Math"/>
              </w:rPr>
              <m:t>a</m:t>
            </m:r>
          </m:e>
          <m:sub>
            <m:r>
              <w:rPr>
                <w:rFonts w:ascii="Cambria Math" w:hAnsi="Cambria Math"/>
              </w:rPr>
              <m:t>u</m:t>
            </m:r>
          </m:sub>
        </m:sSub>
      </m:oMath>
      <w:r w:rsidRPr="00C01D66">
        <w:t xml:space="preserve">. iii) The expiry time, or </w:t>
      </w:r>
      <m:oMath>
        <m:sSub>
          <m:sSubPr>
            <m:ctrlPr>
              <w:rPr>
                <w:rFonts w:ascii="Cambria Math" w:hAnsi="Cambria Math"/>
              </w:rPr>
            </m:ctrlPr>
          </m:sSubPr>
          <m:e>
            <m:r>
              <w:rPr>
                <w:rFonts w:ascii="Cambria Math" w:hAnsi="Cambria Math"/>
              </w:rPr>
              <m:t>e</m:t>
            </m:r>
          </m:e>
          <m:sub>
            <m:r>
              <w:rPr>
                <w:rFonts w:ascii="Cambria Math" w:hAnsi="Cambria Math"/>
              </w:rPr>
              <m:t>u</m:t>
            </m:r>
          </m:sub>
        </m:sSub>
      </m:oMath>
      <w:r w:rsidRPr="00C01D66">
        <w:t xml:space="preserve">, which is the longest a user (user </w:t>
      </w:r>
      <m:oMath>
        <m:r>
          <w:rPr>
            <w:rFonts w:ascii="Cambria Math" w:hAnsi="Cambria Math"/>
          </w:rPr>
          <m:t>u</m:t>
        </m:r>
      </m:oMath>
      <w:r w:rsidRPr="00C01D66">
        <w:t xml:space="preserve">) may wait before receiving full </w:t>
      </w:r>
      <w:r w:rsidRPr="00C01D66">
        <w:t xml:space="preserve">satisfaction from the service. Thus, for user </w:t>
      </w:r>
      <m:oMath>
        <m:r>
          <w:rPr>
            <w:rFonts w:ascii="Cambria Math" w:hAnsi="Cambria Math"/>
          </w:rPr>
          <m:t>u</m:t>
        </m:r>
      </m:oMath>
      <w:r w:rsidRPr="00C01D66">
        <w:t xml:space="preserve">, the deadline for finishing the data download is instant </w:t>
      </w:r>
      <m:oMath>
        <m:sSub>
          <m:sSubPr>
            <m:ctrlPr>
              <w:rPr>
                <w:rFonts w:ascii="Cambria Math" w:hAnsi="Cambria Math"/>
              </w:rPr>
            </m:ctrlPr>
          </m:sSubPr>
          <m:e>
            <m:r>
              <w:rPr>
                <w:rFonts w:ascii="Cambria Math" w:hAnsi="Cambria Math"/>
              </w:rPr>
              <m:t>a</m:t>
            </m:r>
          </m:e>
          <m:sub>
            <m:r>
              <w:rPr>
                <w:rFonts w:ascii="Cambria Math" w:hAnsi="Cambria Math"/>
              </w:rPr>
              <m:t>u</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u</m:t>
            </m:r>
          </m:sub>
        </m:sSub>
      </m:oMath>
      <w:r w:rsidRPr="00C01D66">
        <w:t>.</w:t>
      </w:r>
      <w:r w:rsidRPr="004D5DD0">
        <w:t xml:space="preserve"> </w:t>
      </w:r>
      <w:r w:rsidRPr="00C01D66">
        <w:t xml:space="preserve">We assume that </w:t>
      </w:r>
      <m:oMath>
        <m:sSub>
          <m:sSubPr>
            <m:ctrlPr>
              <w:rPr>
                <w:rFonts w:ascii="Cambria Math" w:hAnsi="Cambria Math"/>
              </w:rPr>
            </m:ctrlPr>
          </m:sSubPr>
          <m:e>
            <m:r>
              <w:rPr>
                <w:rFonts w:ascii="Cambria Math" w:hAnsi="Cambria Math"/>
              </w:rPr>
              <m:t>a</m:t>
            </m:r>
          </m:e>
          <m:sub>
            <m:r>
              <w:rPr>
                <w:rFonts w:ascii="Cambria Math" w:hAnsi="Cambria Math"/>
              </w:rPr>
              <m:t>u</m:t>
            </m:r>
          </m:sub>
        </m:sSub>
      </m:oMath>
      <w:r w:rsidRPr="00C01D66">
        <w:t xml:space="preserve"> is evenly and randomly distributed over time </w:t>
      </w:r>
      <m:oMath>
        <m:r>
          <w:rPr>
            <w:rFonts w:ascii="Cambria Math" w:hAnsi="Cambria Math"/>
          </w:rPr>
          <m:t>T</m:t>
        </m:r>
      </m:oMath>
      <w:r w:rsidRPr="00C01D66">
        <w:t>, and that each node creates a single packet to broadcast in that time period.</w:t>
      </w:r>
    </w:p>
    <w:p w14:paraId="355DC860" w14:textId="3C7C20DC" w:rsidR="00C01D66" w:rsidRPr="004D5DD0" w:rsidRDefault="00C01D66" w:rsidP="00C01D66">
      <w:pPr>
        <w:pStyle w:val="BodyText"/>
        <w:spacing w:after="0pt"/>
      </w:pPr>
      <w:r w:rsidRPr="004D5DD0">
        <w:t xml:space="preserve">Only the sub-sections B and D is needed. </w:t>
      </w:r>
      <w:r w:rsidRPr="00C01D66">
        <w:t>In this study, we examine a single UAB traveling along a predetermined course while passing over groups of ground nodes. By doing this, we can prevent the needless static placement of several drones, which would raise capital costs.  Moreover, the hovering of the airborne platforms causes problems with energy consumption even in a static deployment. Due to the clustering of devices, a straightforward method has been used for designing the UAB trajectory.  If the UAB has to include groups of immobile nodes, we may model it as a TSP using the locations of the parent points as reference points [18].  The TSP involves finding the most efficient route that connects all given places, when the distances between each pair of points have been established. Hence, in order to save energy use and minimize service delays, we propose that the UAB route adheres to the TSP solution for cluster reference sites. Although users have activation and expiry intervals, the large number of users in the region enables the TSP to be an efficient approach. Figure 1 illustrates the perfect example. The performance of the network is clearly affected by both the UAB mobility pattern and the UAB NB-IoT cell design. In this part, we examine the influence of several parameters, such as UAB speed and NPRACH frequency or NPUSCH length, on performance.</w:t>
      </w:r>
    </w:p>
    <w:p w14:paraId="54BB479F" w14:textId="04C0D0E9" w:rsidR="0077119A" w:rsidRDefault="00C01D66" w:rsidP="0077119A">
      <w:pPr>
        <w:pStyle w:val="Heading2"/>
        <w:tabs>
          <w:tab w:val="clear" w:pos="18pt"/>
          <w:tab w:val="num" w:pos="14.40pt"/>
        </w:tabs>
      </w:pPr>
      <w:r w:rsidRPr="00C01D66">
        <w:t>Optimization for UAVs</w:t>
      </w:r>
      <w:r>
        <w:t>.</w:t>
      </w:r>
    </w:p>
    <w:p w14:paraId="3B079F5E" w14:textId="36C0ABFA" w:rsidR="00C01D66" w:rsidRPr="00C01D66" w:rsidRDefault="00C01D66" w:rsidP="00AC1315">
      <w:pPr>
        <w:pStyle w:val="BodyText"/>
        <w:spacing w:after="0pt"/>
      </w:pPr>
      <w:r w:rsidRPr="00C01D66">
        <w:t xml:space="preserve">In the GSO system, there is a swarm of glowworms denoted as </w:t>
      </w:r>
      <m:oMath>
        <m:r>
          <w:rPr>
            <w:rFonts w:ascii="Cambria Math" w:hAnsi="Cambria Math"/>
          </w:rPr>
          <m:t>S</m:t>
        </m:r>
      </m:oMath>
      <w:r w:rsidRPr="00C01D66">
        <w:t xml:space="preserve">. This swarm consists of </w:t>
      </w:r>
      <m:oMath>
        <m:r>
          <w:rPr>
            <w:rFonts w:ascii="Cambria Math" w:hAnsi="Cambria Math"/>
          </w:rPr>
          <m:t>m</m:t>
        </m:r>
      </m:oMath>
      <w:r w:rsidRPr="00C01D66">
        <w:t xml:space="preserve"> glowworms </w:t>
      </w:r>
      <m:oMath>
        <m:r>
          <w:rPr>
            <w:rFonts w:ascii="Cambria Math" w:hAnsi="Cambria Math"/>
          </w:rPr>
          <m:t>i</m:t>
        </m:r>
      </m:oMath>
      <w:r w:rsidRPr="00C01D66">
        <w:t xml:space="preserve">, each with a luciferm value </w:t>
      </w:r>
      <m:oMath>
        <m:sSub>
          <m:sSubPr>
            <m:ctrlPr>
              <w:rPr>
                <w:rFonts w:ascii="Cambria Math" w:hAnsi="Cambria Math"/>
              </w:rPr>
            </m:ctrlPr>
          </m:sSubPr>
          <m:e>
            <m:r>
              <w:rPr>
                <w:rFonts w:ascii="Cambria Math" w:hAnsi="Cambria Math"/>
              </w:rPr>
              <m:t>l</m:t>
            </m:r>
          </m:e>
          <m:sub>
            <m:r>
              <w:rPr>
                <w:rFonts w:ascii="Cambria Math" w:hAnsi="Cambria Math"/>
              </w:rPr>
              <m:t>i</m:t>
            </m:r>
          </m:sub>
        </m:sSub>
      </m:oMath>
      <w:r w:rsidRPr="00C01D66">
        <w:t xml:space="preserve">. Each glowworm has a distinct local-decision range, shown as </w:t>
      </w:r>
      <m:oMath>
        <m:sSubSup>
          <m:sSubSupPr>
            <m:ctrlPr>
              <w:rPr>
                <w:rFonts w:ascii="Cambria Math" w:hAnsi="Cambria Math"/>
              </w:rPr>
            </m:ctrlPr>
          </m:sSubSupPr>
          <m:e>
            <m:r>
              <w:rPr>
                <w:rFonts w:ascii="Cambria Math" w:hAnsi="Cambria Math"/>
              </w:rPr>
              <m:t>r</m:t>
            </m:r>
          </m:e>
          <m:sub>
            <m:r>
              <w:rPr>
                <w:rFonts w:ascii="Cambria Math" w:hAnsi="Cambria Math"/>
              </w:rPr>
              <m:t>d</m:t>
            </m:r>
          </m:sub>
          <m:sup>
            <m:r>
              <w:rPr>
                <w:rFonts w:ascii="Cambria Math" w:hAnsi="Cambria Math"/>
              </w:rPr>
              <m:t>i</m:t>
            </m:r>
          </m:sup>
        </m:sSubSup>
        <m:d>
          <m:dPr>
            <m:ctrlPr>
              <w:rPr>
                <w:rFonts w:ascii="Cambria Math" w:hAnsi="Cambria Math"/>
              </w:rPr>
            </m:ctrlPr>
          </m:dPr>
          <m:e>
            <m:r>
              <m:rPr>
                <m:sty m:val="p"/>
              </m:rPr>
              <w:rPr>
                <w:rFonts w:ascii="Cambria Math" w:hAnsi="Cambria Math"/>
              </w:rPr>
              <m:t>0&lt;</m:t>
            </m:r>
            <m:sSubSup>
              <m:sSubSupPr>
                <m:ctrlPr>
                  <w:rPr>
                    <w:rFonts w:ascii="Cambria Math" w:hAnsi="Cambria Math"/>
                  </w:rPr>
                </m:ctrlPr>
              </m:sSubSupPr>
              <m:e>
                <m:r>
                  <w:rPr>
                    <w:rFonts w:ascii="Cambria Math" w:hAnsi="Cambria Math"/>
                  </w:rPr>
                  <m:t>r</m:t>
                </m:r>
              </m:e>
              <m:sub>
                <m:r>
                  <w:rPr>
                    <w:rFonts w:ascii="Cambria Math" w:hAnsi="Cambria Math"/>
                  </w:rPr>
                  <m:t>d</m:t>
                </m:r>
              </m:sub>
              <m:sup>
                <m:r>
                  <w:rPr>
                    <w:rFonts w:ascii="Cambria Math" w:hAnsi="Cambria Math"/>
                  </w:rPr>
                  <m:t>i</m:t>
                </m:r>
              </m:sup>
            </m:sSubSup>
            <m:r>
              <m:rPr>
                <m:sty m:val="p"/>
              </m:rPr>
              <w:rPr>
                <w:rFonts w:ascii="Cambria Math" w:hAnsi="Cambria Math"/>
              </w:rPr>
              <m:t>&lt;</m:t>
            </m:r>
            <m:sSubSup>
              <m:sSubSupPr>
                <m:ctrlPr>
                  <w:rPr>
                    <w:rFonts w:ascii="Cambria Math" w:hAnsi="Cambria Math"/>
                  </w:rPr>
                </m:ctrlPr>
              </m:sSubSupPr>
              <m:e>
                <m:r>
                  <w:rPr>
                    <w:rFonts w:ascii="Cambria Math" w:hAnsi="Cambria Math"/>
                  </w:rPr>
                  <m:t>r</m:t>
                </m:r>
              </m:e>
              <m:sub>
                <m:r>
                  <w:rPr>
                    <w:rFonts w:ascii="Cambria Math" w:hAnsi="Cambria Math"/>
                  </w:rPr>
                  <m:t>s</m:t>
                </m:r>
              </m:sub>
              <m:sup>
                <m:r>
                  <w:rPr>
                    <w:rFonts w:ascii="Cambria Math" w:hAnsi="Cambria Math"/>
                  </w:rPr>
                  <m:t>i</m:t>
                </m:r>
              </m:sup>
            </m:sSubSup>
          </m:e>
        </m:d>
      </m:oMath>
      <w:r w:rsidRPr="00C01D66">
        <w:t xml:space="preserve">. In this context, the symbol </w:t>
      </w:r>
      <m:oMath>
        <m:sSubSup>
          <m:sSubSupPr>
            <m:ctrlPr>
              <w:rPr>
                <w:rFonts w:ascii="Cambria Math" w:hAnsi="Cambria Math"/>
              </w:rPr>
            </m:ctrlPr>
          </m:sSubSupPr>
          <m:e>
            <m:r>
              <w:rPr>
                <w:rFonts w:ascii="Cambria Math" w:hAnsi="Cambria Math"/>
              </w:rPr>
              <m:t>r</m:t>
            </m:r>
          </m:e>
          <m:sub>
            <m:r>
              <w:rPr>
                <w:rFonts w:ascii="Cambria Math" w:hAnsi="Cambria Math"/>
              </w:rPr>
              <m:t>s</m:t>
            </m:r>
          </m:sub>
          <m:sup>
            <m:r>
              <w:rPr>
                <w:rFonts w:ascii="Cambria Math" w:hAnsi="Cambria Math"/>
              </w:rPr>
              <m:t>i</m:t>
            </m:r>
          </m:sup>
        </m:sSubSup>
      </m:oMath>
      <w:r w:rsidRPr="00C01D66">
        <w:t xml:space="preserve">  denotes the glowworm vision range, which corresponds to the drone's maximum communication radius. The amount of luciferin is contingent upon both the desired function and the position of the glowworm. The glowworm that is in a more advantageous position emits a stronger light compared to others, indicating a larger concentration of luciferin. The glowworm seeks a neighbouring set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C01D66">
        <w:t xml:space="preserve"> inside its local decision range. This collection comprises glowworms with a luciferin value that surpasses that of </w:t>
      </w:r>
      <m:oMath>
        <m:sSub>
          <m:sSubPr>
            <m:ctrlPr>
              <w:rPr>
                <w:rFonts w:ascii="Cambria Math" w:hAnsi="Cambria Math"/>
              </w:rPr>
            </m:ctrlPr>
          </m:sSubPr>
          <m:e>
            <m:r>
              <w:rPr>
                <w:rFonts w:ascii="Cambria Math" w:hAnsi="Cambria Math"/>
              </w:rPr>
              <m:t>l</m:t>
            </m:r>
          </m:e>
          <m:sub>
            <m:r>
              <w:rPr>
                <w:rFonts w:ascii="Cambria Math" w:hAnsi="Cambria Math"/>
              </w:rPr>
              <m:t>i</m:t>
            </m:r>
          </m:sub>
        </m:sSub>
      </m:oMath>
      <w:r w:rsidRPr="00C01D66">
        <w:t xml:space="preserve">. The glowworm thereafter navigates towards the location of the most luminous glowworm inside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C01D66">
        <w:t xml:space="preserve">.  </w:t>
      </w:r>
    </w:p>
    <w:p w14:paraId="0CBD9221" w14:textId="40A19ACA" w:rsidR="00C01D66" w:rsidRPr="00C01D66" w:rsidRDefault="00DA42D1" w:rsidP="00C01D66">
      <w:pPr>
        <w:pStyle w:val="BodyText"/>
      </w:pPr>
      <w:r>
        <w:t xml:space="preserve">According to this, the UAV that is closer to the CH is in a more advantageous location, which makes other UAVs more inclined to gather around the CH. Likewise, to form a stable cluster structure, UAVs need to cluster around the CH. </w:t>
      </w:r>
      <w:r w:rsidR="00C01D66" w:rsidRPr="00C01D66">
        <w:t xml:space="preserve">Initially, all glowworms possess an identical luciferin value, represented as </w:t>
      </w:r>
      <m:oMath>
        <m:sSub>
          <m:sSubPr>
            <m:ctrlPr>
              <w:rPr>
                <w:rFonts w:ascii="Cambria Math" w:hAnsi="Cambria Math"/>
              </w:rPr>
            </m:ctrlPr>
          </m:sSubPr>
          <m:e>
            <m:r>
              <w:rPr>
                <w:rFonts w:ascii="Cambria Math" w:hAnsi="Cambria Math"/>
              </w:rPr>
              <m:t>l</m:t>
            </m:r>
          </m:e>
          <m:sub>
            <m:r>
              <m:rPr>
                <m:sty m:val="p"/>
              </m:rPr>
              <w:rPr>
                <w:rFonts w:ascii="Cambria Math" w:hAnsi="Cambria Math"/>
              </w:rPr>
              <m:t>0</m:t>
            </m:r>
          </m:sub>
        </m:sSub>
      </m:oMath>
      <w:r w:rsidR="00C01D66" w:rsidRPr="00C01D66">
        <w:t xml:space="preserve">. Nevertheless, its value fluctuates when the glowworm is situated at a distinct area. The luciferin updating rule is precisely specified as </w:t>
      </w:r>
      <w:r w:rsidR="00397179">
        <w:t>in “(1)”</w:t>
      </w:r>
      <w:r w:rsidR="00C01D66" w:rsidRPr="00C01D66">
        <w:t>:</w:t>
      </w:r>
    </w:p>
    <w:p w14:paraId="32B52B18" w14:textId="68F2BF6D" w:rsidR="0077119A" w:rsidRPr="005B520E" w:rsidRDefault="0077119A" w:rsidP="0077119A">
      <w:pPr>
        <w:pStyle w:val="equation"/>
        <w:rPr>
          <w:rFonts w:hint="eastAsia"/>
        </w:rPr>
      </w:pPr>
      <w:r w:rsidRPr="005B520E">
        <w:tab/>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1-ρ</m:t>
            </m:r>
          </m:e>
        </m:d>
        <m:sSub>
          <m:sSubPr>
            <m:ctrlPr>
              <w:rPr>
                <w:rFonts w:ascii="Cambria Math" w:hAnsi="Cambria Math" w:cs="Times New Roman"/>
                <w:i/>
                <w:lang w:val="en-IN"/>
              </w:rPr>
            </m:ctrlPr>
          </m:sSubPr>
          <m:e>
            <m:r>
              <w:rPr>
                <w:rFonts w:ascii="Cambria Math" w:hAnsi="Cambria Math" w:cs="Times New Roman"/>
                <w:lang w:val="en-IN"/>
              </w:rPr>
              <m:t>l</m:t>
            </m:r>
          </m:e>
          <m:sub>
            <m:r>
              <w:rPr>
                <w:rFonts w:ascii="Cambria Math" w:hAnsi="Cambria Math" w:cs="Times New Roman"/>
                <w:lang w:val="en-IN"/>
              </w:rPr>
              <m:t>i</m:t>
            </m:r>
          </m:sub>
        </m:sSub>
        <m:d>
          <m:dPr>
            <m:ctrlPr>
              <w:rPr>
                <w:rFonts w:ascii="Cambria Math" w:eastAsiaTheme="minorEastAsia" w:hAnsi="Cambria Math" w:cs="Times New Roman"/>
                <w:i/>
                <w:lang w:val="en-IN"/>
              </w:rPr>
            </m:ctrlPr>
          </m:dPr>
          <m:e>
            <m:r>
              <w:rPr>
                <w:rFonts w:ascii="Cambria Math" w:eastAsiaTheme="minorEastAsia" w:hAnsi="Cambria Math" w:cs="Times New Roman"/>
                <w:lang w:val="en-IN"/>
              </w:rPr>
              <m:t>t-1</m:t>
            </m:r>
          </m:e>
        </m:d>
        <m:r>
          <w:rPr>
            <w:rFonts w:ascii="Cambria Math" w:eastAsiaTheme="minorEastAsia" w:hAnsi="Cambria Math" w:cs="Times New Roman"/>
            <w:lang w:val="en-IN"/>
          </w:rPr>
          <m:t>+γf(</m:t>
        </m:r>
        <m:sSub>
          <m:sSubPr>
            <m:ctrlPr>
              <w:rPr>
                <w:rFonts w:ascii="Cambria Math" w:eastAsiaTheme="minorEastAsia" w:hAnsi="Cambria Math" w:cs="Times New Roman"/>
                <w:i/>
                <w:lang w:val="en-IN"/>
              </w:rPr>
            </m:ctrlPr>
          </m:sSubPr>
          <m:e>
            <m:r>
              <w:rPr>
                <w:rFonts w:ascii="Cambria Math" w:eastAsiaTheme="minorEastAsia" w:hAnsi="Cambria Math" w:cs="Times New Roman"/>
                <w:lang w:val="en-IN"/>
              </w:rPr>
              <m:t>x</m:t>
            </m:r>
          </m:e>
          <m:sub>
            <m:r>
              <w:rPr>
                <w:rFonts w:ascii="Cambria Math" w:eastAsiaTheme="minorEastAsia" w:hAnsi="Cambria Math" w:cs="Times New Roman"/>
                <w:lang w:val="en-IN"/>
              </w:rPr>
              <m:t>i</m:t>
            </m:r>
          </m:sub>
        </m:sSub>
        <m:d>
          <m:dPr>
            <m:ctrlPr>
              <w:rPr>
                <w:rFonts w:ascii="Cambria Math" w:eastAsiaTheme="minorEastAsia" w:hAnsi="Cambria Math" w:cs="Times New Roman"/>
                <w:i/>
                <w:lang w:val="en-IN"/>
              </w:rPr>
            </m:ctrlPr>
          </m:dPr>
          <m:e>
            <m:r>
              <w:rPr>
                <w:rFonts w:ascii="Cambria Math" w:eastAsiaTheme="minorEastAsia" w:hAnsi="Cambria Math" w:cs="Times New Roman"/>
                <w:lang w:val="en-IN"/>
              </w:rPr>
              <m:t>t</m:t>
            </m:r>
          </m:e>
        </m:d>
        <m:r>
          <w:rPr>
            <w:rFonts w:ascii="Cambria Math" w:eastAsiaTheme="minorEastAsia" w:hAnsi="Cambria Math" w:cs="Times New Roman"/>
            <w:lang w:val="en-IN"/>
          </w:rPr>
          <m:t>)</m:t>
        </m:r>
      </m:oMath>
      <w:r>
        <w:tab/>
      </w:r>
      <w:r w:rsidRPr="00CB66E6">
        <w:t></w:t>
      </w:r>
      <w:r w:rsidRPr="00CB66E6">
        <w:t></w:t>
      </w:r>
      <w:r w:rsidRPr="00CB66E6">
        <w:t></w:t>
      </w:r>
    </w:p>
    <w:p w14:paraId="44D4C15D" w14:textId="772BE914" w:rsidR="00C01D66" w:rsidRPr="00C01D66" w:rsidRDefault="00C01D66" w:rsidP="00C01D66">
      <w:pPr>
        <w:pStyle w:val="BodyText"/>
      </w:pPr>
      <w:r w:rsidRPr="00C01D66">
        <w:t xml:space="preserve">Where the luciferin update rate, γ, is a value between 0 and 1. The rate at which luciferin vaporizes is denoted by the variable ρ, which is a real number between 0 and 1. The position of glowworm i at the t-th iteration is represented as </w:t>
      </w:r>
      <m:oMath>
        <m:sSub>
          <m:sSubPr>
            <m:ctrlPr>
              <w:rPr>
                <w:rFonts w:ascii="Cambria Math" w:hAnsi="Cambria Math"/>
              </w:rPr>
            </m:ctrlPr>
          </m:sSubPr>
          <m:e>
            <m:r>
              <m:rPr>
                <m:sty m:val="p"/>
              </m:rPr>
              <w:rPr>
                <w:rFonts w:ascii="Cambria Math" w:hAnsi="Cambria Math"/>
              </w:rPr>
              <m:t xml:space="preserve"> </m:t>
            </m:r>
            <m:r>
              <w:rPr>
                <w:rFonts w:ascii="Cambria Math" w:hAnsi="Cambria Math"/>
              </w:rPr>
              <m:t>x</m:t>
            </m:r>
          </m:e>
          <m:sub>
            <m:r>
              <w:rPr>
                <w:rFonts w:ascii="Cambria Math" w:hAnsi="Cambria Math"/>
              </w:rPr>
              <m:t>i</m:t>
            </m:r>
          </m:sub>
        </m:sSub>
        <m:d>
          <m:dPr>
            <m:ctrlPr>
              <w:rPr>
                <w:rFonts w:ascii="Cambria Math" w:hAnsi="Cambria Math"/>
              </w:rPr>
            </m:ctrlPr>
          </m:dPr>
          <m:e>
            <m:r>
              <w:rPr>
                <w:rFonts w:ascii="Cambria Math" w:hAnsi="Cambria Math"/>
              </w:rPr>
              <m:t>t</m:t>
            </m:r>
          </m:e>
        </m:d>
      </m:oMath>
      <w:r w:rsidRPr="00C01D66">
        <w:t xml:space="preserve">. During its movement, the glowworm utilizes a probabilistic approach to choose a nearby glowworm from the set </w:t>
      </w:r>
      <m:oMath>
        <m:sSub>
          <m:sSubPr>
            <m:ctrlPr>
              <w:rPr>
                <w:rFonts w:ascii="Cambria Math" w:hAnsi="Cambria Math"/>
              </w:rPr>
            </m:ctrlPr>
          </m:sSubPr>
          <m:e>
            <m:r>
              <w:rPr>
                <w:rFonts w:ascii="Cambria Math" w:hAnsi="Cambria Math"/>
              </w:rPr>
              <m:t>N</m:t>
            </m:r>
          </m:e>
          <m:sub>
            <m:r>
              <w:rPr>
                <w:rFonts w:ascii="Cambria Math" w:hAnsi="Cambria Math"/>
              </w:rPr>
              <m:t>i</m:t>
            </m:r>
          </m:sub>
        </m:sSub>
        <m:d>
          <m:dPr>
            <m:ctrlPr>
              <w:rPr>
                <w:rFonts w:ascii="Cambria Math" w:hAnsi="Cambria Math"/>
              </w:rPr>
            </m:ctrlPr>
          </m:dPr>
          <m:e>
            <m:r>
              <w:rPr>
                <w:rFonts w:ascii="Cambria Math" w:hAnsi="Cambria Math"/>
              </w:rPr>
              <m:t>t</m:t>
            </m:r>
          </m:e>
        </m:d>
      </m:oMath>
      <w:r w:rsidRPr="00C01D66">
        <w:t xml:space="preserve">. This set includes all glowworms that are brighter </w:t>
      </w:r>
      <w:r w:rsidRPr="00C01D66">
        <w:lastRenderedPageBreak/>
        <w:t>than i and located within its local-decision range. The transition probability from UAV</w:t>
      </w:r>
      <m:oMath>
        <m:r>
          <m:rPr>
            <m:sty m:val="p"/>
          </m:rPr>
          <w:rPr>
            <w:rFonts w:ascii="Cambria Math" w:hAnsi="Cambria Math"/>
          </w:rPr>
          <m:t xml:space="preserve"> </m:t>
        </m:r>
        <m:r>
          <w:rPr>
            <w:rFonts w:ascii="Cambria Math" w:hAnsi="Cambria Math"/>
          </w:rPr>
          <m:t>i</m:t>
        </m:r>
      </m:oMath>
      <w:r w:rsidRPr="00C01D66">
        <w:t xml:space="preserve"> to neighbor </w:t>
      </w:r>
      <m:oMath>
        <m:r>
          <w:rPr>
            <w:rFonts w:ascii="Cambria Math" w:hAnsi="Cambria Math"/>
          </w:rPr>
          <m:t>j</m:t>
        </m:r>
      </m:oMath>
      <w:r w:rsidRPr="00C01D66">
        <w:t xml:space="preserve"> is determined by </w:t>
      </w:r>
      <w:r w:rsidR="00397179">
        <w:t>“(2)”</w:t>
      </w:r>
      <w:r w:rsidRPr="00C01D66">
        <w:t>:</w:t>
      </w:r>
    </w:p>
    <w:p w14:paraId="6B430A5D" w14:textId="75F84C9F" w:rsidR="0077119A" w:rsidRPr="005B520E" w:rsidRDefault="0077119A" w:rsidP="0077119A">
      <w:pPr>
        <w:pStyle w:val="equation"/>
        <w:rPr>
          <w:rFonts w:hint="eastAsia"/>
        </w:rPr>
      </w:pPr>
      <w:r w:rsidRPr="005B520E">
        <w:tab/>
      </w:r>
      <m:oMath>
        <m:sSub>
          <m:sSubPr>
            <m:ctrlPr>
              <w:rPr>
                <w:rFonts w:ascii="Cambria Math" w:hAnsi="Cambria Math" w:cs="Times New Roman"/>
                <w:i/>
              </w:rPr>
            </m:ctrlPr>
          </m:sSubPr>
          <m:e>
            <m:r>
              <w:rPr>
                <w:rFonts w:ascii="Cambria Math" w:hAnsi="Cambria Math" w:cs="Times New Roman"/>
              </w:rPr>
              <m:t>Prob</m:t>
            </m:r>
          </m:e>
          <m:sub>
            <m:r>
              <w:rPr>
                <w:rFonts w:ascii="Cambria Math" w:hAnsi="Cambria Math" w:cs="Times New Roman"/>
              </w:rPr>
              <m:t>i,j</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j</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t</m:t>
                </m:r>
              </m:e>
            </m:d>
          </m:num>
          <m:den>
            <m:nary>
              <m:naryPr>
                <m:chr m:val="∑"/>
                <m:limLoc m:val="undOvr"/>
                <m:supHide m:val="1"/>
                <m:ctrlPr>
                  <w:rPr>
                    <w:rFonts w:ascii="Cambria Math" w:hAnsi="Cambria Math" w:cs="Times New Roman"/>
                    <w:i/>
                  </w:rPr>
                </m:ctrlPr>
              </m:naryPr>
              <m:sub>
                <m:r>
                  <w:rPr>
                    <w:rFonts w:ascii="Cambria Math" w:hAnsi="Cambria Math" w:cs="Times New Roman"/>
                  </w:rPr>
                  <m:t>k∈</m:t>
                </m:r>
                <m:sSub>
                  <m:sSubPr>
                    <m:ctrlPr>
                      <w:rPr>
                        <w:rFonts w:ascii="Cambria Math" w:hAnsi="Cambria Math" w:cs="Times New Roman"/>
                        <w:i/>
                        <w:lang w:val="en-IN"/>
                      </w:rPr>
                    </m:ctrlPr>
                  </m:sSubPr>
                  <m:e>
                    <m:r>
                      <w:rPr>
                        <w:rFonts w:ascii="Cambria Math" w:hAnsi="Cambria Math" w:cs="Times New Roman"/>
                        <w:lang w:val="en-IN"/>
                      </w:rPr>
                      <m:t>N</m:t>
                    </m:r>
                  </m:e>
                  <m:sub>
                    <m:r>
                      <w:rPr>
                        <w:rFonts w:ascii="Cambria Math" w:hAnsi="Cambria Math" w:cs="Times New Roman"/>
                        <w:lang w:val="en-IN"/>
                      </w:rPr>
                      <m:t>i</m:t>
                    </m:r>
                  </m:sub>
                </m:sSub>
                <m:d>
                  <m:dPr>
                    <m:ctrlPr>
                      <w:rPr>
                        <w:rFonts w:ascii="Cambria Math" w:hAnsi="Cambria Math" w:cs="Times New Roman"/>
                        <w:i/>
                        <w:lang w:val="en-IN"/>
                      </w:rPr>
                    </m:ctrlPr>
                  </m:dPr>
                  <m:e>
                    <m:r>
                      <w:rPr>
                        <w:rFonts w:ascii="Cambria Math" w:hAnsi="Cambria Math" w:cs="Times New Roman"/>
                        <w:lang w:val="en-IN"/>
                      </w:rPr>
                      <m:t>t</m:t>
                    </m:r>
                  </m:e>
                </m:d>
              </m:sub>
              <m:sup/>
              <m:e>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k</m:t>
                    </m:r>
                  </m:sub>
                </m:sSub>
                <m:d>
                  <m:dPr>
                    <m:ctrlPr>
                      <w:rPr>
                        <w:rFonts w:ascii="Cambria Math" w:hAnsi="Cambria Math" w:cs="Times New Roman"/>
                        <w:i/>
                      </w:rPr>
                    </m:ctrlPr>
                  </m:dPr>
                  <m:e>
                    <m:r>
                      <w:rPr>
                        <w:rFonts w:ascii="Cambria Math" w:hAnsi="Cambria Math" w:cs="Times New Roman"/>
                      </w:rPr>
                      <m:t>t</m:t>
                    </m:r>
                  </m:e>
                </m:d>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t</m:t>
                </m:r>
              </m:e>
            </m:d>
          </m:den>
        </m:f>
      </m:oMath>
      <w:r>
        <w:tab/>
      </w:r>
      <w:r w:rsidRPr="00CB66E6">
        <w:t></w:t>
      </w:r>
      <w:r>
        <w:t>2</w:t>
      </w:r>
      <w:r w:rsidRPr="00CB66E6">
        <w:t></w:t>
      </w:r>
    </w:p>
    <w:p w14:paraId="64077925" w14:textId="311DB056" w:rsidR="00C01D66" w:rsidRPr="00C01D66" w:rsidRDefault="00C01D66" w:rsidP="00C01D66">
      <w:pPr>
        <w:pStyle w:val="BodyText"/>
      </w:pPr>
      <w:r w:rsidRPr="00C01D66">
        <w:t xml:space="preserve">When a glowworm </w:t>
      </w:r>
      <m:oMath>
        <m:r>
          <w:rPr>
            <w:rFonts w:ascii="Cambria Math" w:hAnsi="Cambria Math"/>
          </w:rPr>
          <m:t>i</m:t>
        </m:r>
      </m:oMath>
      <w:r w:rsidRPr="00C01D66">
        <w:t xml:space="preserve">  picks its moving item, the position update rule is determined as </w:t>
      </w:r>
      <w:r w:rsidR="00397179">
        <w:t>in “(3)”</w:t>
      </w:r>
      <w:r w:rsidRPr="00C01D66">
        <w:t>:</w:t>
      </w:r>
    </w:p>
    <w:p w14:paraId="309AE5D4" w14:textId="5C9DA83D" w:rsidR="0077119A" w:rsidRDefault="0077119A" w:rsidP="0077119A">
      <w:pPr>
        <w:pStyle w:val="equation"/>
        <w:rPr>
          <w:rFonts w:hint="eastAsia"/>
        </w:rPr>
      </w:pPr>
      <w:r w:rsidRPr="005B520E">
        <w:tab/>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t+1</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t</m:t>
                </m:r>
              </m:e>
            </m:d>
          </m:num>
          <m:den>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t</m:t>
                    </m:r>
                  </m:e>
                </m:d>
              </m:e>
            </m:d>
          </m:den>
        </m:f>
      </m:oMath>
      <w:r>
        <w:tab/>
      </w:r>
      <w:r w:rsidRPr="00CB66E6">
        <w:t></w:t>
      </w:r>
      <w:r>
        <w:t>3</w:t>
      </w:r>
      <w:r w:rsidRPr="00CB66E6">
        <w:t></w:t>
      </w:r>
    </w:p>
    <w:p w14:paraId="52D7961D" w14:textId="7A915EA9" w:rsidR="00C01D66" w:rsidRDefault="00C01D66" w:rsidP="00C01D66">
      <w:pPr>
        <w:pStyle w:val="BodyText"/>
      </w:pPr>
      <w:r w:rsidRPr="00C01D66">
        <w:t xml:space="preserve">where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C01D66">
        <w:t xml:space="preserve">represents the fixed step size for positional movement, whereas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d>
              <m:dPr>
                <m:ctrlPr>
                  <w:rPr>
                    <w:rFonts w:ascii="Cambria Math" w:hAnsi="Cambria Math"/>
                  </w:rPr>
                </m:ctrlPr>
              </m:dPr>
              <m:e>
                <m:r>
                  <w:rPr>
                    <w:rFonts w:ascii="Cambria Math" w:hAnsi="Cambria Math"/>
                  </w:rPr>
                  <m:t>t</m:t>
                </m:r>
              </m:e>
            </m:d>
          </m:e>
        </m:d>
      </m:oMath>
      <w:r w:rsidRPr="00C01D66">
        <w:t xml:space="preserve"> denotes the Euclidean distance between UAV </w:t>
      </w:r>
      <m:oMath>
        <m:r>
          <w:rPr>
            <w:rFonts w:ascii="Cambria Math" w:hAnsi="Cambria Math"/>
          </w:rPr>
          <m:t>i</m:t>
        </m:r>
      </m:oMath>
      <w:r w:rsidRPr="00C01D66">
        <w:t xml:space="preserve"> and</w:t>
      </w:r>
      <m:oMath>
        <m:r>
          <m:rPr>
            <m:sty m:val="p"/>
          </m:rPr>
          <w:rPr>
            <w:rFonts w:ascii="Cambria Math" w:hAnsi="Cambria Math"/>
          </w:rPr>
          <m:t xml:space="preserve"> </m:t>
        </m:r>
        <m:r>
          <w:rPr>
            <w:rFonts w:ascii="Cambria Math" w:hAnsi="Cambria Math"/>
          </w:rPr>
          <m:t>j</m:t>
        </m:r>
      </m:oMath>
      <w:r w:rsidRPr="00C01D66">
        <w:t xml:space="preserve">. At a certain instant, according to </w:t>
      </w:r>
      <w:r w:rsidR="00397179">
        <w:t>“Fig.2”</w:t>
      </w:r>
      <w:r w:rsidRPr="00C01D66">
        <w:t>, UAV</w:t>
      </w:r>
      <m:oMath>
        <m:r>
          <m:rPr>
            <m:sty m:val="p"/>
          </m:rPr>
          <w:rPr>
            <w:rFonts w:ascii="Cambria Math" w:hAnsi="Cambria Math"/>
          </w:rPr>
          <m:t xml:space="preserve"> </m:t>
        </m:r>
        <m:r>
          <w:rPr>
            <w:rFonts w:ascii="Cambria Math" w:hAnsi="Cambria Math"/>
          </w:rPr>
          <m:t>j</m:t>
        </m:r>
      </m:oMath>
      <w:r w:rsidRPr="00C01D66">
        <w:t xml:space="preserve"> is positioned inside the shared field of view of UAV</w:t>
      </w:r>
      <m:oMath>
        <m:r>
          <m:rPr>
            <m:sty m:val="p"/>
          </m:rPr>
          <w:rPr>
            <w:rFonts w:ascii="Cambria Math" w:hAnsi="Cambria Math"/>
          </w:rPr>
          <m:t xml:space="preserve"> </m:t>
        </m:r>
        <m:r>
          <w:rPr>
            <w:rFonts w:ascii="Cambria Math" w:hAnsi="Cambria Math"/>
          </w:rPr>
          <m:t>i</m:t>
        </m:r>
      </m:oMath>
      <w:r w:rsidRPr="00C01D66">
        <w:t xml:space="preserve"> and </w:t>
      </w:r>
      <m:oMath>
        <m:r>
          <w:rPr>
            <w:rFonts w:ascii="Cambria Math" w:hAnsi="Cambria Math"/>
          </w:rPr>
          <m:t>k</m:t>
        </m:r>
      </m:oMath>
      <w:r w:rsidRPr="00C01D66">
        <w:t xml:space="preserve">. However, it is important to note that they possess distinct local-decision ranges. Thus, while UAV </w:t>
      </w:r>
      <m:oMath>
        <m:r>
          <w:rPr>
            <w:rFonts w:ascii="Cambria Math" w:hAnsi="Cambria Math"/>
          </w:rPr>
          <m:t>j</m:t>
        </m:r>
      </m:oMath>
      <w:r w:rsidRPr="00C01D66">
        <w:t xml:space="preserve"> is comparatively more luminous than UAV </w:t>
      </w:r>
      <m:oMath>
        <m:r>
          <w:rPr>
            <w:rFonts w:ascii="Cambria Math" w:hAnsi="Cambria Math"/>
          </w:rPr>
          <m:t>i</m:t>
        </m:r>
        <m:r>
          <m:rPr>
            <m:sty m:val="p"/>
          </m:rPr>
          <w:rPr>
            <w:rFonts w:ascii="Cambria Math" w:hAnsi="Cambria Math"/>
          </w:rPr>
          <m:t xml:space="preserve"> </m:t>
        </m:r>
      </m:oMath>
      <w:r w:rsidRPr="00C01D66">
        <w:t xml:space="preserve">and </w:t>
      </w:r>
      <m:oMath>
        <m:r>
          <w:rPr>
            <w:rFonts w:ascii="Cambria Math" w:hAnsi="Cambria Math"/>
          </w:rPr>
          <m:t>k</m:t>
        </m:r>
      </m:oMath>
      <w:r w:rsidRPr="00C01D66">
        <w:t xml:space="preserve">, only UAV </w:t>
      </w:r>
      <m:oMath>
        <m:r>
          <w:rPr>
            <w:rFonts w:ascii="Cambria Math" w:hAnsi="Cambria Math"/>
          </w:rPr>
          <m:t>i</m:t>
        </m:r>
      </m:oMath>
      <w:r w:rsidRPr="00C01D66">
        <w:t xml:space="preserve">, not </w:t>
      </w:r>
      <m:oMath>
        <m:r>
          <w:rPr>
            <w:rFonts w:ascii="Cambria Math" w:hAnsi="Cambria Math"/>
          </w:rPr>
          <m:t>k</m:t>
        </m:r>
      </m:oMath>
      <w:r w:rsidRPr="00C01D66">
        <w:t xml:space="preserve">, has a specific likelihood of moving towards UAV </w:t>
      </w:r>
      <m:oMath>
        <m:r>
          <w:rPr>
            <w:rFonts w:ascii="Cambria Math" w:hAnsi="Cambria Math"/>
          </w:rPr>
          <m:t>j</m:t>
        </m:r>
      </m:oMath>
      <w:r w:rsidRPr="00C01D66">
        <w:t xml:space="preserve">.  As both UAV </w:t>
      </w:r>
      <m:oMath>
        <m:r>
          <w:rPr>
            <w:rFonts w:ascii="Cambria Math" w:hAnsi="Cambria Math"/>
          </w:rPr>
          <m:t>h</m:t>
        </m:r>
      </m:oMath>
      <w:r w:rsidRPr="00C01D66">
        <w:t xml:space="preserve"> and </w:t>
      </w:r>
      <m:oMath>
        <m:r>
          <w:rPr>
            <w:rFonts w:ascii="Cambria Math" w:hAnsi="Cambria Math"/>
          </w:rPr>
          <m:t>j</m:t>
        </m:r>
      </m:oMath>
      <w:r w:rsidRPr="00C01D66">
        <w:t xml:space="preserve"> are part of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C01D66">
        <w:t xml:space="preserve">, UAV </w:t>
      </w:r>
      <m:oMath>
        <m:r>
          <w:rPr>
            <w:rFonts w:ascii="Cambria Math" w:hAnsi="Cambria Math"/>
          </w:rPr>
          <m:t>i</m:t>
        </m:r>
      </m:oMath>
      <w:r w:rsidRPr="00C01D66">
        <w:t xml:space="preserve"> has two potential movement orientations. Ultimately, every drone converged around CH. The size of the local-decision domain </w:t>
      </w:r>
      <m:oMath>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d</m:t>
            </m:r>
          </m:sup>
        </m:sSubSup>
        <m:r>
          <m:rPr>
            <m:sty m:val="p"/>
          </m:rPr>
          <w:rPr>
            <w:rFonts w:ascii="Cambria Math" w:hAnsi="Cambria Math"/>
          </w:rPr>
          <m:t>(</m:t>
        </m:r>
        <m:r>
          <w:rPr>
            <w:rFonts w:ascii="Cambria Math" w:hAnsi="Cambria Math"/>
          </w:rPr>
          <m:t>t</m:t>
        </m:r>
        <m:r>
          <m:rPr>
            <m:sty m:val="p"/>
          </m:rPr>
          <w:rPr>
            <w:rFonts w:ascii="Cambria Math" w:hAnsi="Cambria Math"/>
          </w:rPr>
          <m:t>)</m:t>
        </m:r>
      </m:oMath>
      <w:r w:rsidRPr="00C01D66">
        <w:t xml:space="preserve"> exhibits a positive correlation with the neighbor-density </w:t>
      </w:r>
      <m:oMath>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C01D66">
        <w:t xml:space="preserve">  of glowworm i at the t-th iteration. The provided technique offers an appropriate means of adaptively modifying the range of local decisions</w:t>
      </w:r>
      <w:r w:rsidR="00397179">
        <w:t xml:space="preserve"> as in “(4)”</w:t>
      </w:r>
      <w:r w:rsidRPr="00C01D66">
        <w:t xml:space="preserve">, </w:t>
      </w:r>
    </w:p>
    <w:p w14:paraId="57228E29" w14:textId="18864425" w:rsidR="00C01D66" w:rsidRDefault="00000000" w:rsidP="00C01D66">
      <w:pPr>
        <w:pStyle w:val="equation"/>
        <w:rPr>
          <w:rFonts w:hint="eastAsia"/>
        </w:rPr>
      </w:pPr>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d</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t+1</m:t>
            </m:r>
          </m:e>
        </m:d>
        <m:r>
          <w:rPr>
            <w:rFonts w:ascii="Cambria Math" w:hAnsi="Cambria Math" w:cs="Times New Roman"/>
          </w:rPr>
          <m:t>=</m:t>
        </m:r>
        <m:r>
          <m:rPr>
            <m:sty m:val="p"/>
          </m:rPr>
          <w:rPr>
            <w:rFonts w:ascii="Cambria Math" w:hAnsi="Cambria Math" w:cs="Times New Roman"/>
          </w:rPr>
          <m:t>min⁡</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 max</m:t>
        </m:r>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d</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+β</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t</m:t>
                    </m:r>
                  </m:e>
                </m:d>
              </m:e>
            </m:d>
          </m:e>
        </m:d>
        <m:r>
          <w:rPr>
            <w:rFonts w:ascii="Cambria Math" w:hAnsi="Cambria Math" w:cs="Times New Roman"/>
          </w:rPr>
          <m:t>}</m:t>
        </m:r>
      </m:oMath>
      <w:r w:rsidR="00C01D66">
        <w:tab/>
      </w:r>
      <w:r w:rsidR="00C01D66" w:rsidRPr="00CB66E6">
        <w:t></w:t>
      </w:r>
      <w:r w:rsidR="00C01D66">
        <w:t>4</w:t>
      </w:r>
      <w:r w:rsidR="00C01D66" w:rsidRPr="00CB66E6">
        <w:t></w:t>
      </w:r>
    </w:p>
    <w:p w14:paraId="2182883B" w14:textId="77777777" w:rsidR="00C01D66" w:rsidRPr="004D5DD0" w:rsidRDefault="00C01D66" w:rsidP="00C01D66">
      <w:pPr>
        <w:pStyle w:val="BodyText"/>
      </w:pPr>
      <w:r w:rsidRPr="00C01D66">
        <w:t xml:space="preserve">where </w:t>
      </w:r>
      <m:oMath>
        <m:r>
          <w:rPr>
            <w:rFonts w:ascii="Cambria Math" w:hAnsi="Cambria Math"/>
          </w:rPr>
          <m:t>β</m:t>
        </m:r>
      </m:oMath>
      <w:r w:rsidRPr="004D5DD0">
        <w:t xml:space="preserve"> is a constant indicating the rate of growth, whereas </w:t>
      </w:r>
      <m:oMath>
        <m:sSub>
          <m:sSubPr>
            <m:ctrlPr>
              <w:rPr>
                <w:rFonts w:ascii="Cambria Math" w:hAnsi="Cambria Math"/>
              </w:rPr>
            </m:ctrlPr>
          </m:sSubPr>
          <m:e>
            <m:r>
              <w:rPr>
                <w:rFonts w:ascii="Cambria Math" w:hAnsi="Cambria Math"/>
              </w:rPr>
              <m:t>n</m:t>
            </m:r>
          </m:e>
          <m:sub>
            <m:r>
              <w:rPr>
                <w:rFonts w:ascii="Cambria Math" w:hAnsi="Cambria Math"/>
              </w:rPr>
              <m:t>t</m:t>
            </m:r>
          </m:sub>
        </m:sSub>
      </m:oMath>
      <w:r w:rsidRPr="004D5DD0">
        <w:t xml:space="preserve"> represents the maximum number of glowworms inside </w:t>
      </w:r>
      <m:oMath>
        <m:sSub>
          <m:sSubPr>
            <m:ctrlPr>
              <w:rPr>
                <w:rFonts w:ascii="Cambria Math" w:hAnsi="Cambria Math"/>
              </w:rPr>
            </m:ctrlPr>
          </m:sSubPr>
          <m:e>
            <m:r>
              <w:rPr>
                <w:rFonts w:ascii="Cambria Math" w:hAnsi="Cambria Math"/>
              </w:rPr>
              <m:t>N</m:t>
            </m:r>
          </m:e>
          <m:sub>
            <m:r>
              <w:rPr>
                <w:rFonts w:ascii="Cambria Math" w:hAnsi="Cambria Math"/>
              </w:rPr>
              <m:t>i</m:t>
            </m:r>
          </m:sub>
        </m:sSub>
        <m:d>
          <m:dPr>
            <m:ctrlPr>
              <w:rPr>
                <w:rFonts w:ascii="Cambria Math" w:hAnsi="Cambria Math"/>
              </w:rPr>
            </m:ctrlPr>
          </m:dPr>
          <m:e>
            <m:r>
              <w:rPr>
                <w:rFonts w:ascii="Cambria Math" w:hAnsi="Cambria Math"/>
              </w:rPr>
              <m:t>t</m:t>
            </m:r>
          </m:e>
        </m:d>
      </m:oMath>
      <w:r w:rsidRPr="004D5DD0">
        <w:t xml:space="preserve">. </w:t>
      </w:r>
    </w:p>
    <w:p w14:paraId="27B10EB6" w14:textId="77777777" w:rsidR="00C01D66" w:rsidRPr="004D5DD0" w:rsidRDefault="00C01D66" w:rsidP="00C01D66">
      <w:pPr>
        <w:pStyle w:val="BodyText"/>
      </w:pPr>
      <w:r w:rsidRPr="004D5DD0">
        <w:t xml:space="preserve">If the value of </w:t>
      </w:r>
      <m:oMath>
        <m:sSub>
          <m:sSubPr>
            <m:ctrlPr>
              <w:rPr>
                <w:rFonts w:ascii="Cambria Math" w:hAnsi="Cambria Math"/>
              </w:rPr>
            </m:ctrlPr>
          </m:sSubPr>
          <m:e>
            <m:r>
              <w:rPr>
                <w:rFonts w:ascii="Cambria Math" w:hAnsi="Cambria Math"/>
              </w:rPr>
              <m:t>n</m:t>
            </m:r>
          </m:e>
          <m:sub>
            <m:r>
              <w:rPr>
                <w:rFonts w:ascii="Cambria Math" w:hAnsi="Cambria Math"/>
              </w:rPr>
              <m:t>t</m:t>
            </m:r>
          </m:sub>
        </m:sSub>
      </m:oMath>
      <w:r w:rsidRPr="004D5DD0">
        <w:t xml:space="preserve"> is modest, the likelihood of effectively examining neighboring elements would be enhanced. Alternatively, reducing the radius of searching for new neighbors will result in energy conservation. The optimization processes of the UAVs are described in the pseudo code below.</w:t>
      </w:r>
    </w:p>
    <w:tbl>
      <w:tblPr>
        <w:tblStyle w:val="TableGrid"/>
        <w:tblW w:w="242.80pt" w:type="dxa"/>
        <w:tblLook w:firstRow="1" w:lastRow="0" w:firstColumn="1" w:lastColumn="0" w:noHBand="0" w:noVBand="1"/>
      </w:tblPr>
      <w:tblGrid>
        <w:gridCol w:w="4856"/>
      </w:tblGrid>
      <w:tr w:rsidR="007C6D29" w14:paraId="3F68340C" w14:textId="77777777" w:rsidTr="00175431">
        <w:tc>
          <w:tcPr>
            <w:tcW w:w="242.80pt" w:type="dxa"/>
          </w:tcPr>
          <w:p w14:paraId="10F50846" w14:textId="43AFC8D6" w:rsidR="00C01D66" w:rsidRPr="00C01D66" w:rsidRDefault="00C01D66" w:rsidP="00C01D66">
            <w:pPr>
              <w:autoSpaceDE w:val="0"/>
              <w:autoSpaceDN w:val="0"/>
              <w:adjustRightInd w:val="0"/>
              <w:jc w:val="start"/>
              <w:rPr>
                <w:sz w:val="16"/>
                <w:szCs w:val="16"/>
              </w:rPr>
            </w:pPr>
            <w:r w:rsidRPr="00C01D66">
              <w:rPr>
                <w:sz w:val="16"/>
                <w:szCs w:val="16"/>
              </w:rPr>
              <w:t>The Pseudo Code for the Optimization Process:</w:t>
            </w:r>
          </w:p>
          <w:p w14:paraId="234B244C" w14:textId="77777777" w:rsidR="00C01D66" w:rsidRPr="00C01D66" w:rsidRDefault="00C01D66" w:rsidP="00C01D66">
            <w:pPr>
              <w:jc w:val="start"/>
              <w:rPr>
                <w:sz w:val="16"/>
                <w:szCs w:val="16"/>
              </w:rPr>
            </w:pPr>
            <w:r w:rsidRPr="00C01D66">
              <w:rPr>
                <w:sz w:val="16"/>
                <w:szCs w:val="16"/>
              </w:rPr>
              <w:t>Inputs: Neighbor and position selection process</w:t>
            </w:r>
          </w:p>
          <w:p w14:paraId="14BC3A4C" w14:textId="77777777" w:rsidR="00C01D66" w:rsidRPr="00C01D66" w:rsidRDefault="00C01D66" w:rsidP="00C01D66">
            <w:pPr>
              <w:jc w:val="start"/>
              <w:rPr>
                <w:rFonts w:eastAsiaTheme="minorEastAsia"/>
                <w:sz w:val="16"/>
                <w:szCs w:val="16"/>
                <w:lang w:val="en-IN"/>
              </w:rPr>
            </w:pPr>
            <w:r w:rsidRPr="00C01D66">
              <w:rPr>
                <w:sz w:val="16"/>
                <w:szCs w:val="16"/>
              </w:rPr>
              <w:t xml:space="preserve">Step 1 - </w:t>
            </w:r>
            <w:r w:rsidRPr="00C01D66">
              <w:rPr>
                <w:sz w:val="16"/>
                <w:szCs w:val="16"/>
                <w:lang w:val="en-IN"/>
              </w:rPr>
              <w:t xml:space="preserve">Luciferin update rule - </w:t>
            </w:r>
            <m:oMath>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i</m:t>
                  </m:r>
                </m:sub>
              </m:sSub>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1-ρ</m:t>
                  </m:r>
                </m:e>
              </m:d>
              <m:sSub>
                <m:sSubPr>
                  <m:ctrlPr>
                    <w:rPr>
                      <w:rFonts w:ascii="Cambria Math" w:hAnsi="Cambria Math"/>
                      <w:i/>
                      <w:sz w:val="16"/>
                      <w:szCs w:val="16"/>
                      <w:lang w:val="en-IN"/>
                    </w:rPr>
                  </m:ctrlPr>
                </m:sSubPr>
                <m:e>
                  <m:r>
                    <w:rPr>
                      <w:rFonts w:ascii="Cambria Math" w:hAnsi="Cambria Math"/>
                      <w:sz w:val="16"/>
                      <w:szCs w:val="16"/>
                      <w:lang w:val="en-IN"/>
                    </w:rPr>
                    <m:t>l</m:t>
                  </m:r>
                </m:e>
                <m:sub>
                  <m:r>
                    <w:rPr>
                      <w:rFonts w:ascii="Cambria Math" w:hAnsi="Cambria Math"/>
                      <w:sz w:val="16"/>
                      <w:szCs w:val="16"/>
                      <w:lang w:val="en-IN"/>
                    </w:rPr>
                    <m:t>i</m:t>
                  </m:r>
                </m:sub>
              </m:sSub>
              <m:d>
                <m:dPr>
                  <m:ctrlPr>
                    <w:rPr>
                      <w:rFonts w:ascii="Cambria Math" w:eastAsiaTheme="minorEastAsia" w:hAnsi="Cambria Math"/>
                      <w:i/>
                      <w:sz w:val="16"/>
                      <w:szCs w:val="16"/>
                      <w:lang w:val="en-IN"/>
                    </w:rPr>
                  </m:ctrlPr>
                </m:dPr>
                <m:e>
                  <m:r>
                    <w:rPr>
                      <w:rFonts w:ascii="Cambria Math" w:eastAsiaTheme="minorEastAsia" w:hAnsi="Cambria Math"/>
                      <w:sz w:val="16"/>
                      <w:szCs w:val="16"/>
                      <w:lang w:val="en-IN"/>
                    </w:rPr>
                    <m:t>t-1</m:t>
                  </m:r>
                </m:e>
              </m:d>
              <m:r>
                <w:rPr>
                  <w:rFonts w:ascii="Cambria Math" w:eastAsiaTheme="minorEastAsia" w:hAnsi="Cambria Math"/>
                  <w:sz w:val="16"/>
                  <w:szCs w:val="16"/>
                  <w:lang w:val="en-IN"/>
                </w:rPr>
                <m:t>+γf(</m:t>
              </m:r>
              <m:sSub>
                <m:sSubPr>
                  <m:ctrlPr>
                    <w:rPr>
                      <w:rFonts w:ascii="Cambria Math" w:eastAsiaTheme="minorEastAsia" w:hAnsi="Cambria Math"/>
                      <w:i/>
                      <w:sz w:val="16"/>
                      <w:szCs w:val="16"/>
                      <w:lang w:val="en-IN"/>
                    </w:rPr>
                  </m:ctrlPr>
                </m:sSubPr>
                <m:e>
                  <m:r>
                    <w:rPr>
                      <w:rFonts w:ascii="Cambria Math" w:eastAsiaTheme="minorEastAsia" w:hAnsi="Cambria Math"/>
                      <w:sz w:val="16"/>
                      <w:szCs w:val="16"/>
                      <w:lang w:val="en-IN"/>
                    </w:rPr>
                    <m:t>x</m:t>
                  </m:r>
                </m:e>
                <m:sub>
                  <m:r>
                    <w:rPr>
                      <w:rFonts w:ascii="Cambria Math" w:eastAsiaTheme="minorEastAsia" w:hAnsi="Cambria Math"/>
                      <w:sz w:val="16"/>
                      <w:szCs w:val="16"/>
                      <w:lang w:val="en-IN"/>
                    </w:rPr>
                    <m:t>i</m:t>
                  </m:r>
                </m:sub>
              </m:sSub>
              <m:d>
                <m:dPr>
                  <m:ctrlPr>
                    <w:rPr>
                      <w:rFonts w:ascii="Cambria Math" w:eastAsiaTheme="minorEastAsia" w:hAnsi="Cambria Math"/>
                      <w:i/>
                      <w:sz w:val="16"/>
                      <w:szCs w:val="16"/>
                      <w:lang w:val="en-IN"/>
                    </w:rPr>
                  </m:ctrlPr>
                </m:dPr>
                <m:e>
                  <m:r>
                    <w:rPr>
                      <w:rFonts w:ascii="Cambria Math" w:eastAsiaTheme="minorEastAsia" w:hAnsi="Cambria Math"/>
                      <w:sz w:val="16"/>
                      <w:szCs w:val="16"/>
                      <w:lang w:val="en-IN"/>
                    </w:rPr>
                    <m:t>t</m:t>
                  </m:r>
                </m:e>
              </m:d>
              <m:r>
                <w:rPr>
                  <w:rFonts w:ascii="Cambria Math" w:eastAsiaTheme="minorEastAsia" w:hAnsi="Cambria Math"/>
                  <w:sz w:val="16"/>
                  <w:szCs w:val="16"/>
                  <w:lang w:val="en-IN"/>
                </w:rPr>
                <m:t>)</m:t>
              </m:r>
            </m:oMath>
          </w:p>
          <w:p w14:paraId="1415426A" w14:textId="77777777" w:rsidR="00C01D66" w:rsidRPr="00C01D66" w:rsidRDefault="00C01D66" w:rsidP="00C01D66">
            <w:pPr>
              <w:jc w:val="start"/>
              <w:rPr>
                <w:rFonts w:eastAsiaTheme="minorEastAsia"/>
                <w:sz w:val="16"/>
                <w:szCs w:val="16"/>
              </w:rPr>
            </w:pPr>
            <w:r w:rsidRPr="00C01D66">
              <w:rPr>
                <w:rFonts w:eastAsiaTheme="minorEastAsia"/>
                <w:sz w:val="16"/>
                <w:szCs w:val="16"/>
                <w:lang w:val="en-IN"/>
              </w:rPr>
              <w:t xml:space="preserve">Step 2 – UAV </w:t>
            </w:r>
            <w:r w:rsidRPr="00C01D66">
              <w:rPr>
                <w:sz w:val="16"/>
                <w:szCs w:val="16"/>
                <w:lang w:val="en-IN"/>
              </w:rPr>
              <w:t xml:space="preserve">Transition probability - </w:t>
            </w:r>
            <m:oMath>
              <m:sSub>
                <m:sSubPr>
                  <m:ctrlPr>
                    <w:rPr>
                      <w:rFonts w:ascii="Cambria Math" w:hAnsi="Cambria Math"/>
                      <w:i/>
                      <w:sz w:val="16"/>
                      <w:szCs w:val="16"/>
                    </w:rPr>
                  </m:ctrlPr>
                </m:sSubPr>
                <m:e>
                  <m:r>
                    <w:rPr>
                      <w:rFonts w:ascii="Cambria Math" w:hAnsi="Cambria Math"/>
                      <w:sz w:val="16"/>
                      <w:szCs w:val="16"/>
                    </w:rPr>
                    <m:t>Prob</m:t>
                  </m:r>
                </m:e>
                <m:sub>
                  <m:r>
                    <w:rPr>
                      <w:rFonts w:ascii="Cambria Math" w:hAnsi="Cambria Math"/>
                      <w:sz w:val="16"/>
                      <w:szCs w:val="16"/>
                    </w:rPr>
                    <m:t>i,j</m:t>
                  </m:r>
                </m:sub>
              </m:sSub>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j</m:t>
                      </m:r>
                    </m:sub>
                  </m:sSub>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i</m:t>
                      </m:r>
                    </m:sub>
                  </m:sSub>
                  <m:d>
                    <m:dPr>
                      <m:ctrlPr>
                        <w:rPr>
                          <w:rFonts w:ascii="Cambria Math" w:hAnsi="Cambria Math"/>
                          <w:i/>
                          <w:sz w:val="16"/>
                          <w:szCs w:val="16"/>
                        </w:rPr>
                      </m:ctrlPr>
                    </m:dPr>
                    <m:e>
                      <m:r>
                        <w:rPr>
                          <w:rFonts w:ascii="Cambria Math" w:hAnsi="Cambria Math"/>
                          <w:sz w:val="16"/>
                          <w:szCs w:val="16"/>
                        </w:rPr>
                        <m:t>t</m:t>
                      </m:r>
                    </m:e>
                  </m:d>
                </m:num>
                <m:den>
                  <m:nary>
                    <m:naryPr>
                      <m:chr m:val="∑"/>
                      <m:limLoc m:val="undOvr"/>
                      <m:supHide m:val="1"/>
                      <m:ctrlPr>
                        <w:rPr>
                          <w:rFonts w:ascii="Cambria Math" w:hAnsi="Cambria Math"/>
                          <w:i/>
                          <w:sz w:val="16"/>
                          <w:szCs w:val="16"/>
                        </w:rPr>
                      </m:ctrlPr>
                    </m:naryPr>
                    <m:sub>
                      <m:r>
                        <w:rPr>
                          <w:rFonts w:ascii="Cambria Math" w:hAnsi="Cambria Math"/>
                          <w:sz w:val="16"/>
                          <w:szCs w:val="16"/>
                        </w:rPr>
                        <m:t>k∈</m:t>
                      </m:r>
                      <m:sSub>
                        <m:sSubPr>
                          <m:ctrlPr>
                            <w:rPr>
                              <w:rFonts w:ascii="Cambria Math" w:hAnsi="Cambria Math"/>
                              <w:i/>
                              <w:sz w:val="16"/>
                              <w:szCs w:val="16"/>
                              <w:lang w:val="en-IN"/>
                            </w:rPr>
                          </m:ctrlPr>
                        </m:sSubPr>
                        <m:e>
                          <m:r>
                            <w:rPr>
                              <w:rFonts w:ascii="Cambria Math" w:hAnsi="Cambria Math"/>
                              <w:sz w:val="16"/>
                              <w:szCs w:val="16"/>
                              <w:lang w:val="en-IN"/>
                            </w:rPr>
                            <m:t>N</m:t>
                          </m:r>
                        </m:e>
                        <m:sub>
                          <m:r>
                            <w:rPr>
                              <w:rFonts w:ascii="Cambria Math" w:hAnsi="Cambria Math"/>
                              <w:sz w:val="16"/>
                              <w:szCs w:val="16"/>
                              <w:lang w:val="en-IN"/>
                            </w:rPr>
                            <m:t>i</m:t>
                          </m:r>
                        </m:sub>
                      </m:sSub>
                      <m:d>
                        <m:dPr>
                          <m:ctrlPr>
                            <w:rPr>
                              <w:rFonts w:ascii="Cambria Math" w:hAnsi="Cambria Math"/>
                              <w:i/>
                              <w:sz w:val="16"/>
                              <w:szCs w:val="16"/>
                              <w:lang w:val="en-IN"/>
                            </w:rPr>
                          </m:ctrlPr>
                        </m:dPr>
                        <m:e>
                          <m:r>
                            <w:rPr>
                              <w:rFonts w:ascii="Cambria Math" w:hAnsi="Cambria Math"/>
                              <w:sz w:val="16"/>
                              <w:szCs w:val="16"/>
                              <w:lang w:val="en-IN"/>
                            </w:rPr>
                            <m:t>t</m:t>
                          </m:r>
                        </m:e>
                      </m:d>
                    </m:sub>
                    <m:sup/>
                    <m:e>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k</m:t>
                          </m:r>
                        </m:sub>
                      </m:sSub>
                      <m:d>
                        <m:dPr>
                          <m:ctrlPr>
                            <w:rPr>
                              <w:rFonts w:ascii="Cambria Math" w:hAnsi="Cambria Math"/>
                              <w:i/>
                              <w:sz w:val="16"/>
                              <w:szCs w:val="16"/>
                            </w:rPr>
                          </m:ctrlPr>
                        </m:dPr>
                        <m:e>
                          <m:r>
                            <w:rPr>
                              <w:rFonts w:ascii="Cambria Math" w:hAnsi="Cambria Math"/>
                              <w:sz w:val="16"/>
                              <w:szCs w:val="16"/>
                            </w:rPr>
                            <m:t>t</m:t>
                          </m:r>
                        </m:e>
                      </m:d>
                    </m:e>
                  </m:nary>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i</m:t>
                      </m:r>
                    </m:sub>
                  </m:sSub>
                  <m:d>
                    <m:dPr>
                      <m:ctrlPr>
                        <w:rPr>
                          <w:rFonts w:ascii="Cambria Math" w:hAnsi="Cambria Math"/>
                          <w:i/>
                          <w:sz w:val="16"/>
                          <w:szCs w:val="16"/>
                        </w:rPr>
                      </m:ctrlPr>
                    </m:dPr>
                    <m:e>
                      <m:r>
                        <w:rPr>
                          <w:rFonts w:ascii="Cambria Math" w:hAnsi="Cambria Math"/>
                          <w:sz w:val="16"/>
                          <w:szCs w:val="16"/>
                        </w:rPr>
                        <m:t>t</m:t>
                      </m:r>
                    </m:e>
                  </m:d>
                </m:den>
              </m:f>
            </m:oMath>
          </w:p>
          <w:p w14:paraId="0EA196F5" w14:textId="77777777" w:rsidR="00C01D66" w:rsidRPr="00C01D66" w:rsidRDefault="00C01D66" w:rsidP="00C01D66">
            <w:pPr>
              <w:jc w:val="start"/>
              <w:rPr>
                <w:rFonts w:eastAsiaTheme="minorEastAsia"/>
                <w:sz w:val="16"/>
                <w:szCs w:val="16"/>
              </w:rPr>
            </w:pPr>
            <w:r w:rsidRPr="00C01D66">
              <w:rPr>
                <w:rFonts w:eastAsiaTheme="minorEastAsia"/>
                <w:sz w:val="16"/>
                <w:szCs w:val="16"/>
              </w:rPr>
              <w:t xml:space="preserve">Step 3 – UAV Position update -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i</m:t>
                  </m:r>
                </m:sub>
              </m:sSub>
              <m:d>
                <m:dPr>
                  <m:ctrlPr>
                    <w:rPr>
                      <w:rFonts w:ascii="Cambria Math" w:hAnsi="Cambria Math"/>
                      <w:i/>
                      <w:sz w:val="16"/>
                      <w:szCs w:val="16"/>
                    </w:rPr>
                  </m:ctrlPr>
                </m:dPr>
                <m:e>
                  <m:r>
                    <w:rPr>
                      <w:rFonts w:ascii="Cambria Math" w:hAnsi="Cambria Math"/>
                      <w:sz w:val="16"/>
                      <w:szCs w:val="16"/>
                    </w:rPr>
                    <m:t>t+1</m:t>
                  </m:r>
                </m:e>
              </m:d>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i</m:t>
                  </m:r>
                </m:sub>
              </m:sSub>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0</m:t>
                  </m:r>
                </m:sub>
              </m:sSub>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j</m:t>
                      </m:r>
                    </m:sub>
                  </m:sSub>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i</m:t>
                      </m:r>
                    </m:sub>
                  </m:sSub>
                  <m:d>
                    <m:dPr>
                      <m:ctrlPr>
                        <w:rPr>
                          <w:rFonts w:ascii="Cambria Math" w:hAnsi="Cambria Math"/>
                          <w:i/>
                          <w:sz w:val="16"/>
                          <w:szCs w:val="16"/>
                        </w:rPr>
                      </m:ctrlPr>
                    </m:dPr>
                    <m:e>
                      <m:r>
                        <w:rPr>
                          <w:rFonts w:ascii="Cambria Math" w:hAnsi="Cambria Math"/>
                          <w:sz w:val="16"/>
                          <w:szCs w:val="16"/>
                        </w:rPr>
                        <m:t>t</m:t>
                      </m:r>
                    </m:e>
                  </m:d>
                </m:num>
                <m:den>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j</m:t>
                          </m:r>
                        </m:sub>
                      </m:sSub>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i</m:t>
                          </m:r>
                        </m:sub>
                      </m:sSub>
                      <m:d>
                        <m:dPr>
                          <m:ctrlPr>
                            <w:rPr>
                              <w:rFonts w:ascii="Cambria Math" w:hAnsi="Cambria Math"/>
                              <w:i/>
                              <w:sz w:val="16"/>
                              <w:szCs w:val="16"/>
                            </w:rPr>
                          </m:ctrlPr>
                        </m:dPr>
                        <m:e>
                          <m:r>
                            <w:rPr>
                              <w:rFonts w:ascii="Cambria Math" w:hAnsi="Cambria Math"/>
                              <w:sz w:val="16"/>
                              <w:szCs w:val="16"/>
                            </w:rPr>
                            <m:t>t</m:t>
                          </m:r>
                        </m:e>
                      </m:d>
                    </m:e>
                  </m:d>
                </m:den>
              </m:f>
            </m:oMath>
          </w:p>
          <w:p w14:paraId="6828DC30" w14:textId="77777777" w:rsidR="00C01D66" w:rsidRPr="00C01D66" w:rsidRDefault="00C01D66" w:rsidP="00C01D66">
            <w:pPr>
              <w:jc w:val="start"/>
              <w:rPr>
                <w:rFonts w:eastAsiaTheme="minorEastAsia"/>
                <w:sz w:val="16"/>
                <w:szCs w:val="16"/>
              </w:rPr>
            </w:pPr>
            <w:r w:rsidRPr="00C01D66">
              <w:rPr>
                <w:rFonts w:eastAsiaTheme="minorEastAsia"/>
                <w:sz w:val="16"/>
                <w:szCs w:val="16"/>
              </w:rPr>
              <w:t xml:space="preserve">Step 4 – UAV Range Calculation - </w:t>
            </w:r>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d</m:t>
                  </m:r>
                </m:sub>
                <m:sup>
                  <m:r>
                    <w:rPr>
                      <w:rFonts w:ascii="Cambria Math" w:hAnsi="Cambria Math"/>
                      <w:sz w:val="16"/>
                      <w:szCs w:val="16"/>
                    </w:rPr>
                    <m:t>i</m:t>
                  </m:r>
                </m:sup>
              </m:sSubSup>
              <m:d>
                <m:dPr>
                  <m:ctrlPr>
                    <w:rPr>
                      <w:rFonts w:ascii="Cambria Math" w:hAnsi="Cambria Math"/>
                      <w:i/>
                      <w:sz w:val="16"/>
                      <w:szCs w:val="16"/>
                    </w:rPr>
                  </m:ctrlPr>
                </m:dPr>
                <m:e>
                  <m:r>
                    <w:rPr>
                      <w:rFonts w:ascii="Cambria Math" w:hAnsi="Cambria Math"/>
                      <w:sz w:val="16"/>
                      <w:szCs w:val="16"/>
                    </w:rPr>
                    <m:t>t+1</m:t>
                  </m:r>
                </m:e>
              </m:d>
              <m:r>
                <w:rPr>
                  <w:rFonts w:ascii="Cambria Math" w:hAnsi="Cambria Math"/>
                  <w:sz w:val="16"/>
                  <w:szCs w:val="16"/>
                </w:rPr>
                <m:t>=</m:t>
              </m:r>
              <m:r>
                <m:rPr>
                  <m:sty m:val="p"/>
                </m:rPr>
                <w:rPr>
                  <w:rFonts w:ascii="Cambria Math" w:hAnsi="Cambria Math"/>
                  <w:sz w:val="16"/>
                  <w:szCs w:val="16"/>
                </w:rPr>
                <m:t>min⁡</m:t>
              </m:r>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s</m:t>
                  </m:r>
                </m:sub>
              </m:sSub>
              <m:r>
                <w:rPr>
                  <w:rFonts w:ascii="Cambria Math" w:hAnsi="Cambria Math"/>
                  <w:sz w:val="16"/>
                  <w:szCs w:val="16"/>
                </w:rPr>
                <m:t>, max</m:t>
              </m:r>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d</m:t>
                  </m:r>
                </m:sub>
                <m:sup>
                  <m:r>
                    <w:rPr>
                      <w:rFonts w:ascii="Cambria Math" w:hAnsi="Cambria Math"/>
                      <w:sz w:val="16"/>
                      <w:szCs w:val="16"/>
                    </w:rPr>
                    <m:t>i</m:t>
                  </m:r>
                </m:sup>
              </m:sSub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+β</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t</m:t>
                      </m:r>
                    </m:sub>
                  </m:sSub>
                  <m:r>
                    <w:rPr>
                      <w:rFonts w:ascii="Cambria Math" w:hAnsi="Cambria Math"/>
                      <w:sz w:val="16"/>
                      <w:szCs w:val="16"/>
                    </w:rPr>
                    <m:t>-</m:t>
                  </m:r>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d>
                        <m:dPr>
                          <m:ctrlPr>
                            <w:rPr>
                              <w:rFonts w:ascii="Cambria Math" w:hAnsi="Cambria Math"/>
                              <w:i/>
                              <w:sz w:val="16"/>
                              <w:szCs w:val="16"/>
                            </w:rPr>
                          </m:ctrlPr>
                        </m:dPr>
                        <m:e>
                          <m:r>
                            <w:rPr>
                              <w:rFonts w:ascii="Cambria Math" w:hAnsi="Cambria Math"/>
                              <w:sz w:val="16"/>
                              <w:szCs w:val="16"/>
                            </w:rPr>
                            <m:t>t</m:t>
                          </m:r>
                        </m:e>
                      </m:d>
                    </m:e>
                  </m:d>
                </m:e>
              </m:d>
              <m:r>
                <w:rPr>
                  <w:rFonts w:ascii="Cambria Math" w:hAnsi="Cambria Math"/>
                  <w:sz w:val="16"/>
                  <w:szCs w:val="16"/>
                </w:rPr>
                <m:t>}</m:t>
              </m:r>
            </m:oMath>
          </w:p>
          <w:p w14:paraId="6A75AC84" w14:textId="00C5EA07" w:rsidR="007C6D29" w:rsidRPr="00C01D66" w:rsidRDefault="00C01D66" w:rsidP="00C01D66">
            <w:pPr>
              <w:jc w:val="start"/>
              <w:rPr>
                <w:sz w:val="16"/>
                <w:szCs w:val="16"/>
              </w:rPr>
            </w:pPr>
            <w:r w:rsidRPr="00C01D66">
              <w:rPr>
                <w:rFonts w:eastAsiaTheme="minorEastAsia"/>
                <w:sz w:val="16"/>
                <w:szCs w:val="16"/>
              </w:rPr>
              <w:t>Step 5 – Performance Analysis</w:t>
            </w:r>
          </w:p>
        </w:tc>
      </w:tr>
    </w:tbl>
    <w:p w14:paraId="1F9D8AAA" w14:textId="4F8340BA" w:rsidR="009303D9" w:rsidRDefault="007C6D29" w:rsidP="006B6B66">
      <w:pPr>
        <w:pStyle w:val="Heading1"/>
      </w:pPr>
      <w:r w:rsidRPr="007C6D29">
        <w:t>Simulation Results</w:t>
      </w:r>
      <w:r>
        <w:t>.</w:t>
      </w:r>
    </w:p>
    <w:p w14:paraId="17CF83CA" w14:textId="3328CEB2" w:rsidR="007C6D29" w:rsidRDefault="006A2B43" w:rsidP="006A2B43">
      <w:pPr>
        <w:pStyle w:val="BodyText"/>
      </w:pPr>
      <w:r w:rsidRPr="006A2B43">
        <w:t xml:space="preserve">To analyses the proposed ELAOC-UAV, we used the NS3 simulator to compare the performance of the JSB-UAV [50], PPP-UAV [51], and PAEW-UAV [52] methods. </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397179">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6A2B43" w:rsidRPr="007C6D29" w14:paraId="5F393F06" w14:textId="77777777" w:rsidTr="00397179">
        <w:trPr>
          <w:trHeight w:val="20"/>
          <w:jc w:val="center"/>
        </w:trPr>
        <w:tc>
          <w:tcPr>
            <w:tcW w:w="64.0%" w:type="pct"/>
          </w:tcPr>
          <w:p w14:paraId="25357E04" w14:textId="462968A5" w:rsidR="006A2B43" w:rsidRPr="007C6D29" w:rsidRDefault="006A2B43" w:rsidP="006A2B43">
            <w:pPr>
              <w:pStyle w:val="tablecopy"/>
            </w:pPr>
            <w:r w:rsidRPr="00716D6D">
              <w:t>Running Time</w:t>
            </w:r>
          </w:p>
        </w:tc>
        <w:tc>
          <w:tcPr>
            <w:tcW w:w="35.0%" w:type="pct"/>
          </w:tcPr>
          <w:p w14:paraId="1030382C" w14:textId="49CE91C5" w:rsidR="006A2B43" w:rsidRPr="007C6D29" w:rsidRDefault="006A2B43" w:rsidP="006A2B43">
            <w:pPr>
              <w:pStyle w:val="tablecopy"/>
            </w:pPr>
            <w:r w:rsidRPr="00716D6D">
              <w:t>200 ms</w:t>
            </w:r>
          </w:p>
        </w:tc>
      </w:tr>
      <w:tr w:rsidR="006A2B43" w:rsidRPr="007C6D29" w14:paraId="0CC276FF" w14:textId="77777777" w:rsidTr="00397179">
        <w:trPr>
          <w:trHeight w:val="20"/>
          <w:jc w:val="center"/>
        </w:trPr>
        <w:tc>
          <w:tcPr>
            <w:tcW w:w="64.0%" w:type="pct"/>
          </w:tcPr>
          <w:p w14:paraId="699D420B" w14:textId="6884102E" w:rsidR="006A2B43" w:rsidRPr="007C6D29" w:rsidRDefault="006A2B43" w:rsidP="006A2B43">
            <w:pPr>
              <w:pStyle w:val="tablecopy"/>
            </w:pPr>
            <w:r w:rsidRPr="00716D6D">
              <w:t>Coverage Distance</w:t>
            </w:r>
          </w:p>
        </w:tc>
        <w:tc>
          <w:tcPr>
            <w:tcW w:w="35.0%" w:type="pct"/>
          </w:tcPr>
          <w:p w14:paraId="50FB9542" w14:textId="64A867D7" w:rsidR="006A2B43" w:rsidRPr="007C6D29" w:rsidRDefault="006A2B43" w:rsidP="006A2B43">
            <w:pPr>
              <w:pStyle w:val="tablecopy"/>
            </w:pPr>
            <w:r w:rsidRPr="00716D6D">
              <w:t>2000m*2000m [53]</w:t>
            </w:r>
          </w:p>
        </w:tc>
      </w:tr>
      <w:tr w:rsidR="006A2B43" w:rsidRPr="007C6D29" w14:paraId="36D3D69D" w14:textId="77777777" w:rsidTr="00397179">
        <w:trPr>
          <w:trHeight w:val="20"/>
          <w:jc w:val="center"/>
        </w:trPr>
        <w:tc>
          <w:tcPr>
            <w:tcW w:w="64.0%" w:type="pct"/>
          </w:tcPr>
          <w:p w14:paraId="549653BD" w14:textId="65D7C258" w:rsidR="006A2B43" w:rsidRPr="007C6D29" w:rsidRDefault="006A2B43" w:rsidP="006A2B43">
            <w:pPr>
              <w:pStyle w:val="tablecopy"/>
            </w:pPr>
            <w:r w:rsidRPr="00716D6D">
              <w:t>Number of Vehicles</w:t>
            </w:r>
          </w:p>
        </w:tc>
        <w:tc>
          <w:tcPr>
            <w:tcW w:w="35.0%" w:type="pct"/>
          </w:tcPr>
          <w:p w14:paraId="2617511A" w14:textId="523BEF7B" w:rsidR="006A2B43" w:rsidRPr="007C6D29" w:rsidRDefault="006A2B43" w:rsidP="006A2B43">
            <w:pPr>
              <w:pStyle w:val="tablecopy"/>
            </w:pPr>
            <w:r w:rsidRPr="00716D6D">
              <w:t>1000 Nodes [54]</w:t>
            </w:r>
          </w:p>
        </w:tc>
      </w:tr>
      <w:tr w:rsidR="006A2B43" w:rsidRPr="007C6D29" w14:paraId="49F0DAEA" w14:textId="77777777" w:rsidTr="00397179">
        <w:trPr>
          <w:trHeight w:val="20"/>
          <w:jc w:val="center"/>
        </w:trPr>
        <w:tc>
          <w:tcPr>
            <w:tcW w:w="64.0%" w:type="pct"/>
          </w:tcPr>
          <w:p w14:paraId="0AF65733" w14:textId="3A37264B" w:rsidR="006A2B43" w:rsidRPr="007C6D29" w:rsidRDefault="006A2B43" w:rsidP="006A2B43">
            <w:pPr>
              <w:pStyle w:val="tablecopy"/>
            </w:pPr>
            <w:r w:rsidRPr="00716D6D">
              <w:t>Radius of Vehicles</w:t>
            </w:r>
          </w:p>
        </w:tc>
        <w:tc>
          <w:tcPr>
            <w:tcW w:w="35.0%" w:type="pct"/>
          </w:tcPr>
          <w:p w14:paraId="277BF028" w14:textId="4CEE6AA8" w:rsidR="006A2B43" w:rsidRPr="007C6D29" w:rsidRDefault="006A2B43" w:rsidP="006A2B43">
            <w:pPr>
              <w:pStyle w:val="tablecopy"/>
            </w:pPr>
            <w:r w:rsidRPr="00716D6D">
              <w:t>100m [55]</w:t>
            </w:r>
          </w:p>
        </w:tc>
      </w:tr>
      <w:tr w:rsidR="006A2B43" w:rsidRPr="007C6D29" w14:paraId="6EF6FAAA" w14:textId="77777777" w:rsidTr="00397179">
        <w:trPr>
          <w:trHeight w:val="20"/>
          <w:jc w:val="center"/>
        </w:trPr>
        <w:tc>
          <w:tcPr>
            <w:tcW w:w="64.0%" w:type="pct"/>
          </w:tcPr>
          <w:p w14:paraId="67165197" w14:textId="1C617B30" w:rsidR="006A2B43" w:rsidRPr="007C6D29" w:rsidRDefault="006A2B43" w:rsidP="006A2B43">
            <w:pPr>
              <w:pStyle w:val="tablecopy"/>
            </w:pPr>
            <w:r w:rsidRPr="00716D6D">
              <w:t>Initial Energy</w:t>
            </w:r>
          </w:p>
        </w:tc>
        <w:tc>
          <w:tcPr>
            <w:tcW w:w="35.0%" w:type="pct"/>
          </w:tcPr>
          <w:p w14:paraId="5E450284" w14:textId="6E829CAC" w:rsidR="006A2B43" w:rsidRPr="007C6D29" w:rsidRDefault="006A2B43" w:rsidP="006A2B43">
            <w:pPr>
              <w:pStyle w:val="tablecopy"/>
            </w:pPr>
            <w:r w:rsidRPr="00716D6D">
              <w:t>100 Joules [56]</w:t>
            </w:r>
          </w:p>
        </w:tc>
      </w:tr>
      <w:tr w:rsidR="006A2B43" w:rsidRPr="007C6D29" w14:paraId="5F747C23" w14:textId="77777777" w:rsidTr="00397179">
        <w:trPr>
          <w:trHeight w:val="20"/>
          <w:jc w:val="center"/>
        </w:trPr>
        <w:tc>
          <w:tcPr>
            <w:tcW w:w="64.0%" w:type="pct"/>
          </w:tcPr>
          <w:p w14:paraId="58233835" w14:textId="4D14F5CF" w:rsidR="006A2B43" w:rsidRPr="007C6D29" w:rsidRDefault="006A2B43" w:rsidP="006A2B43">
            <w:pPr>
              <w:pStyle w:val="tablecopy"/>
            </w:pPr>
            <w:r w:rsidRPr="00716D6D">
              <w:t>Transmission Power</w:t>
            </w:r>
          </w:p>
        </w:tc>
        <w:tc>
          <w:tcPr>
            <w:tcW w:w="35.0%" w:type="pct"/>
          </w:tcPr>
          <w:p w14:paraId="5A303539" w14:textId="45AD19F8" w:rsidR="006A2B43" w:rsidRPr="007C6D29" w:rsidRDefault="006A2B43" w:rsidP="006A2B43">
            <w:pPr>
              <w:pStyle w:val="tablecopy"/>
            </w:pPr>
            <w:r w:rsidRPr="00716D6D">
              <w:t>0.500 Joules [57]</w:t>
            </w:r>
          </w:p>
        </w:tc>
      </w:tr>
      <w:tr w:rsidR="006A2B43" w:rsidRPr="007C6D29" w14:paraId="6463AFC5" w14:textId="77777777" w:rsidTr="00397179">
        <w:trPr>
          <w:trHeight w:val="20"/>
          <w:jc w:val="center"/>
        </w:trPr>
        <w:tc>
          <w:tcPr>
            <w:tcW w:w="64.0%" w:type="pct"/>
          </w:tcPr>
          <w:p w14:paraId="5A6D3DC8" w14:textId="113C6E37" w:rsidR="006A2B43" w:rsidRPr="007C6D29" w:rsidRDefault="006A2B43" w:rsidP="006A2B43">
            <w:pPr>
              <w:pStyle w:val="tablecopy"/>
            </w:pPr>
            <w:r w:rsidRPr="00716D6D">
              <w:t>Receiving Power</w:t>
            </w:r>
          </w:p>
        </w:tc>
        <w:tc>
          <w:tcPr>
            <w:tcW w:w="35.0%" w:type="pct"/>
          </w:tcPr>
          <w:p w14:paraId="2BE80E3B" w14:textId="43E93388" w:rsidR="006A2B43" w:rsidRPr="007C6D29" w:rsidRDefault="006A2B43" w:rsidP="006A2B43">
            <w:pPr>
              <w:pStyle w:val="tablecopy"/>
            </w:pPr>
            <w:r w:rsidRPr="00716D6D">
              <w:t>0.050 Joules [57]</w:t>
            </w:r>
          </w:p>
        </w:tc>
      </w:tr>
      <w:tr w:rsidR="006A2B43" w:rsidRPr="007C6D29" w14:paraId="18AF9CCA" w14:textId="77777777" w:rsidTr="00397179">
        <w:trPr>
          <w:trHeight w:val="20"/>
          <w:jc w:val="center"/>
        </w:trPr>
        <w:tc>
          <w:tcPr>
            <w:tcW w:w="64.0%" w:type="pct"/>
          </w:tcPr>
          <w:p w14:paraId="047E6246" w14:textId="6E296260" w:rsidR="006A2B43" w:rsidRPr="007C6D29" w:rsidRDefault="006A2B43" w:rsidP="006A2B43">
            <w:pPr>
              <w:pStyle w:val="tablecopy"/>
            </w:pPr>
            <w:r w:rsidRPr="00716D6D">
              <w:t>Running Time</w:t>
            </w:r>
          </w:p>
        </w:tc>
        <w:tc>
          <w:tcPr>
            <w:tcW w:w="35.0%" w:type="pct"/>
          </w:tcPr>
          <w:p w14:paraId="7F8CC31C" w14:textId="2D8725B5" w:rsidR="006A2B43" w:rsidRPr="007C6D29" w:rsidRDefault="006A2B43" w:rsidP="006A2B43">
            <w:pPr>
              <w:pStyle w:val="tablecopy"/>
            </w:pPr>
            <w:r w:rsidRPr="00716D6D">
              <w:t>200 ms</w:t>
            </w:r>
          </w:p>
        </w:tc>
      </w:tr>
    </w:tbl>
    <w:p w14:paraId="509FB3A4" w14:textId="0360FD75" w:rsidR="00397179" w:rsidRDefault="00397179" w:rsidP="00397179">
      <w:pPr>
        <w:pStyle w:val="BodyText"/>
      </w:pPr>
      <w:r w:rsidRPr="00397179">
        <w:t>Performance Accuracy, Data loss, throughput, Average Delay and routing overhead are the metrics used for assessment and as well the input parameters which are present in this simulation experimentation are given in table II.</w:t>
      </w:r>
    </w:p>
    <w:p w14:paraId="006F17DF" w14:textId="3F8E4952" w:rsidR="007C6D29" w:rsidRDefault="00175431" w:rsidP="007C6D29">
      <w:pPr>
        <w:pStyle w:val="Heading2"/>
      </w:pPr>
      <w:r w:rsidRPr="00175431">
        <w:t>Data Accuracy</w:t>
      </w:r>
      <w:r>
        <w:t>.</w:t>
      </w:r>
    </w:p>
    <w:p w14:paraId="548BE47C" w14:textId="387BA462" w:rsidR="007C6D29" w:rsidRDefault="00175431" w:rsidP="00E7596C">
      <w:pPr>
        <w:pStyle w:val="BodyText"/>
      </w:pPr>
      <w:r w:rsidRPr="00175431">
        <w:t xml:space="preserve">Accuracy is defined as the proportion of data that is delivered or received accurately as a percentage of all data sent or received. The </w:t>
      </w:r>
      <w:r w:rsidR="00397179">
        <w:t>“Fig.2”,</w:t>
      </w:r>
      <w:r w:rsidRPr="00175431">
        <w:t xml:space="preserve"> shows the accuracy calculation of ELAOC-UAV and it gets compared with JSB-UAV, PPP-UAV, and PAEW-UAV.</w:t>
      </w:r>
    </w:p>
    <w:p w14:paraId="0F3B886C" w14:textId="45E9549B" w:rsidR="007C6D29" w:rsidRDefault="00A6645D" w:rsidP="00E7596C">
      <w:pPr>
        <w:pStyle w:val="BodyText"/>
      </w:pPr>
      <w:r>
        <w:rPr>
          <w:noProof/>
        </w:rPr>
        <w:drawing>
          <wp:inline distT="0" distB="0" distL="0" distR="0" wp14:anchorId="235FA231" wp14:editId="5FCF939C">
            <wp:extent cx="2712882" cy="1548000"/>
            <wp:effectExtent l="0" t="0" r="0"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2882" cy="1548000"/>
                    </a:xfrm>
                    <a:prstGeom prst="rect">
                      <a:avLst/>
                    </a:prstGeom>
                  </pic:spPr>
                </pic:pic>
              </a:graphicData>
            </a:graphic>
          </wp:inline>
        </w:drawing>
      </w:r>
    </w:p>
    <w:p w14:paraId="2BBCE3BB" w14:textId="40E5BCDC" w:rsidR="00A6645D" w:rsidRDefault="00175431" w:rsidP="00A6645D">
      <w:pPr>
        <w:pStyle w:val="figurecaption"/>
      </w:pPr>
      <w:r w:rsidRPr="00175431">
        <w:t>Data Accuracy Calculation</w:t>
      </w:r>
      <w:r w:rsidR="00A6645D">
        <w:t>.</w:t>
      </w:r>
    </w:p>
    <w:p w14:paraId="217FE0F6" w14:textId="75286BE4" w:rsidR="007C6D29" w:rsidRDefault="00175431" w:rsidP="00E7596C">
      <w:pPr>
        <w:pStyle w:val="BodyText"/>
      </w:pPr>
      <w:r w:rsidRPr="00175431">
        <w:t>The ELAOC-UAVs being suggested have a remarkable accuracy level of 93%, which shows their capability to send and receive data with high precision. ELAOC-UAVs demonstrate superior performance compared to JSB-UAV of 82%, PPP-UAV of 84%, and PAEW-UAV of 91%, revealing that they provide a more dependable communication protocol with reduced errors.</w:t>
      </w:r>
    </w:p>
    <w:p w14:paraId="2F71C7D4" w14:textId="4B74A30B" w:rsidR="007C6D29" w:rsidRDefault="00175431" w:rsidP="007C6D29">
      <w:pPr>
        <w:pStyle w:val="Heading2"/>
      </w:pPr>
      <w:r w:rsidRPr="00175431">
        <w:t>Data loss</w:t>
      </w:r>
      <w:r>
        <w:t>.</w:t>
      </w:r>
    </w:p>
    <w:p w14:paraId="748914FB" w14:textId="25D204EE" w:rsidR="007C6D29" w:rsidRDefault="00175431" w:rsidP="00E7596C">
      <w:pPr>
        <w:pStyle w:val="BodyText"/>
      </w:pPr>
      <w:r w:rsidRPr="00175431">
        <w:t xml:space="preserve">Data Loss refers to the proportion of data packets that are not successfully transmitted. The </w:t>
      </w:r>
      <w:r w:rsidR="00397179">
        <w:t>“Fig.3”,</w:t>
      </w:r>
      <w:r w:rsidRPr="00175431">
        <w:t xml:space="preserve"> shows the data loss calculation of ELAOC-UAV and it gets compared with JSB-UAV, PPP-UAV, and PAEW-UAV.</w:t>
      </w:r>
    </w:p>
    <w:p w14:paraId="029420F1" w14:textId="01C053D9" w:rsidR="00A6645D" w:rsidRDefault="00AC0679" w:rsidP="00E7596C">
      <w:pPr>
        <w:pStyle w:val="BodyText"/>
      </w:pPr>
      <w:r>
        <w:rPr>
          <w:noProof/>
        </w:rPr>
        <w:drawing>
          <wp:inline distT="0" distB="0" distL="0" distR="0" wp14:anchorId="4A5D58FA" wp14:editId="297099F8">
            <wp:extent cx="2695981" cy="1512998"/>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5981" cy="1512998"/>
                    </a:xfrm>
                    <a:prstGeom prst="rect">
                      <a:avLst/>
                    </a:prstGeom>
                  </pic:spPr>
                </pic:pic>
              </a:graphicData>
            </a:graphic>
          </wp:inline>
        </w:drawing>
      </w:r>
    </w:p>
    <w:p w14:paraId="12ED2F3D" w14:textId="7B02FBF2" w:rsidR="00A6645D" w:rsidRDefault="00175431" w:rsidP="00A6645D">
      <w:pPr>
        <w:pStyle w:val="figurecaption"/>
      </w:pPr>
      <w:r w:rsidRPr="00175431">
        <w:t>Data loss calculation</w:t>
      </w:r>
      <w:r w:rsidR="00A6645D">
        <w:t>.</w:t>
      </w:r>
    </w:p>
    <w:p w14:paraId="102BEDF2" w14:textId="35BD5C40" w:rsidR="00A6645D" w:rsidRDefault="00175431" w:rsidP="00E7596C">
      <w:pPr>
        <w:pStyle w:val="BodyText"/>
      </w:pPr>
      <w:r w:rsidRPr="00175431">
        <w:t>The ELAOC-UAVs demonstrate exceptional data integrity, with just a 9% data loss rate. This provide superior data preservation capabilities during communication, as seen by lower percentages of data loss in existing techniques 34% for JSB-UAV, 27% for PPP-UAV, and 17% for PAEW-UAV.</w:t>
      </w:r>
    </w:p>
    <w:p w14:paraId="6211032B" w14:textId="4ABDC260" w:rsidR="007C6D29" w:rsidRDefault="00175431" w:rsidP="007C6D29">
      <w:pPr>
        <w:pStyle w:val="Heading2"/>
      </w:pPr>
      <w:r w:rsidRPr="00175431">
        <w:t>Routing Overhead</w:t>
      </w:r>
      <w:r>
        <w:t>.</w:t>
      </w:r>
    </w:p>
    <w:p w14:paraId="51E695F0" w14:textId="1F2E4B98" w:rsidR="007C6D29" w:rsidRDefault="00175431" w:rsidP="00175431">
      <w:pPr>
        <w:pStyle w:val="BodyText"/>
      </w:pPr>
      <w:r w:rsidRPr="00175431">
        <w:t xml:space="preserve">Routing Overhead refers to the extra packets that are used for the management and maintenance of the routing process. The </w:t>
      </w:r>
      <w:r w:rsidR="00397179">
        <w:t>“Fig.4”,</w:t>
      </w:r>
      <w:r w:rsidRPr="00175431">
        <w:t>shows the routing overhead calculation of ELAOC-UAV and it gets compared with JSB-UAV, PPP-UAV, and PAEW-UAV.</w:t>
      </w:r>
    </w:p>
    <w:p w14:paraId="139826A5" w14:textId="0D07E662" w:rsidR="00A6645D" w:rsidRDefault="00AC0679" w:rsidP="00E7596C">
      <w:pPr>
        <w:pStyle w:val="BodyText"/>
      </w:pPr>
      <w:r>
        <w:rPr>
          <w:noProof/>
        </w:rPr>
        <w:lastRenderedPageBreak/>
        <w:drawing>
          <wp:inline distT="0" distB="0" distL="0" distR="0" wp14:anchorId="031E0670" wp14:editId="2A8E200F">
            <wp:extent cx="2656285" cy="1548000"/>
            <wp:effectExtent l="0" t="0" r="0"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6285" cy="1548000"/>
                    </a:xfrm>
                    <a:prstGeom prst="rect">
                      <a:avLst/>
                    </a:prstGeom>
                  </pic:spPr>
                </pic:pic>
              </a:graphicData>
            </a:graphic>
          </wp:inline>
        </w:drawing>
      </w:r>
    </w:p>
    <w:p w14:paraId="3D140318" w14:textId="79ED8058" w:rsidR="00A6645D" w:rsidRDefault="00175431" w:rsidP="00A6645D">
      <w:pPr>
        <w:pStyle w:val="figurecaption"/>
      </w:pPr>
      <w:r w:rsidRPr="00175431">
        <w:t>Routing overhead calculation</w:t>
      </w:r>
      <w:r w:rsidR="00A6645D">
        <w:t>.</w:t>
      </w:r>
    </w:p>
    <w:p w14:paraId="1A18FEFF" w14:textId="4DA26B3B" w:rsidR="00A6645D" w:rsidRDefault="00175431" w:rsidP="00E7596C">
      <w:pPr>
        <w:pStyle w:val="BodyText"/>
      </w:pPr>
      <w:r w:rsidRPr="00175431">
        <w:t>The ELAOC-UAVs presented exhibit the lowest amount of routing overhead, with a total of 196 packets. This indicates a more efficient routing method. It surpasses JSB-UAV of 465 packets, PPP-UAV of 385 packets, and PAEW-UAV of 325 packets.</w:t>
      </w:r>
    </w:p>
    <w:p w14:paraId="7203AF62" w14:textId="4C0FBBFD" w:rsidR="007C6D29" w:rsidRDefault="00175431" w:rsidP="007C6D29">
      <w:pPr>
        <w:pStyle w:val="Heading2"/>
      </w:pPr>
      <w:r w:rsidRPr="00175431">
        <w:t>Throughput</w:t>
      </w:r>
      <w:r>
        <w:t>.</w:t>
      </w:r>
    </w:p>
    <w:p w14:paraId="48AED64C" w14:textId="0B15C3A3" w:rsidR="007C6D29" w:rsidRDefault="00175431" w:rsidP="00E7596C">
      <w:pPr>
        <w:pStyle w:val="BodyText"/>
      </w:pPr>
      <w:r w:rsidRPr="00175431">
        <w:t xml:space="preserve">Throughput quantifies the speed at which data is effectively transferred over the network. The </w:t>
      </w:r>
      <w:r w:rsidR="00397179">
        <w:t>“Fig.5”,</w:t>
      </w:r>
      <w:r w:rsidRPr="00175431">
        <w:t xml:space="preserve"> shows the throughput calculation of ELAOC-UAV and it gets compared with JSB-UAV, PPP-UAV, and PAEW-UAV.</w:t>
      </w:r>
    </w:p>
    <w:p w14:paraId="2C8AB81B" w14:textId="2678103E" w:rsidR="00A6645D" w:rsidRDefault="00AC0679" w:rsidP="00E7596C">
      <w:pPr>
        <w:pStyle w:val="BodyText"/>
      </w:pPr>
      <w:r>
        <w:rPr>
          <w:noProof/>
        </w:rPr>
        <w:drawing>
          <wp:inline distT="0" distB="0" distL="0" distR="0" wp14:anchorId="6713DBC9" wp14:editId="5DEEBB23">
            <wp:extent cx="2678039" cy="1548000"/>
            <wp:effectExtent l="0" t="0" r="8255"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8039" cy="1548000"/>
                    </a:xfrm>
                    <a:prstGeom prst="rect">
                      <a:avLst/>
                    </a:prstGeom>
                  </pic:spPr>
                </pic:pic>
              </a:graphicData>
            </a:graphic>
          </wp:inline>
        </w:drawing>
      </w:r>
    </w:p>
    <w:p w14:paraId="417DB2E0" w14:textId="1A7C8948" w:rsidR="00A6645D" w:rsidRDefault="00175431" w:rsidP="00A6645D">
      <w:pPr>
        <w:pStyle w:val="figurecaption"/>
      </w:pPr>
      <w:r w:rsidRPr="00175431">
        <w:t>Throughput calculation</w:t>
      </w:r>
      <w:r w:rsidR="00A6645D">
        <w:t>.</w:t>
      </w:r>
    </w:p>
    <w:p w14:paraId="5A49E771" w14:textId="2D45E4AC" w:rsidR="007C6D29" w:rsidRDefault="00175431" w:rsidP="00E7596C">
      <w:pPr>
        <w:pStyle w:val="BodyText"/>
      </w:pPr>
      <w:r w:rsidRPr="00175431">
        <w:t>The ELAOC-UAVs being offered demonstrate the maximum throughput at 489 kbps, which indicates their efficiency in delivering data at a faster rate. ELAOC-UAVs provide superior performance compared to JSB-UAV at 235 kbps, PPP-UAV at 296 kbps, and PAEW-UAV at 345 kbps</w:t>
      </w:r>
      <w:r w:rsidR="00A6645D" w:rsidRPr="00A6645D">
        <w:t>.</w:t>
      </w:r>
    </w:p>
    <w:p w14:paraId="2DF43B7C" w14:textId="7B7793A4" w:rsidR="007C6D29" w:rsidRDefault="00175431" w:rsidP="007C6D29">
      <w:pPr>
        <w:pStyle w:val="Heading2"/>
      </w:pPr>
      <w:r w:rsidRPr="00175431">
        <w:t>Average Delay</w:t>
      </w:r>
      <w:r>
        <w:t>.</w:t>
      </w:r>
    </w:p>
    <w:p w14:paraId="0F423718" w14:textId="749560B6" w:rsidR="007C6D29" w:rsidRDefault="00175431" w:rsidP="00397179">
      <w:pPr>
        <w:pStyle w:val="BodyText"/>
        <w:spacing w:after="0pt"/>
      </w:pPr>
      <w:r w:rsidRPr="00175431">
        <w:t xml:space="preserve">The Average Delay is the mean duration for a data packet to travel from the origin to the destination. The </w:t>
      </w:r>
      <w:r w:rsidR="00397179">
        <w:t>“Fig.6”,</w:t>
      </w:r>
      <w:r w:rsidRPr="00175431">
        <w:t>shows the average delay calculation of ELAOC-UAV and it gets compared with JSB-UAV, PPP-UAV, and PAEW-UAV.</w:t>
      </w:r>
      <w:r w:rsidR="00AC1315" w:rsidRPr="00AC1315">
        <w:t xml:space="preserve"> The ELAOC-UAVs offered have the lowest mean delay of 102 ms, revealing superior data transmission speed. </w:t>
      </w:r>
    </w:p>
    <w:p w14:paraId="08DA7971" w14:textId="06061F0C" w:rsidR="00A6645D" w:rsidRDefault="00AC0679" w:rsidP="00E7596C">
      <w:pPr>
        <w:pStyle w:val="BodyText"/>
      </w:pPr>
      <w:r>
        <w:rPr>
          <w:noProof/>
        </w:rPr>
        <w:drawing>
          <wp:inline distT="0" distB="0" distL="0" distR="0" wp14:anchorId="33E1B619" wp14:editId="0CE590C0">
            <wp:extent cx="2626833" cy="1548000"/>
            <wp:effectExtent l="0" t="0" r="2540"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6833" cy="1548000"/>
                    </a:xfrm>
                    <a:prstGeom prst="rect">
                      <a:avLst/>
                    </a:prstGeom>
                  </pic:spPr>
                </pic:pic>
              </a:graphicData>
            </a:graphic>
          </wp:inline>
        </w:drawing>
      </w:r>
    </w:p>
    <w:p w14:paraId="01E23FEB" w14:textId="660D57B5" w:rsidR="00A6645D" w:rsidRDefault="00175431" w:rsidP="00A6645D">
      <w:pPr>
        <w:pStyle w:val="figurecaption"/>
      </w:pPr>
      <w:r w:rsidRPr="00175431">
        <w:t>Average Delay calculation</w:t>
      </w:r>
      <w:r w:rsidR="00A6645D">
        <w:t>.</w:t>
      </w:r>
    </w:p>
    <w:p w14:paraId="3EAACF15" w14:textId="52321A28" w:rsidR="00AC1315" w:rsidRDefault="00AC1315" w:rsidP="00AC1315">
      <w:pPr>
        <w:pStyle w:val="BodyText"/>
      </w:pPr>
      <w:r w:rsidRPr="00AC1315">
        <w:t>This  provide superior performance compared to JSB-UAV (156 ms), PPP-UAV (139 ms), and PAEW-UAV (124 ms), indicating that the proposed model provides low-delay based communication</w:t>
      </w:r>
      <w:r w:rsidR="00DA42D1">
        <w:t>.</w:t>
      </w:r>
    </w:p>
    <w:p w14:paraId="47124FCB" w14:textId="668A695C" w:rsidR="00A6645D" w:rsidRDefault="00A6645D" w:rsidP="00A6645D">
      <w:pPr>
        <w:pStyle w:val="Heading1"/>
      </w:pPr>
      <w:r w:rsidRPr="00A6645D">
        <w:t>Conclusion</w:t>
      </w:r>
      <w:r>
        <w:t>.</w:t>
      </w:r>
    </w:p>
    <w:p w14:paraId="2391D253" w14:textId="77777777" w:rsidR="00175431" w:rsidRDefault="00175431" w:rsidP="00E7596C">
      <w:pPr>
        <w:pStyle w:val="BodyText"/>
      </w:pPr>
      <w:r w:rsidRPr="00175431">
        <w:t>In this work, we mainly concentrated on the reduction of latency among the aerial vehicles when it transferred the data at high speed. Through the network model and trajectory design with optimization among the aerial vehicles the overall performance at the time of data transmission is improvised in a better way. From the result it is proven that the ELAOC-UAVs model obtained much better results in terms of efficiency when compared to the earlier methods. In the future, efficient resource allocation is concentrated to further increase the efficiency of the aerial vehicles.</w:t>
      </w:r>
    </w:p>
    <w:p w14:paraId="1875AC41" w14:textId="77777777" w:rsidR="009303D9" w:rsidRDefault="009303D9" w:rsidP="00A059B3">
      <w:pPr>
        <w:pStyle w:val="Heading5"/>
      </w:pPr>
      <w:r w:rsidRPr="005B520E">
        <w:t>References</w:t>
      </w:r>
    </w:p>
    <w:p w14:paraId="645CCFB1" w14:textId="77777777" w:rsidR="00175431" w:rsidRPr="00F030AB" w:rsidRDefault="00175431" w:rsidP="00175431">
      <w:pPr>
        <w:pStyle w:val="references"/>
        <w:rPr>
          <w:lang w:val="en-IN" w:eastAsia="zh-CN" w:bidi="hi-IN"/>
        </w:rPr>
      </w:pPr>
      <w:r w:rsidRPr="00F030AB">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19" w:history="1">
        <w:r w:rsidRPr="00AB2288">
          <w:rPr>
            <w:rStyle w:val="Hyperlink"/>
            <w:lang w:val="en-IN" w:eastAsia="zh-CN" w:bidi="hi-IN"/>
          </w:rPr>
          <w:t>https://doi.org/10.3390/drones6110337</w:t>
        </w:r>
      </w:hyperlink>
      <w:r>
        <w:rPr>
          <w:lang w:val="en-IN" w:eastAsia="zh-CN" w:bidi="hi-IN"/>
        </w:rPr>
        <w:t xml:space="preserve">. </w:t>
      </w:r>
    </w:p>
    <w:p w14:paraId="57989AEE" w14:textId="77777777" w:rsidR="00175431" w:rsidRPr="00F030AB" w:rsidRDefault="00175431" w:rsidP="00175431">
      <w:pPr>
        <w:pStyle w:val="references"/>
        <w:rPr>
          <w:lang w:val="en-IN" w:eastAsia="zh-CN" w:bidi="hi-IN"/>
        </w:rPr>
      </w:pPr>
      <w:r w:rsidRPr="00F030AB">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20" w:history="1">
        <w:r w:rsidRPr="00AB2288">
          <w:rPr>
            <w:rStyle w:val="Hyperlink"/>
            <w:lang w:val="en-IN" w:eastAsia="zh-CN" w:bidi="hi-IN"/>
          </w:rPr>
          <w:t>https://doi.org/10.3390/designs6060121</w:t>
        </w:r>
      </w:hyperlink>
      <w:r>
        <w:rPr>
          <w:lang w:val="en-IN" w:eastAsia="zh-CN" w:bidi="hi-IN"/>
        </w:rPr>
        <w:t xml:space="preserve">. </w:t>
      </w:r>
    </w:p>
    <w:p w14:paraId="147C904E" w14:textId="77777777" w:rsidR="00175431" w:rsidRPr="00F030AB" w:rsidRDefault="00175431" w:rsidP="00175431">
      <w:pPr>
        <w:pStyle w:val="references"/>
        <w:rPr>
          <w:lang w:val="en-IN" w:eastAsia="zh-CN" w:bidi="hi-IN"/>
        </w:rPr>
      </w:pPr>
      <w:r w:rsidRPr="00F030AB">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21" w:history="1">
        <w:r w:rsidRPr="00AB2288">
          <w:rPr>
            <w:rStyle w:val="Hyperlink"/>
            <w:lang w:val="en-IN" w:eastAsia="zh-CN" w:bidi="hi-IN"/>
          </w:rPr>
          <w:t>https://doi.org/10.1109/IICETA54559.2022.9888600</w:t>
        </w:r>
      </w:hyperlink>
      <w:r>
        <w:rPr>
          <w:lang w:val="en-IN" w:eastAsia="zh-CN" w:bidi="hi-IN"/>
        </w:rPr>
        <w:t xml:space="preserve">. </w:t>
      </w:r>
    </w:p>
    <w:p w14:paraId="09B8ACC6" w14:textId="77777777" w:rsidR="00175431" w:rsidRPr="00F030AB" w:rsidRDefault="00175431" w:rsidP="00175431">
      <w:pPr>
        <w:pStyle w:val="references"/>
        <w:rPr>
          <w:lang w:val="en-IN" w:eastAsia="zh-CN" w:bidi="hi-IN"/>
        </w:rPr>
      </w:pPr>
      <w:r w:rsidRPr="00F030AB">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22" w:history="1">
        <w:r w:rsidRPr="00AB2288">
          <w:rPr>
            <w:rStyle w:val="Hyperlink"/>
            <w:lang w:val="en-IN" w:eastAsia="zh-CN" w:bidi="hi-IN"/>
          </w:rPr>
          <w:t>https://doi.org/10.3390/bdcc6040112</w:t>
        </w:r>
      </w:hyperlink>
      <w:r>
        <w:rPr>
          <w:lang w:val="en-IN" w:eastAsia="zh-CN" w:bidi="hi-IN"/>
        </w:rPr>
        <w:t xml:space="preserve">. </w:t>
      </w:r>
    </w:p>
    <w:p w14:paraId="0CC8D065" w14:textId="77777777" w:rsidR="00175431" w:rsidRPr="00F030AB" w:rsidRDefault="00175431" w:rsidP="00175431">
      <w:pPr>
        <w:pStyle w:val="references"/>
        <w:rPr>
          <w:lang w:val="en-IN" w:eastAsia="zh-CN" w:bidi="hi-IN"/>
        </w:rPr>
      </w:pPr>
      <w:r w:rsidRPr="00F030AB">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https://doi.org/10.1016/j.prime.2024.100471 </w:t>
      </w:r>
    </w:p>
    <w:p w14:paraId="0EEF6978" w14:textId="77777777" w:rsidR="00175431" w:rsidRPr="00F030AB" w:rsidRDefault="00175431" w:rsidP="00175431">
      <w:pPr>
        <w:pStyle w:val="references"/>
        <w:rPr>
          <w:lang w:val="en-IN" w:eastAsia="zh-CN" w:bidi="hi-IN"/>
        </w:rPr>
      </w:pPr>
      <w:r w:rsidRPr="00F030AB">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23" w:history="1">
        <w:r w:rsidRPr="00AB2288">
          <w:rPr>
            <w:rStyle w:val="Hyperlink"/>
            <w:lang w:val="en-IN" w:eastAsia="zh-CN" w:bidi="hi-IN"/>
          </w:rPr>
          <w:t>https://doi.org/10.1109/IICETA54559.2022.9888474</w:t>
        </w:r>
      </w:hyperlink>
      <w:r>
        <w:rPr>
          <w:lang w:val="en-IN" w:eastAsia="zh-CN" w:bidi="hi-IN"/>
        </w:rPr>
        <w:t xml:space="preserve">. </w:t>
      </w:r>
    </w:p>
    <w:p w14:paraId="11ADCB9B" w14:textId="77777777" w:rsidR="00175431" w:rsidRPr="00F030AB" w:rsidRDefault="00175431" w:rsidP="00175431">
      <w:pPr>
        <w:pStyle w:val="references"/>
        <w:rPr>
          <w:lang w:val="en-IN" w:eastAsia="zh-CN" w:bidi="hi-IN"/>
        </w:rPr>
      </w:pPr>
      <w:r w:rsidRPr="00F030AB">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24" w:history="1">
        <w:r w:rsidRPr="00AB2288">
          <w:rPr>
            <w:rStyle w:val="Hyperlink"/>
            <w:lang w:val="en-IN" w:eastAsia="zh-CN" w:bidi="hi-IN"/>
          </w:rPr>
          <w:t>https://doi.org/10.32604/cmc.2023.034435</w:t>
        </w:r>
      </w:hyperlink>
      <w:r>
        <w:rPr>
          <w:lang w:val="en-IN" w:eastAsia="zh-CN" w:bidi="hi-IN"/>
        </w:rPr>
        <w:t xml:space="preserve">. </w:t>
      </w:r>
    </w:p>
    <w:p w14:paraId="5368B6D3" w14:textId="77777777" w:rsidR="00175431" w:rsidRPr="00F030AB" w:rsidRDefault="00175431" w:rsidP="00175431">
      <w:pPr>
        <w:pStyle w:val="references"/>
        <w:rPr>
          <w:lang w:val="en-IN" w:eastAsia="zh-CN" w:bidi="hi-IN"/>
        </w:rPr>
      </w:pPr>
      <w:r w:rsidRPr="00F030AB">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25" w:history="1">
        <w:r w:rsidRPr="00AB2288">
          <w:rPr>
            <w:rStyle w:val="Hyperlink"/>
            <w:lang w:val="en-IN" w:eastAsia="zh-CN" w:bidi="hi-IN"/>
          </w:rPr>
          <w:t>https://doi.org/10.1109/IICETA54559.2022.9888536</w:t>
        </w:r>
      </w:hyperlink>
      <w:r>
        <w:rPr>
          <w:lang w:val="en-IN" w:eastAsia="zh-CN" w:bidi="hi-IN"/>
        </w:rPr>
        <w:t xml:space="preserve">. </w:t>
      </w:r>
    </w:p>
    <w:p w14:paraId="733A9B5C" w14:textId="77777777" w:rsidR="00175431" w:rsidRPr="00F030AB" w:rsidRDefault="00175431" w:rsidP="00175431">
      <w:pPr>
        <w:pStyle w:val="references"/>
        <w:rPr>
          <w:lang w:val="en-IN" w:eastAsia="zh-CN" w:bidi="hi-IN"/>
        </w:rPr>
      </w:pPr>
      <w:r w:rsidRPr="00F030AB">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26" w:history="1">
        <w:r w:rsidRPr="00AB2288">
          <w:rPr>
            <w:rStyle w:val="Hyperlink"/>
            <w:lang w:val="en-IN" w:eastAsia="zh-CN" w:bidi="hi-IN"/>
          </w:rPr>
          <w:t>https://doi.org/10.32604/csse.2023.038959</w:t>
        </w:r>
      </w:hyperlink>
      <w:r>
        <w:rPr>
          <w:lang w:val="en-IN" w:eastAsia="zh-CN" w:bidi="hi-IN"/>
        </w:rPr>
        <w:t xml:space="preserve">. </w:t>
      </w:r>
    </w:p>
    <w:p w14:paraId="2A67090A" w14:textId="77777777" w:rsidR="00175431" w:rsidRPr="00F030AB" w:rsidRDefault="00175431" w:rsidP="00175431">
      <w:pPr>
        <w:pStyle w:val="references"/>
        <w:rPr>
          <w:lang w:val="en-IN" w:eastAsia="zh-CN" w:bidi="hi-IN"/>
        </w:rPr>
      </w:pPr>
      <w:r w:rsidRPr="00F030AB">
        <w:rPr>
          <w:lang w:val="en-IN" w:eastAsia="zh-CN" w:bidi="hi-IN"/>
        </w:rPr>
        <w:lastRenderedPageBreak/>
        <w:t xml:space="preserve">I. Ahmad, S. Hussain, S. N. Mahmood, H. Mostafa, A. Alkhayyat, M. Marey, A. H. Abbas, and Z. Abdulateef Rashed, "Co-Channel Interference Management for Heterogeneous Networks Using Deep Learning Approach," Information, vol. 14, no. 2, article no. 139, 2023. DOI: </w:t>
      </w:r>
      <w:hyperlink r:id="rId27" w:history="1">
        <w:r w:rsidRPr="00AB2288">
          <w:rPr>
            <w:rStyle w:val="Hyperlink"/>
            <w:lang w:val="en-IN" w:eastAsia="zh-CN" w:bidi="hi-IN"/>
          </w:rPr>
          <w:t>https://doi.org/10.3390/info14020139</w:t>
        </w:r>
      </w:hyperlink>
      <w:r>
        <w:rPr>
          <w:lang w:val="en-IN" w:eastAsia="zh-CN" w:bidi="hi-IN"/>
        </w:rPr>
        <w:t xml:space="preserve">. </w:t>
      </w:r>
    </w:p>
    <w:p w14:paraId="4DD29EC5" w14:textId="77777777" w:rsidR="00175431" w:rsidRPr="00F030AB" w:rsidRDefault="00175431" w:rsidP="00175431">
      <w:pPr>
        <w:pStyle w:val="references"/>
        <w:rPr>
          <w:lang w:val="en-IN" w:eastAsia="zh-CN" w:bidi="hi-IN"/>
        </w:rPr>
      </w:pPr>
      <w:r w:rsidRPr="00F030AB">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28" w:history="1">
        <w:r w:rsidRPr="00AB2288">
          <w:rPr>
            <w:rStyle w:val="Hyperlink"/>
            <w:lang w:val="en-IN" w:eastAsia="zh-CN" w:bidi="hi-IN"/>
          </w:rPr>
          <w:t>https://doi.org/10.3390/computers11110162</w:t>
        </w:r>
      </w:hyperlink>
      <w:r>
        <w:rPr>
          <w:lang w:val="en-IN" w:eastAsia="zh-CN" w:bidi="hi-IN"/>
        </w:rPr>
        <w:t xml:space="preserve">. </w:t>
      </w:r>
    </w:p>
    <w:p w14:paraId="2421D91D" w14:textId="77777777" w:rsidR="00175431" w:rsidRPr="00F030AB" w:rsidRDefault="00175431" w:rsidP="00175431">
      <w:pPr>
        <w:pStyle w:val="references"/>
        <w:rPr>
          <w:lang w:val="en-IN" w:eastAsia="zh-CN" w:bidi="hi-IN"/>
        </w:rPr>
      </w:pPr>
      <w:r w:rsidRPr="00F030AB">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29" w:history="1">
        <w:r w:rsidRPr="00AB2288">
          <w:rPr>
            <w:rStyle w:val="Hyperlink"/>
            <w:lang w:val="en-IN" w:eastAsia="zh-CN" w:bidi="hi-IN"/>
          </w:rPr>
          <w:t>https://doi.org/10.1016/j.compeleceng.2023.108733</w:t>
        </w:r>
      </w:hyperlink>
      <w:r>
        <w:rPr>
          <w:lang w:val="en-IN" w:eastAsia="zh-CN" w:bidi="hi-IN"/>
        </w:rPr>
        <w:t xml:space="preserve">. </w:t>
      </w:r>
    </w:p>
    <w:p w14:paraId="4192F671" w14:textId="77777777" w:rsidR="00175431" w:rsidRPr="00F030AB" w:rsidRDefault="00175431" w:rsidP="00175431">
      <w:pPr>
        <w:pStyle w:val="references"/>
        <w:rPr>
          <w:lang w:val="en-IN" w:eastAsia="zh-CN" w:bidi="hi-IN"/>
        </w:rPr>
      </w:pPr>
      <w:r w:rsidRPr="00F030AB">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30" w:history="1">
        <w:r w:rsidRPr="00AB2288">
          <w:rPr>
            <w:rStyle w:val="Hyperlink"/>
            <w:lang w:val="en-IN" w:eastAsia="zh-CN" w:bidi="hi-IN"/>
          </w:rPr>
          <w:t>https://doi.org/10.1016/j.heliyon.2023.e21913</w:t>
        </w:r>
      </w:hyperlink>
      <w:r>
        <w:rPr>
          <w:lang w:val="en-IN" w:eastAsia="zh-CN" w:bidi="hi-IN"/>
        </w:rPr>
        <w:t xml:space="preserve">. </w:t>
      </w:r>
    </w:p>
    <w:p w14:paraId="3E051CC6" w14:textId="77777777" w:rsidR="00175431" w:rsidRPr="00F030AB" w:rsidRDefault="00175431" w:rsidP="00175431">
      <w:pPr>
        <w:pStyle w:val="references"/>
        <w:rPr>
          <w:lang w:val="en-IN" w:eastAsia="zh-CN" w:bidi="hi-IN"/>
        </w:rPr>
      </w:pPr>
      <w:r w:rsidRPr="00F030AB">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31" w:history="1">
        <w:r w:rsidRPr="00AB2288">
          <w:rPr>
            <w:rStyle w:val="Hyperlink"/>
            <w:lang w:val="en-IN" w:eastAsia="zh-CN" w:bidi="hi-IN"/>
          </w:rPr>
          <w:t>http://doi.org/10.11591/ijeecs.v30.i3.pp1478-1487</w:t>
        </w:r>
      </w:hyperlink>
      <w:r>
        <w:rPr>
          <w:lang w:val="en-IN" w:eastAsia="zh-CN" w:bidi="hi-IN"/>
        </w:rPr>
        <w:t xml:space="preserve">. </w:t>
      </w:r>
    </w:p>
    <w:p w14:paraId="652DBBF5" w14:textId="77777777" w:rsidR="00175431" w:rsidRPr="00F030AB" w:rsidRDefault="00175431" w:rsidP="00175431">
      <w:pPr>
        <w:pStyle w:val="references"/>
        <w:rPr>
          <w:lang w:val="en-IN" w:eastAsia="zh-CN" w:bidi="hi-IN"/>
        </w:rPr>
      </w:pPr>
      <w:r w:rsidRPr="00F030AB">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32" w:history="1">
        <w:r w:rsidRPr="00AB2288">
          <w:rPr>
            <w:rStyle w:val="Hyperlink"/>
            <w:lang w:val="en-IN" w:eastAsia="zh-CN" w:bidi="hi-IN"/>
          </w:rPr>
          <w:t>https://doi.org/10.3390/wevj13050087</w:t>
        </w:r>
      </w:hyperlink>
      <w:r>
        <w:rPr>
          <w:lang w:val="en-IN" w:eastAsia="zh-CN" w:bidi="hi-IN"/>
        </w:rPr>
        <w:t xml:space="preserve">. </w:t>
      </w:r>
    </w:p>
    <w:p w14:paraId="269092A7" w14:textId="77777777" w:rsidR="00175431" w:rsidRPr="00F030AB" w:rsidRDefault="00175431" w:rsidP="00175431">
      <w:pPr>
        <w:pStyle w:val="references"/>
        <w:rPr>
          <w:lang w:val="en-IN" w:eastAsia="zh-CN" w:bidi="hi-IN"/>
        </w:rPr>
      </w:pPr>
      <w:r w:rsidRPr="00F030AB">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33" w:history="1">
        <w:r w:rsidRPr="00AB2288">
          <w:rPr>
            <w:rStyle w:val="Hyperlink"/>
            <w:lang w:val="en-IN" w:eastAsia="zh-CN" w:bidi="hi-IN"/>
          </w:rPr>
          <w:t>https://doi.org/10.3390/su14158980</w:t>
        </w:r>
      </w:hyperlink>
      <w:r>
        <w:rPr>
          <w:lang w:val="en-IN" w:eastAsia="zh-CN" w:bidi="hi-IN"/>
        </w:rPr>
        <w:t xml:space="preserve">. </w:t>
      </w:r>
    </w:p>
    <w:p w14:paraId="1356D2AF" w14:textId="77777777" w:rsidR="00175431" w:rsidRPr="00F030AB" w:rsidRDefault="00175431" w:rsidP="00175431">
      <w:pPr>
        <w:pStyle w:val="references"/>
        <w:rPr>
          <w:lang w:val="en-IN" w:eastAsia="zh-CN" w:bidi="hi-IN"/>
        </w:rPr>
      </w:pPr>
      <w:r w:rsidRPr="00F030AB">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34" w:history="1">
        <w:r w:rsidRPr="00AB2288">
          <w:rPr>
            <w:rStyle w:val="Hyperlink"/>
            <w:lang w:val="en-IN" w:eastAsia="zh-CN" w:bidi="hi-IN"/>
          </w:rPr>
          <w:t>https://doi.org/10.1109/ACCESS.2022.3224466</w:t>
        </w:r>
      </w:hyperlink>
      <w:r>
        <w:rPr>
          <w:lang w:val="en-IN" w:eastAsia="zh-CN" w:bidi="hi-IN"/>
        </w:rPr>
        <w:t xml:space="preserve">. </w:t>
      </w:r>
    </w:p>
    <w:p w14:paraId="04DD3807" w14:textId="77777777" w:rsidR="00175431" w:rsidRPr="00F030AB" w:rsidRDefault="00175431" w:rsidP="00175431">
      <w:pPr>
        <w:pStyle w:val="references"/>
        <w:rPr>
          <w:lang w:val="en-IN" w:eastAsia="zh-CN" w:bidi="hi-IN"/>
        </w:rPr>
      </w:pPr>
      <w:r w:rsidRPr="00F030AB">
        <w:rPr>
          <w:lang w:val="en-IN" w:eastAsia="zh-CN" w:bidi="hi-IN"/>
        </w:rPr>
        <w:t xml:space="preserve">M. I. Habelalmateen, A. J. Ahmed, A. H. Abbas, and S. A. Rashid, "TACRP: Traffic-Aware Clustering-Based Routing Protocol for Vehicular Ad-Hoc Networks," Designs, vol. 6, no. 5, article no. 89, 2022. DOI: </w:t>
      </w:r>
      <w:hyperlink r:id="rId35" w:history="1">
        <w:r w:rsidRPr="00AB2288">
          <w:rPr>
            <w:rStyle w:val="Hyperlink"/>
            <w:lang w:val="en-IN" w:eastAsia="zh-CN" w:bidi="hi-IN"/>
          </w:rPr>
          <w:t>https://doi.org/10.3390/designs6050089</w:t>
        </w:r>
      </w:hyperlink>
      <w:r>
        <w:rPr>
          <w:lang w:val="en-IN" w:eastAsia="zh-CN" w:bidi="hi-IN"/>
        </w:rPr>
        <w:t xml:space="preserve">. </w:t>
      </w:r>
    </w:p>
    <w:p w14:paraId="35BB1DB7" w14:textId="77777777" w:rsidR="00175431" w:rsidRPr="00F030AB" w:rsidRDefault="00175431" w:rsidP="00175431">
      <w:pPr>
        <w:pStyle w:val="references"/>
        <w:rPr>
          <w:lang w:val="en-IN" w:eastAsia="zh-CN" w:bidi="hi-IN"/>
        </w:rPr>
      </w:pPr>
      <w:r w:rsidRPr="00F030AB">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https://doi.org/10.1109/IICETA54559.2022.9888583. </w:t>
      </w:r>
    </w:p>
    <w:p w14:paraId="666FBFA8" w14:textId="77777777" w:rsidR="00175431" w:rsidRPr="00F030AB" w:rsidRDefault="00175431" w:rsidP="00175431">
      <w:pPr>
        <w:pStyle w:val="references"/>
        <w:rPr>
          <w:lang w:val="en-IN" w:eastAsia="zh-CN" w:bidi="hi-IN"/>
        </w:rPr>
      </w:pPr>
      <w:r w:rsidRPr="00F030AB">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36" w:history="1">
        <w:r w:rsidRPr="00AB2288">
          <w:rPr>
            <w:rStyle w:val="Hyperlink"/>
            <w:lang w:val="en-IN" w:eastAsia="zh-CN" w:bidi="hi-IN"/>
          </w:rPr>
          <w:t>https://doi.org/10.1109/IICETA54559.2022.9888274</w:t>
        </w:r>
      </w:hyperlink>
      <w:r>
        <w:rPr>
          <w:lang w:val="en-IN" w:eastAsia="zh-CN" w:bidi="hi-IN"/>
        </w:rPr>
        <w:t xml:space="preserve">. </w:t>
      </w:r>
    </w:p>
    <w:p w14:paraId="6818897D" w14:textId="77777777" w:rsidR="00175431" w:rsidRPr="00F030AB" w:rsidRDefault="00175431" w:rsidP="00175431">
      <w:pPr>
        <w:pStyle w:val="references"/>
        <w:rPr>
          <w:lang w:val="en-IN" w:eastAsia="zh-CN" w:bidi="hi-IN"/>
        </w:rPr>
      </w:pPr>
      <w:r w:rsidRPr="00F030AB">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37" w:history="1">
        <w:r w:rsidRPr="00AB2288">
          <w:rPr>
            <w:rStyle w:val="Hyperlink"/>
            <w:lang w:val="en-IN" w:eastAsia="zh-CN" w:bidi="hi-IN"/>
          </w:rPr>
          <w:t>https://doi.org/10.22266/ijies2023.1031.34</w:t>
        </w:r>
      </w:hyperlink>
      <w:r>
        <w:rPr>
          <w:lang w:val="en-IN" w:eastAsia="zh-CN" w:bidi="hi-IN"/>
        </w:rPr>
        <w:t xml:space="preserve">. </w:t>
      </w:r>
    </w:p>
    <w:p w14:paraId="105F6B1C" w14:textId="77777777" w:rsidR="00175431" w:rsidRPr="00F030AB" w:rsidRDefault="00175431" w:rsidP="00175431">
      <w:pPr>
        <w:pStyle w:val="references"/>
        <w:rPr>
          <w:lang w:val="en-IN" w:eastAsia="zh-CN" w:bidi="hi-IN"/>
        </w:rPr>
      </w:pPr>
      <w:r w:rsidRPr="00F030AB">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38" w:history="1">
        <w:r w:rsidRPr="00AB2288">
          <w:rPr>
            <w:rStyle w:val="Hyperlink"/>
            <w:lang w:val="en-IN" w:eastAsia="zh-CN" w:bidi="hi-IN"/>
          </w:rPr>
          <w:t>https://doi.org/10.1109/IICETA54559.2022.9888339</w:t>
        </w:r>
      </w:hyperlink>
      <w:r>
        <w:rPr>
          <w:lang w:val="en-IN" w:eastAsia="zh-CN" w:bidi="hi-IN"/>
        </w:rPr>
        <w:t xml:space="preserve">. </w:t>
      </w:r>
    </w:p>
    <w:p w14:paraId="379CDDD3" w14:textId="77777777" w:rsidR="00175431" w:rsidRPr="00F030AB" w:rsidRDefault="00175431" w:rsidP="00175431">
      <w:pPr>
        <w:pStyle w:val="references"/>
        <w:rPr>
          <w:lang w:val="en-IN" w:eastAsia="zh-CN" w:bidi="hi-IN"/>
        </w:rPr>
      </w:pPr>
      <w:r w:rsidRPr="00F030AB">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w:t>
      </w:r>
      <w:r w:rsidRPr="00F030AB">
        <w:rPr>
          <w:lang w:val="en-IN" w:eastAsia="zh-CN" w:bidi="hi-IN"/>
        </w:rPr>
        <w:t xml:space="preserve">Rajulu, S., Wright, J. (eds) Advances in Simulation and Digital Human Modeling. AHFE 2020. Advances in Intelligent Systems and Computing, vol 1206. Springer, Cham. </w:t>
      </w:r>
      <w:hyperlink r:id="rId39" w:history="1">
        <w:r w:rsidRPr="00AB2288">
          <w:rPr>
            <w:rStyle w:val="Hyperlink"/>
            <w:lang w:val="en-IN" w:eastAsia="zh-CN" w:bidi="hi-IN"/>
          </w:rPr>
          <w:t>https://doi.org/10.1007/978-3-030-51064-0_16</w:t>
        </w:r>
      </w:hyperlink>
      <w:r>
        <w:rPr>
          <w:lang w:val="en-IN" w:eastAsia="zh-CN" w:bidi="hi-IN"/>
        </w:rPr>
        <w:t xml:space="preserve">. </w:t>
      </w:r>
    </w:p>
    <w:p w14:paraId="17F6BA87" w14:textId="77777777" w:rsidR="00175431" w:rsidRPr="00F030AB" w:rsidRDefault="00175431" w:rsidP="00175431">
      <w:pPr>
        <w:pStyle w:val="references"/>
        <w:rPr>
          <w:lang w:val="en-IN" w:eastAsia="zh-CN" w:bidi="hi-IN"/>
        </w:rPr>
      </w:pPr>
      <w:r w:rsidRPr="00F030AB">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40" w:history="1">
        <w:r w:rsidRPr="00AB2288">
          <w:rPr>
            <w:rStyle w:val="Hyperlink"/>
            <w:lang w:val="en-IN" w:eastAsia="zh-CN" w:bidi="hi-IN"/>
          </w:rPr>
          <w:t>https://doi.org/10.1109/IICETA54559.2022.9888484</w:t>
        </w:r>
      </w:hyperlink>
      <w:r>
        <w:rPr>
          <w:lang w:val="en-IN" w:eastAsia="zh-CN" w:bidi="hi-IN"/>
        </w:rPr>
        <w:t xml:space="preserve">. </w:t>
      </w:r>
    </w:p>
    <w:p w14:paraId="6F5E7C78" w14:textId="77777777" w:rsidR="00175431" w:rsidRPr="00F030AB" w:rsidRDefault="00175431" w:rsidP="00175431">
      <w:pPr>
        <w:pStyle w:val="references"/>
        <w:rPr>
          <w:lang w:val="en-IN" w:eastAsia="zh-CN" w:bidi="hi-IN"/>
        </w:rPr>
      </w:pPr>
      <w:r w:rsidRPr="00F030AB">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41" w:history="1">
        <w:r w:rsidRPr="00AB2288">
          <w:rPr>
            <w:rStyle w:val="Hyperlink"/>
            <w:lang w:val="en-IN" w:eastAsia="zh-CN" w:bidi="hi-IN"/>
          </w:rPr>
          <w:t>http://doi.org/10.11591/ijeecs.v19.i1.pp293-300</w:t>
        </w:r>
      </w:hyperlink>
      <w:r>
        <w:rPr>
          <w:lang w:val="en-IN" w:eastAsia="zh-CN" w:bidi="hi-IN"/>
        </w:rPr>
        <w:t xml:space="preserve">. </w:t>
      </w:r>
    </w:p>
    <w:p w14:paraId="16DA06FA" w14:textId="77777777" w:rsidR="00175431" w:rsidRPr="00F030AB" w:rsidRDefault="00175431" w:rsidP="00175431">
      <w:pPr>
        <w:pStyle w:val="references"/>
        <w:rPr>
          <w:lang w:val="en-IN" w:eastAsia="zh-CN" w:bidi="hi-IN"/>
        </w:rPr>
      </w:pPr>
      <w:r w:rsidRPr="00F030AB">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42" w:history="1">
        <w:r w:rsidRPr="00AB2288">
          <w:rPr>
            <w:rStyle w:val="Hyperlink"/>
            <w:lang w:val="en-IN" w:eastAsia="zh-CN" w:bidi="hi-IN"/>
          </w:rPr>
          <w:t>https://doi.org/10.1109/IICETA54559.2022.9888349</w:t>
        </w:r>
      </w:hyperlink>
      <w:r>
        <w:rPr>
          <w:lang w:val="en-IN" w:eastAsia="zh-CN" w:bidi="hi-IN"/>
        </w:rPr>
        <w:t xml:space="preserve">. </w:t>
      </w:r>
    </w:p>
    <w:p w14:paraId="454A5034" w14:textId="77777777" w:rsidR="00175431" w:rsidRPr="00F030AB" w:rsidRDefault="00175431" w:rsidP="00175431">
      <w:pPr>
        <w:pStyle w:val="references"/>
        <w:rPr>
          <w:lang w:val="en-IN" w:eastAsia="zh-CN" w:bidi="hi-IN"/>
        </w:rPr>
      </w:pPr>
      <w:r w:rsidRPr="00F030AB">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43" w:history="1">
        <w:r w:rsidRPr="00AB2288">
          <w:rPr>
            <w:rStyle w:val="Hyperlink"/>
            <w:lang w:val="en-IN" w:eastAsia="zh-CN" w:bidi="hi-IN"/>
          </w:rPr>
          <w:t>https://doi.org/10.1109/IICETA54559.2022.9888322</w:t>
        </w:r>
      </w:hyperlink>
      <w:r>
        <w:rPr>
          <w:lang w:val="en-IN" w:eastAsia="zh-CN" w:bidi="hi-IN"/>
        </w:rPr>
        <w:t xml:space="preserve">. </w:t>
      </w:r>
    </w:p>
    <w:p w14:paraId="4EF3BB3F" w14:textId="77777777" w:rsidR="00175431" w:rsidRDefault="00175431" w:rsidP="00175431">
      <w:pPr>
        <w:pStyle w:val="references"/>
        <w:rPr>
          <w:lang w:val="en-IN" w:eastAsia="zh-CN" w:bidi="hi-IN"/>
        </w:rPr>
      </w:pPr>
      <w:r w:rsidRPr="00F030AB">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44" w:history="1">
        <w:r w:rsidRPr="00AB2288">
          <w:rPr>
            <w:rStyle w:val="Hyperlink"/>
            <w:lang w:val="en-IN" w:eastAsia="zh-CN" w:bidi="hi-IN"/>
          </w:rPr>
          <w:t>https://doi.org/10.3390/electronics11244163</w:t>
        </w:r>
      </w:hyperlink>
      <w:r>
        <w:rPr>
          <w:lang w:val="en-IN" w:eastAsia="zh-CN" w:bidi="hi-IN"/>
        </w:rPr>
        <w:t xml:space="preserve">. </w:t>
      </w:r>
    </w:p>
    <w:p w14:paraId="7763505A" w14:textId="77777777" w:rsidR="00175431" w:rsidRDefault="00175431" w:rsidP="00175431">
      <w:pPr>
        <w:pStyle w:val="references"/>
        <w:rPr>
          <w:lang w:val="en-IN" w:eastAsia="zh-CN" w:bidi="hi-IN"/>
        </w:rPr>
      </w:pPr>
      <w:r w:rsidRPr="00F030AB">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45" w:history="1">
        <w:r w:rsidRPr="00AB2288">
          <w:rPr>
            <w:rStyle w:val="Hyperlink"/>
            <w:lang w:val="en-IN" w:eastAsia="zh-CN" w:bidi="hi-IN"/>
          </w:rPr>
          <w:t>https://doi.org/10.32604/cmc.2023.034221</w:t>
        </w:r>
      </w:hyperlink>
      <w:r>
        <w:rPr>
          <w:lang w:val="en-IN" w:eastAsia="zh-CN" w:bidi="hi-IN"/>
        </w:rPr>
        <w:t xml:space="preserve">. </w:t>
      </w:r>
    </w:p>
    <w:p w14:paraId="380E7F30" w14:textId="77777777" w:rsidR="00175431" w:rsidRPr="00F030AB" w:rsidRDefault="00175431" w:rsidP="00175431">
      <w:pPr>
        <w:pStyle w:val="references"/>
        <w:rPr>
          <w:lang w:val="en-IN" w:eastAsia="zh-CN" w:bidi="hi-IN"/>
        </w:rPr>
      </w:pPr>
      <w:r w:rsidRPr="00F030AB">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46" w:history="1">
        <w:r w:rsidRPr="00AB2288">
          <w:rPr>
            <w:rStyle w:val="Hyperlink"/>
            <w:lang w:val="en-IN" w:eastAsia="zh-CN" w:bidi="hi-IN"/>
          </w:rPr>
          <w:t>https://doi.org/10.1016/j.csite.2023.103419</w:t>
        </w:r>
      </w:hyperlink>
      <w:r>
        <w:rPr>
          <w:lang w:val="en-IN" w:eastAsia="zh-CN" w:bidi="hi-IN"/>
        </w:rPr>
        <w:t xml:space="preserve">. </w:t>
      </w:r>
    </w:p>
    <w:p w14:paraId="1F321CE5" w14:textId="77777777" w:rsidR="00175431" w:rsidRPr="00F030AB" w:rsidRDefault="00175431" w:rsidP="00175431">
      <w:pPr>
        <w:pStyle w:val="references"/>
        <w:rPr>
          <w:lang w:val="en-IN" w:eastAsia="zh-CN" w:bidi="hi-IN"/>
        </w:rPr>
      </w:pPr>
      <w:r w:rsidRPr="00F030AB">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47" w:history="1">
        <w:r w:rsidRPr="00AB2288">
          <w:rPr>
            <w:rStyle w:val="Hyperlink"/>
            <w:lang w:val="en-IN" w:eastAsia="zh-CN" w:bidi="hi-IN"/>
          </w:rPr>
          <w:t>https://doi.org/10.32604/csse.2023.038762</w:t>
        </w:r>
      </w:hyperlink>
      <w:r>
        <w:rPr>
          <w:lang w:val="en-IN" w:eastAsia="zh-CN" w:bidi="hi-IN"/>
        </w:rPr>
        <w:t xml:space="preserve">. </w:t>
      </w:r>
    </w:p>
    <w:p w14:paraId="608B4977" w14:textId="77777777" w:rsidR="00175431" w:rsidRPr="00F030AB" w:rsidRDefault="00175431" w:rsidP="00175431">
      <w:pPr>
        <w:pStyle w:val="references"/>
        <w:rPr>
          <w:lang w:val="en-IN" w:eastAsia="zh-CN" w:bidi="hi-IN"/>
        </w:rPr>
      </w:pPr>
      <w:r w:rsidRPr="00F030AB">
        <w:rPr>
          <w:lang w:val="en-IN" w:eastAsia="zh-CN" w:bidi="hi-IN"/>
        </w:rPr>
        <w:t xml:space="preserve">M. A. A. Albadr et al., "Online sequential extreme learning machine approach for breast cancer diagnosis," Neural Computing and Applications, vol. Volume, no. Issue, pp. Page, 2024. DOI: </w:t>
      </w:r>
      <w:hyperlink r:id="rId48" w:history="1">
        <w:r w:rsidRPr="00AB2288">
          <w:rPr>
            <w:rStyle w:val="Hyperlink"/>
            <w:lang w:val="en-IN" w:eastAsia="zh-CN" w:bidi="hi-IN"/>
          </w:rPr>
          <w:t>https://doi.org/10.1007/s00521-024-09617-x</w:t>
        </w:r>
      </w:hyperlink>
      <w:r>
        <w:rPr>
          <w:lang w:val="en-IN" w:eastAsia="zh-CN" w:bidi="hi-IN"/>
        </w:rPr>
        <w:t xml:space="preserve">. </w:t>
      </w:r>
    </w:p>
    <w:p w14:paraId="5A8E56FC" w14:textId="77777777" w:rsidR="00175431" w:rsidRPr="00F030AB" w:rsidRDefault="00175431" w:rsidP="00175431">
      <w:pPr>
        <w:pStyle w:val="references"/>
        <w:rPr>
          <w:lang w:val="en-IN" w:eastAsia="zh-CN" w:bidi="hi-IN"/>
        </w:rPr>
      </w:pPr>
      <w:r w:rsidRPr="00F030AB">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49" w:history="1">
        <w:r w:rsidRPr="00AB2288">
          <w:rPr>
            <w:rStyle w:val="Hyperlink"/>
            <w:lang w:val="en-IN" w:eastAsia="zh-CN" w:bidi="hi-IN"/>
          </w:rPr>
          <w:t>https://doi.org/10.1016/j.prp.2023.154996</w:t>
        </w:r>
      </w:hyperlink>
      <w:r>
        <w:rPr>
          <w:lang w:val="en-IN" w:eastAsia="zh-CN" w:bidi="hi-IN"/>
        </w:rPr>
        <w:t xml:space="preserve">. </w:t>
      </w:r>
    </w:p>
    <w:p w14:paraId="21ABEBF2" w14:textId="77777777" w:rsidR="00175431" w:rsidRPr="00F030AB" w:rsidRDefault="00175431" w:rsidP="00175431">
      <w:pPr>
        <w:pStyle w:val="references"/>
        <w:rPr>
          <w:lang w:val="en-IN" w:eastAsia="zh-CN" w:bidi="hi-IN"/>
        </w:rPr>
      </w:pPr>
      <w:r w:rsidRPr="00F030AB">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0" w:history="1">
        <w:r w:rsidRPr="00AB2288">
          <w:rPr>
            <w:rStyle w:val="Hyperlink"/>
            <w:lang w:val="en-IN" w:eastAsia="zh-CN" w:bidi="hi-IN"/>
          </w:rPr>
          <w:t>https://doi.org/10.1155/2022/6724175</w:t>
        </w:r>
      </w:hyperlink>
      <w:r>
        <w:rPr>
          <w:lang w:val="en-IN" w:eastAsia="zh-CN" w:bidi="hi-IN"/>
        </w:rPr>
        <w:t xml:space="preserve">. </w:t>
      </w:r>
    </w:p>
    <w:p w14:paraId="5B877A0E" w14:textId="77777777" w:rsidR="00175431" w:rsidRPr="00F030AB" w:rsidRDefault="00175431" w:rsidP="00175431">
      <w:pPr>
        <w:pStyle w:val="references"/>
        <w:rPr>
          <w:lang w:val="en-IN" w:eastAsia="zh-CN" w:bidi="hi-IN"/>
        </w:rPr>
      </w:pPr>
      <w:r w:rsidRPr="00F030AB">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51" w:history="1">
        <w:r w:rsidRPr="00AB2288">
          <w:rPr>
            <w:rStyle w:val="Hyperlink"/>
            <w:lang w:val="en-IN" w:eastAsia="zh-CN" w:bidi="hi-IN"/>
          </w:rPr>
          <w:t>https://doi.org/10.1515/ntrev-2022-0473</w:t>
        </w:r>
      </w:hyperlink>
      <w:r>
        <w:rPr>
          <w:lang w:val="en-IN" w:eastAsia="zh-CN" w:bidi="hi-IN"/>
        </w:rPr>
        <w:t xml:space="preserve">. </w:t>
      </w:r>
    </w:p>
    <w:p w14:paraId="77624E70" w14:textId="77777777" w:rsidR="00175431" w:rsidRDefault="00175431" w:rsidP="00175431">
      <w:pPr>
        <w:pStyle w:val="references"/>
        <w:rPr>
          <w:lang w:val="en-IN" w:eastAsia="zh-CN" w:bidi="hi-IN"/>
        </w:rPr>
      </w:pPr>
      <w:r w:rsidRPr="00F030AB">
        <w:rPr>
          <w:lang w:val="en-IN" w:eastAsia="zh-CN" w:bidi="hi-IN"/>
        </w:rPr>
        <w:lastRenderedPageBreak/>
        <w:t xml:space="preserve">A. H. Abbas, M. I. Habelalmateen, S. Jurdi, L. Audah, and N. A. M. Alduais, "GPS based location monitoring system with geo-fencing capabilities," AIP Conference Proceedings, vol. 2173, no. 1, p. 020014, Nov. 2019. DOI: </w:t>
      </w:r>
      <w:hyperlink r:id="rId52" w:history="1">
        <w:r w:rsidRPr="00AB2288">
          <w:rPr>
            <w:rStyle w:val="Hyperlink"/>
            <w:lang w:val="en-IN" w:eastAsia="zh-CN" w:bidi="hi-IN"/>
          </w:rPr>
          <w:t>https://doi.org/10.1063/1.5133929</w:t>
        </w:r>
      </w:hyperlink>
      <w:r>
        <w:rPr>
          <w:lang w:val="en-IN" w:eastAsia="zh-CN" w:bidi="hi-IN"/>
        </w:rPr>
        <w:t xml:space="preserve">. </w:t>
      </w:r>
    </w:p>
    <w:p w14:paraId="11681959" w14:textId="77777777" w:rsidR="00175431" w:rsidRPr="00F030AB" w:rsidRDefault="00175431" w:rsidP="00175431">
      <w:pPr>
        <w:pStyle w:val="references"/>
        <w:rPr>
          <w:lang w:val="en-IN" w:eastAsia="zh-CN" w:bidi="hi-IN"/>
        </w:rPr>
      </w:pPr>
      <w:r w:rsidRPr="00F030AB">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53" w:history="1">
        <w:r w:rsidRPr="00AB2288">
          <w:rPr>
            <w:rStyle w:val="Hyperlink"/>
            <w:lang w:val="en-IN" w:eastAsia="zh-CN" w:bidi="hi-IN"/>
          </w:rPr>
          <w:t>http://doi.org/10.12928/telkomnika.v18i2.13947</w:t>
        </w:r>
      </w:hyperlink>
      <w:r>
        <w:rPr>
          <w:lang w:val="en-IN" w:eastAsia="zh-CN" w:bidi="hi-IN"/>
        </w:rPr>
        <w:t xml:space="preserve">. </w:t>
      </w:r>
    </w:p>
    <w:p w14:paraId="61A12C25" w14:textId="77777777" w:rsidR="00175431" w:rsidRPr="00F030AB" w:rsidRDefault="00175431" w:rsidP="00175431">
      <w:pPr>
        <w:pStyle w:val="references"/>
        <w:rPr>
          <w:lang w:val="en-IN" w:eastAsia="zh-CN" w:bidi="hi-IN"/>
        </w:rPr>
      </w:pPr>
      <w:r w:rsidRPr="00F030AB">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https://doi.org/10.1016/j.seta.2023.103190 </w:t>
      </w:r>
    </w:p>
    <w:p w14:paraId="7F2765D9" w14:textId="77777777" w:rsidR="00175431" w:rsidRPr="00F030AB" w:rsidRDefault="00175431" w:rsidP="00175431">
      <w:pPr>
        <w:pStyle w:val="references"/>
        <w:rPr>
          <w:lang w:val="en-IN" w:eastAsia="zh-CN" w:bidi="hi-IN"/>
        </w:rPr>
      </w:pPr>
      <w:r w:rsidRPr="00F030AB">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54" w:history="1">
        <w:r w:rsidRPr="00AB2288">
          <w:rPr>
            <w:rStyle w:val="Hyperlink"/>
            <w:lang w:val="en-IN" w:eastAsia="zh-CN" w:bidi="hi-IN"/>
          </w:rPr>
          <w:t>https://doi.org/10.3991/ijim.v16i14.31081</w:t>
        </w:r>
      </w:hyperlink>
      <w:r>
        <w:rPr>
          <w:lang w:val="en-IN" w:eastAsia="zh-CN" w:bidi="hi-IN"/>
        </w:rPr>
        <w:t xml:space="preserve">. </w:t>
      </w:r>
    </w:p>
    <w:p w14:paraId="257B30F1" w14:textId="77777777" w:rsidR="00175431" w:rsidRPr="00F030AB" w:rsidRDefault="00175431" w:rsidP="00175431">
      <w:pPr>
        <w:pStyle w:val="references"/>
        <w:rPr>
          <w:lang w:val="en-IN" w:eastAsia="zh-CN" w:bidi="hi-IN"/>
        </w:rPr>
      </w:pPr>
      <w:r w:rsidRPr="00F030AB">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55" w:history="1">
        <w:r w:rsidRPr="00AB2288">
          <w:rPr>
            <w:rStyle w:val="Hyperlink"/>
            <w:lang w:val="en-IN" w:eastAsia="zh-CN" w:bidi="hi-IN"/>
          </w:rPr>
          <w:t>https://doi.org/10.1109/IICETA54559.2022.9888442</w:t>
        </w:r>
      </w:hyperlink>
      <w:r>
        <w:rPr>
          <w:lang w:val="en-IN" w:eastAsia="zh-CN" w:bidi="hi-IN"/>
        </w:rPr>
        <w:t xml:space="preserve">. </w:t>
      </w:r>
    </w:p>
    <w:p w14:paraId="021151D1" w14:textId="77777777" w:rsidR="00175431" w:rsidRDefault="00175431" w:rsidP="00175431">
      <w:pPr>
        <w:pStyle w:val="references"/>
        <w:rPr>
          <w:lang w:val="en-IN" w:eastAsia="zh-CN" w:bidi="hi-IN"/>
        </w:rPr>
      </w:pPr>
      <w:r w:rsidRPr="00F030AB">
        <w:rPr>
          <w:lang w:val="en-IN" w:eastAsia="zh-CN" w:bidi="hi-IN"/>
        </w:rPr>
        <w:t xml:space="preserve">A. H. Najim, H. S. Mansour, and A. H. Abbas, "Characteristic analysis of queue theory in Wi-Fi applications using OPNET 14.5 modeler," Eastern-European Journal of Enterprise Technologies, vol. 2, no. 9-116, pp. 35–43, 2022. doi: </w:t>
      </w:r>
      <w:hyperlink r:id="rId56" w:history="1">
        <w:r w:rsidRPr="00AB2288">
          <w:rPr>
            <w:rStyle w:val="Hyperlink"/>
            <w:lang w:val="en-IN" w:eastAsia="zh-CN" w:bidi="hi-IN"/>
          </w:rPr>
          <w:t>http://doi.org/10.15587/1729-4061.2022.255520</w:t>
        </w:r>
      </w:hyperlink>
      <w:r>
        <w:rPr>
          <w:lang w:val="en-IN" w:eastAsia="zh-CN" w:bidi="hi-IN"/>
        </w:rPr>
        <w:t xml:space="preserve">. </w:t>
      </w:r>
    </w:p>
    <w:p w14:paraId="6D7C5E3E" w14:textId="77777777" w:rsidR="00175431" w:rsidRPr="000F6F0E" w:rsidRDefault="00175431" w:rsidP="00175431">
      <w:pPr>
        <w:pStyle w:val="references"/>
        <w:rPr>
          <w:lang w:val="en-IN" w:eastAsia="zh-CN" w:bidi="hi-IN"/>
        </w:rPr>
      </w:pPr>
      <w:r w:rsidRPr="000F6F0E">
        <w:rPr>
          <w:lang w:val="en-IN" w:eastAsia="zh-CN" w:bidi="hi-IN"/>
        </w:rPr>
        <w:t xml:space="preserve">S.A. Rashid, L. Audah, M.M. Hamdi, M.S. Abood, and S. Alani, "Reliable and efficient data dissemination scheme in VANET: a review," in International Journal of Electrical and Computer Engineering (IJECE), vol. 10, no. 6, 2020, pp. 6423-6434, doi: </w:t>
      </w:r>
      <w:r w:rsidRPr="008047C4">
        <w:rPr>
          <w:rStyle w:val="Hyperlink"/>
          <w:lang w:val="en-IN" w:eastAsia="zh-CN" w:bidi="hi-IN"/>
        </w:rPr>
        <w:t>10.11591/ijece.v10i6.pp6423-6434.</w:t>
      </w:r>
    </w:p>
    <w:p w14:paraId="57386DE1" w14:textId="77777777" w:rsidR="00175431" w:rsidRPr="000F6F0E" w:rsidRDefault="00175431" w:rsidP="00175431">
      <w:pPr>
        <w:pStyle w:val="references"/>
        <w:rPr>
          <w:lang w:val="en-IN" w:eastAsia="zh-CN" w:bidi="hi-IN"/>
        </w:rPr>
      </w:pPr>
      <w:r w:rsidRPr="000F6F0E">
        <w:rPr>
          <w:lang w:val="en-IN" w:eastAsia="zh-CN" w:bidi="hi-IN"/>
        </w:rPr>
        <w:t xml:space="preserve">L. Morando, C.T. Recchiuto, and A. Sgorbissa, "Social Drone Sharing to Increase the UAV Patrolling Autonomy in Emergency Scenarios," in 2020 29th IEEE International Conference on Robot and Human Interactive Communication (RO-MAN), August 2020, pp. 539-546, doi: </w:t>
      </w:r>
      <w:r w:rsidRPr="008047C4">
        <w:rPr>
          <w:rStyle w:val="Hyperlink"/>
          <w:lang w:val="en-IN" w:eastAsia="zh-CN" w:bidi="hi-IN"/>
        </w:rPr>
        <w:t>978-1-7281-6075-7/20.</w:t>
      </w:r>
    </w:p>
    <w:p w14:paraId="2ADC3D29" w14:textId="77777777" w:rsidR="00175431" w:rsidRPr="000F6F0E" w:rsidRDefault="00175431" w:rsidP="00175431">
      <w:pPr>
        <w:pStyle w:val="references"/>
        <w:rPr>
          <w:lang w:val="en-IN" w:eastAsia="zh-CN" w:bidi="hi-IN"/>
        </w:rPr>
      </w:pPr>
      <w:r w:rsidRPr="000F6F0E">
        <w:rPr>
          <w:lang w:val="en-IN" w:eastAsia="zh-CN" w:bidi="hi-IN"/>
        </w:rPr>
        <w:t xml:space="preserve">Z. Kewei, Z. Xiaolin, L. Zongzhe, Z. Boxin, and X. Zonghao, "Real-time reconnaissance task assignment of multi-UAV based on improved contract network," in 2020 International Conference on Artificial Intelligence and Computer Engineering (ICAICE), October 2020, pp. 472-479, doi: </w:t>
      </w:r>
      <w:r w:rsidRPr="008047C4">
        <w:rPr>
          <w:rStyle w:val="Hyperlink"/>
          <w:lang w:val="en-IN" w:eastAsia="zh-CN" w:bidi="hi-IN"/>
        </w:rPr>
        <w:t>10.1109/ICAICE51518.2020.00098</w:t>
      </w:r>
    </w:p>
    <w:p w14:paraId="5E23215D" w14:textId="77777777" w:rsidR="00175431" w:rsidRPr="000F6F0E" w:rsidRDefault="00175431" w:rsidP="00175431">
      <w:pPr>
        <w:pStyle w:val="references"/>
        <w:rPr>
          <w:lang w:val="en-IN" w:eastAsia="zh-CN" w:bidi="hi-IN"/>
        </w:rPr>
      </w:pPr>
      <w:r w:rsidRPr="000F6F0E">
        <w:rPr>
          <w:lang w:val="en-IN" w:eastAsia="zh-CN" w:bidi="hi-IN"/>
        </w:rPr>
        <w:t>M.T. Rashid, D. Zhang, and D. Wang, "A Computational Model-Driven Hybrid Social Media and Drone-Based Wildfire Monitoring Framework," in IEEE INFOCOM 2020-IEEE Conference on Computer Communications Workshops (INFOCOM WKSHPS), July 2020, pp. 1362-1363.</w:t>
      </w:r>
    </w:p>
    <w:p w14:paraId="04C3D3F7" w14:textId="77777777" w:rsidR="00175431" w:rsidRPr="000F6F0E" w:rsidRDefault="00175431" w:rsidP="00175431">
      <w:pPr>
        <w:pStyle w:val="references"/>
        <w:rPr>
          <w:lang w:val="en-IN" w:eastAsia="zh-CN" w:bidi="hi-IN"/>
        </w:rPr>
      </w:pPr>
      <w:r w:rsidRPr="000F6F0E">
        <w:rPr>
          <w:lang w:val="en-IN" w:eastAsia="zh-CN" w:bidi="hi-IN"/>
        </w:rPr>
        <w:t xml:space="preserve">K. Grispino, D. Lyons, and T.H.D. Nguyen, "Evaluating the Potential of Drone Swarms in Nonverbal HRI Communication," in 2020 IEEE International Conference on Human-Machine Systems (ICHMS), September 2020, pp. 1-6, doi: </w:t>
      </w:r>
      <w:r w:rsidRPr="008047C4">
        <w:rPr>
          <w:rStyle w:val="Hyperlink"/>
          <w:lang w:val="en-IN" w:eastAsia="zh-CN" w:bidi="hi-IN"/>
        </w:rPr>
        <w:t>978-1-7281-5871-6/20.</w:t>
      </w:r>
    </w:p>
    <w:p w14:paraId="67A762C6" w14:textId="77777777" w:rsidR="00175431" w:rsidRPr="000F6F0E" w:rsidRDefault="00175431" w:rsidP="00175431">
      <w:pPr>
        <w:pStyle w:val="references"/>
        <w:rPr>
          <w:lang w:val="en-IN" w:eastAsia="zh-CN" w:bidi="hi-IN"/>
        </w:rPr>
      </w:pPr>
      <w:r w:rsidRPr="000F6F0E">
        <w:rPr>
          <w:lang w:val="en-IN" w:eastAsia="zh-CN" w:bidi="hi-IN"/>
        </w:rPr>
        <w:t xml:space="preserve">A. Valsan, B. Parvathy, V.D. GH, R.S. Unnikrishnan, P.K. Reddy, and A. Vivek, "Unmanned aerial vehicle for search and rescue mission," in 2020 4th International Conference on Trends in Electronics and Informatics (ICOEI), June 2020, pp. 684-687, doi: </w:t>
      </w:r>
      <w:r w:rsidRPr="008047C4">
        <w:rPr>
          <w:rStyle w:val="Hyperlink"/>
          <w:lang w:val="en-IN" w:eastAsia="zh-CN" w:bidi="hi-IN"/>
        </w:rPr>
        <w:t>978-1-7281-5518-0/20.</w:t>
      </w:r>
    </w:p>
    <w:p w14:paraId="1B85410A" w14:textId="77777777" w:rsidR="00175431" w:rsidRPr="000F6F0E" w:rsidRDefault="00175431" w:rsidP="00175431">
      <w:pPr>
        <w:pStyle w:val="references"/>
        <w:rPr>
          <w:lang w:val="en-IN" w:eastAsia="zh-CN" w:bidi="hi-IN"/>
        </w:rPr>
      </w:pPr>
      <w:r w:rsidRPr="000F6F0E">
        <w:rPr>
          <w:lang w:val="en-IN" w:eastAsia="zh-CN" w:bidi="hi-IN"/>
        </w:rPr>
        <w:t xml:space="preserve">H. Gao, W. Lee, W. Li, Z. Han, S. Osher, and H.V. Poor, "Energy-efficient velocity control for massive numbers of rotary-wing UAVs: A mean field game approach," in GLOBECOM 2020-2020 IEEE Global Communications Conference, December 2020, pp. 1-6, doi: </w:t>
      </w:r>
      <w:r w:rsidRPr="008047C4">
        <w:rPr>
          <w:rStyle w:val="Hyperlink"/>
          <w:lang w:val="en-IN" w:eastAsia="zh-CN" w:bidi="hi-IN"/>
        </w:rPr>
        <w:t>10.1109/GLOBECOM42002.2020.9322391.</w:t>
      </w:r>
    </w:p>
    <w:p w14:paraId="621CE0D1" w14:textId="77777777" w:rsidR="00175431" w:rsidRPr="000F6F0E" w:rsidRDefault="00175431" w:rsidP="00175431">
      <w:pPr>
        <w:pStyle w:val="references"/>
        <w:rPr>
          <w:lang w:val="en-IN" w:eastAsia="zh-CN" w:bidi="hi-IN"/>
        </w:rPr>
      </w:pPr>
      <w:r w:rsidRPr="000F6F0E">
        <w:rPr>
          <w:lang w:val="en-IN" w:eastAsia="zh-CN" w:bidi="hi-IN"/>
        </w:rPr>
        <w:t>X. Hou, Z. Ren, J. Wang, S. Zheng, and H. Zhang, "Latency and reliability oriented collaborative optimization for multi-UAV aided mobile edge computing system," in IEEE INFOCOM 2020-IEEE Conference on Computer Communications Workshops (INFOCOM WKSHPS), July 2020, pp. 150-156.</w:t>
      </w:r>
    </w:p>
    <w:p w14:paraId="08E99702" w14:textId="77777777" w:rsidR="00175431" w:rsidRPr="000F6F0E" w:rsidRDefault="00175431" w:rsidP="00175431">
      <w:pPr>
        <w:pStyle w:val="references"/>
        <w:rPr>
          <w:lang w:val="en-IN" w:eastAsia="zh-CN" w:bidi="hi-IN"/>
        </w:rPr>
      </w:pPr>
      <w:r w:rsidRPr="000F6F0E">
        <w:rPr>
          <w:lang w:val="en-IN" w:eastAsia="zh-CN" w:bidi="hi-IN"/>
        </w:rPr>
        <w:t xml:space="preserve">Yue Fu, Demin Li, et.al, “Joint Speed and Bandwidth Optimized Strategy of UAV-Assisted Data Collection in Post-Disaster Areas”, Mediterranean Communication and Computer Networking Conference (MedComNet), 2022, doi: </w:t>
      </w:r>
      <w:r w:rsidRPr="008047C4">
        <w:rPr>
          <w:rStyle w:val="Hyperlink"/>
          <w:lang w:val="en-IN" w:eastAsia="zh-CN" w:bidi="hi-IN"/>
        </w:rPr>
        <w:t>10.1109/MedComNet55087.2022.9810444.</w:t>
      </w:r>
    </w:p>
    <w:p w14:paraId="0452DC7B" w14:textId="77777777" w:rsidR="00175431" w:rsidRPr="000F6F0E" w:rsidRDefault="00175431" w:rsidP="00175431">
      <w:pPr>
        <w:pStyle w:val="references"/>
        <w:rPr>
          <w:lang w:val="en-IN" w:eastAsia="zh-CN" w:bidi="hi-IN"/>
        </w:rPr>
      </w:pPr>
      <w:r w:rsidRPr="000F6F0E">
        <w:rPr>
          <w:lang w:val="en-IN" w:eastAsia="zh-CN" w:bidi="hi-IN"/>
        </w:rPr>
        <w:t xml:space="preserve">Saeede Enayati, Dennis L. Goeckel, et.al, “Privacy-Preserving Path-Planning for UAVs”, International Symposium on Networks, Computers and Communications (ISNCC), 2022, doi: </w:t>
      </w:r>
      <w:r w:rsidRPr="008047C4">
        <w:rPr>
          <w:rStyle w:val="Hyperlink"/>
          <w:lang w:val="en-IN" w:eastAsia="zh-CN" w:bidi="hi-IN"/>
        </w:rPr>
        <w:t>10.1109/ISNCC55209.2022.9851770.</w:t>
      </w:r>
    </w:p>
    <w:p w14:paraId="79E1095C" w14:textId="77777777" w:rsidR="00175431" w:rsidRPr="000F6F0E" w:rsidRDefault="00175431" w:rsidP="00175431">
      <w:pPr>
        <w:pStyle w:val="references"/>
        <w:rPr>
          <w:lang w:val="en-IN" w:eastAsia="zh-CN" w:bidi="hi-IN"/>
        </w:rPr>
      </w:pPr>
      <w:r w:rsidRPr="000F6F0E">
        <w:rPr>
          <w:lang w:val="en-IN" w:eastAsia="zh-CN" w:bidi="hi-IN"/>
        </w:rPr>
        <w:t xml:space="preserve">Yinong Chen and Wenchi Cheng “Performance Analysis of RIS-equipped-UAV Based Emergency Wireless Communications”, IEEE International Conference on Communications, 2022, doi: </w:t>
      </w:r>
      <w:r w:rsidRPr="008047C4">
        <w:rPr>
          <w:rStyle w:val="Hyperlink"/>
          <w:lang w:val="en-IN" w:eastAsia="zh-CN" w:bidi="hi-IN"/>
        </w:rPr>
        <w:t>10.1109/ICC45855.2022.9839157</w:t>
      </w:r>
      <w:r w:rsidRPr="008047C4">
        <w:rPr>
          <w:rStyle w:val="Hyperlink"/>
        </w:rPr>
        <w:t>.</w:t>
      </w:r>
      <w:r>
        <w:rPr>
          <w:lang w:val="en-IN" w:eastAsia="zh-CN" w:bidi="hi-IN"/>
        </w:rPr>
        <w:t xml:space="preserve"> </w:t>
      </w:r>
    </w:p>
    <w:p w14:paraId="493114D8" w14:textId="77777777" w:rsidR="00175431" w:rsidRPr="008047C4" w:rsidRDefault="00175431" w:rsidP="00175431">
      <w:pPr>
        <w:pStyle w:val="references"/>
        <w:rPr>
          <w:lang w:val="en-IN" w:eastAsia="zh-CN" w:bidi="hi-IN"/>
        </w:rPr>
      </w:pPr>
      <w:r w:rsidRPr="008047C4">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57" w:history="1">
        <w:r w:rsidRPr="00AB2288">
          <w:rPr>
            <w:rStyle w:val="Hyperlink"/>
            <w:lang w:val="en-IN" w:eastAsia="zh-CN" w:bidi="hi-IN"/>
          </w:rPr>
          <w:t>https://doi.org/10.1109/IICETA54559.2022.9888404</w:t>
        </w:r>
      </w:hyperlink>
      <w:r>
        <w:rPr>
          <w:lang w:val="en-IN" w:eastAsia="zh-CN" w:bidi="hi-IN"/>
        </w:rPr>
        <w:t xml:space="preserve">. </w:t>
      </w:r>
    </w:p>
    <w:p w14:paraId="7AF97736" w14:textId="77777777" w:rsidR="00175431" w:rsidRPr="008047C4" w:rsidRDefault="00175431" w:rsidP="00175431">
      <w:pPr>
        <w:pStyle w:val="references"/>
        <w:rPr>
          <w:lang w:val="en-IN" w:eastAsia="zh-CN" w:bidi="hi-IN"/>
        </w:rPr>
      </w:pPr>
      <w:r w:rsidRPr="008047C4">
        <w:rPr>
          <w:lang w:val="en-IN" w:eastAsia="zh-CN" w:bidi="hi-IN"/>
        </w:rPr>
        <w:t xml:space="preserve">A. H. Abbas, L. Audah, and N. A. M. Alduais, "An Efficient Load Balance Algorithm for Vehicular Ad-Hoc Network," in 2018 Electrical Power, Electronics, Communications, Controls and Informatics Seminar (EECCIS), pp. 207-212, 2018. </w:t>
      </w:r>
      <w:hyperlink r:id="rId58" w:history="1">
        <w:r w:rsidRPr="00AB2288">
          <w:rPr>
            <w:rStyle w:val="Hyperlink"/>
            <w:lang w:val="en-IN" w:eastAsia="zh-CN" w:bidi="hi-IN"/>
          </w:rPr>
          <w:t>https://doi.org/10.1109/EECCIS.2018.8692827</w:t>
        </w:r>
      </w:hyperlink>
      <w:r>
        <w:rPr>
          <w:lang w:val="en-IN" w:eastAsia="zh-CN" w:bidi="hi-IN"/>
        </w:rPr>
        <w:t xml:space="preserve">. </w:t>
      </w:r>
    </w:p>
    <w:p w14:paraId="4F5F3D2A" w14:textId="77777777" w:rsidR="00175431" w:rsidRPr="008047C4" w:rsidRDefault="00175431" w:rsidP="00175431">
      <w:pPr>
        <w:pStyle w:val="references"/>
        <w:rPr>
          <w:lang w:val="en-IN" w:eastAsia="zh-CN" w:bidi="hi-IN"/>
        </w:rPr>
      </w:pPr>
      <w:r w:rsidRPr="008047C4">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59" w:history="1">
        <w:r w:rsidRPr="00AB2288">
          <w:rPr>
            <w:rStyle w:val="Hyperlink"/>
            <w:lang w:val="en-IN" w:eastAsia="zh-CN" w:bidi="hi-IN"/>
          </w:rPr>
          <w:t>https://doi.org/10.14569/IJACSA.2019.0100627</w:t>
        </w:r>
      </w:hyperlink>
      <w:r>
        <w:rPr>
          <w:lang w:val="en-IN" w:eastAsia="zh-CN" w:bidi="hi-IN"/>
        </w:rPr>
        <w:t xml:space="preserve">. </w:t>
      </w:r>
    </w:p>
    <w:p w14:paraId="13BA597D" w14:textId="77777777" w:rsidR="00175431" w:rsidRPr="008047C4" w:rsidRDefault="00175431" w:rsidP="00175431">
      <w:pPr>
        <w:pStyle w:val="references"/>
        <w:rPr>
          <w:lang w:val="en-IN" w:eastAsia="zh-CN" w:bidi="hi-IN"/>
        </w:rPr>
      </w:pPr>
      <w:r w:rsidRPr="008047C4">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60" w:history="1">
        <w:r w:rsidRPr="00AB2288">
          <w:rPr>
            <w:rStyle w:val="Hyperlink"/>
            <w:lang w:val="en-IN" w:eastAsia="zh-CN" w:bidi="hi-IN"/>
          </w:rPr>
          <w:t>https://doi.org/10.1109/IICETA54559.2022.9888604</w:t>
        </w:r>
      </w:hyperlink>
      <w:r>
        <w:rPr>
          <w:lang w:val="en-IN" w:eastAsia="zh-CN" w:bidi="hi-IN"/>
        </w:rPr>
        <w:t xml:space="preserve">. </w:t>
      </w:r>
    </w:p>
    <w:p w14:paraId="23C59479" w14:textId="47B6EAB3" w:rsidR="00A6645D" w:rsidRPr="00175431" w:rsidRDefault="00175431" w:rsidP="00175431">
      <w:pPr>
        <w:pStyle w:val="references"/>
        <w:rPr>
          <w:lang w:val="en-IN" w:eastAsia="zh-CN" w:bidi="hi-IN"/>
        </w:rPr>
      </w:pPr>
      <w:r w:rsidRPr="008047C4">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61" w:history="1">
        <w:r w:rsidRPr="00AB2288">
          <w:rPr>
            <w:rStyle w:val="Hyperlink"/>
            <w:lang w:val="en-IN" w:eastAsia="zh-CN" w:bidi="hi-IN"/>
          </w:rPr>
          <w:t>https://doi.org/10.11591/ijai.v12.i3.pp1224-1237</w:t>
        </w:r>
      </w:hyperlink>
      <w:r>
        <w:rPr>
          <w:lang w:val="en-IN" w:eastAsia="zh-CN" w:bidi="hi-IN"/>
        </w:rPr>
        <w:t xml:space="preserve">. </w:t>
      </w:r>
    </w:p>
    <w:p w14:paraId="34A3C5E5" w14:textId="6882CCFA" w:rsidR="00836367" w:rsidRPr="00F96569" w:rsidRDefault="00836367" w:rsidP="00200908">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Default="009303D9" w:rsidP="00200908">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853252C" w14:textId="77777777" w:rsidR="0030265C" w:rsidRDefault="0030265C" w:rsidP="001A3B3D">
      <w:r>
        <w:separator/>
      </w:r>
    </w:p>
  </w:endnote>
  <w:endnote w:type="continuationSeparator" w:id="0">
    <w:p w14:paraId="54717153" w14:textId="77777777" w:rsidR="0030265C" w:rsidRDefault="0030265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F55FA70" w14:textId="77777777" w:rsidR="0030265C" w:rsidRDefault="0030265C" w:rsidP="001A3B3D">
      <w:r>
        <w:separator/>
      </w:r>
    </w:p>
  </w:footnote>
  <w:footnote w:type="continuationSeparator" w:id="0">
    <w:p w14:paraId="14BC53F3" w14:textId="77777777" w:rsidR="0030265C" w:rsidRDefault="0030265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8758A"/>
    <w:rsid w:val="000C1E68"/>
    <w:rsid w:val="00175431"/>
    <w:rsid w:val="00177A7A"/>
    <w:rsid w:val="001A2EFD"/>
    <w:rsid w:val="001A3B3D"/>
    <w:rsid w:val="001B67DC"/>
    <w:rsid w:val="00200908"/>
    <w:rsid w:val="002207B6"/>
    <w:rsid w:val="002254A9"/>
    <w:rsid w:val="00233D97"/>
    <w:rsid w:val="002347A2"/>
    <w:rsid w:val="00245C72"/>
    <w:rsid w:val="00252290"/>
    <w:rsid w:val="002850E3"/>
    <w:rsid w:val="002C605C"/>
    <w:rsid w:val="0030265C"/>
    <w:rsid w:val="00302FDE"/>
    <w:rsid w:val="00354FCF"/>
    <w:rsid w:val="00397179"/>
    <w:rsid w:val="003A19E2"/>
    <w:rsid w:val="003B2B40"/>
    <w:rsid w:val="003B4E04"/>
    <w:rsid w:val="003B559C"/>
    <w:rsid w:val="003E24C0"/>
    <w:rsid w:val="003F5A08"/>
    <w:rsid w:val="00420716"/>
    <w:rsid w:val="004325FB"/>
    <w:rsid w:val="004432BA"/>
    <w:rsid w:val="00443E6E"/>
    <w:rsid w:val="0044407E"/>
    <w:rsid w:val="00447BB9"/>
    <w:rsid w:val="0046031D"/>
    <w:rsid w:val="00473AC9"/>
    <w:rsid w:val="00497E4A"/>
    <w:rsid w:val="004D72B5"/>
    <w:rsid w:val="00551B7F"/>
    <w:rsid w:val="00565697"/>
    <w:rsid w:val="0056610F"/>
    <w:rsid w:val="005753A5"/>
    <w:rsid w:val="00575BCA"/>
    <w:rsid w:val="005B0344"/>
    <w:rsid w:val="005B520E"/>
    <w:rsid w:val="005C625E"/>
    <w:rsid w:val="005E2800"/>
    <w:rsid w:val="00605825"/>
    <w:rsid w:val="00620C45"/>
    <w:rsid w:val="00645D22"/>
    <w:rsid w:val="00647A24"/>
    <w:rsid w:val="00651A08"/>
    <w:rsid w:val="00654204"/>
    <w:rsid w:val="00670434"/>
    <w:rsid w:val="006A2B43"/>
    <w:rsid w:val="006B6B66"/>
    <w:rsid w:val="006F6D3D"/>
    <w:rsid w:val="00715BEA"/>
    <w:rsid w:val="00740EEA"/>
    <w:rsid w:val="0077119A"/>
    <w:rsid w:val="00774466"/>
    <w:rsid w:val="00794804"/>
    <w:rsid w:val="00794F68"/>
    <w:rsid w:val="007B33F1"/>
    <w:rsid w:val="007B6DDA"/>
    <w:rsid w:val="007C0308"/>
    <w:rsid w:val="007C2FF2"/>
    <w:rsid w:val="007C3A67"/>
    <w:rsid w:val="007C6D29"/>
    <w:rsid w:val="007D6232"/>
    <w:rsid w:val="007F1F99"/>
    <w:rsid w:val="007F768F"/>
    <w:rsid w:val="0080791D"/>
    <w:rsid w:val="00816D12"/>
    <w:rsid w:val="00836367"/>
    <w:rsid w:val="00873603"/>
    <w:rsid w:val="008A2C7D"/>
    <w:rsid w:val="008B6524"/>
    <w:rsid w:val="008C4B23"/>
    <w:rsid w:val="008F6E2C"/>
    <w:rsid w:val="009303D9"/>
    <w:rsid w:val="00933C64"/>
    <w:rsid w:val="009416A2"/>
    <w:rsid w:val="009465E2"/>
    <w:rsid w:val="00972203"/>
    <w:rsid w:val="009875FE"/>
    <w:rsid w:val="009F1D79"/>
    <w:rsid w:val="00A059B3"/>
    <w:rsid w:val="00A342C0"/>
    <w:rsid w:val="00A421C5"/>
    <w:rsid w:val="00A6645D"/>
    <w:rsid w:val="00A76554"/>
    <w:rsid w:val="00A96C69"/>
    <w:rsid w:val="00AC0679"/>
    <w:rsid w:val="00AC1315"/>
    <w:rsid w:val="00AE3409"/>
    <w:rsid w:val="00B11A60"/>
    <w:rsid w:val="00B15500"/>
    <w:rsid w:val="00B2213F"/>
    <w:rsid w:val="00B22613"/>
    <w:rsid w:val="00B44A76"/>
    <w:rsid w:val="00B72408"/>
    <w:rsid w:val="00B768D1"/>
    <w:rsid w:val="00BA1025"/>
    <w:rsid w:val="00BC3420"/>
    <w:rsid w:val="00BD670B"/>
    <w:rsid w:val="00BE1CBF"/>
    <w:rsid w:val="00BE7D3C"/>
    <w:rsid w:val="00BF5FF6"/>
    <w:rsid w:val="00C01D66"/>
    <w:rsid w:val="00C0207F"/>
    <w:rsid w:val="00C16117"/>
    <w:rsid w:val="00C3075A"/>
    <w:rsid w:val="00C32B84"/>
    <w:rsid w:val="00C5625F"/>
    <w:rsid w:val="00C919A4"/>
    <w:rsid w:val="00CA4392"/>
    <w:rsid w:val="00CC393F"/>
    <w:rsid w:val="00CF4D9A"/>
    <w:rsid w:val="00D2176E"/>
    <w:rsid w:val="00D23806"/>
    <w:rsid w:val="00D632BE"/>
    <w:rsid w:val="00D638FE"/>
    <w:rsid w:val="00D72D06"/>
    <w:rsid w:val="00D7522C"/>
    <w:rsid w:val="00D7536F"/>
    <w:rsid w:val="00D76668"/>
    <w:rsid w:val="00DA42D1"/>
    <w:rsid w:val="00DD689A"/>
    <w:rsid w:val="00E07383"/>
    <w:rsid w:val="00E10E30"/>
    <w:rsid w:val="00E165BC"/>
    <w:rsid w:val="00E24822"/>
    <w:rsid w:val="00E54072"/>
    <w:rsid w:val="00E61E12"/>
    <w:rsid w:val="00E7596C"/>
    <w:rsid w:val="00E878F2"/>
    <w:rsid w:val="00E95386"/>
    <w:rsid w:val="00ED0149"/>
    <w:rsid w:val="00EF7DE3"/>
    <w:rsid w:val="00F03103"/>
    <w:rsid w:val="00F271DE"/>
    <w:rsid w:val="00F40BB6"/>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 w:type="character" w:styleId="Strong">
    <w:name w:val="Strong"/>
    <w:basedOn w:val="DefaultParagraphFont"/>
    <w:qFormat/>
    <w:rsid w:val="00C01D66"/>
    <w:rPr>
      <w:b/>
      <w:bCs/>
    </w:rPr>
  </w:style>
  <w:style w:type="character" w:customStyle="1" w:styleId="Heading1Char">
    <w:name w:val="Heading 1 Char"/>
    <w:basedOn w:val="DefaultParagraphFont"/>
    <w:link w:val="Heading1"/>
    <w:rsid w:val="00C01D66"/>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32604/csse.2023.038959" TargetMode="External"/><Relationship Id="rId39" Type="http://purl.oclc.org/ooxml/officeDocument/relationships/hyperlink" Target="https://doi.org/10.1007/978-3-030-51064-0_16" TargetMode="External"/><Relationship Id="rId21" Type="http://purl.oclc.org/ooxml/officeDocument/relationships/hyperlink" Target="https://doi.org/10.1109/IICETA54559.2022.9888600" TargetMode="External"/><Relationship Id="rId34" Type="http://purl.oclc.org/ooxml/officeDocument/relationships/hyperlink" Target="https://doi.org/10.1109/ACCESS.2022.3224466" TargetMode="External"/><Relationship Id="rId42" Type="http://purl.oclc.org/ooxml/officeDocument/relationships/hyperlink" Target="https://doi.org/10.1109/IICETA54559.2022.9888349" TargetMode="External"/><Relationship Id="rId47" Type="http://purl.oclc.org/ooxml/officeDocument/relationships/hyperlink" Target="https://doi.org/10.32604/csse.2023.038762" TargetMode="External"/><Relationship Id="rId50" Type="http://purl.oclc.org/ooxml/officeDocument/relationships/hyperlink" Target="https://doi.org/10.1155/2022/6724175" TargetMode="External"/><Relationship Id="rId55" Type="http://purl.oclc.org/ooxml/officeDocument/relationships/hyperlink" Target="https://doi.org/10.1109/IICETA54559.2022.9888442" TargetMode="External"/><Relationship Id="rId63" Type="http://purl.oclc.org/ooxml/officeDocument/relationships/theme" Target="theme/theme1.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1016/j.compeleceng.2023.108733" TargetMode="External"/><Relationship Id="rId11" Type="http://purl.oclc.org/ooxml/officeDocument/relationships/hyperlink" Target="mailto:Eng.co.zahraa@mpu.edu.iq" TargetMode="External"/><Relationship Id="rId24" Type="http://purl.oclc.org/ooxml/officeDocument/relationships/hyperlink" Target="https://doi.org/10.32604/cmc.2023.034435" TargetMode="External"/><Relationship Id="rId32" Type="http://purl.oclc.org/ooxml/officeDocument/relationships/hyperlink" Target="https://doi.org/10.3390/wevj13050087" TargetMode="External"/><Relationship Id="rId37" Type="http://purl.oclc.org/ooxml/officeDocument/relationships/hyperlink" Target="https://doi.org/10.22266/ijies2023.1031.34" TargetMode="External"/><Relationship Id="rId40" Type="http://purl.oclc.org/ooxml/officeDocument/relationships/hyperlink" Target="https://doi.org/10.1109/IICETA54559.2022.9888484" TargetMode="External"/><Relationship Id="rId45" Type="http://purl.oclc.org/ooxml/officeDocument/relationships/hyperlink" Target="https://doi.org/10.32604/cmc.2023.034221" TargetMode="External"/><Relationship Id="rId53" Type="http://purl.oclc.org/ooxml/officeDocument/relationships/hyperlink" Target="http://doi.org/10.12928/telkomnika.v18i2.13947" TargetMode="External"/><Relationship Id="rId58" Type="http://purl.oclc.org/ooxml/officeDocument/relationships/hyperlink" Target="https://doi.org/10.1109/EECCIS.2018.8692827" TargetMode="External"/><Relationship Id="rId5" Type="http://purl.oclc.org/ooxml/officeDocument/relationships/webSettings" Target="webSettings.xml"/><Relationship Id="rId61" Type="http://purl.oclc.org/ooxml/officeDocument/relationships/hyperlink" Target="https://doi.org/10.11591/ijai.v12.i3.pp1224-1237" TargetMode="External"/><Relationship Id="rId19" Type="http://purl.oclc.org/ooxml/officeDocument/relationships/hyperlink" Target="https://doi.org/10.3390/drones6110337" TargetMode="External"/><Relationship Id="rId14" Type="http://purl.oclc.org/ooxml/officeDocument/relationships/image" Target="media/image2.png"/><Relationship Id="rId22" Type="http://purl.oclc.org/ooxml/officeDocument/relationships/hyperlink" Target="https://doi.org/10.3390/bdcc6040112" TargetMode="External"/><Relationship Id="rId27" Type="http://purl.oclc.org/ooxml/officeDocument/relationships/hyperlink" Target="https://doi.org/10.3390/info14020139" TargetMode="External"/><Relationship Id="rId30" Type="http://purl.oclc.org/ooxml/officeDocument/relationships/hyperlink" Target="https://doi.org/10.1016/j.heliyon.2023.e21913" TargetMode="External"/><Relationship Id="rId35" Type="http://purl.oclc.org/ooxml/officeDocument/relationships/hyperlink" Target="https://doi.org/10.3390/designs6050089" TargetMode="External"/><Relationship Id="rId43" Type="http://purl.oclc.org/ooxml/officeDocument/relationships/hyperlink" Target="https://doi.org/10.1109/IICETA54559.2022.9888322" TargetMode="External"/><Relationship Id="rId48" Type="http://purl.oclc.org/ooxml/officeDocument/relationships/hyperlink" Target="https://doi.org/10.1007/s00521-024-09617-x" TargetMode="External"/><Relationship Id="rId56" Type="http://purl.oclc.org/ooxml/officeDocument/relationships/hyperlink" Target="http://doi.org/10.15587/1729-4061.2022.255520" TargetMode="External"/><Relationship Id="rId8" Type="http://purl.oclc.org/ooxml/officeDocument/relationships/footer" Target="footer1.xml"/><Relationship Id="rId51" Type="http://purl.oclc.org/ooxml/officeDocument/relationships/hyperlink" Target="https://doi.org/10.1515/ntrev-2022-0473" TargetMode="External"/><Relationship Id="rId3" Type="http://purl.oclc.org/ooxml/officeDocument/relationships/styles" Target="styles.xml"/><Relationship Id="rId12" Type="http://purl.oclc.org/ooxml/officeDocument/relationships/hyperlink" Target="mailto:fatimahashim@mustaqbal-college.edu.iq" TargetMode="External"/><Relationship Id="rId17" Type="http://purl.oclc.org/ooxml/officeDocument/relationships/image" Target="media/image5.png"/><Relationship Id="rId25" Type="http://purl.oclc.org/ooxml/officeDocument/relationships/hyperlink" Target="https://doi.org/10.1109/IICETA54559.2022.9888536" TargetMode="External"/><Relationship Id="rId33" Type="http://purl.oclc.org/ooxml/officeDocument/relationships/hyperlink" Target="https://doi.org/10.3390/su14158980" TargetMode="External"/><Relationship Id="rId38" Type="http://purl.oclc.org/ooxml/officeDocument/relationships/hyperlink" Target="https://doi.org/10.1109/IICETA54559.2022.9888339" TargetMode="External"/><Relationship Id="rId46" Type="http://purl.oclc.org/ooxml/officeDocument/relationships/hyperlink" Target="https://doi.org/10.1016/j.csite.2023.103419" TargetMode="External"/><Relationship Id="rId59" Type="http://purl.oclc.org/ooxml/officeDocument/relationships/hyperlink" Target="https://doi.org/10.14569/IJACSA.2019.0100627" TargetMode="External"/><Relationship Id="rId20" Type="http://purl.oclc.org/ooxml/officeDocument/relationships/hyperlink" Target="https://doi.org/10.3390/designs6060121" TargetMode="External"/><Relationship Id="rId41" Type="http://purl.oclc.org/ooxml/officeDocument/relationships/hyperlink" Target="http://doi.org/10.11591/ijeecs.v19.i1.pp293-300" TargetMode="External"/><Relationship Id="rId54" Type="http://purl.oclc.org/ooxml/officeDocument/relationships/hyperlink" Target="https://doi.org/10.3991/ijim.v16i14.31081" TargetMode="External"/><Relationship Id="rId62"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1109/IICETA54559.2022.9888474" TargetMode="External"/><Relationship Id="rId28" Type="http://purl.oclc.org/ooxml/officeDocument/relationships/hyperlink" Target="https://doi.org/10.3390/computers11110162" TargetMode="External"/><Relationship Id="rId36" Type="http://purl.oclc.org/ooxml/officeDocument/relationships/hyperlink" Target="https://doi.org/10.1109/IICETA54559.2022.9888274" TargetMode="External"/><Relationship Id="rId49" Type="http://purl.oclc.org/ooxml/officeDocument/relationships/hyperlink" Target="https://doi.org/10.1016/j.prp.2023.154996" TargetMode="External"/><Relationship Id="rId57" Type="http://purl.oclc.org/ooxml/officeDocument/relationships/hyperlink" Target="https://doi.org/10.1109/IICETA54559.2022.9888404" TargetMode="External"/><Relationship Id="rId10" Type="http://purl.oclc.org/ooxml/officeDocument/relationships/hyperlink" Target="mailto:moh.almateen@gmail.com" TargetMode="External"/><Relationship Id="rId31" Type="http://purl.oclc.org/ooxml/officeDocument/relationships/hyperlink" Target="http://doi.org/10.11591/ijeecs.v30.i3.pp1478-1487" TargetMode="External"/><Relationship Id="rId44" Type="http://purl.oclc.org/ooxml/officeDocument/relationships/hyperlink" Target="https://doi.org/10.3390/electronics11244163" TargetMode="External"/><Relationship Id="rId52" Type="http://purl.oclc.org/ooxml/officeDocument/relationships/hyperlink" Target="https://doi.org/10.1063/1.5133929" TargetMode="External"/><Relationship Id="rId60" Type="http://purl.oclc.org/ooxml/officeDocument/relationships/hyperlink" Target="https://doi.org/10.1109/IICETA54559.2022.9888604" TargetMode="External"/><Relationship Id="rId4" Type="http://purl.oclc.org/ooxml/officeDocument/relationships/settings" Target="settings.xml"/><Relationship Id="rId9" Type="http://purl.oclc.org/ooxml/officeDocument/relationships/hyperlink" Target="mailto:rizgar.r.ghafour@nust.edu.iq"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purl.oclc.org/ooxml/officeDocument/relationships" r:id="rId1"/>
  </wetp:taskpane>
</wetp:taskpanes>
</file>

<file path=word/webextensions/webextension1.xml><?xml version="1.0" encoding="utf-8"?>
<we:webextension xmlns:we="http://schemas.microsoft.com/office/webextensions/webextension/2010/11" id="{49ED56B6-9355-46D2-B5D4-0A7BA3FAC63A}">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59</TotalTime>
  <Pages>6</Pages>
  <Words>5989</Words>
  <Characters>34142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33</cp:revision>
  <cp:lastPrinted>2024-06-28T07:59:00Z</cp:lastPrinted>
  <dcterms:created xsi:type="dcterms:W3CDTF">2024-06-17T17:09:00Z</dcterms:created>
  <dcterms:modified xsi:type="dcterms:W3CDTF">2024-09-14T21:24:00Z</dcterms:modified>
</cp:coreProperties>
</file>